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C722F0" w:rsidRPr="00C722F0" w14:paraId="1AE9427A" w14:textId="77777777" w:rsidTr="00BA0FDE">
        <w:trPr>
          <w:trHeight w:hRule="exact" w:val="418"/>
          <w:jc w:val="center"/>
        </w:trPr>
        <w:tc>
          <w:tcPr>
            <w:tcW w:w="8720" w:type="dxa"/>
            <w:gridSpan w:val="3"/>
          </w:tcPr>
          <w:p w14:paraId="5175451D" w14:textId="77777777" w:rsidR="00C722F0" w:rsidRPr="00C722F0" w:rsidRDefault="00C722F0" w:rsidP="00BA0FDE">
            <w:pPr>
              <w:pStyle w:val="a3"/>
              <w:tabs>
                <w:tab w:val="clear" w:pos="8306"/>
              </w:tabs>
              <w:jc w:val="center"/>
              <w:rPr>
                <w:rFonts w:ascii="Tahoma" w:hAnsi="Tahoma" w:cs="Tahoma"/>
                <w:b/>
                <w:bCs/>
                <w:color w:val="000080"/>
                <w:sz w:val="20"/>
                <w:szCs w:val="20"/>
                <w:rtl/>
              </w:rPr>
            </w:pPr>
            <w:bookmarkStart w:id="0" w:name="LastJudge"/>
            <w:r w:rsidRPr="00C722F0">
              <w:rPr>
                <w:rFonts w:ascii="Tahoma" w:hAnsi="Tahoma" w:cs="Tahoma"/>
                <w:b/>
                <w:bCs/>
                <w:color w:val="000080"/>
                <w:sz w:val="20"/>
                <w:szCs w:val="20"/>
                <w:rtl/>
              </w:rPr>
              <w:t>בית המשפט המחוזי בנצרת</w:t>
            </w:r>
          </w:p>
        </w:tc>
      </w:tr>
      <w:tr w:rsidR="00C722F0" w:rsidRPr="00C722F0" w14:paraId="5CF7EE43" w14:textId="77777777" w:rsidTr="00BA0FDE">
        <w:trPr>
          <w:trHeight w:val="337"/>
          <w:jc w:val="center"/>
        </w:trPr>
        <w:tc>
          <w:tcPr>
            <w:tcW w:w="6396" w:type="dxa"/>
          </w:tcPr>
          <w:p w14:paraId="01A80D1A" w14:textId="77777777" w:rsidR="00C722F0" w:rsidRPr="00C722F0" w:rsidRDefault="00C722F0" w:rsidP="00BA0FDE">
            <w:pPr>
              <w:rPr>
                <w:b/>
                <w:bCs/>
                <w:sz w:val="26"/>
                <w:szCs w:val="26"/>
                <w:rtl/>
              </w:rPr>
            </w:pPr>
            <w:r w:rsidRPr="00C722F0">
              <w:rPr>
                <w:b/>
                <w:bCs/>
                <w:sz w:val="26"/>
                <w:szCs w:val="26"/>
                <w:rtl/>
              </w:rPr>
              <w:t>ת"פ</w:t>
            </w:r>
            <w:r w:rsidRPr="00C722F0">
              <w:rPr>
                <w:rFonts w:hint="cs"/>
                <w:b/>
                <w:bCs/>
                <w:sz w:val="26"/>
                <w:szCs w:val="26"/>
                <w:rtl/>
              </w:rPr>
              <w:t xml:space="preserve"> </w:t>
            </w:r>
            <w:r w:rsidRPr="00C722F0">
              <w:rPr>
                <w:b/>
                <w:bCs/>
                <w:sz w:val="26"/>
                <w:szCs w:val="26"/>
                <w:rtl/>
              </w:rPr>
              <w:t>26210-11-21</w:t>
            </w:r>
            <w:r w:rsidRPr="00C722F0">
              <w:rPr>
                <w:rFonts w:hint="cs"/>
                <w:b/>
                <w:bCs/>
                <w:sz w:val="26"/>
                <w:szCs w:val="26"/>
                <w:rtl/>
              </w:rPr>
              <w:t xml:space="preserve"> </w:t>
            </w:r>
            <w:r w:rsidRPr="00C722F0">
              <w:rPr>
                <w:b/>
                <w:bCs/>
                <w:sz w:val="26"/>
                <w:szCs w:val="26"/>
                <w:rtl/>
              </w:rPr>
              <w:t>מדינת ישראל נ' ח'טיב(עציר)</w:t>
            </w:r>
          </w:p>
          <w:p w14:paraId="270B5C90" w14:textId="77777777" w:rsidR="00C722F0" w:rsidRPr="00C722F0" w:rsidRDefault="00C722F0" w:rsidP="00BA0FDE">
            <w:pPr>
              <w:rPr>
                <w:b/>
                <w:bCs/>
                <w:sz w:val="26"/>
                <w:szCs w:val="26"/>
                <w:rtl/>
              </w:rPr>
            </w:pPr>
          </w:p>
        </w:tc>
        <w:tc>
          <w:tcPr>
            <w:tcW w:w="236" w:type="dxa"/>
          </w:tcPr>
          <w:p w14:paraId="79EACA0A" w14:textId="77777777" w:rsidR="00C722F0" w:rsidRPr="00C722F0" w:rsidRDefault="00C722F0" w:rsidP="00BA0FDE">
            <w:pPr>
              <w:pStyle w:val="a3"/>
              <w:jc w:val="right"/>
              <w:rPr>
                <w:b/>
                <w:bCs/>
                <w:sz w:val="26"/>
                <w:szCs w:val="26"/>
                <w:rtl/>
              </w:rPr>
            </w:pPr>
          </w:p>
        </w:tc>
        <w:tc>
          <w:tcPr>
            <w:tcW w:w="2088" w:type="dxa"/>
          </w:tcPr>
          <w:p w14:paraId="3F55E326" w14:textId="77777777" w:rsidR="00C722F0" w:rsidRPr="00C722F0" w:rsidRDefault="00C722F0" w:rsidP="00BA0FDE">
            <w:pPr>
              <w:pStyle w:val="a3"/>
              <w:tabs>
                <w:tab w:val="clear" w:pos="4153"/>
              </w:tabs>
              <w:jc w:val="right"/>
              <w:rPr>
                <w:b/>
                <w:bCs/>
                <w:sz w:val="26"/>
                <w:szCs w:val="26"/>
                <w:rtl/>
              </w:rPr>
            </w:pPr>
            <w:r w:rsidRPr="00C722F0">
              <w:rPr>
                <w:b/>
                <w:bCs/>
                <w:sz w:val="26"/>
                <w:szCs w:val="26"/>
                <w:rtl/>
              </w:rPr>
              <w:t>03 אוגוסט 2022</w:t>
            </w:r>
          </w:p>
        </w:tc>
      </w:tr>
    </w:tbl>
    <w:p w14:paraId="2E7C68CB" w14:textId="77777777" w:rsidR="00C722F0" w:rsidRPr="00C722F0" w:rsidRDefault="00C722F0" w:rsidP="00C722F0">
      <w:pPr>
        <w:pStyle w:val="a3"/>
        <w:jc w:val="center"/>
        <w:rPr>
          <w:rFonts w:ascii="Tahoma" w:hAnsi="Tahoma" w:cs="Tahoma"/>
          <w:b/>
          <w:bCs/>
          <w:color w:val="000080"/>
          <w:sz w:val="20"/>
          <w:szCs w:val="20"/>
          <w:rtl/>
        </w:rPr>
      </w:pPr>
    </w:p>
    <w:p w14:paraId="75CCEF29" w14:textId="77777777" w:rsidR="00A24AE4" w:rsidRPr="00C722F0" w:rsidRDefault="00A24AE4">
      <w:pPr>
        <w:rPr>
          <w:rFonts w:hint="cs"/>
        </w:rPr>
      </w:pPr>
    </w:p>
    <w:tbl>
      <w:tblPr>
        <w:bidiVisual/>
        <w:tblW w:w="8802" w:type="dxa"/>
        <w:tblInd w:w="-28" w:type="dxa"/>
        <w:tblLook w:val="01E0" w:firstRow="1" w:lastRow="1" w:firstColumn="1" w:lastColumn="1" w:noHBand="0" w:noVBand="0"/>
      </w:tblPr>
      <w:tblGrid>
        <w:gridCol w:w="2880"/>
        <w:gridCol w:w="5838"/>
        <w:gridCol w:w="84"/>
      </w:tblGrid>
      <w:tr w:rsidR="00C50277" w:rsidRPr="00C722F0" w14:paraId="55667D35" w14:textId="77777777" w:rsidTr="00876391">
        <w:trPr>
          <w:gridAfter w:val="1"/>
          <w:wAfter w:w="56" w:type="dxa"/>
        </w:trPr>
        <w:tc>
          <w:tcPr>
            <w:tcW w:w="8718" w:type="dxa"/>
            <w:gridSpan w:val="2"/>
            <w:shd w:val="clear" w:color="auto" w:fill="auto"/>
          </w:tcPr>
          <w:p w14:paraId="51FFF9AB" w14:textId="77777777" w:rsidR="00163279" w:rsidRPr="00C722F0" w:rsidRDefault="00A6760F" w:rsidP="00876391">
            <w:pPr>
              <w:spacing w:line="360" w:lineRule="auto"/>
              <w:jc w:val="both"/>
              <w:rPr>
                <w:rStyle w:val="TimesNewRomanTimesNewRoman"/>
                <w:rFonts w:eastAsia="Times New Roman"/>
                <w:sz w:val="24"/>
                <w:szCs w:val="24"/>
                <w:rtl/>
              </w:rPr>
            </w:pPr>
            <w:r w:rsidRPr="00C722F0">
              <w:rPr>
                <w:rFonts w:ascii="Times New Roman" w:eastAsia="Times New Roman" w:hAnsi="Times New Roman"/>
                <w:b/>
                <w:bCs/>
                <w:rtl/>
              </w:rPr>
              <w:t xml:space="preserve"> </w:t>
            </w:r>
            <w:r w:rsidR="00F941D7" w:rsidRPr="00C722F0">
              <w:rPr>
                <w:rFonts w:ascii="Times New Roman" w:eastAsia="Times New Roman" w:hAnsi="Times New Roman" w:hint="cs"/>
                <w:b/>
                <w:bCs/>
                <w:rtl/>
              </w:rPr>
              <w:t>לפני כבוד</w:t>
            </w:r>
            <w:r w:rsidR="00C50277" w:rsidRPr="00C722F0">
              <w:rPr>
                <w:rFonts w:ascii="Times New Roman" w:eastAsia="Times New Roman" w:hAnsi="Times New Roman" w:hint="cs"/>
                <w:b/>
                <w:bCs/>
                <w:rtl/>
              </w:rPr>
              <w:t xml:space="preserve"> ה</w:t>
            </w:r>
            <w:r w:rsidR="00F941D7" w:rsidRPr="00C722F0">
              <w:rPr>
                <w:rFonts w:ascii="Times New Roman" w:eastAsia="Times New Roman" w:hAnsi="Times New Roman"/>
                <w:b/>
                <w:bCs/>
                <w:rtl/>
              </w:rPr>
              <w:t>שופט גדי צפריר</w:t>
            </w:r>
            <w:r w:rsidR="00C50277" w:rsidRPr="00C722F0">
              <w:rPr>
                <w:rStyle w:val="TimesNewRomanTimesNewRoman"/>
                <w:rFonts w:eastAsia="Times New Roman"/>
                <w:sz w:val="24"/>
                <w:szCs w:val="24"/>
                <w:rtl/>
              </w:rPr>
              <w:t xml:space="preserve"> </w:t>
            </w:r>
          </w:p>
          <w:p w14:paraId="641A0609" w14:textId="77777777" w:rsidR="00AB4D1A" w:rsidRPr="00C722F0" w:rsidRDefault="00AB4D1A" w:rsidP="007F46CA">
            <w:pPr>
              <w:rPr>
                <w:rFonts w:ascii="Times New Roman" w:eastAsia="Times New Roman" w:hAnsi="Times New Roman"/>
                <w:b/>
                <w:bCs/>
                <w:rtl/>
              </w:rPr>
            </w:pPr>
          </w:p>
        </w:tc>
      </w:tr>
      <w:tr w:rsidR="00EB1D9D" w:rsidRPr="00C722F0" w14:paraId="474884D8" w14:textId="77777777" w:rsidTr="00876391">
        <w:trPr>
          <w:cantSplit/>
          <w:trHeight w:val="724"/>
        </w:trPr>
        <w:tc>
          <w:tcPr>
            <w:tcW w:w="2880" w:type="dxa"/>
            <w:shd w:val="clear" w:color="auto" w:fill="auto"/>
          </w:tcPr>
          <w:p w14:paraId="57DE3058" w14:textId="77777777" w:rsidR="005832BA" w:rsidRPr="00C722F0" w:rsidRDefault="005832BA" w:rsidP="00876391">
            <w:pPr>
              <w:ind w:left="26"/>
              <w:rPr>
                <w:rFonts w:ascii="Times New Roman" w:eastAsia="Times New Roman" w:hAnsi="Times New Roman"/>
                <w:b/>
                <w:bCs/>
                <w:rtl/>
              </w:rPr>
            </w:pPr>
            <w:bookmarkStart w:id="1" w:name="FirstAppellant"/>
          </w:p>
          <w:p w14:paraId="01F194DC" w14:textId="77777777" w:rsidR="00EB1D9D" w:rsidRPr="00C722F0" w:rsidRDefault="00E679BB" w:rsidP="00876391">
            <w:pPr>
              <w:ind w:left="26"/>
              <w:rPr>
                <w:rFonts w:ascii="Times New Roman" w:eastAsia="Times New Roman" w:hAnsi="Times New Roman"/>
                <w:b/>
                <w:bCs/>
                <w:rtl/>
              </w:rPr>
            </w:pPr>
            <w:r w:rsidRPr="00C722F0">
              <w:rPr>
                <w:rFonts w:ascii="Times New Roman" w:eastAsia="Times New Roman" w:hAnsi="Times New Roman" w:hint="cs"/>
                <w:b/>
                <w:bCs/>
                <w:rtl/>
              </w:rPr>
              <w:t>ה</w:t>
            </w:r>
            <w:r w:rsidRPr="00C722F0">
              <w:rPr>
                <w:rFonts w:ascii="Times New Roman" w:eastAsia="Times New Roman" w:hAnsi="Times New Roman"/>
                <w:b/>
                <w:bCs/>
                <w:rtl/>
              </w:rPr>
              <w:t>מאשימה</w:t>
            </w:r>
          </w:p>
        </w:tc>
        <w:tc>
          <w:tcPr>
            <w:tcW w:w="5922" w:type="dxa"/>
            <w:gridSpan w:val="2"/>
            <w:shd w:val="clear" w:color="auto" w:fill="auto"/>
          </w:tcPr>
          <w:p w14:paraId="2BE87D30" w14:textId="77777777" w:rsidR="005832BA" w:rsidRPr="00C722F0" w:rsidRDefault="005832BA" w:rsidP="007F46CA">
            <w:pPr>
              <w:rPr>
                <w:rFonts w:ascii="Times New Roman" w:eastAsia="Times New Roman" w:hAnsi="Times New Roman" w:cs="Times New Roman"/>
                <w:rtl/>
              </w:rPr>
            </w:pPr>
          </w:p>
          <w:p w14:paraId="111755F0" w14:textId="77777777" w:rsidR="00EB1D9D" w:rsidRPr="00C722F0" w:rsidRDefault="0089339C" w:rsidP="0089339C">
            <w:pPr>
              <w:rPr>
                <w:rFonts w:ascii="Times New Roman" w:eastAsia="Times New Roman" w:hAnsi="Times New Roman"/>
                <w:b/>
                <w:bCs/>
                <w:rtl/>
              </w:rPr>
            </w:pPr>
            <w:r w:rsidRPr="00C722F0">
              <w:rPr>
                <w:rFonts w:ascii="Times New Roman" w:eastAsia="Times New Roman" w:hAnsi="Times New Roman"/>
                <w:b/>
                <w:bCs/>
                <w:rtl/>
              </w:rPr>
              <w:t xml:space="preserve">מדינת ישראל </w:t>
            </w:r>
          </w:p>
        </w:tc>
      </w:tr>
      <w:bookmarkEnd w:id="1"/>
      <w:tr w:rsidR="00EB1D9D" w:rsidRPr="00C722F0" w14:paraId="61D32BE8" w14:textId="77777777" w:rsidTr="00876391">
        <w:tc>
          <w:tcPr>
            <w:tcW w:w="8802" w:type="dxa"/>
            <w:gridSpan w:val="3"/>
            <w:shd w:val="clear" w:color="auto" w:fill="auto"/>
            <w:vAlign w:val="center"/>
          </w:tcPr>
          <w:p w14:paraId="441D3633" w14:textId="77777777" w:rsidR="00C667A1" w:rsidRPr="00C722F0" w:rsidRDefault="00C667A1" w:rsidP="00876391">
            <w:pPr>
              <w:jc w:val="center"/>
              <w:rPr>
                <w:rFonts w:ascii="Arial" w:eastAsia="Times New Roman" w:hAnsi="Arial"/>
                <w:b/>
                <w:bCs/>
                <w:rtl/>
              </w:rPr>
            </w:pPr>
          </w:p>
          <w:p w14:paraId="2FB5134D" w14:textId="77777777" w:rsidR="00EB1D9D" w:rsidRPr="00C722F0" w:rsidRDefault="00E679BB" w:rsidP="00876391">
            <w:pPr>
              <w:jc w:val="center"/>
              <w:rPr>
                <w:rFonts w:ascii="Arial" w:eastAsia="Times New Roman" w:hAnsi="Arial"/>
                <w:b/>
                <w:bCs/>
                <w:rtl/>
              </w:rPr>
            </w:pPr>
            <w:r w:rsidRPr="00C722F0">
              <w:rPr>
                <w:rFonts w:ascii="Arial" w:eastAsia="Times New Roman" w:hAnsi="Arial"/>
                <w:b/>
                <w:bCs/>
                <w:rtl/>
              </w:rPr>
              <w:t>נגד</w:t>
            </w:r>
          </w:p>
          <w:p w14:paraId="50B24378" w14:textId="77777777" w:rsidR="00EB1D9D" w:rsidRPr="00C722F0" w:rsidRDefault="00EB1D9D" w:rsidP="007F46CA">
            <w:pPr>
              <w:rPr>
                <w:rFonts w:ascii="Arial" w:eastAsia="Times New Roman" w:hAnsi="Arial"/>
                <w:b/>
                <w:bCs/>
              </w:rPr>
            </w:pPr>
          </w:p>
        </w:tc>
      </w:tr>
      <w:tr w:rsidR="00EB1D9D" w:rsidRPr="00C722F0" w14:paraId="739C1A79" w14:textId="77777777" w:rsidTr="00876391">
        <w:tc>
          <w:tcPr>
            <w:tcW w:w="2880" w:type="dxa"/>
            <w:shd w:val="clear" w:color="auto" w:fill="auto"/>
          </w:tcPr>
          <w:p w14:paraId="7D4850E6" w14:textId="77777777" w:rsidR="00EB1D9D" w:rsidRPr="00C722F0" w:rsidRDefault="00AB4D1A" w:rsidP="00876391">
            <w:pPr>
              <w:ind w:left="26"/>
              <w:rPr>
                <w:rFonts w:ascii="Times New Roman" w:eastAsia="Times New Roman" w:hAnsi="Times New Roman"/>
                <w:b/>
                <w:bCs/>
                <w:rtl/>
              </w:rPr>
            </w:pPr>
            <w:r w:rsidRPr="00C722F0">
              <w:rPr>
                <w:rFonts w:ascii="Times New Roman" w:eastAsia="Times New Roman" w:hAnsi="Times New Roman" w:hint="cs"/>
                <w:b/>
                <w:bCs/>
                <w:rtl/>
              </w:rPr>
              <w:t>הנאשם</w:t>
            </w:r>
          </w:p>
        </w:tc>
        <w:tc>
          <w:tcPr>
            <w:tcW w:w="5922" w:type="dxa"/>
            <w:gridSpan w:val="2"/>
            <w:shd w:val="clear" w:color="auto" w:fill="auto"/>
          </w:tcPr>
          <w:p w14:paraId="5A547DCA" w14:textId="77777777" w:rsidR="001705B8" w:rsidRPr="00C722F0" w:rsidRDefault="00F30675" w:rsidP="007F46CA">
            <w:pPr>
              <w:rPr>
                <w:rFonts w:ascii="Times New Roman" w:eastAsia="Times New Roman" w:hAnsi="Times New Roman"/>
                <w:b/>
                <w:bCs/>
                <w:rtl/>
              </w:rPr>
            </w:pPr>
            <w:r w:rsidRPr="00C722F0">
              <w:rPr>
                <w:rFonts w:ascii="Times New Roman" w:eastAsia="Times New Roman" w:hAnsi="Times New Roman" w:cs="Times New Roman" w:hint="cs"/>
                <w:rtl/>
              </w:rPr>
              <w:t xml:space="preserve"> </w:t>
            </w:r>
            <w:r w:rsidR="0089339C" w:rsidRPr="00C722F0">
              <w:rPr>
                <w:rFonts w:ascii="Times New Roman" w:eastAsia="Times New Roman" w:hAnsi="Times New Roman"/>
                <w:b/>
                <w:bCs/>
                <w:rtl/>
              </w:rPr>
              <w:t>אוסאמה ח'טיב (עציר)</w:t>
            </w:r>
            <w:r w:rsidR="00B870E1" w:rsidRPr="00C722F0">
              <w:rPr>
                <w:rFonts w:ascii="Times New Roman" w:eastAsia="Times New Roman" w:hAnsi="Times New Roman" w:cs="Times New Roman" w:hint="cs"/>
                <w:rtl/>
              </w:rPr>
              <w:t xml:space="preserve"> </w:t>
            </w:r>
            <w:r w:rsidR="0089339C" w:rsidRPr="00C722F0">
              <w:rPr>
                <w:rFonts w:ascii="Times New Roman" w:eastAsia="Times New Roman" w:hAnsi="Times New Roman" w:hint="eastAsia"/>
                <w:b/>
                <w:bCs/>
                <w:rtl/>
              </w:rPr>
              <w:t>ת"ז</w:t>
            </w:r>
            <w:r w:rsidR="00340759" w:rsidRPr="00C722F0">
              <w:rPr>
                <w:rFonts w:ascii="Times New Roman" w:eastAsia="Times New Roman" w:hAnsi="Times New Roman"/>
                <w:b/>
                <w:bCs/>
                <w:rtl/>
              </w:rPr>
              <w:t xml:space="preserve"> </w:t>
            </w:r>
            <w:r w:rsidR="00340759" w:rsidRPr="00C722F0">
              <w:rPr>
                <w:rFonts w:ascii="Times New Roman" w:eastAsia="Times New Roman" w:hAnsi="Times New Roman" w:hint="cs"/>
                <w:b/>
                <w:bCs/>
                <w:rtl/>
              </w:rPr>
              <w:t xml:space="preserve"> </w:t>
            </w:r>
            <w:r w:rsidR="00C722F0">
              <w:rPr>
                <w:rFonts w:ascii="Times New Roman" w:eastAsia="Times New Roman" w:hAnsi="Times New Roman"/>
                <w:b/>
                <w:bCs/>
              </w:rPr>
              <w:t>xxxxxxxxxx</w:t>
            </w:r>
          </w:p>
          <w:p w14:paraId="766AA07F" w14:textId="77777777" w:rsidR="00EB1D9D" w:rsidRPr="00C722F0" w:rsidRDefault="00EB1D9D" w:rsidP="007F46CA">
            <w:pPr>
              <w:rPr>
                <w:rFonts w:ascii="Times New Roman" w:eastAsia="Times New Roman" w:hAnsi="Times New Roman"/>
                <w:b/>
                <w:bCs/>
                <w:rtl/>
              </w:rPr>
            </w:pPr>
          </w:p>
        </w:tc>
      </w:tr>
    </w:tbl>
    <w:p w14:paraId="46B09B5A" w14:textId="77777777" w:rsidR="00151AF6" w:rsidRPr="00C722F0" w:rsidRDefault="00151AF6">
      <w:pPr>
        <w:spacing w:line="360" w:lineRule="auto"/>
        <w:jc w:val="both"/>
        <w:rPr>
          <w:rtl/>
        </w:rPr>
      </w:pPr>
    </w:p>
    <w:p w14:paraId="0044AE3B" w14:textId="77777777" w:rsidR="00151AF6" w:rsidRPr="00C722F0" w:rsidRDefault="00151AF6">
      <w:pPr>
        <w:pStyle w:val="12"/>
        <w:rPr>
          <w:u w:val="none"/>
          <w:rtl/>
        </w:rPr>
      </w:pPr>
      <w:r w:rsidRPr="00C722F0">
        <w:rPr>
          <w:rFonts w:hint="cs"/>
          <w:u w:val="none"/>
          <w:rtl/>
        </w:rPr>
        <w:t>נוכחים:</w:t>
      </w:r>
    </w:p>
    <w:p w14:paraId="65DCBB70" w14:textId="77777777" w:rsidR="00151AF6" w:rsidRPr="00C722F0" w:rsidRDefault="00AB4D1A">
      <w:pPr>
        <w:pStyle w:val="12"/>
        <w:rPr>
          <w:u w:val="none"/>
          <w:rtl/>
        </w:rPr>
      </w:pPr>
      <w:bookmarkStart w:id="2" w:name="FirstLawyer"/>
      <w:r w:rsidRPr="00C722F0">
        <w:rPr>
          <w:rFonts w:hint="cs"/>
          <w:u w:val="none"/>
          <w:rtl/>
        </w:rPr>
        <w:t>בשם</w:t>
      </w:r>
      <w:bookmarkEnd w:id="2"/>
      <w:r w:rsidRPr="00C722F0">
        <w:rPr>
          <w:rFonts w:hint="cs"/>
          <w:u w:val="none"/>
          <w:rtl/>
        </w:rPr>
        <w:t xml:space="preserve"> המאשימה: עו"ד </w:t>
      </w:r>
      <w:r w:rsidR="00A6760F" w:rsidRPr="00C722F0">
        <w:rPr>
          <w:rFonts w:hint="cs"/>
          <w:u w:val="none"/>
          <w:rtl/>
        </w:rPr>
        <w:t xml:space="preserve">מיכל גופר-דפנה </w:t>
      </w:r>
    </w:p>
    <w:p w14:paraId="600FA5C2" w14:textId="77777777" w:rsidR="00AB4D1A" w:rsidRPr="00C722F0" w:rsidRDefault="00AB4D1A">
      <w:pPr>
        <w:pStyle w:val="12"/>
        <w:rPr>
          <w:u w:val="none"/>
          <w:rtl/>
        </w:rPr>
      </w:pPr>
      <w:r w:rsidRPr="00C722F0">
        <w:rPr>
          <w:rFonts w:hint="cs"/>
          <w:u w:val="none"/>
          <w:rtl/>
        </w:rPr>
        <w:t xml:space="preserve">בשם הנאשם:  עו"ד בת אל ארז לוינסקי </w:t>
      </w:r>
      <w:r w:rsidRPr="00C722F0">
        <w:rPr>
          <w:u w:val="none"/>
          <w:rtl/>
        </w:rPr>
        <w:t>–</w:t>
      </w:r>
      <w:r w:rsidRPr="00C722F0">
        <w:rPr>
          <w:rFonts w:hint="cs"/>
          <w:u w:val="none"/>
          <w:rtl/>
        </w:rPr>
        <w:t xml:space="preserve"> סניגוריה ציבורית </w:t>
      </w:r>
    </w:p>
    <w:p w14:paraId="5356E52F" w14:textId="77777777" w:rsidR="00AB4D1A" w:rsidRPr="00C722F0" w:rsidRDefault="00AB4D1A">
      <w:pPr>
        <w:pStyle w:val="12"/>
        <w:rPr>
          <w:u w:val="none"/>
          <w:rtl/>
        </w:rPr>
      </w:pPr>
      <w:r w:rsidRPr="00C722F0">
        <w:rPr>
          <w:rFonts w:hint="cs"/>
          <w:u w:val="none"/>
          <w:rtl/>
        </w:rPr>
        <w:t xml:space="preserve">הנאשם: הופיע, באמצעות ליווי שב"ס </w:t>
      </w:r>
    </w:p>
    <w:p w14:paraId="47A31085" w14:textId="77777777" w:rsidR="00151AF6" w:rsidRPr="00C722F0" w:rsidRDefault="00151AF6">
      <w:pPr>
        <w:pStyle w:val="12"/>
        <w:rPr>
          <w:b w:val="0"/>
          <w:bCs w:val="0"/>
          <w:u w:val="none"/>
          <w:rtl/>
        </w:rPr>
      </w:pPr>
    </w:p>
    <w:p w14:paraId="55BD8CFD" w14:textId="77777777" w:rsidR="00A6760F" w:rsidRPr="00C722F0" w:rsidRDefault="00A6760F">
      <w:pPr>
        <w:pStyle w:val="David"/>
        <w:rPr>
          <w:rFonts w:hint="cs"/>
          <w:rtl/>
        </w:rPr>
      </w:pPr>
    </w:p>
    <w:p w14:paraId="63D6BB79" w14:textId="77777777" w:rsidR="008D5A2C" w:rsidRPr="008D5A2C" w:rsidRDefault="008D5A2C" w:rsidP="008D5A2C">
      <w:pPr>
        <w:spacing w:before="120" w:after="120" w:line="240" w:lineRule="exact"/>
        <w:ind w:left="283" w:hanging="283"/>
        <w:jc w:val="both"/>
        <w:rPr>
          <w:rFonts w:ascii="FrankRuehl" w:hAnsi="FrankRuehl" w:cs="FrankRuehl"/>
          <w:rtl/>
        </w:rPr>
      </w:pPr>
    </w:p>
    <w:p w14:paraId="3FE2EA92" w14:textId="77777777" w:rsidR="004070B4" w:rsidRDefault="004070B4" w:rsidP="004070B4">
      <w:pPr>
        <w:spacing w:line="360" w:lineRule="auto"/>
        <w:jc w:val="center"/>
        <w:rPr>
          <w:rFonts w:ascii="Arial" w:hAnsi="Arial"/>
          <w:sz w:val="28"/>
          <w:szCs w:val="28"/>
          <w:rtl/>
        </w:rPr>
      </w:pPr>
      <w:bookmarkStart w:id="3" w:name="LawTable"/>
      <w:bookmarkEnd w:id="3"/>
    </w:p>
    <w:p w14:paraId="7F4DC62A" w14:textId="77777777" w:rsidR="004070B4" w:rsidRPr="004070B4" w:rsidRDefault="004070B4" w:rsidP="004070B4">
      <w:pPr>
        <w:spacing w:before="120" w:after="120" w:line="240" w:lineRule="exact"/>
        <w:ind w:left="283" w:hanging="283"/>
        <w:jc w:val="both"/>
        <w:rPr>
          <w:rFonts w:ascii="FrankRuehl" w:hAnsi="FrankRuehl" w:cs="FrankRuehl"/>
          <w:rtl/>
        </w:rPr>
      </w:pPr>
    </w:p>
    <w:p w14:paraId="65B8455F" w14:textId="77777777" w:rsidR="004070B4" w:rsidRPr="004070B4" w:rsidRDefault="004070B4" w:rsidP="004070B4">
      <w:pPr>
        <w:spacing w:before="120" w:after="120" w:line="240" w:lineRule="exact"/>
        <w:ind w:left="283" w:hanging="283"/>
        <w:jc w:val="both"/>
        <w:rPr>
          <w:rFonts w:ascii="FrankRuehl" w:hAnsi="FrankRuehl" w:cs="FrankRuehl"/>
          <w:rtl/>
        </w:rPr>
      </w:pPr>
    </w:p>
    <w:p w14:paraId="694A4120" w14:textId="77777777" w:rsidR="004070B4" w:rsidRPr="004070B4" w:rsidRDefault="004070B4" w:rsidP="004070B4">
      <w:pPr>
        <w:spacing w:before="120" w:after="120" w:line="240" w:lineRule="exact"/>
        <w:ind w:left="283" w:hanging="283"/>
        <w:jc w:val="both"/>
        <w:rPr>
          <w:rFonts w:ascii="FrankRuehl" w:hAnsi="FrankRuehl" w:cs="FrankRuehl"/>
          <w:rtl/>
        </w:rPr>
      </w:pPr>
      <w:r w:rsidRPr="004070B4">
        <w:rPr>
          <w:rFonts w:ascii="FrankRuehl" w:hAnsi="FrankRuehl" w:cs="FrankRuehl"/>
          <w:rtl/>
        </w:rPr>
        <w:t xml:space="preserve">חקיקה שאוזכרה: </w:t>
      </w:r>
    </w:p>
    <w:p w14:paraId="60B14CE1" w14:textId="77777777" w:rsidR="004070B4" w:rsidRPr="004070B4" w:rsidRDefault="004070B4" w:rsidP="004070B4">
      <w:pPr>
        <w:spacing w:before="120" w:after="120" w:line="240" w:lineRule="exact"/>
        <w:ind w:left="283" w:hanging="283"/>
        <w:jc w:val="both"/>
        <w:rPr>
          <w:rFonts w:ascii="FrankRuehl" w:hAnsi="FrankRuehl" w:cs="FrankRuehl"/>
          <w:rtl/>
        </w:rPr>
      </w:pPr>
      <w:hyperlink r:id="rId8" w:history="1">
        <w:r w:rsidRPr="004070B4">
          <w:rPr>
            <w:rFonts w:ascii="FrankRuehl" w:hAnsi="FrankRuehl" w:cs="FrankRuehl"/>
            <w:color w:val="0000FF"/>
            <w:rtl/>
          </w:rPr>
          <w:t>חוק העונשין, תשל"ז-1977</w:t>
        </w:r>
      </w:hyperlink>
      <w:r w:rsidRPr="004070B4">
        <w:rPr>
          <w:rFonts w:ascii="FrankRuehl" w:hAnsi="FrankRuehl" w:cs="FrankRuehl"/>
          <w:rtl/>
        </w:rPr>
        <w:t xml:space="preserve">: סע'  </w:t>
      </w:r>
      <w:hyperlink r:id="rId9" w:history="1">
        <w:r w:rsidRPr="004070B4">
          <w:rPr>
            <w:rFonts w:ascii="FrankRuehl" w:hAnsi="FrankRuehl" w:cs="FrankRuehl"/>
            <w:color w:val="0000FF"/>
            <w:rtl/>
          </w:rPr>
          <w:t>29</w:t>
        </w:r>
      </w:hyperlink>
      <w:r w:rsidRPr="004070B4">
        <w:rPr>
          <w:rFonts w:ascii="FrankRuehl" w:hAnsi="FrankRuehl" w:cs="FrankRuehl"/>
          <w:rtl/>
        </w:rPr>
        <w:t xml:space="preserve">, </w:t>
      </w:r>
      <w:hyperlink r:id="rId10" w:history="1">
        <w:r w:rsidRPr="004070B4">
          <w:rPr>
            <w:rFonts w:ascii="FrankRuehl" w:hAnsi="FrankRuehl" w:cs="FrankRuehl"/>
            <w:color w:val="0000FF"/>
            <w:rtl/>
          </w:rPr>
          <w:t>144(ב)</w:t>
        </w:r>
      </w:hyperlink>
      <w:r w:rsidRPr="004070B4">
        <w:rPr>
          <w:rFonts w:ascii="FrankRuehl" w:hAnsi="FrankRuehl" w:cs="FrankRuehl"/>
          <w:rtl/>
        </w:rPr>
        <w:t xml:space="preserve">, </w:t>
      </w:r>
      <w:hyperlink r:id="rId11" w:history="1">
        <w:r w:rsidRPr="004070B4">
          <w:rPr>
            <w:rFonts w:ascii="FrankRuehl" w:hAnsi="FrankRuehl" w:cs="FrankRuehl"/>
            <w:color w:val="0000FF"/>
            <w:rtl/>
          </w:rPr>
          <w:t>244</w:t>
        </w:r>
      </w:hyperlink>
      <w:r w:rsidRPr="004070B4">
        <w:rPr>
          <w:rFonts w:ascii="FrankRuehl" w:hAnsi="FrankRuehl" w:cs="FrankRuehl"/>
          <w:rtl/>
        </w:rPr>
        <w:t xml:space="preserve">, </w:t>
      </w:r>
      <w:hyperlink r:id="rId12" w:history="1">
        <w:r w:rsidRPr="004070B4">
          <w:rPr>
            <w:rFonts w:ascii="FrankRuehl" w:hAnsi="FrankRuehl" w:cs="FrankRuehl"/>
            <w:color w:val="0000FF"/>
            <w:rtl/>
          </w:rPr>
          <w:t>287(א)</w:t>
        </w:r>
      </w:hyperlink>
      <w:r w:rsidRPr="004070B4">
        <w:rPr>
          <w:rFonts w:ascii="FrankRuehl" w:hAnsi="FrankRuehl" w:cs="FrankRuehl"/>
          <w:rtl/>
        </w:rPr>
        <w:t xml:space="preserve">, </w:t>
      </w:r>
      <w:hyperlink r:id="rId13" w:history="1">
        <w:r w:rsidRPr="004070B4">
          <w:rPr>
            <w:rFonts w:ascii="FrankRuehl" w:hAnsi="FrankRuehl" w:cs="FrankRuehl"/>
            <w:color w:val="0000FF"/>
            <w:rtl/>
          </w:rPr>
          <w:t>314ט</w:t>
        </w:r>
      </w:hyperlink>
      <w:r w:rsidRPr="004070B4">
        <w:rPr>
          <w:rFonts w:ascii="FrankRuehl" w:hAnsi="FrankRuehl" w:cs="FrankRuehl"/>
          <w:rtl/>
        </w:rPr>
        <w:t xml:space="preserve">, </w:t>
      </w:r>
      <w:hyperlink r:id="rId14" w:history="1">
        <w:r w:rsidRPr="004070B4">
          <w:rPr>
            <w:rFonts w:ascii="FrankRuehl" w:hAnsi="FrankRuehl" w:cs="FrankRuehl"/>
            <w:color w:val="0000FF"/>
            <w:rtl/>
          </w:rPr>
          <w:t>340א(ב)(1)</w:t>
        </w:r>
      </w:hyperlink>
      <w:r w:rsidRPr="004070B4">
        <w:rPr>
          <w:rFonts w:ascii="FrankRuehl" w:hAnsi="FrankRuehl" w:cs="FrankRuehl"/>
          <w:rtl/>
        </w:rPr>
        <w:t xml:space="preserve">, </w:t>
      </w:r>
      <w:hyperlink r:id="rId15" w:history="1">
        <w:r w:rsidRPr="004070B4">
          <w:rPr>
            <w:rFonts w:ascii="FrankRuehl" w:hAnsi="FrankRuehl" w:cs="FrankRuehl"/>
            <w:color w:val="0000FF"/>
            <w:rtl/>
          </w:rPr>
          <w:t>(2)</w:t>
        </w:r>
      </w:hyperlink>
    </w:p>
    <w:p w14:paraId="0CDF2EEE" w14:textId="77777777" w:rsidR="004070B4" w:rsidRPr="004070B4" w:rsidRDefault="004070B4" w:rsidP="004070B4">
      <w:pPr>
        <w:spacing w:before="120" w:after="120" w:line="240" w:lineRule="exact"/>
        <w:ind w:left="283" w:hanging="283"/>
        <w:jc w:val="both"/>
        <w:rPr>
          <w:rFonts w:ascii="FrankRuehl" w:hAnsi="FrankRuehl" w:cs="FrankRuehl"/>
          <w:rtl/>
        </w:rPr>
      </w:pPr>
      <w:hyperlink r:id="rId16" w:history="1">
        <w:r w:rsidRPr="004070B4">
          <w:rPr>
            <w:rFonts w:ascii="FrankRuehl" w:hAnsi="FrankRuehl" w:cs="FrankRuehl"/>
            <w:color w:val="0000FF"/>
            <w:rtl/>
          </w:rPr>
          <w:t>פקודת התעבורה [נוסח חדש]</w:t>
        </w:r>
      </w:hyperlink>
      <w:r w:rsidRPr="004070B4">
        <w:rPr>
          <w:rFonts w:ascii="FrankRuehl" w:hAnsi="FrankRuehl" w:cs="FrankRuehl"/>
          <w:rtl/>
        </w:rPr>
        <w:t xml:space="preserve">: סע'  </w:t>
      </w:r>
      <w:hyperlink r:id="rId17" w:history="1">
        <w:r w:rsidRPr="004070B4">
          <w:rPr>
            <w:rFonts w:ascii="FrankRuehl" w:hAnsi="FrankRuehl" w:cs="FrankRuehl"/>
            <w:color w:val="0000FF"/>
            <w:rtl/>
          </w:rPr>
          <w:t>43</w:t>
        </w:r>
      </w:hyperlink>
    </w:p>
    <w:p w14:paraId="6918161B" w14:textId="77777777" w:rsidR="004070B4" w:rsidRPr="004070B4" w:rsidRDefault="004070B4" w:rsidP="004070B4">
      <w:pPr>
        <w:spacing w:line="360" w:lineRule="auto"/>
        <w:jc w:val="center"/>
        <w:rPr>
          <w:rFonts w:ascii="Arial" w:hAnsi="Arial"/>
          <w:sz w:val="28"/>
          <w:szCs w:val="28"/>
          <w:rtl/>
        </w:rPr>
      </w:pPr>
      <w:bookmarkStart w:id="4" w:name="LawTable_End"/>
      <w:bookmarkEnd w:id="4"/>
    </w:p>
    <w:p w14:paraId="5C150C1C" w14:textId="77777777" w:rsidR="00C722F0" w:rsidRPr="008D5A2C" w:rsidRDefault="00C722F0" w:rsidP="008D5A2C">
      <w:pPr>
        <w:spacing w:line="360" w:lineRule="auto"/>
        <w:jc w:val="center"/>
        <w:rPr>
          <w:rFonts w:ascii="Arial" w:hAnsi="Arial"/>
          <w:sz w:val="28"/>
          <w:szCs w:val="28"/>
          <w:rtl/>
        </w:rPr>
      </w:pPr>
    </w:p>
    <w:p w14:paraId="2E7E6324" w14:textId="77777777" w:rsidR="00C722F0" w:rsidRPr="00C722F0" w:rsidRDefault="00C722F0" w:rsidP="00C722F0">
      <w:pPr>
        <w:jc w:val="center"/>
        <w:rPr>
          <w:rFonts w:ascii="Arial" w:hAnsi="Arial"/>
          <w:b/>
          <w:bCs/>
          <w:sz w:val="28"/>
          <w:szCs w:val="28"/>
          <w:u w:val="single"/>
          <w:rtl/>
        </w:rPr>
      </w:pPr>
      <w:bookmarkStart w:id="5" w:name="PsakDin"/>
      <w:bookmarkEnd w:id="0"/>
      <w:r w:rsidRPr="00C722F0">
        <w:rPr>
          <w:rFonts w:ascii="Arial" w:hAnsi="Arial"/>
          <w:b/>
          <w:bCs/>
          <w:sz w:val="28"/>
          <w:szCs w:val="28"/>
          <w:u w:val="single"/>
          <w:rtl/>
        </w:rPr>
        <w:t>גזר דין</w:t>
      </w:r>
    </w:p>
    <w:bookmarkEnd w:id="5"/>
    <w:p w14:paraId="41AE352B" w14:textId="77777777" w:rsidR="00A6760F" w:rsidRDefault="00A6760F" w:rsidP="00A6760F">
      <w:pPr>
        <w:jc w:val="both"/>
        <w:rPr>
          <w:rFonts w:ascii="Arial" w:hAnsi="Arial"/>
        </w:rPr>
      </w:pPr>
    </w:p>
    <w:p w14:paraId="533A8B56" w14:textId="77777777" w:rsidR="00A6760F" w:rsidRPr="006C03D4" w:rsidRDefault="00A6760F" w:rsidP="00A6760F">
      <w:pPr>
        <w:pStyle w:val="11"/>
        <w:numPr>
          <w:ilvl w:val="0"/>
          <w:numId w:val="18"/>
        </w:numPr>
        <w:spacing w:after="0" w:line="360" w:lineRule="auto"/>
        <w:jc w:val="both"/>
        <w:rPr>
          <w:rFonts w:ascii="David" w:hAnsi="David" w:cs="David"/>
          <w:sz w:val="24"/>
          <w:szCs w:val="24"/>
          <w:rtl/>
        </w:rPr>
      </w:pPr>
      <w:bookmarkStart w:id="6" w:name="ABSTRACT_START"/>
      <w:bookmarkEnd w:id="6"/>
      <w:r w:rsidRPr="006C03D4">
        <w:rPr>
          <w:rFonts w:ascii="David" w:hAnsi="David" w:cs="David" w:hint="cs"/>
          <w:sz w:val="24"/>
          <w:szCs w:val="24"/>
          <w:rtl/>
        </w:rPr>
        <w:t xml:space="preserve">ביום 29/05/22 הורשע הנאשם, במסגרת הסדר טיעון, </w:t>
      </w:r>
      <w:r w:rsidRPr="003C5428">
        <w:rPr>
          <w:rFonts w:ascii="David" w:hAnsi="David" w:cs="David" w:hint="cs"/>
          <w:sz w:val="24"/>
          <w:szCs w:val="24"/>
          <w:rtl/>
        </w:rPr>
        <w:t xml:space="preserve">שאינו כולל הסכמה לעניין העונש, בעבירות המיוחסות לו בכתב האישום </w:t>
      </w:r>
      <w:r w:rsidRPr="003C5428">
        <w:rPr>
          <w:rFonts w:ascii="David" w:hAnsi="David" w:cs="David"/>
          <w:sz w:val="24"/>
          <w:szCs w:val="24"/>
          <w:rtl/>
        </w:rPr>
        <w:t>–</w:t>
      </w:r>
      <w:r w:rsidRPr="003C5428">
        <w:rPr>
          <w:rFonts w:ascii="David" w:hAnsi="David" w:cs="David" w:hint="cs"/>
          <w:sz w:val="24"/>
          <w:szCs w:val="24"/>
          <w:rtl/>
        </w:rPr>
        <w:t xml:space="preserve"> עבירות </w:t>
      </w:r>
      <w:r w:rsidRPr="006C03D4">
        <w:rPr>
          <w:rFonts w:ascii="David" w:hAnsi="David" w:cs="David" w:hint="cs"/>
          <w:sz w:val="24"/>
          <w:szCs w:val="24"/>
          <w:rtl/>
        </w:rPr>
        <w:t>בנ</w:t>
      </w:r>
      <w:r>
        <w:rPr>
          <w:rFonts w:ascii="David" w:hAnsi="David" w:cs="David" w:hint="cs"/>
          <w:sz w:val="24"/>
          <w:szCs w:val="24"/>
          <w:rtl/>
        </w:rPr>
        <w:t>ש</w:t>
      </w:r>
      <w:r w:rsidRPr="006C03D4">
        <w:rPr>
          <w:rFonts w:ascii="David" w:hAnsi="David" w:cs="David" w:hint="cs"/>
          <w:sz w:val="24"/>
          <w:szCs w:val="24"/>
          <w:rtl/>
        </w:rPr>
        <w:t xml:space="preserve">ק בצוותא, עבירה לפי </w:t>
      </w:r>
      <w:hyperlink r:id="rId18" w:history="1">
        <w:r w:rsidR="008F51B8" w:rsidRPr="008F51B8">
          <w:rPr>
            <w:rStyle w:val="Hyperlink"/>
            <w:rFonts w:ascii="David" w:hAnsi="David" w:cs="David" w:hint="cs"/>
            <w:sz w:val="24"/>
            <w:szCs w:val="24"/>
            <w:rtl/>
          </w:rPr>
          <w:t>סע</w:t>
        </w:r>
        <w:r w:rsidR="008F51B8" w:rsidRPr="008F51B8">
          <w:rPr>
            <w:rStyle w:val="Hyperlink"/>
            <w:rFonts w:ascii="David" w:hAnsi="David" w:cs="David"/>
            <w:sz w:val="24"/>
            <w:szCs w:val="24"/>
            <w:rtl/>
          </w:rPr>
          <w:t>' 144(ב)</w:t>
        </w:r>
      </w:hyperlink>
      <w:r w:rsidRPr="006C03D4">
        <w:rPr>
          <w:rFonts w:ascii="David" w:hAnsi="David" w:cs="David" w:hint="cs"/>
          <w:sz w:val="24"/>
          <w:szCs w:val="24"/>
          <w:rtl/>
        </w:rPr>
        <w:t xml:space="preserve"> רישא וסיפא + </w:t>
      </w:r>
      <w:hyperlink r:id="rId19" w:history="1">
        <w:r w:rsidR="008F51B8" w:rsidRPr="008F51B8">
          <w:rPr>
            <w:rStyle w:val="Hyperlink"/>
            <w:rFonts w:ascii="David" w:hAnsi="David" w:cs="David"/>
            <w:sz w:val="24"/>
            <w:szCs w:val="24"/>
            <w:rtl/>
          </w:rPr>
          <w:t>29</w:t>
        </w:r>
      </w:hyperlink>
      <w:r w:rsidRPr="006C03D4">
        <w:rPr>
          <w:rFonts w:ascii="David" w:hAnsi="David" w:cs="David" w:hint="cs"/>
          <w:sz w:val="24"/>
          <w:szCs w:val="24"/>
          <w:rtl/>
        </w:rPr>
        <w:t xml:space="preserve"> ל</w:t>
      </w:r>
      <w:hyperlink r:id="rId20" w:history="1">
        <w:r w:rsidR="00C722F0" w:rsidRPr="00C722F0">
          <w:rPr>
            <w:rFonts w:ascii="David" w:hAnsi="David" w:cs="David"/>
            <w:color w:val="0000FF"/>
            <w:sz w:val="24"/>
            <w:szCs w:val="24"/>
            <w:u w:val="single"/>
            <w:rtl/>
          </w:rPr>
          <w:t>חוק העונשין</w:t>
        </w:r>
      </w:hyperlink>
      <w:r w:rsidRPr="006C03D4">
        <w:rPr>
          <w:rFonts w:ascii="David" w:eastAsia="Times New Roman" w:hAnsi="David" w:cs="David" w:hint="cs"/>
          <w:sz w:val="24"/>
          <w:szCs w:val="24"/>
          <w:rtl/>
        </w:rPr>
        <w:t xml:space="preserve">, התשל"ז-1977 </w:t>
      </w:r>
      <w:r w:rsidRPr="006C03D4">
        <w:rPr>
          <w:rFonts w:ascii="David" w:eastAsia="Times New Roman" w:hAnsi="David" w:cs="David"/>
          <w:sz w:val="24"/>
          <w:szCs w:val="24"/>
          <w:rtl/>
        </w:rPr>
        <w:t>(</w:t>
      </w:r>
      <w:r w:rsidRPr="006C03D4">
        <w:rPr>
          <w:rFonts w:ascii="David" w:eastAsia="Times New Roman" w:hAnsi="David" w:cs="David" w:hint="eastAsia"/>
          <w:sz w:val="24"/>
          <w:szCs w:val="24"/>
          <w:rtl/>
        </w:rPr>
        <w:t>להן</w:t>
      </w:r>
      <w:r w:rsidRPr="006C03D4">
        <w:rPr>
          <w:rFonts w:ascii="David" w:eastAsia="Times New Roman" w:hAnsi="David" w:cs="David"/>
          <w:sz w:val="24"/>
          <w:szCs w:val="24"/>
          <w:rtl/>
        </w:rPr>
        <w:t>: "</w:t>
      </w:r>
      <w:r w:rsidRPr="006C03D4">
        <w:rPr>
          <w:rFonts w:ascii="David" w:eastAsia="Times New Roman" w:hAnsi="David" w:cs="David" w:hint="eastAsia"/>
          <w:b/>
          <w:bCs/>
          <w:sz w:val="24"/>
          <w:szCs w:val="24"/>
          <w:rtl/>
        </w:rPr>
        <w:t>החוק</w:t>
      </w:r>
      <w:r w:rsidRPr="006C03D4">
        <w:rPr>
          <w:rFonts w:ascii="David" w:eastAsia="Times New Roman" w:hAnsi="David" w:cs="David"/>
          <w:sz w:val="24"/>
          <w:szCs w:val="24"/>
          <w:rtl/>
        </w:rPr>
        <w:t>")</w:t>
      </w:r>
      <w:r w:rsidRPr="006C03D4">
        <w:rPr>
          <w:rFonts w:ascii="David" w:hAnsi="David" w:cs="David" w:hint="cs"/>
          <w:sz w:val="24"/>
          <w:szCs w:val="24"/>
          <w:rtl/>
        </w:rPr>
        <w:t xml:space="preserve">, </w:t>
      </w:r>
      <w:r>
        <w:rPr>
          <w:rFonts w:ascii="David" w:hAnsi="David" w:cs="David" w:hint="cs"/>
          <w:sz w:val="24"/>
          <w:szCs w:val="24"/>
          <w:rtl/>
        </w:rPr>
        <w:t xml:space="preserve">ירי מנשק חם בצוותא, עבירה לפי </w:t>
      </w:r>
      <w:hyperlink r:id="rId21" w:history="1">
        <w:r w:rsidR="008F51B8" w:rsidRPr="008F51B8">
          <w:rPr>
            <w:rStyle w:val="Hyperlink"/>
            <w:rFonts w:ascii="David" w:hAnsi="David" w:cs="David" w:hint="cs"/>
            <w:sz w:val="24"/>
            <w:szCs w:val="24"/>
            <w:rtl/>
          </w:rPr>
          <w:t>סע</w:t>
        </w:r>
        <w:r w:rsidR="008F51B8" w:rsidRPr="008F51B8">
          <w:rPr>
            <w:rStyle w:val="Hyperlink"/>
            <w:rFonts w:ascii="David" w:hAnsi="David" w:cs="David"/>
            <w:sz w:val="24"/>
            <w:szCs w:val="24"/>
            <w:rtl/>
          </w:rPr>
          <w:t>' 340א(ב)(1)</w:t>
        </w:r>
      </w:hyperlink>
      <w:r>
        <w:rPr>
          <w:rFonts w:ascii="David" w:hAnsi="David" w:cs="David" w:hint="cs"/>
          <w:sz w:val="24"/>
          <w:szCs w:val="24"/>
          <w:rtl/>
        </w:rPr>
        <w:t xml:space="preserve"> ו-</w:t>
      </w:r>
      <w:hyperlink r:id="rId22" w:history="1">
        <w:r w:rsidR="008F51B8" w:rsidRPr="008F51B8">
          <w:rPr>
            <w:rStyle w:val="Hyperlink"/>
            <w:rFonts w:ascii="David" w:hAnsi="David" w:cs="David"/>
            <w:sz w:val="24"/>
            <w:szCs w:val="24"/>
            <w:rtl/>
          </w:rPr>
          <w:t>(2)</w:t>
        </w:r>
      </w:hyperlink>
      <w:r>
        <w:rPr>
          <w:rFonts w:ascii="David" w:hAnsi="David" w:cs="David" w:hint="cs"/>
          <w:sz w:val="24"/>
          <w:szCs w:val="24"/>
          <w:rtl/>
        </w:rPr>
        <w:t xml:space="preserve"> + </w:t>
      </w:r>
      <w:hyperlink r:id="rId23" w:history="1">
        <w:r w:rsidR="008F51B8" w:rsidRPr="008F51B8">
          <w:rPr>
            <w:rStyle w:val="Hyperlink"/>
            <w:rFonts w:ascii="David" w:hAnsi="David" w:cs="David"/>
            <w:sz w:val="24"/>
            <w:szCs w:val="24"/>
            <w:rtl/>
          </w:rPr>
          <w:t>29</w:t>
        </w:r>
      </w:hyperlink>
      <w:r>
        <w:rPr>
          <w:rFonts w:ascii="David" w:hAnsi="David" w:cs="David" w:hint="cs"/>
          <w:sz w:val="24"/>
          <w:szCs w:val="24"/>
          <w:rtl/>
        </w:rPr>
        <w:t xml:space="preserve"> לחוק, שינוי זהות של רכב בצוותא, עבירה לפי </w:t>
      </w:r>
      <w:hyperlink r:id="rId24" w:history="1">
        <w:r w:rsidR="008F51B8" w:rsidRPr="008F51B8">
          <w:rPr>
            <w:rStyle w:val="Hyperlink"/>
            <w:rFonts w:ascii="David" w:hAnsi="David" w:cs="David" w:hint="cs"/>
            <w:sz w:val="24"/>
            <w:szCs w:val="24"/>
            <w:rtl/>
          </w:rPr>
          <w:t>סע</w:t>
        </w:r>
        <w:r w:rsidR="008F51B8" w:rsidRPr="008F51B8">
          <w:rPr>
            <w:rStyle w:val="Hyperlink"/>
            <w:rFonts w:ascii="David" w:hAnsi="David" w:cs="David"/>
            <w:sz w:val="24"/>
            <w:szCs w:val="24"/>
            <w:rtl/>
          </w:rPr>
          <w:t>' 314ט</w:t>
        </w:r>
      </w:hyperlink>
      <w:r>
        <w:rPr>
          <w:rFonts w:ascii="David" w:hAnsi="David" w:cs="David" w:hint="cs"/>
          <w:sz w:val="24"/>
          <w:szCs w:val="24"/>
          <w:rtl/>
        </w:rPr>
        <w:t xml:space="preserve"> + </w:t>
      </w:r>
      <w:hyperlink r:id="rId25" w:history="1">
        <w:r w:rsidR="008F51B8" w:rsidRPr="008F51B8">
          <w:rPr>
            <w:rStyle w:val="Hyperlink"/>
            <w:rFonts w:ascii="David" w:hAnsi="David" w:cs="David"/>
            <w:sz w:val="24"/>
            <w:szCs w:val="24"/>
            <w:rtl/>
          </w:rPr>
          <w:t>29</w:t>
        </w:r>
      </w:hyperlink>
      <w:r>
        <w:rPr>
          <w:rFonts w:ascii="David" w:hAnsi="David" w:cs="David" w:hint="cs"/>
          <w:sz w:val="24"/>
          <w:szCs w:val="24"/>
          <w:rtl/>
        </w:rPr>
        <w:t xml:space="preserve"> לחוק, הסתייעות ברכב לביצוע פשע בצוותא, עבירה לפי </w:t>
      </w:r>
      <w:hyperlink r:id="rId26" w:history="1">
        <w:r w:rsidR="008F51B8" w:rsidRPr="008F51B8">
          <w:rPr>
            <w:rStyle w:val="Hyperlink"/>
            <w:rFonts w:ascii="David" w:hAnsi="David" w:cs="David" w:hint="cs"/>
            <w:sz w:val="24"/>
            <w:szCs w:val="24"/>
            <w:rtl/>
          </w:rPr>
          <w:t>סע</w:t>
        </w:r>
        <w:r w:rsidR="008F51B8" w:rsidRPr="008F51B8">
          <w:rPr>
            <w:rStyle w:val="Hyperlink"/>
            <w:rFonts w:ascii="David" w:hAnsi="David" w:cs="David"/>
            <w:sz w:val="24"/>
            <w:szCs w:val="24"/>
            <w:rtl/>
          </w:rPr>
          <w:t>' 43</w:t>
        </w:r>
      </w:hyperlink>
      <w:r>
        <w:rPr>
          <w:rFonts w:ascii="David" w:hAnsi="David" w:cs="David" w:hint="cs"/>
          <w:sz w:val="24"/>
          <w:szCs w:val="24"/>
          <w:rtl/>
        </w:rPr>
        <w:t xml:space="preserve"> ל</w:t>
      </w:r>
      <w:hyperlink r:id="rId27" w:history="1">
        <w:r w:rsidR="00C722F0" w:rsidRPr="00C722F0">
          <w:rPr>
            <w:rFonts w:ascii="David" w:hAnsi="David" w:cs="David"/>
            <w:color w:val="0000FF"/>
            <w:sz w:val="24"/>
            <w:szCs w:val="24"/>
            <w:u w:val="single"/>
            <w:rtl/>
          </w:rPr>
          <w:t>פקודת התעבורה</w:t>
        </w:r>
      </w:hyperlink>
      <w:r>
        <w:rPr>
          <w:rFonts w:ascii="David" w:hAnsi="David" w:cs="David" w:hint="cs"/>
          <w:sz w:val="24"/>
          <w:szCs w:val="24"/>
          <w:rtl/>
        </w:rPr>
        <w:t xml:space="preserve"> + </w:t>
      </w:r>
      <w:hyperlink r:id="rId28" w:history="1">
        <w:r w:rsidR="008F51B8" w:rsidRPr="008F51B8">
          <w:rPr>
            <w:rStyle w:val="Hyperlink"/>
            <w:rFonts w:ascii="David" w:hAnsi="David" w:cs="David"/>
            <w:sz w:val="24"/>
            <w:szCs w:val="24"/>
            <w:rtl/>
          </w:rPr>
          <w:t>29</w:t>
        </w:r>
      </w:hyperlink>
      <w:r>
        <w:rPr>
          <w:rFonts w:ascii="David" w:hAnsi="David" w:cs="David" w:hint="cs"/>
          <w:sz w:val="24"/>
          <w:szCs w:val="24"/>
          <w:rtl/>
        </w:rPr>
        <w:t xml:space="preserve"> לחוק, שיבוש מהלכי משפט, עבירה לפי </w:t>
      </w:r>
      <w:hyperlink r:id="rId29" w:history="1">
        <w:r w:rsidR="008F51B8" w:rsidRPr="008F51B8">
          <w:rPr>
            <w:rStyle w:val="Hyperlink"/>
            <w:rFonts w:ascii="David" w:hAnsi="David" w:cs="David" w:hint="cs"/>
            <w:sz w:val="24"/>
            <w:szCs w:val="24"/>
            <w:rtl/>
          </w:rPr>
          <w:t>סע</w:t>
        </w:r>
        <w:r w:rsidR="008F51B8" w:rsidRPr="008F51B8">
          <w:rPr>
            <w:rStyle w:val="Hyperlink"/>
            <w:rFonts w:ascii="David" w:hAnsi="David" w:cs="David"/>
            <w:sz w:val="24"/>
            <w:szCs w:val="24"/>
            <w:rtl/>
          </w:rPr>
          <w:t>' 244</w:t>
        </w:r>
      </w:hyperlink>
      <w:r>
        <w:rPr>
          <w:rFonts w:ascii="David" w:hAnsi="David" w:cs="David" w:hint="cs"/>
          <w:sz w:val="24"/>
          <w:szCs w:val="24"/>
          <w:rtl/>
        </w:rPr>
        <w:t xml:space="preserve"> לחוק והפרת הוראה חוקית, עבירה לפי </w:t>
      </w:r>
      <w:hyperlink r:id="rId30" w:history="1">
        <w:r w:rsidR="008F51B8" w:rsidRPr="008F51B8">
          <w:rPr>
            <w:rStyle w:val="Hyperlink"/>
            <w:rFonts w:ascii="David" w:hAnsi="David" w:cs="David" w:hint="cs"/>
            <w:sz w:val="24"/>
            <w:szCs w:val="24"/>
            <w:rtl/>
          </w:rPr>
          <w:t>סע</w:t>
        </w:r>
        <w:r w:rsidR="008F51B8" w:rsidRPr="008F51B8">
          <w:rPr>
            <w:rStyle w:val="Hyperlink"/>
            <w:rFonts w:ascii="David" w:hAnsi="David" w:cs="David"/>
            <w:sz w:val="24"/>
            <w:szCs w:val="24"/>
            <w:rtl/>
          </w:rPr>
          <w:t>' 287(א)</w:t>
        </w:r>
      </w:hyperlink>
      <w:r>
        <w:rPr>
          <w:rFonts w:ascii="David" w:hAnsi="David" w:cs="David" w:hint="cs"/>
          <w:sz w:val="24"/>
          <w:szCs w:val="24"/>
          <w:rtl/>
        </w:rPr>
        <w:t xml:space="preserve"> לחוק.</w:t>
      </w:r>
    </w:p>
    <w:p w14:paraId="08003E7C" w14:textId="77777777" w:rsidR="00A6760F" w:rsidRDefault="00A6760F" w:rsidP="00A6760F">
      <w:pPr>
        <w:pStyle w:val="11"/>
        <w:spacing w:after="0" w:line="360" w:lineRule="auto"/>
        <w:ind w:left="1080"/>
        <w:jc w:val="both"/>
        <w:rPr>
          <w:rFonts w:ascii="David" w:hAnsi="David" w:cs="David"/>
          <w:sz w:val="24"/>
          <w:szCs w:val="24"/>
        </w:rPr>
      </w:pPr>
      <w:bookmarkStart w:id="7" w:name="ABSTRACT_END"/>
      <w:bookmarkEnd w:id="7"/>
    </w:p>
    <w:p w14:paraId="0C69BF2A" w14:textId="77777777" w:rsidR="00A6760F" w:rsidRPr="007C7FD8" w:rsidRDefault="00A6760F" w:rsidP="00A6760F">
      <w:pPr>
        <w:pStyle w:val="11"/>
        <w:spacing w:after="0" w:line="360" w:lineRule="auto"/>
        <w:ind w:left="1080"/>
        <w:jc w:val="both"/>
        <w:rPr>
          <w:rFonts w:ascii="David" w:hAnsi="David" w:cs="David"/>
          <w:sz w:val="24"/>
          <w:szCs w:val="24"/>
          <w:rtl/>
        </w:rPr>
      </w:pPr>
      <w:r w:rsidRPr="007C7FD8">
        <w:rPr>
          <w:rFonts w:ascii="David" w:hAnsi="David" w:cs="David" w:hint="cs"/>
          <w:sz w:val="24"/>
          <w:szCs w:val="24"/>
          <w:rtl/>
        </w:rPr>
        <w:lastRenderedPageBreak/>
        <w:t xml:space="preserve">במסגרת הסדר הטיעון הוסכם בין הצדדים כי התביעה תעתור להטלת עונש ראוי של 62 חודשי מאסר בניכוי ימי מעצרו </w:t>
      </w:r>
      <w:r>
        <w:rPr>
          <w:rFonts w:ascii="David" w:hAnsi="David" w:cs="David" w:hint="cs"/>
          <w:sz w:val="24"/>
          <w:szCs w:val="24"/>
          <w:rtl/>
        </w:rPr>
        <w:t xml:space="preserve">של הנאשם </w:t>
      </w:r>
      <w:r w:rsidRPr="007C7FD8">
        <w:rPr>
          <w:rFonts w:ascii="David" w:hAnsi="David" w:cs="David" w:hint="cs"/>
          <w:sz w:val="24"/>
          <w:szCs w:val="24"/>
          <w:rtl/>
        </w:rPr>
        <w:t>בגין תיק זה, מיום 24/10/21 ועד</w:t>
      </w:r>
      <w:r>
        <w:rPr>
          <w:rFonts w:ascii="David" w:hAnsi="David" w:cs="David" w:hint="cs"/>
          <w:sz w:val="24"/>
          <w:szCs w:val="24"/>
          <w:rtl/>
        </w:rPr>
        <w:t xml:space="preserve"> יום</w:t>
      </w:r>
      <w:r w:rsidRPr="007C7FD8">
        <w:rPr>
          <w:rFonts w:ascii="David" w:hAnsi="David" w:cs="David" w:hint="cs"/>
          <w:sz w:val="24"/>
          <w:szCs w:val="24"/>
          <w:rtl/>
        </w:rPr>
        <w:t xml:space="preserve"> 06/01/22, וכן לענישה נלווית, מאסר מותנה, קנס ופיצוי לשק"ד ביהמ"ש, ואילו ההגנה תטען באופן חופשי לעונש, לרבות סוגיית ניכוי ימי המעצר של הנאשם בתיק זה.</w:t>
      </w:r>
    </w:p>
    <w:p w14:paraId="4FD776DD" w14:textId="77777777" w:rsidR="00A6760F" w:rsidRDefault="00A6760F" w:rsidP="00A6760F">
      <w:pPr>
        <w:spacing w:line="360" w:lineRule="auto"/>
        <w:jc w:val="both"/>
        <w:rPr>
          <w:rtl/>
        </w:rPr>
      </w:pPr>
    </w:p>
    <w:p w14:paraId="17F7D680" w14:textId="77777777" w:rsidR="00A6760F" w:rsidRPr="00A55083" w:rsidRDefault="00A6760F" w:rsidP="00A6760F">
      <w:pPr>
        <w:spacing w:line="360" w:lineRule="auto"/>
        <w:ind w:left="-625" w:firstLine="625"/>
        <w:jc w:val="both"/>
        <w:rPr>
          <w:b/>
          <w:bCs/>
          <w:u w:val="single"/>
          <w:rtl/>
        </w:rPr>
      </w:pPr>
      <w:r w:rsidRPr="00A55083">
        <w:rPr>
          <w:b/>
          <w:bCs/>
          <w:u w:val="single"/>
          <w:rtl/>
        </w:rPr>
        <w:t>עובדות כתב האישום</w:t>
      </w:r>
      <w:r w:rsidRPr="00A55083">
        <w:rPr>
          <w:rFonts w:hint="cs"/>
          <w:b/>
          <w:bCs/>
          <w:rtl/>
        </w:rPr>
        <w:t>:</w:t>
      </w:r>
    </w:p>
    <w:p w14:paraId="19ECBAA7" w14:textId="77777777" w:rsidR="00A6760F" w:rsidRPr="00A55083" w:rsidRDefault="00A6760F" w:rsidP="00A6760F">
      <w:pPr>
        <w:pStyle w:val="11"/>
        <w:numPr>
          <w:ilvl w:val="0"/>
          <w:numId w:val="18"/>
        </w:numPr>
        <w:spacing w:after="0" w:line="360" w:lineRule="auto"/>
        <w:jc w:val="both"/>
        <w:rPr>
          <w:rFonts w:cs="David"/>
          <w:sz w:val="24"/>
          <w:szCs w:val="24"/>
          <w:u w:val="single"/>
        </w:rPr>
      </w:pPr>
      <w:r w:rsidRPr="00A55083">
        <w:rPr>
          <w:rFonts w:cs="David" w:hint="cs"/>
          <w:sz w:val="24"/>
          <w:szCs w:val="24"/>
          <w:u w:val="single"/>
          <w:rtl/>
        </w:rPr>
        <w:t>אישום ראשון</w:t>
      </w:r>
      <w:r>
        <w:rPr>
          <w:rFonts w:cs="David" w:hint="cs"/>
          <w:sz w:val="24"/>
          <w:szCs w:val="24"/>
          <w:rtl/>
        </w:rPr>
        <w:t>:</w:t>
      </w:r>
    </w:p>
    <w:p w14:paraId="29C15D74" w14:textId="77777777" w:rsidR="00A6760F" w:rsidRPr="00A55083" w:rsidRDefault="00A6760F" w:rsidP="00A6760F">
      <w:pPr>
        <w:pStyle w:val="11"/>
        <w:spacing w:after="0" w:line="360" w:lineRule="auto"/>
        <w:ind w:left="1080"/>
        <w:jc w:val="both"/>
        <w:rPr>
          <w:rFonts w:cs="David"/>
          <w:sz w:val="24"/>
          <w:szCs w:val="24"/>
          <w:rtl/>
        </w:rPr>
      </w:pPr>
      <w:r w:rsidRPr="00A55083">
        <w:rPr>
          <w:rFonts w:cs="David" w:hint="cs"/>
          <w:sz w:val="24"/>
          <w:szCs w:val="24"/>
          <w:rtl/>
        </w:rPr>
        <w:t>ג'מאל חכרוש (להלן: "</w:t>
      </w:r>
      <w:r w:rsidRPr="00A55083">
        <w:rPr>
          <w:rFonts w:cs="David" w:hint="cs"/>
          <w:b/>
          <w:bCs/>
          <w:sz w:val="24"/>
          <w:szCs w:val="24"/>
          <w:rtl/>
        </w:rPr>
        <w:t>המתלונן</w:t>
      </w:r>
      <w:r w:rsidRPr="00A55083">
        <w:rPr>
          <w:rFonts w:cs="David" w:hint="cs"/>
          <w:sz w:val="24"/>
          <w:szCs w:val="24"/>
          <w:rtl/>
        </w:rPr>
        <w:t>") משרת במשטרת ישראל בדרגת ניצב ומתגורר בכפר כנא, מקום מגוריו של הנאשם.</w:t>
      </w:r>
    </w:p>
    <w:p w14:paraId="7A2AFB3C" w14:textId="77777777" w:rsidR="00A6760F" w:rsidRDefault="00A6760F" w:rsidP="00A6760F">
      <w:pPr>
        <w:pStyle w:val="11"/>
        <w:spacing w:after="0" w:line="360" w:lineRule="auto"/>
        <w:ind w:left="1080"/>
        <w:jc w:val="both"/>
        <w:rPr>
          <w:rFonts w:cs="David"/>
          <w:sz w:val="24"/>
          <w:szCs w:val="24"/>
          <w:rtl/>
        </w:rPr>
      </w:pPr>
      <w:r w:rsidRPr="00A55083">
        <w:rPr>
          <w:rFonts w:cs="David" w:hint="cs"/>
          <w:sz w:val="24"/>
          <w:szCs w:val="24"/>
          <w:rtl/>
        </w:rPr>
        <w:t xml:space="preserve">עובר לאירועים המתוארים באישום זה, חש הנאשם רגשות טינה וזעם כלפי המתלונן, שכן הנאשם סבר שהמתלונן התערב בסכסוכי משפחות בכפר כנא שלא לצורך, וזאת, בניגוד לאינטרסים של הנאשם ומשפחתו. </w:t>
      </w:r>
    </w:p>
    <w:p w14:paraId="5DF533AB" w14:textId="77777777" w:rsidR="00A6760F" w:rsidRDefault="00A6760F" w:rsidP="00A6760F">
      <w:pPr>
        <w:pStyle w:val="11"/>
        <w:spacing w:after="0" w:line="360" w:lineRule="auto"/>
        <w:ind w:left="1080"/>
        <w:jc w:val="both"/>
        <w:rPr>
          <w:rFonts w:cs="David"/>
          <w:sz w:val="24"/>
          <w:szCs w:val="24"/>
          <w:rtl/>
        </w:rPr>
      </w:pPr>
      <w:r>
        <w:rPr>
          <w:rFonts w:cs="David" w:hint="cs"/>
          <w:sz w:val="24"/>
          <w:szCs w:val="24"/>
          <w:rtl/>
        </w:rPr>
        <w:t xml:space="preserve">על רקע תחושותיו אלו, עובר ליום 10/09/21 גמלה בלב הנאשם ההחלטה לירות על בית המתלונן. לצורך כך, הצטייד הנאשם שלא כדין ברובה מסוג </w:t>
      </w:r>
      <w:r>
        <w:rPr>
          <w:rFonts w:cs="David"/>
          <w:sz w:val="24"/>
          <w:szCs w:val="24"/>
        </w:rPr>
        <w:t>m16</w:t>
      </w:r>
      <w:r>
        <w:rPr>
          <w:rFonts w:cs="David" w:hint="cs"/>
          <w:sz w:val="24"/>
          <w:szCs w:val="24"/>
          <w:rtl/>
        </w:rPr>
        <w:t xml:space="preserve">, אשר בכוחו להמית אדם, וכן בשתי מחסניות ובתחמושת לרובה </w:t>
      </w:r>
      <w:r>
        <w:rPr>
          <w:rFonts w:cs="David"/>
          <w:sz w:val="24"/>
          <w:szCs w:val="24"/>
        </w:rPr>
        <w:t>m16</w:t>
      </w:r>
      <w:r>
        <w:rPr>
          <w:rFonts w:cs="David" w:hint="cs"/>
          <w:sz w:val="24"/>
          <w:szCs w:val="24"/>
          <w:rtl/>
        </w:rPr>
        <w:t xml:space="preserve"> (כולם ביחד להלן: "</w:t>
      </w:r>
      <w:r w:rsidRPr="00336269">
        <w:rPr>
          <w:rFonts w:cs="David" w:hint="cs"/>
          <w:b/>
          <w:bCs/>
          <w:sz w:val="24"/>
          <w:szCs w:val="24"/>
          <w:rtl/>
        </w:rPr>
        <w:t>הנשק</w:t>
      </w:r>
      <w:r>
        <w:rPr>
          <w:rFonts w:cs="David" w:hint="cs"/>
          <w:sz w:val="24"/>
          <w:szCs w:val="24"/>
          <w:rtl/>
        </w:rPr>
        <w:t>").</w:t>
      </w:r>
    </w:p>
    <w:p w14:paraId="22CBFF2A" w14:textId="77777777" w:rsidR="00A6760F" w:rsidRDefault="00A6760F" w:rsidP="00A6760F">
      <w:pPr>
        <w:pStyle w:val="11"/>
        <w:spacing w:after="0" w:line="360" w:lineRule="auto"/>
        <w:ind w:left="1080"/>
        <w:jc w:val="both"/>
        <w:rPr>
          <w:rFonts w:cs="David"/>
          <w:sz w:val="24"/>
          <w:szCs w:val="24"/>
          <w:rtl/>
        </w:rPr>
      </w:pPr>
      <w:r>
        <w:rPr>
          <w:rFonts w:cs="David" w:hint="cs"/>
          <w:sz w:val="24"/>
          <w:szCs w:val="24"/>
          <w:rtl/>
        </w:rPr>
        <w:t>בהמשך לכך, ביום 10/09/21, סמוך לשעה 21:00, יצר הנאשם קשר עם מוחמד אבו סמרה (להלן: "</w:t>
      </w:r>
      <w:r w:rsidRPr="00336269">
        <w:rPr>
          <w:rFonts w:cs="David" w:hint="cs"/>
          <w:b/>
          <w:bCs/>
          <w:sz w:val="24"/>
          <w:szCs w:val="24"/>
          <w:rtl/>
        </w:rPr>
        <w:t>מוחמד</w:t>
      </w:r>
      <w:r>
        <w:rPr>
          <w:rFonts w:cs="David" w:hint="cs"/>
          <w:sz w:val="24"/>
          <w:szCs w:val="24"/>
          <w:rtl/>
        </w:rPr>
        <w:t xml:space="preserve">"), תושב חיפה עמו היתה לנאשם היכרות מוקדמת. הנאשם אשר ידע כי מוחמד עוסק בממכר כלי רכב, ביקש ממוחמד למסור לו רכב לשימוש למשך מספר שעות, בסכום של כ-2,000 ₪. מוחמד השיב לנאשם כי יבדוק עבורו את העניין. </w:t>
      </w:r>
    </w:p>
    <w:p w14:paraId="0708B226" w14:textId="77777777" w:rsidR="00A6760F" w:rsidRDefault="00A6760F" w:rsidP="00A6760F">
      <w:pPr>
        <w:pStyle w:val="11"/>
        <w:spacing w:after="0" w:line="360" w:lineRule="auto"/>
        <w:ind w:left="1080"/>
        <w:jc w:val="both"/>
        <w:rPr>
          <w:rFonts w:cs="David"/>
          <w:sz w:val="24"/>
          <w:szCs w:val="24"/>
          <w:rtl/>
        </w:rPr>
      </w:pPr>
      <w:r>
        <w:rPr>
          <w:rFonts w:cs="David" w:hint="cs"/>
          <w:sz w:val="24"/>
          <w:szCs w:val="24"/>
          <w:rtl/>
        </w:rPr>
        <w:t xml:space="preserve">סמוך לשעה 21:30 התקשר הנאשם פעם נוספת למוחמד, ואמר לו כי הוא צריך רכב לשעה עד שעתיים בלבד. מוחמד הציע לנאשם לעשות שימוש ברכבו. הנאשם אמר למוחמד כי ישלח לו מיקום אליו הוא מבקש שיגיע ומוחמד הסכים לכך. </w:t>
      </w:r>
    </w:p>
    <w:p w14:paraId="73A6FEA5" w14:textId="77777777" w:rsidR="00A6760F" w:rsidRDefault="00A6760F" w:rsidP="00A6760F">
      <w:pPr>
        <w:pStyle w:val="11"/>
        <w:spacing w:after="0" w:line="360" w:lineRule="auto"/>
        <w:ind w:left="1080"/>
        <w:jc w:val="both"/>
        <w:rPr>
          <w:rFonts w:cs="David"/>
          <w:sz w:val="24"/>
          <w:szCs w:val="24"/>
          <w:rtl/>
        </w:rPr>
      </w:pPr>
      <w:r>
        <w:rPr>
          <w:rFonts w:cs="David" w:hint="cs"/>
          <w:sz w:val="24"/>
          <w:szCs w:val="24"/>
          <w:rtl/>
        </w:rPr>
        <w:t>בהמשך לסיכום זה, סמוך לשעה 22:00 הגיע הנאשם ליער בית קשת (להלן: "</w:t>
      </w:r>
      <w:r w:rsidRPr="007D1E63">
        <w:rPr>
          <w:rFonts w:cs="David" w:hint="cs"/>
          <w:b/>
          <w:bCs/>
          <w:sz w:val="24"/>
          <w:szCs w:val="24"/>
          <w:rtl/>
        </w:rPr>
        <w:t>היער</w:t>
      </w:r>
      <w:r>
        <w:rPr>
          <w:rFonts w:cs="David" w:hint="cs"/>
          <w:sz w:val="24"/>
          <w:szCs w:val="24"/>
          <w:rtl/>
        </w:rPr>
        <w:t>"), הנאשם עשה שימוש במכשיר הטלפון הנייד של בנו, על מנת להסוות את זהותו ושלח ממנו את מיקומו למוחמד. מוחמד ניווט למיקום ששלח אליו הנאשם והגיע ליער, כשהוא נוהג ברכבו מסוג מזדה ל"ז 67643102 (להלן: "</w:t>
      </w:r>
      <w:r w:rsidRPr="007D1E63">
        <w:rPr>
          <w:rFonts w:cs="David" w:hint="cs"/>
          <w:b/>
          <w:bCs/>
          <w:sz w:val="24"/>
          <w:szCs w:val="24"/>
          <w:rtl/>
        </w:rPr>
        <w:t>הרכב</w:t>
      </w:r>
      <w:r>
        <w:rPr>
          <w:rFonts w:cs="David" w:hint="cs"/>
          <w:sz w:val="24"/>
          <w:szCs w:val="24"/>
          <w:rtl/>
        </w:rPr>
        <w:t>").</w:t>
      </w:r>
    </w:p>
    <w:p w14:paraId="6883EB89" w14:textId="77777777" w:rsidR="00A6760F" w:rsidRDefault="00A6760F" w:rsidP="00A6760F">
      <w:pPr>
        <w:pStyle w:val="11"/>
        <w:spacing w:after="0" w:line="360" w:lineRule="auto"/>
        <w:ind w:left="1080"/>
        <w:jc w:val="both"/>
        <w:rPr>
          <w:rFonts w:cs="David"/>
          <w:sz w:val="24"/>
          <w:szCs w:val="24"/>
          <w:rtl/>
        </w:rPr>
      </w:pPr>
      <w:r>
        <w:rPr>
          <w:rFonts w:cs="David" w:hint="cs"/>
          <w:sz w:val="24"/>
          <w:szCs w:val="24"/>
          <w:rtl/>
        </w:rPr>
        <w:t>הנאשם הגיע ליער ברכב מסוג טנדר טויוטה (להלן: "</w:t>
      </w:r>
      <w:r w:rsidRPr="007D1E63">
        <w:rPr>
          <w:rFonts w:cs="David" w:hint="cs"/>
          <w:b/>
          <w:bCs/>
          <w:sz w:val="24"/>
          <w:szCs w:val="24"/>
          <w:rtl/>
        </w:rPr>
        <w:t>הטנדר</w:t>
      </w:r>
      <w:r>
        <w:rPr>
          <w:rFonts w:cs="David" w:hint="cs"/>
          <w:sz w:val="24"/>
          <w:szCs w:val="24"/>
          <w:rtl/>
        </w:rPr>
        <w:t>"), כשהוא מוביל עמו שלא כדין את הנשק וכן לוחיות זיהוי לרכב שמספרן 7930306, 4942475 ו-5282354 ומברגה.</w:t>
      </w:r>
    </w:p>
    <w:p w14:paraId="27EFE0AE" w14:textId="77777777" w:rsidR="00A6760F" w:rsidRDefault="00A6760F" w:rsidP="00A6760F">
      <w:pPr>
        <w:pStyle w:val="11"/>
        <w:spacing w:after="0" w:line="360" w:lineRule="auto"/>
        <w:ind w:left="1080"/>
        <w:jc w:val="both"/>
        <w:rPr>
          <w:rFonts w:cs="David"/>
          <w:sz w:val="24"/>
          <w:szCs w:val="24"/>
          <w:rtl/>
        </w:rPr>
      </w:pPr>
      <w:r>
        <w:rPr>
          <w:rFonts w:cs="David" w:hint="cs"/>
          <w:sz w:val="24"/>
          <w:szCs w:val="24"/>
          <w:rtl/>
        </w:rPr>
        <w:t xml:space="preserve">הנאשם ומוחמד נפגשו ביער. במטרה לטשטש את עקבותיו ולהקשות על זיהויו, החליף הנאשם את לוחיות הזיהוי של הרכב בלוחיות הזיהוי שהביא עמו באמצעות המברגה, והורה למוחמד למסור לו את הטלפון הנייד שלו. הנאשם השאיר את הטלפונים הניידים שלו ושל מוחמד ואת לוחיות הזיהוי המקוריות של הרכב בתוך הטנדר. הנאשם הורה למוחמד למלא 2 מחסניות בתחמושת </w:t>
      </w:r>
      <w:r>
        <w:rPr>
          <w:rFonts w:cs="David"/>
          <w:sz w:val="24"/>
          <w:szCs w:val="24"/>
        </w:rPr>
        <w:t>m16</w:t>
      </w:r>
      <w:r>
        <w:rPr>
          <w:rFonts w:cs="David" w:hint="cs"/>
          <w:sz w:val="24"/>
          <w:szCs w:val="24"/>
          <w:rtl/>
        </w:rPr>
        <w:t xml:space="preserve"> ומוחמד עשה זאת. </w:t>
      </w:r>
    </w:p>
    <w:p w14:paraId="388B3AFE" w14:textId="77777777" w:rsidR="00A6760F" w:rsidRDefault="00A6760F" w:rsidP="00A6760F">
      <w:pPr>
        <w:pStyle w:val="11"/>
        <w:spacing w:after="0" w:line="360" w:lineRule="auto"/>
        <w:ind w:left="1080"/>
        <w:jc w:val="both"/>
        <w:rPr>
          <w:rFonts w:cs="David"/>
          <w:sz w:val="24"/>
          <w:szCs w:val="24"/>
          <w:rtl/>
        </w:rPr>
      </w:pPr>
      <w:r>
        <w:rPr>
          <w:rFonts w:cs="David" w:hint="cs"/>
          <w:sz w:val="24"/>
          <w:szCs w:val="24"/>
          <w:rtl/>
        </w:rPr>
        <w:t xml:space="preserve">סמוך לשעה 23:00 יצאו הנאשם ומוחמד באמצעות הרכב, בו נהג מוחמד, מהיער לכיוון ביתו של המתלונן, כשהם מובילים את הנשק ברכב שלא כדין, במטרה לירות על ביתו של המתלונן. הנאשם הנחה את מוחמד בדרך אל הבית. בהגיעם סמוך לבית המתלונן, </w:t>
      </w:r>
      <w:r>
        <w:rPr>
          <w:rFonts w:cs="David" w:hint="cs"/>
          <w:sz w:val="24"/>
          <w:szCs w:val="24"/>
          <w:rtl/>
        </w:rPr>
        <w:lastRenderedPageBreak/>
        <w:t>הורה הנאשם לעשות פניית פרסה ולעצור את הרכב. לאחר עצירת הרכב, ירד הנאשם מהרכב כשהוא נושא עמו את הנשק, וירה ממנו כ-5 כדורים בירי אוטומטי לעבר דלת חניון הבית. הכדורים חדרו את דלת החניון, חלפו מעל רכבו של המתלונן אשר חנה בחניון, ופגעו בקיר החניון שמול הדלת. באותה עת שהו המתלונן ואשתו בקומת המגורים של הבית.</w:t>
      </w:r>
    </w:p>
    <w:p w14:paraId="5062FC90" w14:textId="77777777" w:rsidR="00A6760F" w:rsidRDefault="00A6760F" w:rsidP="00A6760F">
      <w:pPr>
        <w:pStyle w:val="11"/>
        <w:spacing w:after="0" w:line="360" w:lineRule="auto"/>
        <w:ind w:left="1080"/>
        <w:jc w:val="both"/>
        <w:rPr>
          <w:rFonts w:cs="David"/>
          <w:sz w:val="24"/>
          <w:szCs w:val="24"/>
          <w:rtl/>
        </w:rPr>
      </w:pPr>
      <w:r>
        <w:rPr>
          <w:rFonts w:cs="David" w:hint="cs"/>
          <w:sz w:val="24"/>
          <w:szCs w:val="24"/>
          <w:rtl/>
        </w:rPr>
        <w:t>הנאשם שב לרכב ומוחמד החל לנהוג במהירות בחזרה ליער, כשהנאשם מכוון אותו בדרך. בהגיעם ליער, הרכיב הנאשם בחזרה את לוחיות הזיהוי המקוריות של הרכב. מוחמד עזב את המקום באמצעות הרכב, והנאשם עזב את המקום באמצעות הטנדר. בהמשך לכך, ובמטרה להעלים ראיות, השמיד הנאשם את הנשק.</w:t>
      </w:r>
    </w:p>
    <w:p w14:paraId="007FF56F" w14:textId="77777777" w:rsidR="00A6760F" w:rsidRDefault="00A6760F" w:rsidP="00A6760F">
      <w:pPr>
        <w:pStyle w:val="11"/>
        <w:spacing w:after="0" w:line="360" w:lineRule="auto"/>
        <w:ind w:left="1080"/>
        <w:jc w:val="both"/>
        <w:rPr>
          <w:rFonts w:cs="David"/>
          <w:sz w:val="24"/>
          <w:szCs w:val="24"/>
          <w:rtl/>
        </w:rPr>
      </w:pPr>
      <w:r>
        <w:rPr>
          <w:rFonts w:cs="David" w:hint="cs"/>
          <w:sz w:val="24"/>
          <w:szCs w:val="24"/>
          <w:rtl/>
        </w:rPr>
        <w:t>לאחר מספר ימים הגיע הנאשם למסעדה בה עבד מוחמד ושילם לו 2000$ עבור חלקו בביצוע הירי.</w:t>
      </w:r>
    </w:p>
    <w:p w14:paraId="47F763FD" w14:textId="77777777" w:rsidR="00A6760F" w:rsidRDefault="00A6760F" w:rsidP="00A6760F">
      <w:pPr>
        <w:pStyle w:val="11"/>
        <w:spacing w:after="0" w:line="360" w:lineRule="auto"/>
        <w:ind w:left="1080"/>
        <w:jc w:val="both"/>
        <w:rPr>
          <w:rFonts w:cs="David"/>
          <w:sz w:val="24"/>
          <w:szCs w:val="24"/>
          <w:rtl/>
        </w:rPr>
      </w:pPr>
    </w:p>
    <w:p w14:paraId="78C3B162" w14:textId="77777777" w:rsidR="00A6760F" w:rsidRPr="00863FA6" w:rsidRDefault="00A6760F" w:rsidP="00A6760F">
      <w:pPr>
        <w:pStyle w:val="11"/>
        <w:spacing w:after="0" w:line="360" w:lineRule="auto"/>
        <w:ind w:left="1080"/>
        <w:jc w:val="both"/>
        <w:rPr>
          <w:rFonts w:cs="David"/>
          <w:sz w:val="24"/>
          <w:szCs w:val="24"/>
          <w:rtl/>
        </w:rPr>
      </w:pPr>
      <w:r w:rsidRPr="0046149D">
        <w:rPr>
          <w:rFonts w:cs="David" w:hint="cs"/>
          <w:sz w:val="24"/>
          <w:szCs w:val="24"/>
          <w:u w:val="single"/>
          <w:rtl/>
        </w:rPr>
        <w:t>אישום שני</w:t>
      </w:r>
      <w:r>
        <w:rPr>
          <w:rFonts w:cs="David" w:hint="cs"/>
          <w:sz w:val="24"/>
          <w:szCs w:val="24"/>
          <w:rtl/>
        </w:rPr>
        <w:t>:</w:t>
      </w:r>
    </w:p>
    <w:p w14:paraId="0678E50E" w14:textId="77777777" w:rsidR="00A6760F" w:rsidRDefault="00A6760F" w:rsidP="00A6760F">
      <w:pPr>
        <w:pStyle w:val="11"/>
        <w:spacing w:after="0" w:line="360" w:lineRule="auto"/>
        <w:ind w:left="1080"/>
        <w:jc w:val="both"/>
        <w:rPr>
          <w:rFonts w:cs="David"/>
          <w:sz w:val="24"/>
          <w:szCs w:val="24"/>
          <w:rtl/>
        </w:rPr>
      </w:pPr>
      <w:r>
        <w:rPr>
          <w:rFonts w:cs="David" w:hint="cs"/>
          <w:sz w:val="24"/>
          <w:szCs w:val="24"/>
          <w:rtl/>
        </w:rPr>
        <w:t xml:space="preserve">ביום 10/08/21, במסגרת </w:t>
      </w:r>
      <w:hyperlink r:id="rId31" w:history="1">
        <w:r w:rsidR="00C722F0" w:rsidRPr="00C722F0">
          <w:rPr>
            <w:rFonts w:cs="David" w:hint="cs"/>
            <w:color w:val="0000FF"/>
            <w:sz w:val="24"/>
            <w:szCs w:val="24"/>
            <w:u w:val="single"/>
            <w:rtl/>
          </w:rPr>
          <w:t>מ</w:t>
        </w:r>
        <w:r w:rsidR="00C722F0" w:rsidRPr="00C722F0">
          <w:rPr>
            <w:rFonts w:cs="David"/>
            <w:color w:val="0000FF"/>
            <w:sz w:val="24"/>
            <w:szCs w:val="24"/>
            <w:u w:val="single"/>
            <w:rtl/>
          </w:rPr>
          <w:t>"</w:t>
        </w:r>
        <w:r w:rsidR="00C722F0" w:rsidRPr="00C722F0">
          <w:rPr>
            <w:rFonts w:cs="David" w:hint="cs"/>
            <w:color w:val="0000FF"/>
            <w:sz w:val="24"/>
            <w:szCs w:val="24"/>
            <w:u w:val="single"/>
            <w:rtl/>
          </w:rPr>
          <w:t>ת</w:t>
        </w:r>
        <w:r w:rsidR="00C722F0" w:rsidRPr="00C722F0">
          <w:rPr>
            <w:rFonts w:cs="David"/>
            <w:color w:val="0000FF"/>
            <w:sz w:val="24"/>
            <w:szCs w:val="24"/>
            <w:u w:val="single"/>
            <w:rtl/>
          </w:rPr>
          <w:t xml:space="preserve"> 50069-10-19</w:t>
        </w:r>
      </w:hyperlink>
      <w:r>
        <w:rPr>
          <w:rFonts w:cs="David" w:hint="cs"/>
          <w:sz w:val="24"/>
          <w:szCs w:val="24"/>
          <w:rtl/>
        </w:rPr>
        <w:t xml:space="preserve"> של בית המשפט המחוזי בנצרת, נקבע כי על הנאשם לשהות בתנאי מעצר בית חלקי, באופן שייאסר עליו לצאת מביתו בכפר כנא בין השעה 17:00 לשעה 08:00 (להלן: "</w:t>
      </w:r>
      <w:r w:rsidRPr="00D61913">
        <w:rPr>
          <w:rFonts w:cs="David" w:hint="cs"/>
          <w:b/>
          <w:bCs/>
          <w:sz w:val="24"/>
          <w:szCs w:val="24"/>
          <w:rtl/>
        </w:rPr>
        <w:t>הצו</w:t>
      </w:r>
      <w:r>
        <w:rPr>
          <w:rFonts w:cs="David" w:hint="cs"/>
          <w:sz w:val="24"/>
          <w:szCs w:val="24"/>
          <w:rtl/>
        </w:rPr>
        <w:t>").</w:t>
      </w:r>
    </w:p>
    <w:p w14:paraId="66F805A7" w14:textId="77777777" w:rsidR="00A6760F" w:rsidRDefault="00A6760F" w:rsidP="00A6760F">
      <w:pPr>
        <w:pStyle w:val="11"/>
        <w:spacing w:after="0" w:line="360" w:lineRule="auto"/>
        <w:ind w:left="1080"/>
        <w:jc w:val="both"/>
        <w:rPr>
          <w:rFonts w:cs="David"/>
          <w:sz w:val="24"/>
          <w:szCs w:val="24"/>
          <w:rtl/>
        </w:rPr>
      </w:pPr>
      <w:r>
        <w:rPr>
          <w:rFonts w:cs="David" w:hint="cs"/>
          <w:sz w:val="24"/>
          <w:szCs w:val="24"/>
          <w:rtl/>
        </w:rPr>
        <w:t>את המתואר באישום הראשון עשה הנאשם על אף הצו.</w:t>
      </w:r>
    </w:p>
    <w:p w14:paraId="53FDC104" w14:textId="77777777" w:rsidR="00A6760F" w:rsidRDefault="00A6760F" w:rsidP="00A6760F">
      <w:pPr>
        <w:pStyle w:val="11"/>
        <w:spacing w:after="0" w:line="360" w:lineRule="auto"/>
        <w:ind w:left="1080"/>
        <w:jc w:val="both"/>
        <w:rPr>
          <w:rFonts w:cs="David"/>
          <w:sz w:val="24"/>
          <w:szCs w:val="24"/>
          <w:rtl/>
        </w:rPr>
      </w:pPr>
      <w:r>
        <w:rPr>
          <w:rFonts w:cs="David" w:hint="cs"/>
          <w:sz w:val="24"/>
          <w:szCs w:val="24"/>
          <w:rtl/>
        </w:rPr>
        <w:t xml:space="preserve">ביום 22/10/21, בניגוד להוראות הצו, יצא הנאשם עם משפחתו לשכם, ושהה בשכם עד ליום 24/10/21, שאז נעצר במחסום בכניסתו בחזרה לישראל. </w:t>
      </w:r>
    </w:p>
    <w:p w14:paraId="48E29F21" w14:textId="77777777" w:rsidR="00A6760F" w:rsidRDefault="00A6760F" w:rsidP="00A6760F">
      <w:pPr>
        <w:pStyle w:val="11"/>
        <w:spacing w:after="0" w:line="360" w:lineRule="auto"/>
        <w:ind w:left="1080"/>
        <w:jc w:val="both"/>
        <w:rPr>
          <w:rFonts w:cs="David"/>
          <w:sz w:val="24"/>
          <w:szCs w:val="24"/>
          <w:rtl/>
        </w:rPr>
      </w:pPr>
    </w:p>
    <w:p w14:paraId="38FF8550" w14:textId="77777777" w:rsidR="00A6760F" w:rsidRPr="002402DB" w:rsidRDefault="00A6760F" w:rsidP="00A6760F">
      <w:pPr>
        <w:spacing w:line="360" w:lineRule="auto"/>
        <w:ind w:left="-625" w:firstLine="625"/>
        <w:jc w:val="both"/>
        <w:rPr>
          <w:rFonts w:eastAsia="Times New Roman"/>
          <w:b/>
          <w:bCs/>
          <w:u w:val="single"/>
          <w:rtl/>
        </w:rPr>
      </w:pPr>
      <w:r w:rsidRPr="002402DB">
        <w:rPr>
          <w:rFonts w:eastAsia="Times New Roman" w:hint="eastAsia"/>
          <w:b/>
          <w:bCs/>
          <w:u w:val="single"/>
          <w:rtl/>
        </w:rPr>
        <w:t>הראיות</w:t>
      </w:r>
      <w:r w:rsidRPr="002402DB">
        <w:rPr>
          <w:rFonts w:eastAsia="Times New Roman"/>
          <w:b/>
          <w:bCs/>
          <w:u w:val="single"/>
          <w:rtl/>
        </w:rPr>
        <w:t xml:space="preserve"> </w:t>
      </w:r>
      <w:r w:rsidRPr="002402DB">
        <w:rPr>
          <w:rFonts w:eastAsia="Times New Roman" w:hint="eastAsia"/>
          <w:b/>
          <w:bCs/>
          <w:u w:val="single"/>
          <w:rtl/>
        </w:rPr>
        <w:t>לעונש</w:t>
      </w:r>
      <w:r w:rsidRPr="002402DB">
        <w:rPr>
          <w:rFonts w:eastAsia="Times New Roman"/>
          <w:b/>
          <w:bCs/>
          <w:rtl/>
        </w:rPr>
        <w:t>:</w:t>
      </w:r>
    </w:p>
    <w:p w14:paraId="3DAA1D1D" w14:textId="77777777" w:rsidR="00A6760F" w:rsidRPr="00863FA6" w:rsidRDefault="00A6760F" w:rsidP="00A6760F">
      <w:pPr>
        <w:pStyle w:val="11"/>
        <w:numPr>
          <w:ilvl w:val="0"/>
          <w:numId w:val="18"/>
        </w:numPr>
        <w:spacing w:after="0" w:line="360" w:lineRule="auto"/>
        <w:jc w:val="both"/>
        <w:rPr>
          <w:rFonts w:cs="David"/>
          <w:sz w:val="24"/>
          <w:szCs w:val="24"/>
          <w:rtl/>
        </w:rPr>
      </w:pPr>
      <w:r w:rsidRPr="00863FA6">
        <w:rPr>
          <w:rFonts w:cs="David" w:hint="eastAsia"/>
          <w:sz w:val="24"/>
          <w:szCs w:val="24"/>
          <w:rtl/>
        </w:rPr>
        <w:t>מטעם</w:t>
      </w:r>
      <w:r w:rsidRPr="00863FA6">
        <w:rPr>
          <w:rFonts w:cs="David"/>
          <w:sz w:val="24"/>
          <w:szCs w:val="24"/>
          <w:rtl/>
        </w:rPr>
        <w:t xml:space="preserve"> </w:t>
      </w:r>
      <w:r w:rsidRPr="00863FA6">
        <w:rPr>
          <w:rFonts w:cs="David" w:hint="eastAsia"/>
          <w:sz w:val="24"/>
          <w:szCs w:val="24"/>
          <w:rtl/>
        </w:rPr>
        <w:t>המאשימה</w:t>
      </w:r>
      <w:r w:rsidRPr="00863FA6">
        <w:rPr>
          <w:rFonts w:cs="David"/>
          <w:sz w:val="24"/>
          <w:szCs w:val="24"/>
          <w:rtl/>
        </w:rPr>
        <w:t xml:space="preserve"> </w:t>
      </w:r>
      <w:r w:rsidRPr="00863FA6">
        <w:rPr>
          <w:rFonts w:cs="David" w:hint="eastAsia"/>
          <w:sz w:val="24"/>
          <w:szCs w:val="24"/>
          <w:rtl/>
        </w:rPr>
        <w:t>הוגש</w:t>
      </w:r>
      <w:r w:rsidRPr="00863FA6">
        <w:rPr>
          <w:rFonts w:cs="David" w:hint="cs"/>
          <w:sz w:val="24"/>
          <w:szCs w:val="24"/>
          <w:rtl/>
        </w:rPr>
        <w:t xml:space="preserve">ו </w:t>
      </w:r>
      <w:r>
        <w:rPr>
          <w:rFonts w:cs="David" w:hint="cs"/>
          <w:sz w:val="24"/>
          <w:szCs w:val="24"/>
          <w:rtl/>
        </w:rPr>
        <w:t>גיליון הרשעות קודמות של הנאשם וכן כתב אישום וגז"ד ב</w:t>
      </w:r>
      <w:hyperlink r:id="rId32" w:history="1">
        <w:r w:rsidR="00C722F0" w:rsidRPr="00C722F0">
          <w:rPr>
            <w:rFonts w:cs="David" w:hint="cs"/>
            <w:color w:val="0000FF"/>
            <w:sz w:val="24"/>
            <w:szCs w:val="24"/>
            <w:u w:val="single"/>
            <w:rtl/>
          </w:rPr>
          <w:t>ת</w:t>
        </w:r>
        <w:r w:rsidR="00C722F0" w:rsidRPr="00C722F0">
          <w:rPr>
            <w:rFonts w:cs="David"/>
            <w:color w:val="0000FF"/>
            <w:sz w:val="24"/>
            <w:szCs w:val="24"/>
            <w:u w:val="single"/>
            <w:rtl/>
          </w:rPr>
          <w:t>"</w:t>
        </w:r>
        <w:r w:rsidR="00C722F0" w:rsidRPr="00C722F0">
          <w:rPr>
            <w:rFonts w:cs="David" w:hint="cs"/>
            <w:color w:val="0000FF"/>
            <w:sz w:val="24"/>
            <w:szCs w:val="24"/>
            <w:u w:val="single"/>
            <w:rtl/>
          </w:rPr>
          <w:t>פ</w:t>
        </w:r>
        <w:r w:rsidR="00C722F0" w:rsidRPr="00C722F0">
          <w:rPr>
            <w:rFonts w:cs="David"/>
            <w:color w:val="0000FF"/>
            <w:sz w:val="24"/>
            <w:szCs w:val="24"/>
            <w:u w:val="single"/>
            <w:rtl/>
          </w:rPr>
          <w:t xml:space="preserve"> 30032-10-19</w:t>
        </w:r>
      </w:hyperlink>
      <w:r>
        <w:rPr>
          <w:rFonts w:cs="David" w:hint="cs"/>
          <w:sz w:val="24"/>
          <w:szCs w:val="24"/>
          <w:rtl/>
        </w:rPr>
        <w:t>.</w:t>
      </w:r>
    </w:p>
    <w:p w14:paraId="422BAD37" w14:textId="77777777" w:rsidR="00A6760F" w:rsidRDefault="00A6760F" w:rsidP="00A6760F">
      <w:pPr>
        <w:pStyle w:val="11"/>
        <w:spacing w:after="0" w:line="360" w:lineRule="auto"/>
        <w:ind w:left="1080"/>
        <w:jc w:val="both"/>
        <w:rPr>
          <w:rFonts w:ascii="David" w:eastAsia="Times New Roman" w:hAnsi="David" w:cs="David"/>
          <w:sz w:val="24"/>
          <w:szCs w:val="24"/>
          <w:rtl/>
        </w:rPr>
      </w:pPr>
      <w:r>
        <w:rPr>
          <w:rFonts w:ascii="David" w:eastAsia="Times New Roman" w:hAnsi="David" w:cs="David" w:hint="cs"/>
          <w:sz w:val="24"/>
          <w:szCs w:val="24"/>
          <w:rtl/>
        </w:rPr>
        <w:t xml:space="preserve">מטעם הנאשם הוגשו מסמך מטעם קצין האסירים בכלא צלמון והסכם סולחה שנחתם ביום 16/06/22 בין אביו של הנאשם לבין המתלונן. כמו כן, העידו אשת הנאשם, נמארק חטיב, ועו"ד חסן חטיב, קרוב משפחה של הנאשם, אשר בעניינו הוגשו מסמכים המעידים על תפקידיו המקצועיים </w:t>
      </w:r>
      <w:r>
        <w:rPr>
          <w:rFonts w:ascii="David" w:eastAsia="Times New Roman" w:hAnsi="David" w:cs="David"/>
          <w:sz w:val="24"/>
          <w:szCs w:val="24"/>
          <w:rtl/>
        </w:rPr>
        <w:t>–</w:t>
      </w:r>
      <w:r>
        <w:rPr>
          <w:rFonts w:ascii="David" w:eastAsia="Times New Roman" w:hAnsi="David" w:cs="David" w:hint="cs"/>
          <w:sz w:val="24"/>
          <w:szCs w:val="24"/>
          <w:rtl/>
        </w:rPr>
        <w:t xml:space="preserve"> כתב מינוי לסגן יו"ר פורום נזיקין, רישיון נוטריון, תעודת הוקרה מטעם לשכת עוה"ד והסמכה כמאמן לשני מתמחים. כן הוגש מסמך מטעמו של קצין האסירים בכלא צלמון המתאר התנהגות חיובית של הנאשם. </w:t>
      </w:r>
    </w:p>
    <w:p w14:paraId="20A0DBFE" w14:textId="77777777" w:rsidR="00A6760F" w:rsidRDefault="00A6760F" w:rsidP="00A6760F">
      <w:pPr>
        <w:spacing w:line="360" w:lineRule="auto"/>
        <w:jc w:val="both"/>
        <w:rPr>
          <w:rFonts w:eastAsia="Times New Roman"/>
          <w:rtl/>
        </w:rPr>
      </w:pPr>
    </w:p>
    <w:p w14:paraId="56245DEA" w14:textId="77777777" w:rsidR="00A6760F" w:rsidRPr="00D669AE" w:rsidRDefault="00A6760F" w:rsidP="00A6760F">
      <w:pPr>
        <w:spacing w:line="360" w:lineRule="auto"/>
        <w:jc w:val="both"/>
        <w:rPr>
          <w:rFonts w:eastAsia="Times New Roman"/>
          <w:b/>
          <w:bCs/>
          <w:rtl/>
        </w:rPr>
      </w:pPr>
      <w:r w:rsidRPr="00D669AE">
        <w:rPr>
          <w:rFonts w:eastAsia="Times New Roman" w:hint="cs"/>
          <w:b/>
          <w:bCs/>
          <w:u w:val="single"/>
          <w:rtl/>
        </w:rPr>
        <w:t>עדות עו"ד חטיב</w:t>
      </w:r>
      <w:r w:rsidRPr="00D669AE">
        <w:rPr>
          <w:rFonts w:eastAsia="Times New Roman" w:hint="cs"/>
          <w:b/>
          <w:bCs/>
          <w:rtl/>
        </w:rPr>
        <w:t>:</w:t>
      </w:r>
    </w:p>
    <w:p w14:paraId="4C33AE27" w14:textId="77777777" w:rsidR="00A6760F" w:rsidRPr="00141F59" w:rsidRDefault="00A6760F" w:rsidP="00A6760F">
      <w:pPr>
        <w:pStyle w:val="11"/>
        <w:numPr>
          <w:ilvl w:val="0"/>
          <w:numId w:val="18"/>
        </w:numPr>
        <w:spacing w:after="0" w:line="360" w:lineRule="auto"/>
        <w:jc w:val="both"/>
        <w:rPr>
          <w:rFonts w:cs="David"/>
          <w:sz w:val="24"/>
          <w:szCs w:val="24"/>
          <w:rtl/>
        </w:rPr>
      </w:pPr>
      <w:r w:rsidRPr="00141F59">
        <w:rPr>
          <w:rFonts w:cs="David" w:hint="cs"/>
          <w:sz w:val="24"/>
          <w:szCs w:val="24"/>
          <w:rtl/>
        </w:rPr>
        <w:t>עו"ד חטיב העיד כי הנאשם הוא קרוב משפחתו מדרגה קרובה וכן חבר טוב ושכן של בנו</w:t>
      </w:r>
      <w:r>
        <w:rPr>
          <w:rFonts w:cs="David" w:hint="cs"/>
          <w:sz w:val="24"/>
          <w:szCs w:val="24"/>
          <w:rtl/>
        </w:rPr>
        <w:t>.</w:t>
      </w:r>
      <w:r w:rsidRPr="00141F59">
        <w:rPr>
          <w:rFonts w:cs="David" w:hint="cs"/>
          <w:sz w:val="24"/>
          <w:szCs w:val="24"/>
          <w:rtl/>
        </w:rPr>
        <w:t xml:space="preserve"> הוא מכיר אותו מילדות והנאשם אף התמחה וכן עבד כעו"ד במשרדו. לדבריו, הנאשם הוא אדם טוב לב, משמש כעמוד התווך של המשפחה ועוזר כלכלית לאביו, בעל חברת בנייה בצפת. ב-5 השנים האחרונות היה פעיל חברתית ויחד עם צעירים נוספים מהמשפחה ייסדו עמותה ליישוב סכסוכים בתוך המשפחה ומחוץ לה. הנאשם היה אחד האנשים הפעילים והדינאמיים של העמותה ואף פעל לגיוס תרומות וכספים למשפחות נזקקות בחגים. אמנם אין מדובר במעידה ראשונה</w:t>
      </w:r>
      <w:r>
        <w:rPr>
          <w:rFonts w:cs="David" w:hint="cs"/>
          <w:sz w:val="24"/>
          <w:szCs w:val="24"/>
          <w:rtl/>
        </w:rPr>
        <w:t xml:space="preserve"> של הנאשם</w:t>
      </w:r>
      <w:r w:rsidRPr="00141F59">
        <w:rPr>
          <w:rFonts w:cs="David" w:hint="cs"/>
          <w:sz w:val="24"/>
          <w:szCs w:val="24"/>
          <w:rtl/>
        </w:rPr>
        <w:t>, אולם הנאשם ביטא בפניו חרטה כנה ואמיתית על מעשיו והרגיש שעשה עוול הן לאשתו וילדיו והן לו וברצונו לחזור לדרך חדשה. לאחר האירוע חלק מהמכובדים ממשפחת חטיב, ובראשם דודו של הנאשם, נפגשו עם המתלונן בביתו באווירה נעימה, משפחתית ומכובדת, אשר בסופה לא נחתם הסכם סולחה בין הצדדים. לדבריו, מאסרו של הנאשם יגרום לקריסה כלכלית לאביו ולחברתו. מאסרו</w:t>
      </w:r>
      <w:r>
        <w:rPr>
          <w:rFonts w:cs="David" w:hint="cs"/>
          <w:sz w:val="24"/>
          <w:szCs w:val="24"/>
          <w:rtl/>
        </w:rPr>
        <w:t xml:space="preserve"> </w:t>
      </w:r>
      <w:r w:rsidRPr="00141F59">
        <w:rPr>
          <w:rFonts w:cs="David" w:hint="cs"/>
          <w:sz w:val="24"/>
          <w:szCs w:val="24"/>
          <w:rtl/>
        </w:rPr>
        <w:t>גורם נזק קשה מבחינה חברתית ונפשית ומצבה הנפשי של אשתו קשה. כמו כן, נגרם נזק רציני מאוד למשרדו ולחוג לקוחותיו  ו</w:t>
      </w:r>
      <w:r>
        <w:rPr>
          <w:rFonts w:cs="David" w:hint="cs"/>
          <w:sz w:val="24"/>
          <w:szCs w:val="24"/>
          <w:rtl/>
        </w:rPr>
        <w:t xml:space="preserve">הוא </w:t>
      </w:r>
      <w:r w:rsidRPr="00141F59">
        <w:rPr>
          <w:rFonts w:cs="David" w:hint="cs"/>
          <w:sz w:val="24"/>
          <w:szCs w:val="24"/>
          <w:rtl/>
        </w:rPr>
        <w:t>מסייע להם ועוזר לסיים תיקים. לפיכך, ביקש שלא להחמיר איתו ולהקל בעונשו.</w:t>
      </w:r>
    </w:p>
    <w:p w14:paraId="75ACE754" w14:textId="77777777" w:rsidR="00A6760F" w:rsidRDefault="00A6760F" w:rsidP="00A6760F">
      <w:pPr>
        <w:pStyle w:val="11"/>
        <w:spacing w:after="0" w:line="360" w:lineRule="auto"/>
        <w:ind w:left="1080"/>
        <w:jc w:val="both"/>
        <w:rPr>
          <w:rFonts w:cs="David"/>
          <w:sz w:val="24"/>
          <w:szCs w:val="24"/>
          <w:rtl/>
        </w:rPr>
      </w:pPr>
    </w:p>
    <w:p w14:paraId="05338791" w14:textId="77777777" w:rsidR="00A6760F" w:rsidRPr="00A000A1" w:rsidRDefault="00A6760F" w:rsidP="00A6760F">
      <w:pPr>
        <w:spacing w:line="360" w:lineRule="auto"/>
        <w:jc w:val="both"/>
        <w:rPr>
          <w:rFonts w:eastAsia="Times New Roman"/>
          <w:b/>
          <w:bCs/>
          <w:rtl/>
        </w:rPr>
      </w:pPr>
      <w:r w:rsidRPr="00A000A1">
        <w:rPr>
          <w:rFonts w:eastAsia="Times New Roman" w:hint="cs"/>
          <w:b/>
          <w:bCs/>
          <w:u w:val="single"/>
          <w:rtl/>
        </w:rPr>
        <w:t xml:space="preserve">עדות </w:t>
      </w:r>
      <w:r>
        <w:rPr>
          <w:rFonts w:eastAsia="Times New Roman" w:hint="cs"/>
          <w:b/>
          <w:bCs/>
          <w:u w:val="single"/>
          <w:rtl/>
        </w:rPr>
        <w:t>אשת הנאשם</w:t>
      </w:r>
      <w:r>
        <w:rPr>
          <w:rFonts w:eastAsia="Times New Roman" w:hint="cs"/>
          <w:b/>
          <w:bCs/>
          <w:rtl/>
        </w:rPr>
        <w:t>:</w:t>
      </w:r>
    </w:p>
    <w:p w14:paraId="24E47781" w14:textId="77777777" w:rsidR="00A6760F" w:rsidRPr="00A000A1" w:rsidRDefault="00A6760F" w:rsidP="00A6760F">
      <w:pPr>
        <w:pStyle w:val="11"/>
        <w:numPr>
          <w:ilvl w:val="0"/>
          <w:numId w:val="18"/>
        </w:numPr>
        <w:spacing w:after="0" w:line="360" w:lineRule="auto"/>
        <w:jc w:val="both"/>
        <w:rPr>
          <w:rFonts w:cs="David"/>
          <w:sz w:val="24"/>
          <w:szCs w:val="24"/>
          <w:rtl/>
        </w:rPr>
      </w:pPr>
      <w:r>
        <w:rPr>
          <w:rFonts w:cs="David" w:hint="cs"/>
          <w:sz w:val="24"/>
          <w:szCs w:val="24"/>
          <w:rtl/>
        </w:rPr>
        <w:t xml:space="preserve">אשת הנאשם </w:t>
      </w:r>
      <w:r w:rsidRPr="00A000A1">
        <w:rPr>
          <w:rFonts w:cs="David" w:hint="cs"/>
          <w:sz w:val="24"/>
          <w:szCs w:val="24"/>
          <w:rtl/>
        </w:rPr>
        <w:t xml:space="preserve">העידה כי </w:t>
      </w:r>
      <w:r>
        <w:rPr>
          <w:rFonts w:cs="David" w:hint="cs"/>
          <w:sz w:val="24"/>
          <w:szCs w:val="24"/>
          <w:rtl/>
        </w:rPr>
        <w:t xml:space="preserve">היא והנאשם נשואים 10 שנים ולהם שני ילדים בגילאי 8 ו-5. מעשיו ומעצרו של הנאשם משפיעים עליה ועל הילדים נפשית וכלכלית מאחר שהוא היה אחראי על הכל בבית וכעת היא המפרנסת היחידה. ילדם נמצא בטיפול רגשי וילדתם לא ישנה בלילות והם מתגעגעים לאביהם ושואלים עליו כל הזמן. לדבריה, הנאשם מתחרט על מעשיו והם אינם מקובלים עליה. כמו כן, לדבריה, היא ידעה שהוא הפר מעצר בית כשהם יצאו לחופשה משפחתית והם מתחרטים על כך. </w:t>
      </w:r>
    </w:p>
    <w:p w14:paraId="6BC961AF" w14:textId="77777777" w:rsidR="00A6760F" w:rsidRDefault="00A6760F" w:rsidP="00A6760F">
      <w:pPr>
        <w:pStyle w:val="11"/>
        <w:spacing w:after="0" w:line="360" w:lineRule="auto"/>
        <w:ind w:left="1080"/>
        <w:jc w:val="both"/>
        <w:rPr>
          <w:rFonts w:ascii="David" w:eastAsia="Times New Roman" w:hAnsi="David" w:cs="David"/>
          <w:sz w:val="24"/>
          <w:szCs w:val="24"/>
          <w:rtl/>
        </w:rPr>
      </w:pPr>
    </w:p>
    <w:p w14:paraId="27B55DE7" w14:textId="77777777" w:rsidR="00A6760F" w:rsidRPr="00442265" w:rsidRDefault="00A6760F" w:rsidP="00A6760F">
      <w:pPr>
        <w:spacing w:line="360" w:lineRule="auto"/>
        <w:ind w:left="-625" w:firstLine="625"/>
        <w:jc w:val="both"/>
        <w:rPr>
          <w:rFonts w:eastAsia="Times New Roman"/>
          <w:b/>
          <w:bCs/>
          <w:u w:val="single"/>
          <w:rtl/>
        </w:rPr>
      </w:pPr>
      <w:r w:rsidRPr="00442265">
        <w:rPr>
          <w:rFonts w:eastAsia="Times New Roman" w:hint="eastAsia"/>
          <w:b/>
          <w:bCs/>
          <w:u w:val="single"/>
          <w:rtl/>
        </w:rPr>
        <w:t>מתחם</w:t>
      </w:r>
      <w:r w:rsidRPr="00442265">
        <w:rPr>
          <w:rFonts w:eastAsia="Times New Roman"/>
          <w:b/>
          <w:bCs/>
          <w:u w:val="single"/>
          <w:rtl/>
        </w:rPr>
        <w:t xml:space="preserve"> </w:t>
      </w:r>
      <w:r w:rsidRPr="00442265">
        <w:rPr>
          <w:rFonts w:eastAsia="Times New Roman" w:hint="eastAsia"/>
          <w:b/>
          <w:bCs/>
          <w:u w:val="single"/>
          <w:rtl/>
        </w:rPr>
        <w:t>העונש</w:t>
      </w:r>
      <w:r w:rsidRPr="00442265">
        <w:rPr>
          <w:rFonts w:eastAsia="Times New Roman"/>
          <w:b/>
          <w:bCs/>
          <w:u w:val="single"/>
          <w:rtl/>
        </w:rPr>
        <w:t xml:space="preserve"> </w:t>
      </w:r>
      <w:r w:rsidRPr="00442265">
        <w:rPr>
          <w:rFonts w:eastAsia="Times New Roman" w:hint="eastAsia"/>
          <w:b/>
          <w:bCs/>
          <w:u w:val="single"/>
          <w:rtl/>
        </w:rPr>
        <w:t>ההולם</w:t>
      </w:r>
      <w:r w:rsidRPr="00442265">
        <w:rPr>
          <w:rFonts w:eastAsia="Times New Roman"/>
          <w:b/>
          <w:bCs/>
          <w:rtl/>
        </w:rPr>
        <w:t>:</w:t>
      </w:r>
    </w:p>
    <w:p w14:paraId="73E02CF9" w14:textId="77777777" w:rsidR="00A6760F" w:rsidRDefault="00A6760F" w:rsidP="00A6760F">
      <w:pPr>
        <w:pStyle w:val="11"/>
        <w:numPr>
          <w:ilvl w:val="0"/>
          <w:numId w:val="18"/>
        </w:numPr>
        <w:spacing w:after="0" w:line="360" w:lineRule="auto"/>
        <w:jc w:val="both"/>
        <w:rPr>
          <w:rFonts w:cs="David"/>
          <w:sz w:val="24"/>
          <w:szCs w:val="24"/>
        </w:rPr>
      </w:pPr>
      <w:r w:rsidRPr="00E8201C">
        <w:rPr>
          <w:rFonts w:cs="David" w:hint="eastAsia"/>
          <w:sz w:val="24"/>
          <w:szCs w:val="24"/>
          <w:rtl/>
        </w:rPr>
        <w:t>במעשי</w:t>
      </w:r>
      <w:r w:rsidRPr="00E8201C">
        <w:rPr>
          <w:rFonts w:cs="David" w:hint="cs"/>
          <w:sz w:val="24"/>
          <w:szCs w:val="24"/>
          <w:rtl/>
        </w:rPr>
        <w:t>ו</w:t>
      </w:r>
      <w:r w:rsidRPr="00E8201C">
        <w:rPr>
          <w:rFonts w:cs="David"/>
          <w:sz w:val="24"/>
          <w:szCs w:val="24"/>
          <w:rtl/>
        </w:rPr>
        <w:t xml:space="preserve"> </w:t>
      </w:r>
      <w:r w:rsidRPr="00E8201C">
        <w:rPr>
          <w:rFonts w:cs="David" w:hint="eastAsia"/>
          <w:sz w:val="24"/>
          <w:szCs w:val="24"/>
          <w:rtl/>
        </w:rPr>
        <w:t>פגע</w:t>
      </w:r>
      <w:r w:rsidRPr="00E8201C">
        <w:rPr>
          <w:rFonts w:cs="David"/>
          <w:sz w:val="24"/>
          <w:szCs w:val="24"/>
          <w:rtl/>
        </w:rPr>
        <w:t xml:space="preserve"> </w:t>
      </w:r>
      <w:r w:rsidRPr="00E8201C">
        <w:rPr>
          <w:rFonts w:cs="David" w:hint="eastAsia"/>
          <w:sz w:val="24"/>
          <w:szCs w:val="24"/>
          <w:rtl/>
        </w:rPr>
        <w:t>הנאש</w:t>
      </w:r>
      <w:r w:rsidRPr="00E8201C">
        <w:rPr>
          <w:rFonts w:cs="David" w:hint="cs"/>
          <w:sz w:val="24"/>
          <w:szCs w:val="24"/>
          <w:rtl/>
        </w:rPr>
        <w:t>ם במספר ערכים חברתיים מוגנים.</w:t>
      </w:r>
    </w:p>
    <w:p w14:paraId="7A2A464A" w14:textId="77777777" w:rsidR="00A6760F" w:rsidRDefault="00A6760F" w:rsidP="00A6760F">
      <w:pPr>
        <w:pStyle w:val="11"/>
        <w:spacing w:after="0" w:line="360" w:lineRule="auto"/>
        <w:ind w:left="1080"/>
        <w:jc w:val="both"/>
        <w:rPr>
          <w:rFonts w:cs="David"/>
          <w:sz w:val="24"/>
          <w:szCs w:val="24"/>
          <w:rtl/>
        </w:rPr>
      </w:pPr>
    </w:p>
    <w:p w14:paraId="42D76C36" w14:textId="77777777" w:rsidR="00A6760F" w:rsidRPr="008560D7" w:rsidRDefault="00A6760F" w:rsidP="00A6760F">
      <w:pPr>
        <w:pStyle w:val="11"/>
        <w:spacing w:after="0" w:line="360" w:lineRule="auto"/>
        <w:ind w:left="1080"/>
        <w:jc w:val="both"/>
        <w:rPr>
          <w:rFonts w:ascii="David" w:hAnsi="David" w:cs="David"/>
          <w:sz w:val="24"/>
          <w:szCs w:val="24"/>
          <w:rtl/>
        </w:rPr>
      </w:pPr>
      <w:r>
        <w:rPr>
          <w:rFonts w:cs="David" w:hint="cs"/>
          <w:sz w:val="24"/>
          <w:szCs w:val="24"/>
          <w:rtl/>
        </w:rPr>
        <w:t xml:space="preserve">בביצוע </w:t>
      </w:r>
      <w:r w:rsidRPr="00FF316D">
        <w:rPr>
          <w:rFonts w:cs="David" w:hint="cs"/>
          <w:b/>
          <w:bCs/>
          <w:sz w:val="24"/>
          <w:szCs w:val="24"/>
          <w:rtl/>
        </w:rPr>
        <w:t>עבירות הנשק השונות</w:t>
      </w:r>
      <w:r>
        <w:rPr>
          <w:rFonts w:cs="David" w:hint="cs"/>
          <w:sz w:val="24"/>
          <w:szCs w:val="24"/>
          <w:rtl/>
        </w:rPr>
        <w:t xml:space="preserve">, </w:t>
      </w:r>
      <w:r w:rsidRPr="002526A3">
        <w:rPr>
          <w:rFonts w:ascii="David" w:hAnsi="David" w:cs="David"/>
          <w:sz w:val="24"/>
          <w:szCs w:val="24"/>
          <w:rtl/>
        </w:rPr>
        <w:t xml:space="preserve">פגע הנאשם </w:t>
      </w:r>
      <w:r w:rsidRPr="008560D7">
        <w:rPr>
          <w:rFonts w:ascii="David" w:hAnsi="David" w:cs="David" w:hint="cs"/>
          <w:sz w:val="24"/>
          <w:szCs w:val="24"/>
          <w:rtl/>
        </w:rPr>
        <w:t>באופן ממשי ב</w:t>
      </w:r>
      <w:r w:rsidRPr="008560D7">
        <w:rPr>
          <w:rFonts w:ascii="David" w:hAnsi="David" w:cs="David"/>
          <w:sz w:val="24"/>
          <w:szCs w:val="24"/>
          <w:rtl/>
        </w:rPr>
        <w:t xml:space="preserve">שלום הציבור ובטחונו. אין להכביר מילים בעת הזו על חומרתן של עבירות הנשק ועל פוטנציאל הסיכון הטמון בהן לפגיעה בנפש וברכוש ולא בכדי ניכרת מגמה רציפה בפסיקה של החמרת הענישה בעבירות אלו. </w:t>
      </w:r>
    </w:p>
    <w:p w14:paraId="5D5F19AC" w14:textId="77777777" w:rsidR="00A6760F" w:rsidRPr="00FD65FD" w:rsidRDefault="00A6760F" w:rsidP="00A6760F">
      <w:pPr>
        <w:spacing w:line="360" w:lineRule="auto"/>
        <w:ind w:left="1080"/>
        <w:contextualSpacing/>
        <w:jc w:val="both"/>
        <w:rPr>
          <w:rFonts w:eastAsia="Times New Roman"/>
          <w:rtl/>
        </w:rPr>
      </w:pPr>
      <w:r>
        <w:rPr>
          <w:rFonts w:hint="cs"/>
          <w:rtl/>
        </w:rPr>
        <w:t>לעניין זה יפים דבריו של ביהמ"ש העליון ב</w:t>
      </w:r>
      <w:hyperlink r:id="rId33" w:history="1">
        <w:r w:rsidR="00C722F0" w:rsidRPr="00C722F0">
          <w:rPr>
            <w:color w:val="0000FF"/>
            <w:u w:val="single"/>
            <w:rtl/>
          </w:rPr>
          <w:t>ע"פ 3169/21</w:t>
        </w:r>
      </w:hyperlink>
      <w:r w:rsidRPr="00FD65FD">
        <w:rPr>
          <w:rFonts w:hint="cs"/>
          <w:rtl/>
        </w:rPr>
        <w:t xml:space="preserve"> </w:t>
      </w:r>
      <w:r w:rsidRPr="00FD65FD">
        <w:rPr>
          <w:rFonts w:hint="cs"/>
          <w:b/>
          <w:bCs/>
          <w:rtl/>
        </w:rPr>
        <w:t>מדינת ישראל נ' אגבריה</w:t>
      </w:r>
      <w:r w:rsidRPr="00FD65FD">
        <w:rPr>
          <w:rFonts w:hint="cs"/>
          <w:rtl/>
        </w:rPr>
        <w:t>, סע' 6 (מיום 21/06/21)</w:t>
      </w:r>
      <w:r>
        <w:rPr>
          <w:rFonts w:hint="cs"/>
          <w:rtl/>
        </w:rPr>
        <w:t>:</w:t>
      </w:r>
    </w:p>
    <w:p w14:paraId="2468D552" w14:textId="77777777" w:rsidR="00A6760F" w:rsidRDefault="00A6760F" w:rsidP="00A6760F">
      <w:pPr>
        <w:spacing w:line="360" w:lineRule="auto"/>
        <w:ind w:left="1080"/>
        <w:contextualSpacing/>
        <w:jc w:val="both"/>
        <w:rPr>
          <w:rtl/>
        </w:rPr>
      </w:pPr>
    </w:p>
    <w:p w14:paraId="64CC6B9A" w14:textId="77777777" w:rsidR="00A6760F" w:rsidRDefault="00A6760F" w:rsidP="00A6760F">
      <w:pPr>
        <w:spacing w:line="360" w:lineRule="auto"/>
        <w:ind w:left="1502" w:right="1134"/>
        <w:contextualSpacing/>
        <w:jc w:val="both"/>
        <w:rPr>
          <w:rtl/>
        </w:rPr>
      </w:pPr>
      <w:r w:rsidRPr="00AB5B68">
        <w:rPr>
          <w:rFonts w:hint="cs"/>
          <w:b/>
          <w:bCs/>
          <w:rtl/>
        </w:rPr>
        <w:t>"בשורה ארוכה של פסקי דין עמד בית משפט זה על החומרה הרבה הגלומה בעבירות הנשק. ביסוד עבירות אלו עומדת פגיעה בחיי האדם ובשלמות גופו, כמו גם בביטחון הציבור ובסדר הציבורי בכללותו</w:t>
      </w:r>
      <w:r>
        <w:rPr>
          <w:rFonts w:hint="cs"/>
          <w:b/>
          <w:bCs/>
          <w:rtl/>
        </w:rPr>
        <w:t>...</w:t>
      </w:r>
      <w:r w:rsidRPr="00AB5B68">
        <w:rPr>
          <w:rFonts w:hint="cs"/>
          <w:b/>
          <w:bCs/>
          <w:rtl/>
        </w:rPr>
        <w:t xml:space="preserve"> עבירות אלו חמורות במיוחד, בין היתר משום שהן עשויות לשמש בסיס לביצוע עבירות נוספות, למשל על רקע עברייני או על רקע של פעילות טרור </w:t>
      </w:r>
      <w:r>
        <w:rPr>
          <w:rFonts w:hint="cs"/>
          <w:b/>
          <w:bCs/>
          <w:rtl/>
        </w:rPr>
        <w:t>...</w:t>
      </w:r>
      <w:r w:rsidRPr="00AB5B68">
        <w:rPr>
          <w:rFonts w:hint="cs"/>
          <w:b/>
          <w:bCs/>
          <w:rtl/>
        </w:rPr>
        <w:t xml:space="preserve"> מגמת הענישה בגין עבירות הנשק הוחמרה עם השנים, עת הפכו העבירות לנפוצות יותר, ובין היתר ניתן משקל משמעותי לשיקולי הרתעה בעת גזירת העונש עליהן </w:t>
      </w:r>
      <w:r>
        <w:rPr>
          <w:rFonts w:hint="cs"/>
          <w:b/>
          <w:bCs/>
          <w:rtl/>
        </w:rPr>
        <w:t>...</w:t>
      </w:r>
      <w:r w:rsidRPr="00AB5B68">
        <w:rPr>
          <w:rFonts w:hint="cs"/>
          <w:b/>
          <w:bCs/>
          <w:rtl/>
        </w:rPr>
        <w:t>".</w:t>
      </w:r>
    </w:p>
    <w:p w14:paraId="1148D15C" w14:textId="77777777" w:rsidR="00A6760F" w:rsidRDefault="00A6760F" w:rsidP="00A6760F">
      <w:pPr>
        <w:spacing w:line="360" w:lineRule="auto"/>
        <w:ind w:left="1502" w:right="1134"/>
        <w:contextualSpacing/>
        <w:jc w:val="both"/>
        <w:rPr>
          <w:rtl/>
        </w:rPr>
      </w:pPr>
      <w:r w:rsidRPr="00FD65FD">
        <w:rPr>
          <w:rFonts w:hint="cs"/>
          <w:rtl/>
        </w:rPr>
        <w:t>(</w:t>
      </w:r>
      <w:hyperlink r:id="rId34" w:history="1">
        <w:r w:rsidR="00C722F0" w:rsidRPr="00C722F0">
          <w:rPr>
            <w:color w:val="0000FF"/>
            <w:u w:val="single"/>
            <w:rtl/>
          </w:rPr>
          <w:t>ע"פ 3169/21</w:t>
        </w:r>
      </w:hyperlink>
      <w:r w:rsidRPr="00FD65FD">
        <w:rPr>
          <w:rFonts w:hint="cs"/>
          <w:rtl/>
        </w:rPr>
        <w:t xml:space="preserve"> </w:t>
      </w:r>
      <w:r w:rsidRPr="00FD65FD">
        <w:rPr>
          <w:rFonts w:hint="cs"/>
          <w:b/>
          <w:bCs/>
          <w:rtl/>
        </w:rPr>
        <w:t>מדינת ישראל נ' אגבריה</w:t>
      </w:r>
      <w:r w:rsidRPr="00FD65FD">
        <w:rPr>
          <w:rFonts w:hint="cs"/>
          <w:rtl/>
        </w:rPr>
        <w:t>, סע' 6 (מיום 21/06/21))</w:t>
      </w:r>
    </w:p>
    <w:p w14:paraId="319464CE" w14:textId="77777777" w:rsidR="00A6760F" w:rsidRDefault="00A6760F" w:rsidP="00A6760F">
      <w:pPr>
        <w:pStyle w:val="11"/>
        <w:spacing w:after="0" w:line="360" w:lineRule="auto"/>
        <w:ind w:left="793"/>
        <w:jc w:val="both"/>
        <w:rPr>
          <w:rFonts w:ascii="David" w:hAnsi="David" w:cs="David"/>
          <w:sz w:val="24"/>
          <w:szCs w:val="24"/>
          <w:rtl/>
        </w:rPr>
      </w:pPr>
    </w:p>
    <w:p w14:paraId="24EBF706" w14:textId="77777777" w:rsidR="00A6760F" w:rsidRDefault="00A6760F" w:rsidP="00A6760F">
      <w:pPr>
        <w:spacing w:line="360" w:lineRule="auto"/>
        <w:ind w:left="1080"/>
        <w:contextualSpacing/>
        <w:jc w:val="both"/>
        <w:rPr>
          <w:rtl/>
        </w:rPr>
      </w:pPr>
      <w:r>
        <w:rPr>
          <w:rFonts w:hint="cs"/>
          <w:rtl/>
        </w:rPr>
        <w:t xml:space="preserve">כן ראו, דברי </w:t>
      </w:r>
      <w:r w:rsidRPr="00926FC2">
        <w:rPr>
          <w:rtl/>
        </w:rPr>
        <w:t>כב' השופט</w:t>
      </w:r>
      <w:r>
        <w:rPr>
          <w:rFonts w:hint="cs"/>
          <w:rtl/>
        </w:rPr>
        <w:t xml:space="preserve"> אלרון ב</w:t>
      </w:r>
      <w:hyperlink r:id="rId35" w:history="1">
        <w:r w:rsidR="00C722F0" w:rsidRPr="00C722F0">
          <w:rPr>
            <w:color w:val="0000FF"/>
            <w:u w:val="single"/>
            <w:rtl/>
          </w:rPr>
          <w:t>ע"פ 4456/21</w:t>
        </w:r>
      </w:hyperlink>
      <w:r w:rsidR="00C722F0">
        <w:rPr>
          <w:rtl/>
        </w:rPr>
        <w:t xml:space="preserve"> </w:t>
      </w:r>
      <w:r w:rsidRPr="00011516">
        <w:rPr>
          <w:b/>
          <w:bCs/>
          <w:rtl/>
        </w:rPr>
        <w:t>מ</w:t>
      </w:r>
      <w:r w:rsidRPr="00011516">
        <w:rPr>
          <w:rFonts w:hint="cs"/>
          <w:b/>
          <w:bCs/>
          <w:rtl/>
        </w:rPr>
        <w:t>"</w:t>
      </w:r>
      <w:r w:rsidRPr="00011516">
        <w:rPr>
          <w:b/>
          <w:bCs/>
          <w:rtl/>
        </w:rPr>
        <w:t>י נ' מוחמד אבו עבסה</w:t>
      </w:r>
      <w:r>
        <w:rPr>
          <w:rFonts w:hint="cs"/>
          <w:rtl/>
        </w:rPr>
        <w:t>, סע' 15 (מיום 23/01/22):</w:t>
      </w:r>
    </w:p>
    <w:p w14:paraId="0B705FE6" w14:textId="77777777" w:rsidR="00A6760F" w:rsidRDefault="00A6760F" w:rsidP="00A6760F">
      <w:pPr>
        <w:spacing w:line="360" w:lineRule="auto"/>
        <w:ind w:left="1175" w:right="1134"/>
        <w:contextualSpacing/>
        <w:jc w:val="both"/>
        <w:rPr>
          <w:rtl/>
        </w:rPr>
      </w:pPr>
    </w:p>
    <w:p w14:paraId="711BAF4D" w14:textId="77777777" w:rsidR="00A6760F" w:rsidRPr="00301276" w:rsidRDefault="00A6760F" w:rsidP="00A6760F">
      <w:pPr>
        <w:spacing w:line="360" w:lineRule="auto"/>
        <w:ind w:left="1502" w:right="1134"/>
        <w:contextualSpacing/>
        <w:jc w:val="both"/>
        <w:rPr>
          <w:rStyle w:val="Hyperlink"/>
          <w:b/>
          <w:bCs/>
          <w:rtl/>
        </w:rPr>
      </w:pPr>
      <w:r w:rsidRPr="009D451F">
        <w:rPr>
          <w:rFonts w:hint="cs"/>
          <w:rtl/>
        </w:rPr>
        <w:t>"</w:t>
      </w:r>
      <w:r w:rsidRPr="009D451F">
        <w:rPr>
          <w:rStyle w:val="Hyperlink"/>
          <w:b/>
          <w:bCs/>
          <w:rtl/>
        </w:rPr>
        <w:t xml:space="preserve">רבות דובר ונכתב על השימוש הנרחב שנעשה בחברה בישראל בכלל ובמגזר הערבי בפרט, בנשק בלתי חוקי. חדשות לבקרים אנו עדים לתוצאותיו ההרסניות בדמות גרימת נזקים בגוף ובנפש לאזרחים תמימים, ופגיעה ממשית בביטחונם האישי וברווחתם. לא פעם עמד בית משפט זה על הצורך בענישה מרתיעה ומחמירה על מנת למגר </w:t>
      </w:r>
      <w:r w:rsidRPr="00301276">
        <w:rPr>
          <w:rStyle w:val="Hyperlink"/>
          <w:b/>
          <w:bCs/>
          <w:rtl/>
        </w:rPr>
        <w:t>תופעה זו</w:t>
      </w:r>
      <w:r w:rsidRPr="00301276">
        <w:rPr>
          <w:rStyle w:val="Hyperlink"/>
          <w:rFonts w:hint="cs"/>
          <w:b/>
          <w:bCs/>
          <w:rtl/>
        </w:rPr>
        <w:t>, ...</w:t>
      </w:r>
    </w:p>
    <w:p w14:paraId="4E211861" w14:textId="77777777" w:rsidR="00A6760F" w:rsidRPr="00301276" w:rsidRDefault="00A6760F" w:rsidP="00A6760F">
      <w:pPr>
        <w:spacing w:line="360" w:lineRule="auto"/>
        <w:ind w:left="1502" w:right="1134"/>
        <w:contextualSpacing/>
        <w:jc w:val="both"/>
        <w:rPr>
          <w:rStyle w:val="Hyperlink"/>
          <w:rtl/>
        </w:rPr>
      </w:pPr>
      <w:r w:rsidRPr="00301276">
        <w:rPr>
          <w:rStyle w:val="Hyperlink"/>
          <w:b/>
          <w:bCs/>
          <w:rtl/>
        </w:rPr>
        <w:t>בהתאם</w:t>
      </w:r>
      <w:r>
        <w:rPr>
          <w:rStyle w:val="Hyperlink"/>
          <w:rFonts w:hint="cs"/>
          <w:b/>
          <w:bCs/>
          <w:rtl/>
        </w:rPr>
        <w:t xml:space="preserve"> </w:t>
      </w:r>
      <w:r w:rsidRPr="00301276">
        <w:rPr>
          <w:rStyle w:val="Hyperlink"/>
          <w:b/>
          <w:bCs/>
          <w:rtl/>
        </w:rPr>
        <w:t xml:space="preserve"> לזאת, וכחלק מתפקידו של בית המשפט בביעורן של תופעות קשות אלו, קיימת חשיבות של ממש להטלת ענישה הולמת ומרתיעה</w:t>
      </w:r>
      <w:r w:rsidR="00C722F0">
        <w:rPr>
          <w:rStyle w:val="Hyperlink"/>
          <w:b/>
          <w:bCs/>
          <w:rtl/>
        </w:rPr>
        <w:t xml:space="preserve"> </w:t>
      </w:r>
      <w:r w:rsidRPr="00301276">
        <w:rPr>
          <w:rStyle w:val="Hyperlink"/>
          <w:b/>
          <w:bCs/>
          <w:rtl/>
        </w:rPr>
        <w:t>על כל חוליות השרשרת העבריי</w:t>
      </w:r>
      <w:r w:rsidRPr="00301276">
        <w:rPr>
          <w:rStyle w:val="Hyperlink"/>
          <w:rFonts w:hint="cs"/>
          <w:b/>
          <w:bCs/>
          <w:rtl/>
        </w:rPr>
        <w:t>ני - הח</w:t>
      </w:r>
      <w:r w:rsidRPr="00301276">
        <w:rPr>
          <w:rStyle w:val="Hyperlink"/>
          <w:b/>
          <w:bCs/>
          <w:rtl/>
        </w:rPr>
        <w:t>ל מיצרני או מבריחי הנשק הבלתי חוקי, דרך הסוחרים בו, ועד לאלו הנוטלים אותו לידם ועושים בו שימוש בלתי חוקי</w:t>
      </w:r>
      <w:r w:rsidRPr="00301276">
        <w:rPr>
          <w:rStyle w:val="Hyperlink"/>
          <w:rFonts w:hint="cs"/>
          <w:rtl/>
        </w:rPr>
        <w:t>".</w:t>
      </w:r>
    </w:p>
    <w:p w14:paraId="66B1215F" w14:textId="77777777" w:rsidR="00A6760F" w:rsidRDefault="00A6760F" w:rsidP="00A6760F">
      <w:pPr>
        <w:spacing w:line="360" w:lineRule="auto"/>
        <w:jc w:val="both"/>
        <w:rPr>
          <w:rFonts w:ascii="Arial" w:eastAsia="Times New Roman" w:hAnsi="Arial"/>
          <w:rtl/>
        </w:rPr>
      </w:pPr>
    </w:p>
    <w:p w14:paraId="345A1513" w14:textId="77777777" w:rsidR="00A6760F" w:rsidRPr="00917BCD" w:rsidRDefault="00A6760F" w:rsidP="00A6760F">
      <w:pPr>
        <w:spacing w:line="360" w:lineRule="auto"/>
        <w:ind w:left="1076"/>
        <w:jc w:val="both"/>
        <w:rPr>
          <w:rFonts w:eastAsia="Times New Roman"/>
          <w:rtl/>
        </w:rPr>
      </w:pPr>
      <w:r>
        <w:rPr>
          <w:rFonts w:ascii="Arial" w:eastAsia="Times New Roman" w:hAnsi="Arial" w:hint="cs"/>
          <w:rtl/>
        </w:rPr>
        <w:t xml:space="preserve">בביצוע עבירות </w:t>
      </w:r>
      <w:r w:rsidRPr="000D5978">
        <w:rPr>
          <w:rFonts w:ascii="Arial" w:eastAsia="Times New Roman" w:hAnsi="Arial" w:hint="cs"/>
          <w:b/>
          <w:bCs/>
          <w:rtl/>
        </w:rPr>
        <w:t>שינוי זהות של רכב</w:t>
      </w:r>
      <w:r>
        <w:rPr>
          <w:rFonts w:ascii="Arial" w:eastAsia="Times New Roman" w:hAnsi="Arial" w:hint="cs"/>
          <w:rtl/>
        </w:rPr>
        <w:t xml:space="preserve"> ו</w:t>
      </w:r>
      <w:r w:rsidRPr="0054394B">
        <w:rPr>
          <w:rFonts w:ascii="Arial" w:eastAsia="Times New Roman" w:hAnsi="Arial" w:hint="cs"/>
          <w:b/>
          <w:bCs/>
          <w:rtl/>
        </w:rPr>
        <w:t>הסתייעות ברכב לביצוע פשע</w:t>
      </w:r>
      <w:r>
        <w:rPr>
          <w:rFonts w:eastAsia="Times New Roman" w:hint="cs"/>
          <w:rtl/>
        </w:rPr>
        <w:t xml:space="preserve"> </w:t>
      </w:r>
      <w:r w:rsidRPr="00917BCD">
        <w:rPr>
          <w:rFonts w:eastAsia="Times New Roman" w:hint="eastAsia"/>
          <w:rtl/>
        </w:rPr>
        <w:t>נפגע</w:t>
      </w:r>
      <w:r>
        <w:rPr>
          <w:rFonts w:eastAsia="Times New Roman" w:hint="cs"/>
          <w:rtl/>
        </w:rPr>
        <w:t>ו</w:t>
      </w:r>
      <w:r w:rsidRPr="00917BCD">
        <w:rPr>
          <w:rFonts w:eastAsia="Times New Roman"/>
          <w:rtl/>
        </w:rPr>
        <w:t xml:space="preserve"> </w:t>
      </w:r>
      <w:r w:rsidRPr="00917BCD">
        <w:rPr>
          <w:rFonts w:eastAsia="Times New Roman" w:hint="eastAsia"/>
          <w:rtl/>
        </w:rPr>
        <w:t>הסדר</w:t>
      </w:r>
      <w:r w:rsidRPr="00917BCD">
        <w:rPr>
          <w:rFonts w:eastAsia="Times New Roman"/>
          <w:rtl/>
        </w:rPr>
        <w:t xml:space="preserve"> </w:t>
      </w:r>
      <w:r w:rsidRPr="00917BCD">
        <w:rPr>
          <w:rFonts w:eastAsia="Times New Roman" w:hint="eastAsia"/>
          <w:rtl/>
        </w:rPr>
        <w:t>הציבורי</w:t>
      </w:r>
      <w:r w:rsidRPr="00917BCD">
        <w:rPr>
          <w:rFonts w:eastAsia="Times New Roman"/>
          <w:rtl/>
        </w:rPr>
        <w:t xml:space="preserve"> </w:t>
      </w:r>
      <w:r w:rsidRPr="00917BCD">
        <w:rPr>
          <w:rFonts w:eastAsia="Times New Roman" w:hint="eastAsia"/>
          <w:rtl/>
        </w:rPr>
        <w:t>והצורך</w:t>
      </w:r>
      <w:r w:rsidRPr="00917BCD">
        <w:rPr>
          <w:rFonts w:eastAsia="Times New Roman"/>
          <w:rtl/>
        </w:rPr>
        <w:t xml:space="preserve"> </w:t>
      </w:r>
      <w:r w:rsidRPr="00917BCD">
        <w:rPr>
          <w:rFonts w:eastAsia="Times New Roman" w:hint="eastAsia"/>
          <w:rtl/>
        </w:rPr>
        <w:t>למנוע</w:t>
      </w:r>
      <w:r w:rsidRPr="00917BCD">
        <w:rPr>
          <w:rFonts w:eastAsia="Times New Roman"/>
          <w:rtl/>
        </w:rPr>
        <w:t xml:space="preserve"> </w:t>
      </w:r>
      <w:r w:rsidRPr="00917BCD">
        <w:rPr>
          <w:rFonts w:eastAsia="Times New Roman" w:hint="eastAsia"/>
          <w:rtl/>
        </w:rPr>
        <w:t>שימוש</w:t>
      </w:r>
      <w:r w:rsidRPr="00917BCD">
        <w:rPr>
          <w:rFonts w:eastAsia="Times New Roman"/>
          <w:rtl/>
        </w:rPr>
        <w:t xml:space="preserve"> </w:t>
      </w:r>
      <w:r w:rsidRPr="00917BCD">
        <w:rPr>
          <w:rFonts w:eastAsia="Times New Roman" w:hint="eastAsia"/>
          <w:rtl/>
        </w:rPr>
        <w:t>בכלי</w:t>
      </w:r>
      <w:r w:rsidRPr="00917BCD">
        <w:rPr>
          <w:rFonts w:eastAsia="Times New Roman"/>
          <w:rtl/>
        </w:rPr>
        <w:t xml:space="preserve"> </w:t>
      </w:r>
      <w:r w:rsidRPr="00917BCD">
        <w:rPr>
          <w:rFonts w:eastAsia="Times New Roman" w:hint="eastAsia"/>
          <w:rtl/>
        </w:rPr>
        <w:t>רכב</w:t>
      </w:r>
      <w:r w:rsidRPr="00917BCD">
        <w:rPr>
          <w:rFonts w:eastAsia="Times New Roman"/>
          <w:rtl/>
        </w:rPr>
        <w:t xml:space="preserve"> </w:t>
      </w:r>
      <w:r w:rsidRPr="00917BCD">
        <w:rPr>
          <w:rFonts w:eastAsia="Times New Roman" w:hint="eastAsia"/>
          <w:rtl/>
        </w:rPr>
        <w:t>לביצוע</w:t>
      </w:r>
      <w:r w:rsidRPr="00917BCD">
        <w:rPr>
          <w:rFonts w:eastAsia="Times New Roman"/>
          <w:rtl/>
        </w:rPr>
        <w:t xml:space="preserve"> </w:t>
      </w:r>
      <w:r w:rsidRPr="00917BCD">
        <w:rPr>
          <w:rFonts w:eastAsia="Times New Roman" w:hint="eastAsia"/>
          <w:rtl/>
        </w:rPr>
        <w:t>עבירות</w:t>
      </w:r>
      <w:r w:rsidRPr="00917BCD">
        <w:rPr>
          <w:rFonts w:eastAsia="Times New Roman"/>
          <w:rtl/>
        </w:rPr>
        <w:t>.</w:t>
      </w:r>
    </w:p>
    <w:p w14:paraId="7EE75264" w14:textId="77777777" w:rsidR="00A6760F" w:rsidRDefault="00A6760F" w:rsidP="00A6760F">
      <w:pPr>
        <w:spacing w:line="360" w:lineRule="auto"/>
        <w:ind w:left="1076"/>
        <w:jc w:val="both"/>
        <w:rPr>
          <w:rFonts w:ascii="Arial" w:eastAsia="Times New Roman" w:hAnsi="Arial"/>
          <w:rtl/>
        </w:rPr>
      </w:pPr>
    </w:p>
    <w:p w14:paraId="0B50B407" w14:textId="77777777" w:rsidR="00A6760F" w:rsidRPr="00926FC2" w:rsidRDefault="00A6760F" w:rsidP="00A6760F">
      <w:pPr>
        <w:spacing w:line="360" w:lineRule="auto"/>
        <w:ind w:left="1076"/>
        <w:contextualSpacing/>
        <w:jc w:val="both"/>
        <w:rPr>
          <w:rFonts w:eastAsia="Times New Roman"/>
          <w:rtl/>
        </w:rPr>
      </w:pPr>
      <w:r w:rsidRPr="00926FC2">
        <w:rPr>
          <w:rtl/>
        </w:rPr>
        <w:t xml:space="preserve">בביצוע עבירת </w:t>
      </w:r>
      <w:r w:rsidRPr="00926FC2">
        <w:rPr>
          <w:b/>
          <w:bCs/>
          <w:rtl/>
        </w:rPr>
        <w:t xml:space="preserve">שיבוש מהלכי משפט </w:t>
      </w:r>
      <w:r w:rsidRPr="00926FC2">
        <w:rPr>
          <w:rFonts w:eastAsia="Times New Roman"/>
          <w:rtl/>
        </w:rPr>
        <w:t>נפגעו השמירה על שלטון החוק והסדר הציבורי והשאיפה לניהול תקין של הליך משפטי והליך חקירה כדי להגיע לחקר האמת.</w:t>
      </w:r>
    </w:p>
    <w:p w14:paraId="32172106" w14:textId="77777777" w:rsidR="00A6760F" w:rsidRDefault="00A6760F" w:rsidP="00A6760F">
      <w:pPr>
        <w:spacing w:line="360" w:lineRule="auto"/>
        <w:ind w:left="1076"/>
        <w:jc w:val="both"/>
        <w:rPr>
          <w:rFonts w:ascii="Arial" w:eastAsia="Times New Roman" w:hAnsi="Arial"/>
          <w:rtl/>
        </w:rPr>
      </w:pPr>
    </w:p>
    <w:p w14:paraId="3C5AAAA9" w14:textId="77777777" w:rsidR="00A6760F" w:rsidRPr="00CD1431" w:rsidRDefault="00A6760F" w:rsidP="00A6760F">
      <w:pPr>
        <w:pStyle w:val="11"/>
        <w:spacing w:line="360" w:lineRule="auto"/>
        <w:ind w:left="1076"/>
        <w:jc w:val="both"/>
        <w:rPr>
          <w:rFonts w:ascii="David" w:hAnsi="David" w:cs="David"/>
          <w:sz w:val="24"/>
          <w:szCs w:val="24"/>
          <w:rtl/>
        </w:rPr>
      </w:pPr>
      <w:r w:rsidRPr="00CD1431">
        <w:rPr>
          <w:rFonts w:ascii="David" w:hAnsi="David" w:cs="David" w:hint="cs"/>
          <w:sz w:val="24"/>
          <w:szCs w:val="24"/>
          <w:rtl/>
        </w:rPr>
        <w:t xml:space="preserve">בביצוע עבירת </w:t>
      </w:r>
      <w:r w:rsidRPr="00CD1431">
        <w:rPr>
          <w:rFonts w:ascii="David" w:hAnsi="David" w:cs="David" w:hint="cs"/>
          <w:b/>
          <w:bCs/>
          <w:sz w:val="24"/>
          <w:szCs w:val="24"/>
          <w:rtl/>
        </w:rPr>
        <w:t>הפרת הוראה חוקית</w:t>
      </w:r>
      <w:r w:rsidRPr="00CD1431">
        <w:rPr>
          <w:rFonts w:ascii="David" w:hAnsi="David" w:cs="David" w:hint="cs"/>
          <w:sz w:val="24"/>
          <w:szCs w:val="24"/>
          <w:rtl/>
        </w:rPr>
        <w:t xml:space="preserve"> נפגעו השמירה על הסדר הציבורי, כיבוד צווים שיפוטיים והגנה על שלטון החוק. </w:t>
      </w:r>
    </w:p>
    <w:p w14:paraId="7D51FA2B" w14:textId="77777777" w:rsidR="00A6760F" w:rsidRDefault="00A6760F" w:rsidP="00A6760F">
      <w:pPr>
        <w:pStyle w:val="11"/>
        <w:spacing w:after="0" w:line="360" w:lineRule="auto"/>
        <w:ind w:left="1080"/>
        <w:jc w:val="both"/>
        <w:rPr>
          <w:rFonts w:cs="David"/>
          <w:sz w:val="24"/>
          <w:szCs w:val="24"/>
          <w:rtl/>
        </w:rPr>
      </w:pPr>
    </w:p>
    <w:p w14:paraId="4CF74F96" w14:textId="77777777" w:rsidR="00A6760F" w:rsidRPr="009B09C0" w:rsidRDefault="00A6760F" w:rsidP="00A6760F">
      <w:pPr>
        <w:pStyle w:val="11"/>
        <w:numPr>
          <w:ilvl w:val="0"/>
          <w:numId w:val="18"/>
        </w:numPr>
        <w:spacing w:after="0" w:line="360" w:lineRule="auto"/>
        <w:jc w:val="both"/>
        <w:rPr>
          <w:rFonts w:cs="David"/>
          <w:sz w:val="24"/>
          <w:szCs w:val="24"/>
        </w:rPr>
      </w:pPr>
      <w:r>
        <w:rPr>
          <w:rFonts w:cs="David" w:hint="cs"/>
          <w:sz w:val="24"/>
          <w:szCs w:val="24"/>
          <w:rtl/>
        </w:rPr>
        <w:t xml:space="preserve">אף כי ניתן לראות באירועים המפורטים בשני האישומים כאירועים נפרדים, הרי שהסכמת הצדדים כי מדובר באירוע אחד מייתרת מחלוקת זו. לפיכך, ייקבעו מסגרות העונש בהתאם להגדרה זו. </w:t>
      </w:r>
    </w:p>
    <w:p w14:paraId="46B51305" w14:textId="77777777" w:rsidR="00A6760F" w:rsidRPr="009B09C0" w:rsidRDefault="00A6760F" w:rsidP="00A6760F">
      <w:pPr>
        <w:pStyle w:val="11"/>
        <w:spacing w:after="0" w:line="360" w:lineRule="auto"/>
        <w:ind w:left="1080"/>
        <w:jc w:val="both"/>
        <w:rPr>
          <w:rFonts w:cs="David"/>
          <w:sz w:val="24"/>
          <w:szCs w:val="24"/>
          <w:rtl/>
        </w:rPr>
      </w:pPr>
    </w:p>
    <w:p w14:paraId="2BA78561" w14:textId="77777777" w:rsidR="00A6760F" w:rsidRPr="00442265" w:rsidRDefault="00A6760F" w:rsidP="00A6760F">
      <w:pPr>
        <w:spacing w:line="360" w:lineRule="auto"/>
        <w:ind w:left="-625" w:firstLine="625"/>
        <w:jc w:val="both"/>
        <w:rPr>
          <w:rFonts w:eastAsia="Times New Roman"/>
          <w:b/>
          <w:bCs/>
          <w:u w:val="single"/>
          <w:rtl/>
        </w:rPr>
      </w:pPr>
      <w:r w:rsidRPr="00442265">
        <w:rPr>
          <w:rFonts w:eastAsia="Times New Roman" w:hint="eastAsia"/>
          <w:b/>
          <w:bCs/>
          <w:u w:val="single"/>
          <w:rtl/>
        </w:rPr>
        <w:t>מדיניות</w:t>
      </w:r>
      <w:r w:rsidRPr="00442265">
        <w:rPr>
          <w:rFonts w:eastAsia="Times New Roman"/>
          <w:b/>
          <w:bCs/>
          <w:u w:val="single"/>
          <w:rtl/>
        </w:rPr>
        <w:t xml:space="preserve"> </w:t>
      </w:r>
      <w:r w:rsidRPr="00442265">
        <w:rPr>
          <w:rFonts w:eastAsia="Times New Roman" w:hint="eastAsia"/>
          <w:b/>
          <w:bCs/>
          <w:u w:val="single"/>
          <w:rtl/>
        </w:rPr>
        <w:t>הענישה</w:t>
      </w:r>
      <w:r w:rsidRPr="00442265">
        <w:rPr>
          <w:rFonts w:eastAsia="Times New Roman"/>
          <w:b/>
          <w:bCs/>
          <w:u w:val="single"/>
          <w:rtl/>
        </w:rPr>
        <w:t xml:space="preserve"> </w:t>
      </w:r>
      <w:r w:rsidRPr="00442265">
        <w:rPr>
          <w:rFonts w:eastAsia="Times New Roman" w:hint="eastAsia"/>
          <w:b/>
          <w:bCs/>
          <w:u w:val="single"/>
          <w:rtl/>
        </w:rPr>
        <w:t>הנהוגה</w:t>
      </w:r>
      <w:r w:rsidRPr="00442265">
        <w:rPr>
          <w:rFonts w:eastAsia="Times New Roman"/>
          <w:b/>
          <w:bCs/>
          <w:rtl/>
        </w:rPr>
        <w:t>:</w:t>
      </w:r>
    </w:p>
    <w:p w14:paraId="54B4968E" w14:textId="77777777" w:rsidR="00A6760F" w:rsidRPr="00E25195" w:rsidRDefault="00A6760F" w:rsidP="00A6760F">
      <w:pPr>
        <w:pStyle w:val="11"/>
        <w:numPr>
          <w:ilvl w:val="0"/>
          <w:numId w:val="18"/>
        </w:numPr>
        <w:spacing w:after="0" w:line="360" w:lineRule="auto"/>
        <w:jc w:val="both"/>
        <w:rPr>
          <w:rFonts w:cs="David"/>
          <w:sz w:val="24"/>
          <w:szCs w:val="24"/>
          <w:rtl/>
        </w:rPr>
      </w:pPr>
      <w:r w:rsidRPr="00075458">
        <w:rPr>
          <w:rFonts w:cs="David" w:hint="eastAsia"/>
          <w:sz w:val="24"/>
          <w:szCs w:val="24"/>
          <w:rtl/>
        </w:rPr>
        <w:t>עיון</w:t>
      </w:r>
      <w:r w:rsidRPr="00075458">
        <w:rPr>
          <w:rFonts w:cs="David"/>
          <w:sz w:val="24"/>
          <w:szCs w:val="24"/>
          <w:rtl/>
        </w:rPr>
        <w:t xml:space="preserve"> </w:t>
      </w:r>
      <w:r w:rsidRPr="00075458">
        <w:rPr>
          <w:rFonts w:cs="David" w:hint="eastAsia"/>
          <w:sz w:val="24"/>
          <w:szCs w:val="24"/>
          <w:rtl/>
        </w:rPr>
        <w:t>בפסיקה</w:t>
      </w:r>
      <w:r w:rsidRPr="00075458">
        <w:rPr>
          <w:rFonts w:cs="David"/>
          <w:sz w:val="24"/>
          <w:szCs w:val="24"/>
          <w:rtl/>
        </w:rPr>
        <w:t xml:space="preserve"> </w:t>
      </w:r>
      <w:r w:rsidRPr="00075458">
        <w:rPr>
          <w:rFonts w:cs="David" w:hint="eastAsia"/>
          <w:sz w:val="24"/>
          <w:szCs w:val="24"/>
          <w:rtl/>
        </w:rPr>
        <w:t>מלמד</w:t>
      </w:r>
      <w:r w:rsidRPr="00075458">
        <w:rPr>
          <w:rFonts w:cs="David"/>
          <w:sz w:val="24"/>
          <w:szCs w:val="24"/>
          <w:rtl/>
        </w:rPr>
        <w:t xml:space="preserve"> </w:t>
      </w:r>
      <w:r>
        <w:rPr>
          <w:rFonts w:cs="David" w:hint="cs"/>
          <w:sz w:val="24"/>
          <w:szCs w:val="24"/>
          <w:rtl/>
        </w:rPr>
        <w:t xml:space="preserve">כי ביחס </w:t>
      </w:r>
      <w:r w:rsidRPr="00E25195">
        <w:rPr>
          <w:rFonts w:ascii="David" w:eastAsia="Times New Roman" w:hAnsi="David" w:cs="David" w:hint="cs"/>
          <w:sz w:val="24"/>
          <w:szCs w:val="24"/>
          <w:rtl/>
        </w:rPr>
        <w:t xml:space="preserve"> </w:t>
      </w:r>
      <w:r w:rsidRPr="00E25195">
        <w:rPr>
          <w:rFonts w:ascii="David" w:eastAsia="Times New Roman" w:hAnsi="David" w:cs="David" w:hint="cs"/>
          <w:b/>
          <w:bCs/>
          <w:sz w:val="24"/>
          <w:szCs w:val="24"/>
          <w:rtl/>
        </w:rPr>
        <w:t>לעבירות הנשק</w:t>
      </w:r>
      <w:r>
        <w:rPr>
          <w:rFonts w:ascii="David" w:eastAsia="Times New Roman" w:hAnsi="David" w:cs="David" w:hint="cs"/>
          <w:sz w:val="24"/>
          <w:szCs w:val="24"/>
          <w:rtl/>
        </w:rPr>
        <w:t xml:space="preserve"> </w:t>
      </w:r>
      <w:r w:rsidRPr="00E25195">
        <w:rPr>
          <w:rFonts w:ascii="David" w:hAnsi="David" w:cs="David"/>
          <w:sz w:val="24"/>
          <w:szCs w:val="24"/>
          <w:rtl/>
        </w:rPr>
        <w:t>מסתמנת מגמה הולכת וגוברת להחמרה בענישה:</w:t>
      </w:r>
    </w:p>
    <w:p w14:paraId="2F00A7E5" w14:textId="77777777" w:rsidR="00A6760F" w:rsidRDefault="00A6760F" w:rsidP="00A6760F">
      <w:pPr>
        <w:pStyle w:val="Ruller40"/>
        <w:rPr>
          <w:rFonts w:ascii="David" w:hAnsi="David" w:cs="David"/>
          <w:color w:val="000000"/>
          <w:sz w:val="24"/>
          <w:szCs w:val="24"/>
          <w:rtl/>
        </w:rPr>
      </w:pPr>
      <w:r w:rsidRPr="00926FC2">
        <w:rPr>
          <w:rFonts w:ascii="David" w:hAnsi="David" w:cs="David"/>
          <w:spacing w:val="0"/>
          <w:sz w:val="24"/>
          <w:szCs w:val="24"/>
          <w:rtl/>
        </w:rPr>
        <w:tab/>
      </w:r>
      <w:hyperlink r:id="rId36" w:history="1">
        <w:r w:rsidRPr="00926FC2">
          <w:rPr>
            <w:rStyle w:val="Hyperlink"/>
            <w:rFonts w:ascii="David" w:hAnsi="David" w:cs="David"/>
            <w:b/>
            <w:bCs/>
            <w:sz w:val="24"/>
            <w:szCs w:val="24"/>
            <w:rtl/>
          </w:rPr>
          <w:t>‏</w:t>
        </w:r>
      </w:hyperlink>
      <w:r w:rsidRPr="00926FC2">
        <w:rPr>
          <w:rFonts w:ascii="David" w:hAnsi="David" w:cs="David"/>
          <w:b/>
          <w:bCs/>
          <w:color w:val="000000"/>
          <w:sz w:val="24"/>
          <w:szCs w:val="24"/>
          <w:rtl/>
        </w:rPr>
        <w:t>‏</w:t>
      </w:r>
    </w:p>
    <w:p w14:paraId="4735BBA8" w14:textId="77777777" w:rsidR="00A6760F" w:rsidRDefault="00A6760F" w:rsidP="00A6760F">
      <w:pPr>
        <w:spacing w:line="360" w:lineRule="auto"/>
        <w:ind w:left="1175" w:right="1134"/>
        <w:contextualSpacing/>
        <w:jc w:val="both"/>
        <w:rPr>
          <w:rtl/>
        </w:rPr>
      </w:pPr>
    </w:p>
    <w:p w14:paraId="736CF019" w14:textId="77777777" w:rsidR="00A6760F" w:rsidRPr="00E65464" w:rsidRDefault="00A6760F" w:rsidP="00A6760F">
      <w:pPr>
        <w:tabs>
          <w:tab w:val="left" w:pos="7129"/>
        </w:tabs>
        <w:spacing w:line="360" w:lineRule="auto"/>
        <w:ind w:left="1502" w:right="1134"/>
        <w:contextualSpacing/>
        <w:jc w:val="both"/>
        <w:rPr>
          <w:rFonts w:eastAsia="Times New Roman"/>
          <w:b/>
          <w:bCs/>
          <w:rtl/>
        </w:rPr>
      </w:pPr>
      <w:r w:rsidRPr="002D20D2">
        <w:rPr>
          <w:rFonts w:eastAsia="Times New Roman" w:hint="cs"/>
          <w:rtl/>
        </w:rPr>
        <w:t>"</w:t>
      </w:r>
      <w:r w:rsidRPr="00E65464">
        <w:rPr>
          <w:rFonts w:eastAsia="Times New Roman"/>
          <w:b/>
          <w:bCs/>
          <w:rtl/>
        </w:rPr>
        <w:t xml:space="preserve">החזקת נשק שלא כדין מאיימת על שלום הציבור ובטחונו </w:t>
      </w:r>
      <w:r w:rsidRPr="00E65464">
        <w:rPr>
          <w:rFonts w:eastAsia="Times New Roman" w:hint="cs"/>
          <w:b/>
          <w:bCs/>
          <w:rtl/>
        </w:rPr>
        <w:t>...</w:t>
      </w:r>
      <w:r w:rsidRPr="00E65464">
        <w:rPr>
          <w:rFonts w:eastAsia="Times New Roman"/>
          <w:b/>
          <w:bCs/>
          <w:rtl/>
        </w:rPr>
        <w:t xml:space="preserve"> </w:t>
      </w:r>
      <w:r w:rsidRPr="00E65464">
        <w:rPr>
          <w:rFonts w:eastAsia="Times New Roman" w:hint="eastAsia"/>
          <w:b/>
          <w:bCs/>
          <w:rtl/>
        </w:rPr>
        <w:t>ל</w:t>
      </w:r>
      <w:r w:rsidRPr="00E65464">
        <w:rPr>
          <w:rFonts w:eastAsia="Times New Roman"/>
          <w:b/>
          <w:bCs/>
          <w:rtl/>
        </w:rPr>
        <w:t xml:space="preserve">נוכח היקפן המתרחב של עבירות המבוצעות בנשק, הזמינות הבלתי נסבלת של נשק בידי מי שאינו מורשה לכך, מהווה כאמור סיכון של ממש ומגבירה את הסיכון לביצוע עבירות חמורות נוספות </w:t>
      </w:r>
      <w:r w:rsidRPr="00E65464">
        <w:rPr>
          <w:rFonts w:eastAsia="Times New Roman" w:hint="cs"/>
          <w:b/>
          <w:bCs/>
          <w:rtl/>
        </w:rPr>
        <w:t>...</w:t>
      </w:r>
      <w:r w:rsidRPr="00E65464">
        <w:rPr>
          <w:rFonts w:eastAsia="Times New Roman"/>
          <w:b/>
          <w:bCs/>
          <w:rtl/>
        </w:rPr>
        <w:t xml:space="preserve"> </w:t>
      </w:r>
      <w:r w:rsidRPr="00E65464">
        <w:rPr>
          <w:rFonts w:eastAsia="Times New Roman" w:hint="eastAsia"/>
          <w:b/>
          <w:bCs/>
          <w:rtl/>
        </w:rPr>
        <w:t>כמו</w:t>
      </w:r>
      <w:r w:rsidRPr="00E65464">
        <w:rPr>
          <w:rFonts w:eastAsia="Times New Roman"/>
          <w:b/>
          <w:bCs/>
          <w:rtl/>
        </w:rPr>
        <w:t xml:space="preserve"> </w:t>
      </w:r>
      <w:r w:rsidRPr="00E65464">
        <w:rPr>
          <w:rFonts w:eastAsia="Times New Roman" w:hint="eastAsia"/>
          <w:b/>
          <w:bCs/>
          <w:rtl/>
        </w:rPr>
        <w:t>גם</w:t>
      </w:r>
      <w:r w:rsidRPr="00E65464">
        <w:rPr>
          <w:rFonts w:eastAsia="Times New Roman"/>
          <w:b/>
          <w:bCs/>
          <w:rtl/>
        </w:rPr>
        <w:t xml:space="preserve"> </w:t>
      </w:r>
      <w:r w:rsidRPr="00E65464">
        <w:rPr>
          <w:rFonts w:eastAsia="Times New Roman" w:hint="eastAsia"/>
          <w:b/>
          <w:bCs/>
          <w:rtl/>
        </w:rPr>
        <w:t>לאסונות</w:t>
      </w:r>
      <w:r w:rsidRPr="00E65464">
        <w:rPr>
          <w:rFonts w:eastAsia="Times New Roman"/>
          <w:b/>
          <w:bCs/>
          <w:rtl/>
        </w:rPr>
        <w:t xml:space="preserve"> </w:t>
      </w:r>
      <w:r w:rsidRPr="00E65464">
        <w:rPr>
          <w:rFonts w:eastAsia="Times New Roman" w:hint="eastAsia"/>
          <w:b/>
          <w:bCs/>
          <w:rtl/>
        </w:rPr>
        <w:t>נוראיים</w:t>
      </w:r>
      <w:r w:rsidRPr="00E65464">
        <w:rPr>
          <w:rFonts w:eastAsia="Times New Roman"/>
          <w:b/>
          <w:bCs/>
          <w:rtl/>
        </w:rPr>
        <w:t xml:space="preserve">. </w:t>
      </w:r>
      <w:r w:rsidRPr="00E65464">
        <w:rPr>
          <w:rFonts w:eastAsia="Times New Roman" w:hint="eastAsia"/>
          <w:b/>
          <w:bCs/>
          <w:rtl/>
        </w:rPr>
        <w:t>יעידו</w:t>
      </w:r>
      <w:r w:rsidRPr="00E65464">
        <w:rPr>
          <w:rFonts w:eastAsia="Times New Roman"/>
          <w:b/>
          <w:bCs/>
          <w:rtl/>
        </w:rPr>
        <w:t xml:space="preserve"> </w:t>
      </w:r>
      <w:r w:rsidRPr="00E65464">
        <w:rPr>
          <w:rFonts w:eastAsia="Times New Roman" w:hint="eastAsia"/>
          <w:b/>
          <w:bCs/>
          <w:rtl/>
        </w:rPr>
        <w:t>על</w:t>
      </w:r>
      <w:r w:rsidRPr="00E65464">
        <w:rPr>
          <w:rFonts w:eastAsia="Times New Roman"/>
          <w:b/>
          <w:bCs/>
          <w:rtl/>
        </w:rPr>
        <w:t xml:space="preserve"> </w:t>
      </w:r>
      <w:r w:rsidRPr="00E65464">
        <w:rPr>
          <w:rFonts w:eastAsia="Times New Roman" w:hint="eastAsia"/>
          <w:b/>
          <w:bCs/>
          <w:rtl/>
        </w:rPr>
        <w:t>כך</w:t>
      </w:r>
      <w:r w:rsidRPr="00E65464">
        <w:rPr>
          <w:rFonts w:eastAsia="Times New Roman"/>
          <w:b/>
          <w:bCs/>
          <w:rtl/>
        </w:rPr>
        <w:t xml:space="preserve"> </w:t>
      </w:r>
      <w:r w:rsidRPr="00E65464">
        <w:rPr>
          <w:rFonts w:eastAsia="Times New Roman" w:hint="eastAsia"/>
          <w:b/>
          <w:bCs/>
          <w:rtl/>
        </w:rPr>
        <w:t>ריבוי</w:t>
      </w:r>
      <w:r w:rsidRPr="00E65464">
        <w:rPr>
          <w:rFonts w:eastAsia="Times New Roman"/>
          <w:b/>
          <w:bCs/>
          <w:rtl/>
        </w:rPr>
        <w:t xml:space="preserve"> </w:t>
      </w:r>
      <w:r w:rsidRPr="00E65464">
        <w:rPr>
          <w:rFonts w:eastAsia="Times New Roman" w:hint="eastAsia"/>
          <w:b/>
          <w:bCs/>
          <w:rtl/>
        </w:rPr>
        <w:t>המקרים</w:t>
      </w:r>
      <w:r w:rsidRPr="00E65464">
        <w:rPr>
          <w:rFonts w:eastAsia="Times New Roman"/>
          <w:b/>
          <w:bCs/>
          <w:rtl/>
        </w:rPr>
        <w:t xml:space="preserve"> </w:t>
      </w:r>
      <w:r w:rsidRPr="00E65464">
        <w:rPr>
          <w:rFonts w:eastAsia="Times New Roman" w:hint="eastAsia"/>
          <w:b/>
          <w:bCs/>
          <w:rtl/>
        </w:rPr>
        <w:t>במגזר</w:t>
      </w:r>
      <w:r w:rsidRPr="00E65464">
        <w:rPr>
          <w:rFonts w:eastAsia="Times New Roman"/>
          <w:b/>
          <w:bCs/>
          <w:rtl/>
        </w:rPr>
        <w:t xml:space="preserve"> </w:t>
      </w:r>
      <w:r w:rsidRPr="00E65464">
        <w:rPr>
          <w:rFonts w:eastAsia="Times New Roman" w:hint="eastAsia"/>
          <w:b/>
          <w:bCs/>
          <w:rtl/>
        </w:rPr>
        <w:t>הערבי</w:t>
      </w:r>
      <w:r w:rsidRPr="00E65464">
        <w:rPr>
          <w:rFonts w:eastAsia="Times New Roman"/>
          <w:b/>
          <w:bCs/>
          <w:rtl/>
        </w:rPr>
        <w:t xml:space="preserve"> </w:t>
      </w:r>
      <w:r w:rsidRPr="00E65464">
        <w:rPr>
          <w:rFonts w:eastAsia="Times New Roman" w:hint="eastAsia"/>
          <w:b/>
          <w:bCs/>
          <w:rtl/>
        </w:rPr>
        <w:t>בעת</w:t>
      </w:r>
      <w:r w:rsidRPr="00E65464">
        <w:rPr>
          <w:rFonts w:eastAsia="Times New Roman"/>
          <w:b/>
          <w:bCs/>
          <w:rtl/>
        </w:rPr>
        <w:t xml:space="preserve"> </w:t>
      </w:r>
      <w:r w:rsidRPr="00E65464">
        <w:rPr>
          <w:rFonts w:eastAsia="Times New Roman" w:hint="eastAsia"/>
          <w:b/>
          <w:bCs/>
          <w:rtl/>
        </w:rPr>
        <w:t>האחרונה</w:t>
      </w:r>
      <w:r w:rsidRPr="00E65464">
        <w:rPr>
          <w:rFonts w:eastAsia="Times New Roman"/>
          <w:b/>
          <w:bCs/>
          <w:rtl/>
        </w:rPr>
        <w:t xml:space="preserve">, </w:t>
      </w:r>
      <w:r w:rsidRPr="00E65464">
        <w:rPr>
          <w:rFonts w:eastAsia="Times New Roman" w:hint="eastAsia"/>
          <w:b/>
          <w:bCs/>
          <w:rtl/>
        </w:rPr>
        <w:t>כאשר</w:t>
      </w:r>
      <w:r w:rsidRPr="00E65464">
        <w:rPr>
          <w:rFonts w:eastAsia="Times New Roman"/>
          <w:b/>
          <w:bCs/>
          <w:rtl/>
        </w:rPr>
        <w:t xml:space="preserve"> </w:t>
      </w:r>
      <w:r w:rsidRPr="00E65464">
        <w:rPr>
          <w:rFonts w:eastAsia="Times New Roman" w:hint="eastAsia"/>
          <w:b/>
          <w:bCs/>
          <w:rtl/>
        </w:rPr>
        <w:t>אזרחים</w:t>
      </w:r>
      <w:r w:rsidRPr="00E65464">
        <w:rPr>
          <w:rFonts w:eastAsia="Times New Roman"/>
          <w:b/>
          <w:bCs/>
          <w:rtl/>
        </w:rPr>
        <w:t xml:space="preserve"> </w:t>
      </w:r>
      <w:r w:rsidRPr="00E65464">
        <w:rPr>
          <w:rFonts w:eastAsia="Times New Roman" w:hint="eastAsia"/>
          <w:b/>
          <w:bCs/>
          <w:rtl/>
        </w:rPr>
        <w:t>תמימים</w:t>
      </w:r>
      <w:r w:rsidRPr="00E65464">
        <w:rPr>
          <w:rFonts w:eastAsia="Times New Roman"/>
          <w:b/>
          <w:bCs/>
          <w:rtl/>
        </w:rPr>
        <w:t xml:space="preserve"> – </w:t>
      </w:r>
      <w:r w:rsidRPr="00E65464">
        <w:rPr>
          <w:rFonts w:eastAsia="Times New Roman" w:hint="eastAsia"/>
          <w:b/>
          <w:bCs/>
          <w:rtl/>
        </w:rPr>
        <w:t>כמו</w:t>
      </w:r>
      <w:r w:rsidRPr="00E65464">
        <w:rPr>
          <w:rFonts w:eastAsia="Times New Roman"/>
          <w:b/>
          <w:bCs/>
          <w:rtl/>
        </w:rPr>
        <w:t xml:space="preserve"> </w:t>
      </w:r>
      <w:r w:rsidRPr="00E65464">
        <w:rPr>
          <w:rFonts w:eastAsia="Times New Roman" w:hint="eastAsia"/>
          <w:b/>
          <w:bCs/>
          <w:rtl/>
        </w:rPr>
        <w:t>ילד</w:t>
      </w:r>
      <w:r w:rsidRPr="00E65464">
        <w:rPr>
          <w:rFonts w:eastAsia="Times New Roman"/>
          <w:b/>
          <w:bCs/>
          <w:rtl/>
        </w:rPr>
        <w:t xml:space="preserve"> </w:t>
      </w:r>
      <w:r w:rsidRPr="00E65464">
        <w:rPr>
          <w:rFonts w:eastAsia="Times New Roman" w:hint="eastAsia"/>
          <w:b/>
          <w:bCs/>
          <w:rtl/>
        </w:rPr>
        <w:t>רך</w:t>
      </w:r>
      <w:r w:rsidRPr="00E65464">
        <w:rPr>
          <w:rFonts w:eastAsia="Times New Roman"/>
          <w:b/>
          <w:bCs/>
          <w:rtl/>
        </w:rPr>
        <w:t xml:space="preserve"> </w:t>
      </w:r>
      <w:r w:rsidRPr="00E65464">
        <w:rPr>
          <w:rFonts w:eastAsia="Times New Roman" w:hint="eastAsia"/>
          <w:b/>
          <w:bCs/>
          <w:rtl/>
        </w:rPr>
        <w:t>בשנים</w:t>
      </w:r>
      <w:r w:rsidRPr="00E65464">
        <w:rPr>
          <w:rFonts w:eastAsia="Times New Roman"/>
          <w:b/>
          <w:bCs/>
          <w:rtl/>
        </w:rPr>
        <w:t xml:space="preserve"> </w:t>
      </w:r>
      <w:r w:rsidRPr="00E65464">
        <w:rPr>
          <w:rFonts w:eastAsia="Times New Roman" w:hint="eastAsia"/>
          <w:b/>
          <w:bCs/>
          <w:rtl/>
        </w:rPr>
        <w:t>ועלמה</w:t>
      </w:r>
      <w:r w:rsidRPr="00E65464">
        <w:rPr>
          <w:rFonts w:eastAsia="Times New Roman"/>
          <w:b/>
          <w:bCs/>
          <w:rtl/>
        </w:rPr>
        <w:t xml:space="preserve"> </w:t>
      </w:r>
      <w:r w:rsidRPr="00E65464">
        <w:rPr>
          <w:rFonts w:eastAsia="Times New Roman" w:hint="eastAsia"/>
          <w:b/>
          <w:bCs/>
          <w:rtl/>
        </w:rPr>
        <w:t>צעירה</w:t>
      </w:r>
      <w:r w:rsidRPr="00E65464">
        <w:rPr>
          <w:rFonts w:eastAsia="Times New Roman"/>
          <w:b/>
          <w:bCs/>
          <w:rtl/>
        </w:rPr>
        <w:t xml:space="preserve"> – </w:t>
      </w:r>
      <w:r w:rsidRPr="00E65464">
        <w:rPr>
          <w:rFonts w:eastAsia="Times New Roman" w:hint="eastAsia"/>
          <w:b/>
          <w:bCs/>
          <w:rtl/>
        </w:rPr>
        <w:t>נפגעים</w:t>
      </w:r>
      <w:r w:rsidRPr="00E65464">
        <w:rPr>
          <w:rFonts w:eastAsia="Times New Roman"/>
          <w:b/>
          <w:bCs/>
          <w:rtl/>
        </w:rPr>
        <w:t xml:space="preserve"> </w:t>
      </w:r>
      <w:r w:rsidRPr="00E65464">
        <w:rPr>
          <w:rFonts w:eastAsia="Times New Roman" w:hint="eastAsia"/>
          <w:b/>
          <w:bCs/>
          <w:rtl/>
        </w:rPr>
        <w:t>ואף</w:t>
      </w:r>
      <w:r w:rsidRPr="00E65464">
        <w:rPr>
          <w:rFonts w:eastAsia="Times New Roman"/>
          <w:b/>
          <w:bCs/>
          <w:rtl/>
        </w:rPr>
        <w:t xml:space="preserve"> </w:t>
      </w:r>
      <w:r w:rsidRPr="00E65464">
        <w:rPr>
          <w:rFonts w:eastAsia="Times New Roman" w:hint="eastAsia"/>
          <w:b/>
          <w:bCs/>
          <w:rtl/>
        </w:rPr>
        <w:t>מוצאים</w:t>
      </w:r>
      <w:r w:rsidRPr="00E65464">
        <w:rPr>
          <w:rFonts w:eastAsia="Times New Roman"/>
          <w:b/>
          <w:bCs/>
          <w:rtl/>
        </w:rPr>
        <w:t xml:space="preserve"> </w:t>
      </w:r>
      <w:r w:rsidRPr="00E65464">
        <w:rPr>
          <w:rFonts w:eastAsia="Times New Roman" w:hint="eastAsia"/>
          <w:b/>
          <w:bCs/>
          <w:rtl/>
        </w:rPr>
        <w:t>את</w:t>
      </w:r>
      <w:r w:rsidRPr="00E65464">
        <w:rPr>
          <w:rFonts w:eastAsia="Times New Roman"/>
          <w:b/>
          <w:bCs/>
          <w:rtl/>
        </w:rPr>
        <w:t xml:space="preserve"> </w:t>
      </w:r>
      <w:r w:rsidRPr="00E65464">
        <w:rPr>
          <w:rFonts w:eastAsia="Times New Roman" w:hint="eastAsia"/>
          <w:b/>
          <w:bCs/>
          <w:rtl/>
        </w:rPr>
        <w:t>מותם</w:t>
      </w:r>
      <w:r w:rsidRPr="00E65464">
        <w:rPr>
          <w:rFonts w:eastAsia="Times New Roman"/>
          <w:b/>
          <w:bCs/>
          <w:rtl/>
        </w:rPr>
        <w:t xml:space="preserve"> </w:t>
      </w:r>
      <w:r w:rsidRPr="00E65464">
        <w:rPr>
          <w:rFonts w:eastAsia="Times New Roman" w:hint="eastAsia"/>
          <w:b/>
          <w:bCs/>
          <w:rtl/>
        </w:rPr>
        <w:t>בביתם</w:t>
      </w:r>
      <w:r w:rsidRPr="00E65464">
        <w:rPr>
          <w:rFonts w:eastAsia="Times New Roman"/>
          <w:b/>
          <w:bCs/>
          <w:rtl/>
        </w:rPr>
        <w:t>-</w:t>
      </w:r>
      <w:r w:rsidRPr="00E65464">
        <w:rPr>
          <w:rFonts w:eastAsia="Times New Roman" w:hint="eastAsia"/>
          <w:b/>
          <w:bCs/>
          <w:rtl/>
        </w:rPr>
        <w:t>מבצרם</w:t>
      </w:r>
      <w:r w:rsidRPr="00E65464">
        <w:rPr>
          <w:rFonts w:eastAsia="Times New Roman"/>
          <w:b/>
          <w:bCs/>
          <w:rtl/>
        </w:rPr>
        <w:t xml:space="preserve"> </w:t>
      </w:r>
      <w:r w:rsidRPr="00E65464">
        <w:rPr>
          <w:rFonts w:eastAsia="Times New Roman" w:hint="eastAsia"/>
          <w:b/>
          <w:bCs/>
          <w:rtl/>
        </w:rPr>
        <w:t>או</w:t>
      </w:r>
      <w:r w:rsidRPr="00E65464">
        <w:rPr>
          <w:rFonts w:eastAsia="Times New Roman"/>
          <w:b/>
          <w:bCs/>
          <w:rtl/>
        </w:rPr>
        <w:t xml:space="preserve"> </w:t>
      </w:r>
      <w:r w:rsidRPr="00E65464">
        <w:rPr>
          <w:rFonts w:eastAsia="Times New Roman" w:hint="eastAsia"/>
          <w:b/>
          <w:bCs/>
          <w:rtl/>
        </w:rPr>
        <w:t>בגן</w:t>
      </w:r>
      <w:r w:rsidRPr="00E65464">
        <w:rPr>
          <w:rFonts w:eastAsia="Times New Roman"/>
          <w:b/>
          <w:bCs/>
          <w:rtl/>
        </w:rPr>
        <w:t xml:space="preserve"> </w:t>
      </w:r>
      <w:r w:rsidRPr="00E65464">
        <w:rPr>
          <w:rFonts w:eastAsia="Times New Roman" w:hint="eastAsia"/>
          <w:b/>
          <w:bCs/>
          <w:rtl/>
        </w:rPr>
        <w:t>השעשועים</w:t>
      </w:r>
      <w:r w:rsidRPr="00E65464">
        <w:rPr>
          <w:rFonts w:eastAsia="Times New Roman"/>
          <w:b/>
          <w:bCs/>
          <w:rtl/>
        </w:rPr>
        <w:t xml:space="preserve">, </w:t>
      </w:r>
      <w:r w:rsidRPr="00E65464">
        <w:rPr>
          <w:rFonts w:eastAsia="Times New Roman" w:hint="eastAsia"/>
          <w:b/>
          <w:bCs/>
          <w:rtl/>
        </w:rPr>
        <w:t>כל</w:t>
      </w:r>
      <w:r w:rsidRPr="00E65464">
        <w:rPr>
          <w:rFonts w:eastAsia="Times New Roman"/>
          <w:b/>
          <w:bCs/>
          <w:rtl/>
        </w:rPr>
        <w:t xml:space="preserve"> </w:t>
      </w:r>
      <w:r w:rsidRPr="00E65464">
        <w:rPr>
          <w:rFonts w:eastAsia="Times New Roman" w:hint="eastAsia"/>
          <w:b/>
          <w:bCs/>
          <w:rtl/>
        </w:rPr>
        <w:t>זאת</w:t>
      </w:r>
      <w:r w:rsidRPr="00E65464">
        <w:rPr>
          <w:rFonts w:eastAsia="Times New Roman"/>
          <w:b/>
          <w:bCs/>
          <w:rtl/>
        </w:rPr>
        <w:t xml:space="preserve"> </w:t>
      </w:r>
      <w:r w:rsidRPr="00E65464">
        <w:rPr>
          <w:rFonts w:eastAsia="Times New Roman" w:hint="eastAsia"/>
          <w:b/>
          <w:bCs/>
          <w:rtl/>
        </w:rPr>
        <w:t>כתוצאה</w:t>
      </w:r>
      <w:r w:rsidRPr="00E65464">
        <w:rPr>
          <w:rFonts w:eastAsia="Times New Roman"/>
          <w:b/>
          <w:bCs/>
          <w:rtl/>
        </w:rPr>
        <w:t xml:space="preserve"> </w:t>
      </w:r>
      <w:r w:rsidRPr="00E65464">
        <w:rPr>
          <w:rFonts w:eastAsia="Times New Roman" w:hint="eastAsia"/>
          <w:b/>
          <w:bCs/>
          <w:rtl/>
        </w:rPr>
        <w:t>משימוש</w:t>
      </w:r>
      <w:r w:rsidRPr="00E65464">
        <w:rPr>
          <w:rFonts w:eastAsia="Times New Roman"/>
          <w:b/>
          <w:bCs/>
          <w:rtl/>
        </w:rPr>
        <w:t xml:space="preserve"> </w:t>
      </w:r>
      <w:r w:rsidRPr="00E65464">
        <w:rPr>
          <w:rFonts w:eastAsia="Times New Roman" w:hint="eastAsia"/>
          <w:b/>
          <w:bCs/>
          <w:rtl/>
        </w:rPr>
        <w:t>בנשק</w:t>
      </w:r>
      <w:r w:rsidRPr="00E65464">
        <w:rPr>
          <w:rFonts w:eastAsia="Times New Roman"/>
          <w:b/>
          <w:bCs/>
          <w:rtl/>
        </w:rPr>
        <w:t xml:space="preserve"> </w:t>
      </w:r>
      <w:r w:rsidRPr="00E65464">
        <w:rPr>
          <w:rFonts w:eastAsia="Times New Roman" w:hint="eastAsia"/>
          <w:b/>
          <w:bCs/>
          <w:rtl/>
        </w:rPr>
        <w:t>של</w:t>
      </w:r>
      <w:r w:rsidRPr="00E65464">
        <w:rPr>
          <w:rFonts w:eastAsia="Times New Roman"/>
          <w:b/>
          <w:bCs/>
          <w:rtl/>
        </w:rPr>
        <w:t xml:space="preserve"> </w:t>
      </w:r>
      <w:r w:rsidRPr="00E65464">
        <w:rPr>
          <w:rFonts w:eastAsia="Times New Roman" w:hint="eastAsia"/>
          <w:b/>
          <w:bCs/>
          <w:rtl/>
        </w:rPr>
        <w:t>אחרים</w:t>
      </w:r>
      <w:r w:rsidRPr="00E65464">
        <w:rPr>
          <w:rFonts w:eastAsia="Times New Roman"/>
          <w:b/>
          <w:bCs/>
          <w:rtl/>
        </w:rPr>
        <w:t xml:space="preserve">. </w:t>
      </w:r>
      <w:r w:rsidRPr="00E65464">
        <w:rPr>
          <w:rFonts w:eastAsia="Times New Roman" w:hint="eastAsia"/>
          <w:b/>
          <w:bCs/>
          <w:rtl/>
        </w:rPr>
        <w:t>מציאות</w:t>
      </w:r>
      <w:r w:rsidRPr="00E65464">
        <w:rPr>
          <w:rFonts w:eastAsia="Times New Roman"/>
          <w:b/>
          <w:bCs/>
          <w:rtl/>
        </w:rPr>
        <w:t xml:space="preserve"> </w:t>
      </w:r>
      <w:r w:rsidRPr="00E65464">
        <w:rPr>
          <w:rFonts w:eastAsia="Times New Roman" w:hint="eastAsia"/>
          <w:b/>
          <w:bCs/>
          <w:rtl/>
        </w:rPr>
        <w:t>קשה</w:t>
      </w:r>
      <w:r w:rsidRPr="00E65464">
        <w:rPr>
          <w:rFonts w:eastAsia="Times New Roman"/>
          <w:b/>
          <w:bCs/>
          <w:rtl/>
        </w:rPr>
        <w:t xml:space="preserve"> </w:t>
      </w:r>
      <w:r w:rsidRPr="00E65464">
        <w:rPr>
          <w:rFonts w:eastAsia="Times New Roman" w:hint="eastAsia"/>
          <w:b/>
          <w:bCs/>
          <w:rtl/>
        </w:rPr>
        <w:t>זו</w:t>
      </w:r>
      <w:r w:rsidRPr="00E65464">
        <w:rPr>
          <w:rFonts w:eastAsia="Times New Roman"/>
          <w:b/>
          <w:bCs/>
          <w:rtl/>
        </w:rPr>
        <w:t xml:space="preserve"> </w:t>
      </w:r>
      <w:r w:rsidRPr="00E65464">
        <w:rPr>
          <w:rFonts w:eastAsia="Times New Roman" w:hint="eastAsia"/>
          <w:b/>
          <w:bCs/>
          <w:rtl/>
        </w:rPr>
        <w:t>מחייבת</w:t>
      </w:r>
      <w:r w:rsidRPr="00E65464">
        <w:rPr>
          <w:rFonts w:eastAsia="Times New Roman"/>
          <w:b/>
          <w:bCs/>
          <w:rtl/>
        </w:rPr>
        <w:t xml:space="preserve"> </w:t>
      </w:r>
      <w:r w:rsidRPr="00E65464">
        <w:rPr>
          <w:rFonts w:eastAsia="Times New Roman" w:hint="eastAsia"/>
          <w:b/>
          <w:bCs/>
          <w:rtl/>
        </w:rPr>
        <w:t>לנקוט</w:t>
      </w:r>
      <w:r w:rsidRPr="00E65464">
        <w:rPr>
          <w:rFonts w:eastAsia="Times New Roman"/>
          <w:b/>
          <w:bCs/>
          <w:rtl/>
        </w:rPr>
        <w:t xml:space="preserve"> </w:t>
      </w:r>
      <w:r w:rsidRPr="00E65464">
        <w:rPr>
          <w:rFonts w:eastAsia="Times New Roman" w:hint="eastAsia"/>
          <w:b/>
          <w:bCs/>
          <w:rtl/>
        </w:rPr>
        <w:t>ביד</w:t>
      </w:r>
      <w:r w:rsidRPr="00E65464">
        <w:rPr>
          <w:rFonts w:eastAsia="Times New Roman"/>
          <w:b/>
          <w:bCs/>
          <w:rtl/>
        </w:rPr>
        <w:t xml:space="preserve"> </w:t>
      </w:r>
      <w:r w:rsidRPr="00E65464">
        <w:rPr>
          <w:rFonts w:eastAsia="Times New Roman" w:hint="eastAsia"/>
          <w:b/>
          <w:bCs/>
          <w:rtl/>
        </w:rPr>
        <w:t>מחמירה</w:t>
      </w:r>
      <w:r w:rsidRPr="00E65464">
        <w:rPr>
          <w:rFonts w:eastAsia="Times New Roman"/>
          <w:b/>
          <w:bCs/>
          <w:rtl/>
        </w:rPr>
        <w:t xml:space="preserve"> </w:t>
      </w:r>
      <w:r w:rsidRPr="00E65464">
        <w:rPr>
          <w:rFonts w:eastAsia="Times New Roman" w:hint="eastAsia"/>
          <w:b/>
          <w:bCs/>
          <w:rtl/>
        </w:rPr>
        <w:t>כלפי</w:t>
      </w:r>
      <w:r w:rsidRPr="00E65464">
        <w:rPr>
          <w:rFonts w:eastAsia="Times New Roman"/>
          <w:b/>
          <w:bCs/>
          <w:rtl/>
        </w:rPr>
        <w:t xml:space="preserve"> </w:t>
      </w:r>
      <w:r w:rsidRPr="00E65464">
        <w:rPr>
          <w:rFonts w:eastAsia="Times New Roman" w:hint="eastAsia"/>
          <w:b/>
          <w:bCs/>
          <w:rtl/>
        </w:rPr>
        <w:t>מעורבים</w:t>
      </w:r>
      <w:r w:rsidRPr="00E65464">
        <w:rPr>
          <w:rFonts w:eastAsia="Times New Roman"/>
          <w:b/>
          <w:bCs/>
          <w:rtl/>
        </w:rPr>
        <w:t xml:space="preserve"> </w:t>
      </w:r>
      <w:r w:rsidRPr="00E65464">
        <w:rPr>
          <w:rFonts w:eastAsia="Times New Roman" w:hint="eastAsia"/>
          <w:b/>
          <w:bCs/>
          <w:rtl/>
        </w:rPr>
        <w:t>בעבירות</w:t>
      </w:r>
      <w:r w:rsidRPr="00E65464">
        <w:rPr>
          <w:rFonts w:eastAsia="Times New Roman"/>
          <w:b/>
          <w:bCs/>
          <w:rtl/>
        </w:rPr>
        <w:t xml:space="preserve"> </w:t>
      </w:r>
      <w:r w:rsidRPr="00E65464">
        <w:rPr>
          <w:rFonts w:eastAsia="Times New Roman" w:hint="eastAsia"/>
          <w:b/>
          <w:bCs/>
          <w:rtl/>
        </w:rPr>
        <w:t>נשק</w:t>
      </w:r>
      <w:r w:rsidRPr="00E65464">
        <w:rPr>
          <w:rFonts w:eastAsia="Times New Roman"/>
          <w:b/>
          <w:bCs/>
          <w:rtl/>
        </w:rPr>
        <w:t xml:space="preserve">, </w:t>
      </w:r>
      <w:r w:rsidRPr="00E65464">
        <w:rPr>
          <w:rFonts w:eastAsia="Times New Roman" w:hint="eastAsia"/>
          <w:b/>
          <w:bCs/>
          <w:rtl/>
        </w:rPr>
        <w:t>אף</w:t>
      </w:r>
      <w:r w:rsidRPr="00E65464">
        <w:rPr>
          <w:rFonts w:eastAsia="Times New Roman"/>
          <w:b/>
          <w:bCs/>
          <w:rtl/>
        </w:rPr>
        <w:t xml:space="preserve"> </w:t>
      </w:r>
      <w:r w:rsidRPr="00E65464">
        <w:rPr>
          <w:rFonts w:eastAsia="Times New Roman" w:hint="eastAsia"/>
          <w:b/>
          <w:bCs/>
          <w:rtl/>
        </w:rPr>
        <w:t>אם</w:t>
      </w:r>
      <w:r w:rsidRPr="00E65464">
        <w:rPr>
          <w:rFonts w:eastAsia="Times New Roman"/>
          <w:b/>
          <w:bCs/>
          <w:rtl/>
        </w:rPr>
        <w:t xml:space="preserve"> </w:t>
      </w:r>
      <w:r w:rsidRPr="00E65464">
        <w:rPr>
          <w:rFonts w:eastAsia="Times New Roman" w:hint="eastAsia"/>
          <w:b/>
          <w:bCs/>
          <w:rtl/>
        </w:rPr>
        <w:t>הם</w:t>
      </w:r>
      <w:r w:rsidRPr="00E65464">
        <w:rPr>
          <w:rFonts w:eastAsia="Times New Roman"/>
          <w:b/>
          <w:bCs/>
          <w:rtl/>
        </w:rPr>
        <w:t xml:space="preserve"> </w:t>
      </w:r>
      <w:r w:rsidRPr="00E65464">
        <w:rPr>
          <w:rFonts w:eastAsia="Times New Roman" w:hint="eastAsia"/>
          <w:b/>
          <w:bCs/>
          <w:rtl/>
        </w:rPr>
        <w:t>נעדרי</w:t>
      </w:r>
      <w:r w:rsidRPr="00E65464">
        <w:rPr>
          <w:rFonts w:eastAsia="Times New Roman"/>
          <w:b/>
          <w:bCs/>
          <w:rtl/>
        </w:rPr>
        <w:t xml:space="preserve"> </w:t>
      </w:r>
      <w:r w:rsidRPr="00E65464">
        <w:rPr>
          <w:rFonts w:eastAsia="Times New Roman" w:hint="eastAsia"/>
          <w:b/>
          <w:bCs/>
          <w:rtl/>
        </w:rPr>
        <w:t>עבר</w:t>
      </w:r>
      <w:r w:rsidRPr="00E65464">
        <w:rPr>
          <w:rFonts w:eastAsia="Times New Roman"/>
          <w:b/>
          <w:bCs/>
          <w:rtl/>
        </w:rPr>
        <w:t xml:space="preserve"> </w:t>
      </w:r>
      <w:r w:rsidRPr="00E65464">
        <w:rPr>
          <w:rFonts w:eastAsia="Times New Roman" w:hint="eastAsia"/>
          <w:b/>
          <w:bCs/>
          <w:rtl/>
        </w:rPr>
        <w:t>פלילי</w:t>
      </w:r>
      <w:r w:rsidRPr="00E65464">
        <w:rPr>
          <w:rFonts w:eastAsia="Times New Roman"/>
          <w:b/>
          <w:bCs/>
          <w:rtl/>
        </w:rPr>
        <w:t xml:space="preserve"> </w:t>
      </w:r>
      <w:r w:rsidRPr="00E65464">
        <w:rPr>
          <w:rFonts w:eastAsia="Times New Roman" w:hint="cs"/>
          <w:b/>
          <w:bCs/>
          <w:rtl/>
        </w:rPr>
        <w:t>...</w:t>
      </w:r>
      <w:r w:rsidRPr="00E65464">
        <w:rPr>
          <w:rFonts w:eastAsia="Times New Roman"/>
          <w:b/>
          <w:bCs/>
          <w:rtl/>
        </w:rPr>
        <w:t xml:space="preserve"> ענייננו ב"מכת מדינה" שהצורך להילחם בה על מנת להגן על הציבור, מצריך מענה הולם והטלת עונשי מאסר משמעותיים </w:t>
      </w:r>
      <w:r w:rsidRPr="00E65464">
        <w:rPr>
          <w:rFonts w:eastAsia="Times New Roman" w:hint="cs"/>
          <w:b/>
          <w:bCs/>
          <w:rtl/>
        </w:rPr>
        <w:t>...</w:t>
      </w:r>
      <w:r w:rsidRPr="00E65464">
        <w:rPr>
          <w:rFonts w:eastAsia="Times New Roman"/>
          <w:b/>
          <w:bCs/>
          <w:rtl/>
        </w:rPr>
        <w:t xml:space="preserve"> </w:t>
      </w:r>
      <w:r w:rsidRPr="00E65464">
        <w:rPr>
          <w:rFonts w:eastAsia="Times New Roman" w:hint="eastAsia"/>
          <w:b/>
          <w:bCs/>
          <w:rtl/>
        </w:rPr>
        <w:t>ידע</w:t>
      </w:r>
      <w:r w:rsidRPr="00E65464">
        <w:rPr>
          <w:rFonts w:eastAsia="Times New Roman"/>
          <w:b/>
          <w:bCs/>
          <w:rtl/>
        </w:rPr>
        <w:t xml:space="preserve"> </w:t>
      </w:r>
      <w:r w:rsidRPr="00E65464">
        <w:rPr>
          <w:rFonts w:eastAsia="Times New Roman" w:hint="eastAsia"/>
          <w:b/>
          <w:bCs/>
          <w:rtl/>
        </w:rPr>
        <w:t>כל</w:t>
      </w:r>
      <w:r w:rsidRPr="00E65464">
        <w:rPr>
          <w:rFonts w:eastAsia="Times New Roman"/>
          <w:b/>
          <w:bCs/>
          <w:rtl/>
        </w:rPr>
        <w:t xml:space="preserve"> </w:t>
      </w:r>
      <w:r w:rsidRPr="00E65464">
        <w:rPr>
          <w:rFonts w:eastAsia="Times New Roman" w:hint="eastAsia"/>
          <w:b/>
          <w:bCs/>
          <w:rtl/>
        </w:rPr>
        <w:t>מי</w:t>
      </w:r>
      <w:r w:rsidRPr="00E65464">
        <w:rPr>
          <w:rFonts w:eastAsia="Times New Roman"/>
          <w:b/>
          <w:bCs/>
          <w:rtl/>
        </w:rPr>
        <w:t xml:space="preserve"> </w:t>
      </w:r>
      <w:r w:rsidRPr="00E65464">
        <w:rPr>
          <w:rFonts w:eastAsia="Times New Roman" w:hint="eastAsia"/>
          <w:b/>
          <w:bCs/>
          <w:rtl/>
        </w:rPr>
        <w:t>שמחזיק</w:t>
      </w:r>
      <w:r w:rsidRPr="00E65464">
        <w:rPr>
          <w:rFonts w:eastAsia="Times New Roman"/>
          <w:b/>
          <w:bCs/>
          <w:rtl/>
        </w:rPr>
        <w:t xml:space="preserve"> </w:t>
      </w:r>
      <w:r w:rsidRPr="00E65464">
        <w:rPr>
          <w:rFonts w:eastAsia="Times New Roman" w:hint="eastAsia"/>
          <w:b/>
          <w:bCs/>
          <w:rtl/>
        </w:rPr>
        <w:t>בנשק</w:t>
      </w:r>
      <w:r w:rsidRPr="00E65464">
        <w:rPr>
          <w:rFonts w:eastAsia="Times New Roman"/>
          <w:b/>
          <w:bCs/>
          <w:rtl/>
        </w:rPr>
        <w:t xml:space="preserve"> </w:t>
      </w:r>
      <w:r w:rsidRPr="00E65464">
        <w:rPr>
          <w:rFonts w:eastAsia="Times New Roman" w:hint="eastAsia"/>
          <w:b/>
          <w:bCs/>
          <w:rtl/>
        </w:rPr>
        <w:t>בלתי</w:t>
      </w:r>
      <w:r w:rsidRPr="00E65464">
        <w:rPr>
          <w:rFonts w:eastAsia="Times New Roman"/>
          <w:b/>
          <w:bCs/>
          <w:rtl/>
        </w:rPr>
        <w:t xml:space="preserve"> </w:t>
      </w:r>
      <w:r w:rsidRPr="00E65464">
        <w:rPr>
          <w:rFonts w:eastAsia="Times New Roman" w:hint="eastAsia"/>
          <w:b/>
          <w:bCs/>
          <w:rtl/>
        </w:rPr>
        <w:t>חוקי</w:t>
      </w:r>
      <w:r w:rsidRPr="00E65464">
        <w:rPr>
          <w:rFonts w:eastAsia="Times New Roman"/>
          <w:b/>
          <w:bCs/>
          <w:rtl/>
        </w:rPr>
        <w:t xml:space="preserve"> </w:t>
      </w:r>
      <w:r w:rsidRPr="00E65464">
        <w:rPr>
          <w:rFonts w:eastAsia="Times New Roman" w:hint="eastAsia"/>
          <w:b/>
          <w:bCs/>
          <w:rtl/>
        </w:rPr>
        <w:t>כי</w:t>
      </w:r>
      <w:r w:rsidRPr="00E65464">
        <w:rPr>
          <w:rFonts w:eastAsia="Times New Roman"/>
          <w:b/>
          <w:bCs/>
          <w:rtl/>
        </w:rPr>
        <w:t xml:space="preserve"> </w:t>
      </w:r>
      <w:r w:rsidRPr="00E65464">
        <w:rPr>
          <w:rFonts w:eastAsia="Times New Roman" w:hint="eastAsia"/>
          <w:b/>
          <w:bCs/>
          <w:rtl/>
        </w:rPr>
        <w:t>צפוי</w:t>
      </w:r>
      <w:r w:rsidRPr="00E65464">
        <w:rPr>
          <w:rFonts w:eastAsia="Times New Roman"/>
          <w:b/>
          <w:bCs/>
          <w:rtl/>
        </w:rPr>
        <w:t xml:space="preserve"> </w:t>
      </w:r>
      <w:r w:rsidRPr="00E65464">
        <w:rPr>
          <w:rFonts w:eastAsia="Times New Roman" w:hint="eastAsia"/>
          <w:b/>
          <w:bCs/>
          <w:rtl/>
        </w:rPr>
        <w:t>הוא</w:t>
      </w:r>
      <w:r w:rsidRPr="00E65464">
        <w:rPr>
          <w:rFonts w:eastAsia="Times New Roman"/>
          <w:b/>
          <w:bCs/>
          <w:rtl/>
        </w:rPr>
        <w:t xml:space="preserve"> </w:t>
      </w:r>
      <w:r w:rsidRPr="00E65464">
        <w:rPr>
          <w:rFonts w:eastAsia="Times New Roman" w:hint="eastAsia"/>
          <w:b/>
          <w:bCs/>
          <w:rtl/>
        </w:rPr>
        <w:t>להיענש</w:t>
      </w:r>
      <w:r w:rsidRPr="00E65464">
        <w:rPr>
          <w:rFonts w:eastAsia="Times New Roman"/>
          <w:b/>
          <w:bCs/>
          <w:rtl/>
        </w:rPr>
        <w:t xml:space="preserve"> </w:t>
      </w:r>
      <w:r w:rsidRPr="00E65464">
        <w:rPr>
          <w:rFonts w:eastAsia="Times New Roman" w:hint="eastAsia"/>
          <w:b/>
          <w:bCs/>
          <w:rtl/>
        </w:rPr>
        <w:t>בחומרה</w:t>
      </w:r>
      <w:r w:rsidRPr="00E65464">
        <w:rPr>
          <w:rFonts w:eastAsia="Times New Roman"/>
          <w:b/>
          <w:bCs/>
          <w:rtl/>
        </w:rPr>
        <w:t xml:space="preserve">, </w:t>
      </w:r>
      <w:r w:rsidRPr="00E65464">
        <w:rPr>
          <w:rFonts w:eastAsia="Times New Roman" w:hint="eastAsia"/>
          <w:b/>
          <w:bCs/>
          <w:rtl/>
        </w:rPr>
        <w:t>בבחינת</w:t>
      </w:r>
      <w:r w:rsidRPr="00E65464">
        <w:rPr>
          <w:rFonts w:eastAsia="Times New Roman"/>
          <w:b/>
          <w:bCs/>
          <w:rtl/>
        </w:rPr>
        <w:t xml:space="preserve"> "</w:t>
      </w:r>
      <w:r w:rsidRPr="00E65464">
        <w:rPr>
          <w:rFonts w:eastAsia="Times New Roman" w:hint="eastAsia"/>
          <w:b/>
          <w:bCs/>
          <w:rtl/>
        </w:rPr>
        <w:t>אם</w:t>
      </w:r>
      <w:r w:rsidRPr="00E65464">
        <w:rPr>
          <w:rFonts w:eastAsia="Times New Roman"/>
          <w:b/>
          <w:bCs/>
          <w:rtl/>
        </w:rPr>
        <w:t xml:space="preserve"> </w:t>
      </w:r>
      <w:r w:rsidRPr="00E65464">
        <w:rPr>
          <w:rFonts w:eastAsia="Times New Roman" w:hint="eastAsia"/>
          <w:b/>
          <w:bCs/>
          <w:rtl/>
        </w:rPr>
        <w:t>מחזיקים</w:t>
      </w:r>
      <w:r w:rsidRPr="00E65464">
        <w:rPr>
          <w:rFonts w:eastAsia="Times New Roman"/>
          <w:b/>
          <w:bCs/>
          <w:rtl/>
        </w:rPr>
        <w:t xml:space="preserve"> – </w:t>
      </w:r>
      <w:r w:rsidRPr="00E65464">
        <w:rPr>
          <w:rFonts w:eastAsia="Times New Roman" w:hint="eastAsia"/>
          <w:b/>
          <w:bCs/>
          <w:rtl/>
        </w:rPr>
        <w:t>למאסר</w:t>
      </w:r>
      <w:r w:rsidRPr="00E65464">
        <w:rPr>
          <w:rFonts w:eastAsia="Times New Roman"/>
          <w:b/>
          <w:bCs/>
          <w:rtl/>
        </w:rPr>
        <w:t xml:space="preserve"> </w:t>
      </w:r>
      <w:r w:rsidRPr="00E65464">
        <w:rPr>
          <w:rFonts w:eastAsia="Times New Roman" w:hint="eastAsia"/>
          <w:b/>
          <w:bCs/>
          <w:rtl/>
        </w:rPr>
        <w:t>נשלחים</w:t>
      </w:r>
      <w:r w:rsidRPr="00E65464">
        <w:rPr>
          <w:rFonts w:eastAsia="Times New Roman"/>
          <w:b/>
          <w:bCs/>
          <w:rtl/>
        </w:rPr>
        <w:t>".</w:t>
      </w:r>
      <w:r w:rsidRPr="00E65464">
        <w:rPr>
          <w:rFonts w:eastAsia="Times New Roman" w:hint="cs"/>
          <w:b/>
          <w:bCs/>
          <w:rtl/>
        </w:rPr>
        <w:t>".</w:t>
      </w:r>
    </w:p>
    <w:p w14:paraId="3543E7A5" w14:textId="77777777" w:rsidR="00A6760F" w:rsidRDefault="00A6760F" w:rsidP="00A6760F">
      <w:pPr>
        <w:spacing w:line="360" w:lineRule="auto"/>
        <w:ind w:left="1459" w:right="1134"/>
        <w:contextualSpacing/>
        <w:jc w:val="both"/>
        <w:rPr>
          <w:rtl/>
        </w:rPr>
      </w:pPr>
      <w:r>
        <w:rPr>
          <w:rFonts w:hint="cs"/>
          <w:rtl/>
        </w:rPr>
        <w:t>(</w:t>
      </w:r>
      <w:hyperlink r:id="rId37" w:history="1">
        <w:r w:rsidR="00C722F0" w:rsidRPr="00C722F0">
          <w:rPr>
            <w:color w:val="0000FF"/>
            <w:u w:val="single"/>
            <w:rtl/>
          </w:rPr>
          <w:t>ע"פ 2482/22</w:t>
        </w:r>
      </w:hyperlink>
      <w:r>
        <w:rPr>
          <w:rFonts w:hint="cs"/>
          <w:rtl/>
        </w:rPr>
        <w:t xml:space="preserve"> </w:t>
      </w:r>
      <w:r w:rsidRPr="00E65464">
        <w:rPr>
          <w:rFonts w:hint="cs"/>
          <w:b/>
          <w:bCs/>
          <w:rtl/>
        </w:rPr>
        <w:t>מדינת ישראל נ' אחמד קדורה</w:t>
      </w:r>
      <w:r>
        <w:rPr>
          <w:rFonts w:hint="cs"/>
          <w:rtl/>
        </w:rPr>
        <w:t>, סע' 6 (מיום 14/04/22)</w:t>
      </w:r>
    </w:p>
    <w:p w14:paraId="091A6276" w14:textId="77777777" w:rsidR="00A6760F" w:rsidRDefault="00A6760F" w:rsidP="00A6760F">
      <w:pPr>
        <w:spacing w:line="360" w:lineRule="auto"/>
        <w:ind w:left="1175" w:right="1134"/>
        <w:contextualSpacing/>
        <w:jc w:val="both"/>
        <w:rPr>
          <w:rtl/>
        </w:rPr>
      </w:pPr>
    </w:p>
    <w:p w14:paraId="54400136" w14:textId="77777777" w:rsidR="00A6760F" w:rsidRDefault="00A6760F" w:rsidP="00A6760F">
      <w:pPr>
        <w:pStyle w:val="11"/>
        <w:spacing w:after="0" w:line="360" w:lineRule="auto"/>
        <w:ind w:left="1080"/>
        <w:jc w:val="both"/>
        <w:rPr>
          <w:rFonts w:ascii="David" w:hAnsi="David" w:cs="David"/>
          <w:sz w:val="24"/>
          <w:szCs w:val="24"/>
          <w:rtl/>
        </w:rPr>
      </w:pPr>
      <w:r>
        <w:rPr>
          <w:rFonts w:ascii="David" w:hAnsi="David" w:cs="David" w:hint="cs"/>
          <w:sz w:val="24"/>
          <w:szCs w:val="24"/>
          <w:rtl/>
        </w:rPr>
        <w:t xml:space="preserve">כן ראו, </w:t>
      </w:r>
    </w:p>
    <w:p w14:paraId="367B653C" w14:textId="77777777" w:rsidR="00A6760F" w:rsidRDefault="00A6760F" w:rsidP="00A6760F">
      <w:pPr>
        <w:spacing w:line="360" w:lineRule="auto"/>
        <w:ind w:left="1175" w:right="1134"/>
        <w:contextualSpacing/>
        <w:jc w:val="both"/>
        <w:rPr>
          <w:rtl/>
        </w:rPr>
      </w:pPr>
    </w:p>
    <w:p w14:paraId="36E788DD" w14:textId="77777777" w:rsidR="00A6760F" w:rsidRPr="008076AF" w:rsidRDefault="00A6760F" w:rsidP="00A6760F">
      <w:pPr>
        <w:tabs>
          <w:tab w:val="left" w:pos="7129"/>
        </w:tabs>
        <w:spacing w:line="360" w:lineRule="auto"/>
        <w:ind w:left="1502" w:right="1134"/>
        <w:contextualSpacing/>
        <w:jc w:val="both"/>
        <w:rPr>
          <w:rFonts w:eastAsia="Times New Roman"/>
          <w:b/>
          <w:bCs/>
          <w:rtl/>
        </w:rPr>
      </w:pPr>
      <w:r w:rsidRPr="008076AF">
        <w:rPr>
          <w:rFonts w:eastAsia="Times New Roman"/>
          <w:rtl/>
        </w:rPr>
        <w:t>"</w:t>
      </w:r>
      <w:r w:rsidRPr="008076AF">
        <w:rPr>
          <w:rFonts w:eastAsia="Times New Roman" w:hint="eastAsia"/>
          <w:b/>
          <w:bCs/>
          <w:rtl/>
        </w:rPr>
        <w:t>בית</w:t>
      </w:r>
      <w:r w:rsidRPr="008076AF">
        <w:rPr>
          <w:rFonts w:eastAsia="Times New Roman"/>
          <w:b/>
          <w:bCs/>
          <w:rtl/>
        </w:rPr>
        <w:t xml:space="preserve"> </w:t>
      </w:r>
      <w:r w:rsidRPr="008076AF">
        <w:rPr>
          <w:rFonts w:eastAsia="Times New Roman" w:hint="eastAsia"/>
          <w:b/>
          <w:bCs/>
          <w:rtl/>
        </w:rPr>
        <w:t>משפט</w:t>
      </w:r>
      <w:r w:rsidRPr="008076AF">
        <w:rPr>
          <w:rFonts w:eastAsia="Times New Roman"/>
          <w:b/>
          <w:bCs/>
          <w:rtl/>
        </w:rPr>
        <w:t xml:space="preserve"> </w:t>
      </w:r>
      <w:r w:rsidRPr="008076AF">
        <w:rPr>
          <w:rFonts w:eastAsia="Times New Roman" w:hint="eastAsia"/>
          <w:b/>
          <w:bCs/>
          <w:rtl/>
        </w:rPr>
        <w:t>זה</w:t>
      </w:r>
      <w:r w:rsidRPr="008076AF">
        <w:rPr>
          <w:rFonts w:eastAsia="Times New Roman"/>
          <w:b/>
          <w:bCs/>
          <w:rtl/>
        </w:rPr>
        <w:t xml:space="preserve"> </w:t>
      </w:r>
      <w:r w:rsidRPr="008076AF">
        <w:rPr>
          <w:rFonts w:eastAsia="Times New Roman" w:hint="eastAsia"/>
          <w:b/>
          <w:bCs/>
          <w:rtl/>
        </w:rPr>
        <w:t>חזר</w:t>
      </w:r>
      <w:r w:rsidRPr="008076AF">
        <w:rPr>
          <w:rFonts w:eastAsia="Times New Roman"/>
          <w:b/>
          <w:bCs/>
          <w:rtl/>
        </w:rPr>
        <w:t xml:space="preserve"> </w:t>
      </w:r>
      <w:r w:rsidRPr="008076AF">
        <w:rPr>
          <w:rFonts w:eastAsia="Times New Roman" w:hint="eastAsia"/>
          <w:b/>
          <w:bCs/>
          <w:rtl/>
        </w:rPr>
        <w:t>ושנה</w:t>
      </w:r>
      <w:r w:rsidRPr="008076AF">
        <w:rPr>
          <w:rFonts w:eastAsia="Times New Roman"/>
          <w:b/>
          <w:bCs/>
          <w:rtl/>
        </w:rPr>
        <w:t xml:space="preserve"> </w:t>
      </w:r>
      <w:r w:rsidRPr="008076AF">
        <w:rPr>
          <w:rFonts w:eastAsia="Times New Roman" w:hint="eastAsia"/>
          <w:b/>
          <w:bCs/>
          <w:rtl/>
        </w:rPr>
        <w:t>בפסיקתו</w:t>
      </w:r>
      <w:r w:rsidRPr="008076AF">
        <w:rPr>
          <w:rFonts w:eastAsia="Times New Roman"/>
          <w:b/>
          <w:bCs/>
          <w:rtl/>
        </w:rPr>
        <w:t xml:space="preserve"> </w:t>
      </w:r>
      <w:r w:rsidRPr="008076AF">
        <w:rPr>
          <w:rFonts w:eastAsia="Times New Roman" w:hint="eastAsia"/>
          <w:b/>
          <w:bCs/>
          <w:rtl/>
        </w:rPr>
        <w:t>על</w:t>
      </w:r>
      <w:r w:rsidRPr="008076AF">
        <w:rPr>
          <w:rFonts w:eastAsia="Times New Roman"/>
          <w:b/>
          <w:bCs/>
          <w:rtl/>
        </w:rPr>
        <w:t xml:space="preserve"> </w:t>
      </w:r>
      <w:r w:rsidRPr="008076AF">
        <w:rPr>
          <w:rFonts w:eastAsia="Times New Roman" w:hint="eastAsia"/>
          <w:b/>
          <w:bCs/>
          <w:rtl/>
        </w:rPr>
        <w:t>חומרתן</w:t>
      </w:r>
      <w:r w:rsidRPr="008076AF">
        <w:rPr>
          <w:rFonts w:eastAsia="Times New Roman"/>
          <w:b/>
          <w:bCs/>
          <w:rtl/>
        </w:rPr>
        <w:t xml:space="preserve"> </w:t>
      </w:r>
      <w:r w:rsidRPr="008076AF">
        <w:rPr>
          <w:rFonts w:eastAsia="Times New Roman" w:hint="eastAsia"/>
          <w:b/>
          <w:bCs/>
          <w:rtl/>
        </w:rPr>
        <w:t>של</w:t>
      </w:r>
      <w:r w:rsidRPr="008076AF">
        <w:rPr>
          <w:rFonts w:eastAsia="Times New Roman"/>
          <w:b/>
          <w:bCs/>
          <w:rtl/>
        </w:rPr>
        <w:t xml:space="preserve"> </w:t>
      </w:r>
      <w:r w:rsidRPr="008076AF">
        <w:rPr>
          <w:rFonts w:eastAsia="Times New Roman" w:hint="eastAsia"/>
          <w:b/>
          <w:bCs/>
          <w:rtl/>
        </w:rPr>
        <w:t>עבירות</w:t>
      </w:r>
      <w:r w:rsidRPr="008076AF">
        <w:rPr>
          <w:rFonts w:eastAsia="Times New Roman"/>
          <w:b/>
          <w:bCs/>
          <w:rtl/>
        </w:rPr>
        <w:t xml:space="preserve"> </w:t>
      </w:r>
      <w:r w:rsidRPr="008076AF">
        <w:rPr>
          <w:rFonts w:eastAsia="Times New Roman" w:hint="eastAsia"/>
          <w:b/>
          <w:bCs/>
          <w:rtl/>
        </w:rPr>
        <w:t>מסוג</w:t>
      </w:r>
      <w:r w:rsidRPr="008076AF">
        <w:rPr>
          <w:rFonts w:eastAsia="Times New Roman"/>
          <w:b/>
          <w:bCs/>
          <w:rtl/>
        </w:rPr>
        <w:t xml:space="preserve"> </w:t>
      </w:r>
      <w:r w:rsidRPr="008076AF">
        <w:rPr>
          <w:rFonts w:eastAsia="Times New Roman" w:hint="eastAsia"/>
          <w:b/>
          <w:bCs/>
          <w:rtl/>
        </w:rPr>
        <w:t>זה</w:t>
      </w:r>
      <w:r w:rsidRPr="008076AF">
        <w:rPr>
          <w:rFonts w:eastAsia="Times New Roman"/>
          <w:b/>
          <w:bCs/>
          <w:rtl/>
        </w:rPr>
        <w:t xml:space="preserve">, </w:t>
      </w:r>
      <w:r w:rsidRPr="008076AF">
        <w:rPr>
          <w:rFonts w:eastAsia="Times New Roman" w:hint="eastAsia"/>
          <w:b/>
          <w:bCs/>
          <w:rtl/>
        </w:rPr>
        <w:t>על</w:t>
      </w:r>
      <w:r w:rsidRPr="008076AF">
        <w:rPr>
          <w:rFonts w:eastAsia="Times New Roman"/>
          <w:b/>
          <w:bCs/>
          <w:rtl/>
        </w:rPr>
        <w:t xml:space="preserve"> </w:t>
      </w:r>
      <w:r w:rsidRPr="008076AF">
        <w:rPr>
          <w:rFonts w:eastAsia="Times New Roman" w:hint="eastAsia"/>
          <w:b/>
          <w:bCs/>
          <w:rtl/>
        </w:rPr>
        <w:t>הסכנה</w:t>
      </w:r>
      <w:r w:rsidRPr="008076AF">
        <w:rPr>
          <w:rFonts w:eastAsia="Times New Roman"/>
          <w:b/>
          <w:bCs/>
          <w:rtl/>
        </w:rPr>
        <w:t xml:space="preserve"> </w:t>
      </w:r>
      <w:r w:rsidRPr="008076AF">
        <w:rPr>
          <w:rFonts w:eastAsia="Times New Roman" w:hint="eastAsia"/>
          <w:b/>
          <w:bCs/>
          <w:rtl/>
        </w:rPr>
        <w:t>הגלומה</w:t>
      </w:r>
      <w:r w:rsidRPr="008076AF">
        <w:rPr>
          <w:rFonts w:eastAsia="Times New Roman"/>
          <w:b/>
          <w:bCs/>
          <w:rtl/>
        </w:rPr>
        <w:t xml:space="preserve"> </w:t>
      </w:r>
      <w:r w:rsidRPr="008076AF">
        <w:rPr>
          <w:rFonts w:eastAsia="Times New Roman" w:hint="eastAsia"/>
          <w:b/>
          <w:bCs/>
          <w:rtl/>
        </w:rPr>
        <w:t>בהן</w:t>
      </w:r>
      <w:r w:rsidRPr="008076AF">
        <w:rPr>
          <w:rFonts w:eastAsia="Times New Roman"/>
          <w:b/>
          <w:bCs/>
          <w:rtl/>
        </w:rPr>
        <w:t xml:space="preserve"> </w:t>
      </w:r>
      <w:r w:rsidRPr="008076AF">
        <w:rPr>
          <w:rFonts w:eastAsia="Times New Roman" w:hint="eastAsia"/>
          <w:b/>
          <w:bCs/>
          <w:rtl/>
        </w:rPr>
        <w:t>ועל</w:t>
      </w:r>
      <w:r w:rsidRPr="008076AF">
        <w:rPr>
          <w:rFonts w:eastAsia="Times New Roman"/>
          <w:b/>
          <w:bCs/>
          <w:rtl/>
        </w:rPr>
        <w:t xml:space="preserve"> </w:t>
      </w:r>
      <w:r w:rsidRPr="008076AF">
        <w:rPr>
          <w:rFonts w:eastAsia="Times New Roman" w:hint="eastAsia"/>
          <w:b/>
          <w:bCs/>
          <w:rtl/>
        </w:rPr>
        <w:t>הצורך</w:t>
      </w:r>
      <w:r w:rsidRPr="008076AF">
        <w:rPr>
          <w:rFonts w:eastAsia="Times New Roman"/>
          <w:b/>
          <w:bCs/>
          <w:rtl/>
        </w:rPr>
        <w:t xml:space="preserve"> </w:t>
      </w:r>
      <w:r w:rsidRPr="008076AF">
        <w:rPr>
          <w:rFonts w:eastAsia="Times New Roman" w:hint="eastAsia"/>
          <w:b/>
          <w:bCs/>
          <w:rtl/>
        </w:rPr>
        <w:t>בהחמרת</w:t>
      </w:r>
      <w:r w:rsidRPr="008076AF">
        <w:rPr>
          <w:rFonts w:eastAsia="Times New Roman"/>
          <w:b/>
          <w:bCs/>
          <w:rtl/>
        </w:rPr>
        <w:t xml:space="preserve"> </w:t>
      </w:r>
      <w:r w:rsidRPr="008076AF">
        <w:rPr>
          <w:rFonts w:eastAsia="Times New Roman" w:hint="eastAsia"/>
          <w:b/>
          <w:bCs/>
          <w:rtl/>
        </w:rPr>
        <w:t>הענישה</w:t>
      </w:r>
      <w:r w:rsidRPr="008076AF">
        <w:rPr>
          <w:rFonts w:eastAsia="Times New Roman"/>
          <w:b/>
          <w:bCs/>
          <w:rtl/>
        </w:rPr>
        <w:t xml:space="preserve"> </w:t>
      </w:r>
      <w:r w:rsidRPr="008076AF">
        <w:rPr>
          <w:rFonts w:eastAsia="Times New Roman" w:hint="eastAsia"/>
          <w:b/>
          <w:bCs/>
          <w:rtl/>
        </w:rPr>
        <w:t>בעניינן</w:t>
      </w:r>
      <w:r w:rsidRPr="008076AF">
        <w:rPr>
          <w:rFonts w:eastAsia="Times New Roman"/>
          <w:b/>
          <w:bCs/>
          <w:rtl/>
        </w:rPr>
        <w:t xml:space="preserve">. ... </w:t>
      </w:r>
      <w:r w:rsidRPr="008076AF">
        <w:rPr>
          <w:rFonts w:eastAsia="Times New Roman" w:hint="eastAsia"/>
          <w:b/>
          <w:bCs/>
          <w:rtl/>
        </w:rPr>
        <w:t>מדובר</w:t>
      </w:r>
      <w:r w:rsidRPr="008076AF">
        <w:rPr>
          <w:rFonts w:eastAsia="Times New Roman"/>
          <w:b/>
          <w:bCs/>
          <w:rtl/>
        </w:rPr>
        <w:t xml:space="preserve"> </w:t>
      </w:r>
      <w:r w:rsidRPr="008076AF">
        <w:rPr>
          <w:rFonts w:eastAsia="Times New Roman" w:hint="eastAsia"/>
          <w:b/>
          <w:bCs/>
          <w:rtl/>
        </w:rPr>
        <w:t>ב</w:t>
      </w:r>
      <w:r w:rsidRPr="008076AF">
        <w:rPr>
          <w:rFonts w:eastAsia="Times New Roman"/>
          <w:b/>
          <w:bCs/>
          <w:rtl/>
        </w:rPr>
        <w:t>"</w:t>
      </w:r>
      <w:r w:rsidRPr="008076AF">
        <w:rPr>
          <w:rFonts w:eastAsia="Times New Roman" w:hint="eastAsia"/>
          <w:b/>
          <w:bCs/>
          <w:rtl/>
        </w:rPr>
        <w:t>עבירות</w:t>
      </w:r>
      <w:r w:rsidRPr="008076AF">
        <w:rPr>
          <w:rFonts w:eastAsia="Times New Roman"/>
          <w:b/>
          <w:bCs/>
          <w:rtl/>
        </w:rPr>
        <w:t xml:space="preserve"> </w:t>
      </w:r>
      <w:r w:rsidRPr="008076AF">
        <w:rPr>
          <w:rFonts w:eastAsia="Times New Roman" w:hint="eastAsia"/>
          <w:b/>
          <w:bCs/>
          <w:rtl/>
        </w:rPr>
        <w:t>שהפכו</w:t>
      </w:r>
      <w:r w:rsidRPr="008076AF">
        <w:rPr>
          <w:rFonts w:eastAsia="Times New Roman"/>
          <w:b/>
          <w:bCs/>
          <w:rtl/>
        </w:rPr>
        <w:t xml:space="preserve"> </w:t>
      </w:r>
      <w:r w:rsidRPr="008076AF">
        <w:rPr>
          <w:rFonts w:eastAsia="Times New Roman" w:hint="eastAsia"/>
          <w:b/>
          <w:bCs/>
          <w:rtl/>
        </w:rPr>
        <w:t>למכת</w:t>
      </w:r>
      <w:r w:rsidRPr="008076AF">
        <w:rPr>
          <w:rFonts w:eastAsia="Times New Roman"/>
          <w:b/>
          <w:bCs/>
          <w:rtl/>
        </w:rPr>
        <w:t xml:space="preserve"> </w:t>
      </w:r>
      <w:r w:rsidRPr="008076AF">
        <w:rPr>
          <w:rFonts w:eastAsia="Times New Roman" w:hint="eastAsia"/>
          <w:b/>
          <w:bCs/>
          <w:rtl/>
        </w:rPr>
        <w:t>מדינה</w:t>
      </w:r>
      <w:r w:rsidRPr="008076AF">
        <w:rPr>
          <w:rFonts w:eastAsia="Times New Roman"/>
          <w:b/>
          <w:bCs/>
          <w:rtl/>
        </w:rPr>
        <w:t xml:space="preserve">, </w:t>
      </w:r>
      <w:r w:rsidRPr="008076AF">
        <w:rPr>
          <w:rFonts w:eastAsia="Times New Roman" w:hint="eastAsia"/>
          <w:b/>
          <w:bCs/>
          <w:rtl/>
        </w:rPr>
        <w:t>שגלומה</w:t>
      </w:r>
      <w:r w:rsidRPr="008076AF">
        <w:rPr>
          <w:rFonts w:eastAsia="Times New Roman"/>
          <w:b/>
          <w:bCs/>
          <w:rtl/>
        </w:rPr>
        <w:t xml:space="preserve"> </w:t>
      </w:r>
      <w:r w:rsidRPr="008076AF">
        <w:rPr>
          <w:rFonts w:eastAsia="Times New Roman" w:hint="eastAsia"/>
          <w:b/>
          <w:bCs/>
          <w:rtl/>
        </w:rPr>
        <w:t>בה</w:t>
      </w:r>
      <w:r w:rsidRPr="008076AF">
        <w:rPr>
          <w:rFonts w:eastAsia="Times New Roman"/>
          <w:b/>
          <w:bCs/>
          <w:rtl/>
        </w:rPr>
        <w:t xml:space="preserve"> </w:t>
      </w:r>
      <w:r w:rsidRPr="008076AF">
        <w:rPr>
          <w:rFonts w:eastAsia="Times New Roman" w:hint="eastAsia"/>
          <w:b/>
          <w:bCs/>
          <w:rtl/>
        </w:rPr>
        <w:t>סכנה</w:t>
      </w:r>
      <w:r w:rsidRPr="008076AF">
        <w:rPr>
          <w:rFonts w:eastAsia="Times New Roman"/>
          <w:b/>
          <w:bCs/>
          <w:rtl/>
        </w:rPr>
        <w:t xml:space="preserve"> </w:t>
      </w:r>
      <w:r w:rsidRPr="008076AF">
        <w:rPr>
          <w:rFonts w:eastAsia="Times New Roman" w:hint="eastAsia"/>
          <w:b/>
          <w:bCs/>
          <w:rtl/>
        </w:rPr>
        <w:t>ממשית</w:t>
      </w:r>
      <w:r w:rsidRPr="008076AF">
        <w:rPr>
          <w:rFonts w:eastAsia="Times New Roman"/>
          <w:b/>
          <w:bCs/>
          <w:rtl/>
        </w:rPr>
        <w:t xml:space="preserve"> </w:t>
      </w:r>
      <w:r w:rsidRPr="008076AF">
        <w:rPr>
          <w:rFonts w:eastAsia="Times New Roman" w:hint="eastAsia"/>
          <w:b/>
          <w:bCs/>
          <w:rtl/>
        </w:rPr>
        <w:t>לשלום</w:t>
      </w:r>
      <w:r w:rsidRPr="008076AF">
        <w:rPr>
          <w:rFonts w:eastAsia="Times New Roman"/>
          <w:b/>
          <w:bCs/>
          <w:rtl/>
        </w:rPr>
        <w:t xml:space="preserve"> </w:t>
      </w:r>
      <w:r w:rsidRPr="008076AF">
        <w:rPr>
          <w:rFonts w:eastAsia="Times New Roman" w:hint="eastAsia"/>
          <w:b/>
          <w:bCs/>
          <w:rtl/>
        </w:rPr>
        <w:t>הציבור</w:t>
      </w:r>
      <w:r w:rsidRPr="008076AF">
        <w:rPr>
          <w:rFonts w:eastAsia="Times New Roman"/>
          <w:b/>
          <w:bCs/>
          <w:rtl/>
        </w:rPr>
        <w:t xml:space="preserve"> </w:t>
      </w:r>
      <w:r w:rsidRPr="008076AF">
        <w:rPr>
          <w:rFonts w:eastAsia="Times New Roman" w:hint="eastAsia"/>
          <w:b/>
          <w:bCs/>
          <w:rtl/>
        </w:rPr>
        <w:t>ולביטחונו</w:t>
      </w:r>
      <w:r w:rsidRPr="008076AF">
        <w:rPr>
          <w:rFonts w:eastAsia="Times New Roman"/>
          <w:b/>
          <w:bCs/>
          <w:rtl/>
        </w:rPr>
        <w:t xml:space="preserve"> </w:t>
      </w:r>
      <w:r w:rsidRPr="008076AF">
        <w:rPr>
          <w:rFonts w:eastAsia="Times New Roman" w:hint="eastAsia"/>
          <w:b/>
          <w:bCs/>
          <w:rtl/>
        </w:rPr>
        <w:t>כמו</w:t>
      </w:r>
      <w:r w:rsidRPr="008076AF">
        <w:rPr>
          <w:rFonts w:eastAsia="Times New Roman"/>
          <w:b/>
          <w:bCs/>
          <w:rtl/>
        </w:rPr>
        <w:t xml:space="preserve"> </w:t>
      </w:r>
      <w:r w:rsidRPr="008076AF">
        <w:rPr>
          <w:rFonts w:eastAsia="Times New Roman" w:hint="eastAsia"/>
          <w:b/>
          <w:bCs/>
          <w:rtl/>
        </w:rPr>
        <w:t>גם</w:t>
      </w:r>
      <w:r w:rsidRPr="008076AF">
        <w:rPr>
          <w:rFonts w:eastAsia="Times New Roman"/>
          <w:b/>
          <w:bCs/>
          <w:rtl/>
        </w:rPr>
        <w:t xml:space="preserve"> </w:t>
      </w:r>
      <w:r w:rsidRPr="008076AF">
        <w:rPr>
          <w:rFonts w:eastAsia="Times New Roman" w:hint="eastAsia"/>
          <w:b/>
          <w:bCs/>
          <w:rtl/>
        </w:rPr>
        <w:t>לסדר</w:t>
      </w:r>
      <w:r w:rsidRPr="008076AF">
        <w:rPr>
          <w:rFonts w:eastAsia="Times New Roman"/>
          <w:b/>
          <w:bCs/>
          <w:rtl/>
        </w:rPr>
        <w:t xml:space="preserve"> </w:t>
      </w:r>
      <w:r w:rsidRPr="008076AF">
        <w:rPr>
          <w:rFonts w:eastAsia="Times New Roman" w:hint="eastAsia"/>
          <w:b/>
          <w:bCs/>
          <w:rtl/>
        </w:rPr>
        <w:t>הציבורי</w:t>
      </w:r>
      <w:r w:rsidRPr="008076AF">
        <w:rPr>
          <w:rFonts w:eastAsia="Times New Roman"/>
          <w:b/>
          <w:bCs/>
          <w:rtl/>
        </w:rPr>
        <w:t xml:space="preserve"> </w:t>
      </w:r>
      <w:r w:rsidRPr="008076AF">
        <w:rPr>
          <w:rFonts w:eastAsia="Times New Roman" w:hint="eastAsia"/>
          <w:b/>
          <w:bCs/>
          <w:rtl/>
        </w:rPr>
        <w:t>ואשר</w:t>
      </w:r>
      <w:r w:rsidRPr="008076AF">
        <w:rPr>
          <w:rFonts w:eastAsia="Times New Roman"/>
          <w:b/>
          <w:bCs/>
          <w:rtl/>
        </w:rPr>
        <w:t xml:space="preserve"> </w:t>
      </w:r>
      <w:r w:rsidRPr="008076AF">
        <w:rPr>
          <w:rFonts w:eastAsia="Times New Roman" w:hint="eastAsia"/>
          <w:b/>
          <w:bCs/>
          <w:rtl/>
        </w:rPr>
        <w:t>מצריכה</w:t>
      </w:r>
      <w:r w:rsidRPr="008076AF">
        <w:rPr>
          <w:rFonts w:eastAsia="Times New Roman"/>
          <w:b/>
          <w:bCs/>
          <w:rtl/>
        </w:rPr>
        <w:t xml:space="preserve"> </w:t>
      </w:r>
      <w:r w:rsidRPr="008076AF">
        <w:rPr>
          <w:rFonts w:eastAsia="Times New Roman" w:hint="eastAsia"/>
          <w:b/>
          <w:bCs/>
          <w:rtl/>
        </w:rPr>
        <w:t>הטלת</w:t>
      </w:r>
      <w:r w:rsidRPr="008076AF">
        <w:rPr>
          <w:rFonts w:eastAsia="Times New Roman"/>
          <w:b/>
          <w:bCs/>
          <w:rtl/>
        </w:rPr>
        <w:t xml:space="preserve"> </w:t>
      </w:r>
      <w:r w:rsidRPr="008076AF">
        <w:rPr>
          <w:rFonts w:eastAsia="Times New Roman" w:hint="eastAsia"/>
          <w:b/>
          <w:bCs/>
          <w:rtl/>
        </w:rPr>
        <w:t>עונשים</w:t>
      </w:r>
      <w:r w:rsidRPr="008076AF">
        <w:rPr>
          <w:rFonts w:eastAsia="Times New Roman"/>
          <w:b/>
          <w:bCs/>
          <w:rtl/>
        </w:rPr>
        <w:t xml:space="preserve"> </w:t>
      </w:r>
      <w:r w:rsidRPr="008076AF">
        <w:rPr>
          <w:rFonts w:eastAsia="Times New Roman" w:hint="eastAsia"/>
          <w:b/>
          <w:bCs/>
          <w:rtl/>
        </w:rPr>
        <w:t>מרתיעים</w:t>
      </w:r>
      <w:r w:rsidRPr="008076AF">
        <w:rPr>
          <w:rFonts w:eastAsia="Times New Roman"/>
          <w:b/>
          <w:bCs/>
          <w:rtl/>
        </w:rPr>
        <w:t xml:space="preserve"> </w:t>
      </w:r>
      <w:r w:rsidRPr="008076AF">
        <w:rPr>
          <w:rFonts w:eastAsia="Times New Roman" w:hint="eastAsia"/>
          <w:b/>
          <w:bCs/>
          <w:rtl/>
        </w:rPr>
        <w:t>ומשמעותיים</w:t>
      </w:r>
      <w:r w:rsidRPr="008076AF">
        <w:rPr>
          <w:rFonts w:eastAsia="Times New Roman"/>
          <w:b/>
          <w:bCs/>
          <w:rtl/>
        </w:rPr>
        <w:t xml:space="preserve"> </w:t>
      </w:r>
      <w:r w:rsidRPr="008076AF">
        <w:rPr>
          <w:rFonts w:eastAsia="Times New Roman" w:hint="eastAsia"/>
          <w:b/>
          <w:bCs/>
          <w:rtl/>
        </w:rPr>
        <w:t>המשקפים</w:t>
      </w:r>
      <w:r w:rsidRPr="008076AF">
        <w:rPr>
          <w:rFonts w:eastAsia="Times New Roman"/>
          <w:b/>
          <w:bCs/>
          <w:rtl/>
        </w:rPr>
        <w:t xml:space="preserve"> </w:t>
      </w:r>
      <w:r w:rsidRPr="008076AF">
        <w:rPr>
          <w:rFonts w:eastAsia="Times New Roman" w:hint="eastAsia"/>
          <w:b/>
          <w:bCs/>
          <w:rtl/>
        </w:rPr>
        <w:t>מסר</w:t>
      </w:r>
      <w:r w:rsidRPr="008076AF">
        <w:rPr>
          <w:rFonts w:eastAsia="Times New Roman"/>
          <w:b/>
          <w:bCs/>
          <w:rtl/>
        </w:rPr>
        <w:t xml:space="preserve"> </w:t>
      </w:r>
      <w:r w:rsidRPr="008076AF">
        <w:rPr>
          <w:rFonts w:eastAsia="Times New Roman" w:hint="eastAsia"/>
          <w:b/>
          <w:bCs/>
          <w:rtl/>
        </w:rPr>
        <w:t>מרתיע</w:t>
      </w:r>
      <w:r w:rsidRPr="008076AF">
        <w:rPr>
          <w:rFonts w:eastAsia="Times New Roman"/>
          <w:b/>
          <w:bCs/>
          <w:rtl/>
        </w:rPr>
        <w:t xml:space="preserve">"... </w:t>
      </w:r>
      <w:r w:rsidRPr="008076AF">
        <w:rPr>
          <w:rFonts w:eastAsia="Times New Roman" w:hint="eastAsia"/>
          <w:b/>
          <w:bCs/>
          <w:rtl/>
        </w:rPr>
        <w:t>לפיכך</w:t>
      </w:r>
      <w:r w:rsidRPr="008076AF">
        <w:rPr>
          <w:rFonts w:eastAsia="Times New Roman"/>
          <w:b/>
          <w:bCs/>
          <w:rtl/>
        </w:rPr>
        <w:t xml:space="preserve">, </w:t>
      </w:r>
      <w:r w:rsidRPr="008076AF">
        <w:rPr>
          <w:rFonts w:eastAsia="Times New Roman" w:hint="eastAsia"/>
          <w:b/>
          <w:bCs/>
          <w:rtl/>
        </w:rPr>
        <w:t>נקודת</w:t>
      </w:r>
      <w:r w:rsidRPr="008076AF">
        <w:rPr>
          <w:rFonts w:eastAsia="Times New Roman"/>
          <w:b/>
          <w:bCs/>
          <w:rtl/>
        </w:rPr>
        <w:t xml:space="preserve"> </w:t>
      </w:r>
      <w:r w:rsidRPr="008076AF">
        <w:rPr>
          <w:rFonts w:eastAsia="Times New Roman" w:hint="eastAsia"/>
          <w:b/>
          <w:bCs/>
          <w:rtl/>
        </w:rPr>
        <w:t>המוצא</w:t>
      </w:r>
      <w:r w:rsidRPr="008076AF">
        <w:rPr>
          <w:rFonts w:eastAsia="Times New Roman"/>
          <w:b/>
          <w:bCs/>
          <w:rtl/>
        </w:rPr>
        <w:t xml:space="preserve"> </w:t>
      </w:r>
      <w:r w:rsidRPr="008076AF">
        <w:rPr>
          <w:rFonts w:eastAsia="Times New Roman" w:hint="eastAsia"/>
          <w:b/>
          <w:bCs/>
          <w:rtl/>
        </w:rPr>
        <w:t>היא</w:t>
      </w:r>
      <w:r w:rsidRPr="008076AF">
        <w:rPr>
          <w:rFonts w:eastAsia="Times New Roman"/>
          <w:b/>
          <w:bCs/>
          <w:rtl/>
        </w:rPr>
        <w:t xml:space="preserve"> </w:t>
      </w:r>
      <w:r w:rsidRPr="008076AF">
        <w:rPr>
          <w:rFonts w:eastAsia="Times New Roman" w:hint="eastAsia"/>
          <w:b/>
          <w:bCs/>
          <w:rtl/>
        </w:rPr>
        <w:t>כי</w:t>
      </w:r>
      <w:r w:rsidRPr="008076AF">
        <w:rPr>
          <w:rFonts w:eastAsia="Times New Roman"/>
          <w:b/>
          <w:bCs/>
          <w:rtl/>
        </w:rPr>
        <w:t xml:space="preserve"> </w:t>
      </w:r>
      <w:r w:rsidRPr="008076AF">
        <w:rPr>
          <w:rFonts w:eastAsia="Times New Roman" w:hint="eastAsia"/>
          <w:b/>
          <w:bCs/>
          <w:rtl/>
        </w:rPr>
        <w:t>יושתו</w:t>
      </w:r>
      <w:r w:rsidRPr="008076AF">
        <w:rPr>
          <w:rFonts w:eastAsia="Times New Roman"/>
          <w:b/>
          <w:bCs/>
          <w:rtl/>
        </w:rPr>
        <w:t xml:space="preserve"> </w:t>
      </w:r>
      <w:r w:rsidRPr="008076AF">
        <w:rPr>
          <w:rFonts w:eastAsia="Times New Roman" w:hint="eastAsia"/>
          <w:b/>
          <w:bCs/>
          <w:rtl/>
        </w:rPr>
        <w:t>על</w:t>
      </w:r>
      <w:r w:rsidRPr="008076AF">
        <w:rPr>
          <w:rFonts w:eastAsia="Times New Roman"/>
          <w:b/>
          <w:bCs/>
          <w:rtl/>
        </w:rPr>
        <w:t xml:space="preserve"> </w:t>
      </w:r>
      <w:r w:rsidRPr="008076AF">
        <w:rPr>
          <w:rFonts w:eastAsia="Times New Roman" w:hint="eastAsia"/>
          <w:b/>
          <w:bCs/>
          <w:rtl/>
        </w:rPr>
        <w:t>המעורבים</w:t>
      </w:r>
      <w:r w:rsidRPr="008076AF">
        <w:rPr>
          <w:rFonts w:eastAsia="Times New Roman"/>
          <w:b/>
          <w:bCs/>
          <w:rtl/>
        </w:rPr>
        <w:t xml:space="preserve"> </w:t>
      </w:r>
      <w:r w:rsidRPr="008076AF">
        <w:rPr>
          <w:rFonts w:eastAsia="Times New Roman" w:hint="eastAsia"/>
          <w:b/>
          <w:bCs/>
          <w:rtl/>
        </w:rPr>
        <w:t>בהן</w:t>
      </w:r>
      <w:r w:rsidRPr="008076AF">
        <w:rPr>
          <w:rFonts w:eastAsia="Times New Roman"/>
          <w:b/>
          <w:bCs/>
          <w:rtl/>
        </w:rPr>
        <w:t xml:space="preserve"> </w:t>
      </w:r>
      <w:r w:rsidRPr="008076AF">
        <w:rPr>
          <w:rFonts w:eastAsia="Times New Roman" w:hint="eastAsia"/>
          <w:b/>
          <w:bCs/>
          <w:rtl/>
        </w:rPr>
        <w:t>עונשי</w:t>
      </w:r>
      <w:r w:rsidRPr="008076AF">
        <w:rPr>
          <w:rFonts w:eastAsia="Times New Roman"/>
          <w:b/>
          <w:bCs/>
          <w:rtl/>
        </w:rPr>
        <w:t xml:space="preserve"> </w:t>
      </w:r>
      <w:r w:rsidRPr="008076AF">
        <w:rPr>
          <w:rFonts w:eastAsia="Times New Roman" w:hint="eastAsia"/>
          <w:b/>
          <w:bCs/>
          <w:rtl/>
        </w:rPr>
        <w:t>מאסר</w:t>
      </w:r>
      <w:r w:rsidRPr="008076AF">
        <w:rPr>
          <w:rFonts w:eastAsia="Times New Roman"/>
          <w:b/>
          <w:bCs/>
          <w:rtl/>
        </w:rPr>
        <w:t xml:space="preserve"> </w:t>
      </w:r>
      <w:r w:rsidRPr="008076AF">
        <w:rPr>
          <w:rFonts w:eastAsia="Times New Roman" w:hint="eastAsia"/>
          <w:b/>
          <w:bCs/>
          <w:rtl/>
        </w:rPr>
        <w:t>משמעותיים</w:t>
      </w:r>
      <w:r w:rsidRPr="008076AF">
        <w:rPr>
          <w:rFonts w:eastAsia="Times New Roman"/>
          <w:b/>
          <w:bCs/>
          <w:rtl/>
        </w:rPr>
        <w:t xml:space="preserve"> ...</w:t>
      </w:r>
      <w:r w:rsidRPr="008076AF">
        <w:rPr>
          <w:rFonts w:eastAsia="Times New Roman"/>
          <w:rtl/>
        </w:rPr>
        <w:t>".</w:t>
      </w:r>
      <w:r w:rsidRPr="008076AF">
        <w:rPr>
          <w:rFonts w:eastAsia="Times New Roman"/>
          <w:b/>
          <w:bCs/>
          <w:rtl/>
        </w:rPr>
        <w:t xml:space="preserve"> </w:t>
      </w:r>
    </w:p>
    <w:p w14:paraId="6B7A467F" w14:textId="77777777" w:rsidR="00A6760F" w:rsidRPr="0081427E" w:rsidRDefault="00A6760F" w:rsidP="00A6760F">
      <w:pPr>
        <w:tabs>
          <w:tab w:val="left" w:pos="7129"/>
        </w:tabs>
        <w:spacing w:line="360" w:lineRule="auto"/>
        <w:ind w:left="1502" w:right="1134"/>
        <w:contextualSpacing/>
        <w:jc w:val="both"/>
        <w:rPr>
          <w:color w:val="000000"/>
          <w:rtl/>
        </w:rPr>
      </w:pPr>
      <w:r w:rsidRPr="008076AF">
        <w:rPr>
          <w:rFonts w:eastAsia="Times New Roman"/>
          <w:rtl/>
        </w:rPr>
        <w:t>(</w:t>
      </w:r>
      <w:hyperlink r:id="rId38" w:history="1">
        <w:r w:rsidR="00C722F0" w:rsidRPr="00C722F0">
          <w:rPr>
            <w:rFonts w:eastAsia="Times New Roman"/>
            <w:color w:val="0000FF"/>
            <w:u w:val="single"/>
            <w:rtl/>
          </w:rPr>
          <w:t>ע"פ 5993/21</w:t>
        </w:r>
      </w:hyperlink>
      <w:r w:rsidRPr="008076AF">
        <w:rPr>
          <w:rFonts w:eastAsia="Times New Roman"/>
          <w:rtl/>
        </w:rPr>
        <w:t xml:space="preserve"> </w:t>
      </w:r>
      <w:r w:rsidRPr="008076AF">
        <w:rPr>
          <w:rFonts w:eastAsia="Times New Roman" w:hint="eastAsia"/>
          <w:b/>
          <w:bCs/>
          <w:rtl/>
        </w:rPr>
        <w:t>חוסיין</w:t>
      </w:r>
      <w:r w:rsidRPr="008076AF">
        <w:rPr>
          <w:rFonts w:eastAsia="Times New Roman"/>
          <w:b/>
          <w:bCs/>
          <w:rtl/>
        </w:rPr>
        <w:t xml:space="preserve"> </w:t>
      </w:r>
      <w:r w:rsidRPr="008076AF">
        <w:rPr>
          <w:rFonts w:eastAsia="Times New Roman" w:hint="eastAsia"/>
          <w:b/>
          <w:bCs/>
          <w:rtl/>
        </w:rPr>
        <w:t>אבו</w:t>
      </w:r>
      <w:r w:rsidRPr="008076AF">
        <w:rPr>
          <w:rFonts w:eastAsia="Times New Roman"/>
          <w:b/>
          <w:bCs/>
          <w:rtl/>
        </w:rPr>
        <w:t xml:space="preserve"> </w:t>
      </w:r>
      <w:r w:rsidRPr="008076AF">
        <w:rPr>
          <w:rFonts w:eastAsia="Times New Roman" w:hint="eastAsia"/>
          <w:b/>
          <w:bCs/>
          <w:rtl/>
        </w:rPr>
        <w:t>סאלח</w:t>
      </w:r>
      <w:r w:rsidRPr="008076AF">
        <w:rPr>
          <w:rFonts w:eastAsia="Times New Roman"/>
          <w:b/>
          <w:bCs/>
          <w:rtl/>
        </w:rPr>
        <w:t xml:space="preserve"> </w:t>
      </w:r>
      <w:r w:rsidRPr="008076AF">
        <w:rPr>
          <w:rFonts w:eastAsia="Times New Roman" w:hint="eastAsia"/>
          <w:b/>
          <w:bCs/>
          <w:rtl/>
        </w:rPr>
        <w:t>נ</w:t>
      </w:r>
      <w:r w:rsidRPr="008076AF">
        <w:rPr>
          <w:rFonts w:eastAsia="Times New Roman"/>
          <w:b/>
          <w:bCs/>
          <w:rtl/>
        </w:rPr>
        <w:t xml:space="preserve">' </w:t>
      </w:r>
      <w:r w:rsidRPr="008076AF">
        <w:rPr>
          <w:rFonts w:eastAsia="Times New Roman" w:hint="eastAsia"/>
          <w:b/>
          <w:bCs/>
          <w:rtl/>
        </w:rPr>
        <w:t>מדינת</w:t>
      </w:r>
      <w:r w:rsidRPr="008076AF">
        <w:rPr>
          <w:rFonts w:eastAsia="Times New Roman"/>
          <w:b/>
          <w:bCs/>
          <w:rtl/>
        </w:rPr>
        <w:t xml:space="preserve"> </w:t>
      </w:r>
      <w:r w:rsidRPr="008076AF">
        <w:rPr>
          <w:rFonts w:eastAsia="Times New Roman" w:hint="eastAsia"/>
          <w:b/>
          <w:bCs/>
          <w:rtl/>
        </w:rPr>
        <w:t>ישראל</w:t>
      </w:r>
      <w:r w:rsidRPr="008076AF">
        <w:rPr>
          <w:rFonts w:eastAsia="Times New Roman"/>
          <w:rtl/>
        </w:rPr>
        <w:t xml:space="preserve">, </w:t>
      </w:r>
      <w:r w:rsidRPr="008076AF">
        <w:rPr>
          <w:rFonts w:eastAsia="Times New Roman" w:hint="eastAsia"/>
          <w:rtl/>
        </w:rPr>
        <w:t>סע</w:t>
      </w:r>
      <w:r w:rsidRPr="008076AF">
        <w:rPr>
          <w:rFonts w:eastAsia="Times New Roman"/>
          <w:rtl/>
        </w:rPr>
        <w:t>' 8 (</w:t>
      </w:r>
      <w:r w:rsidRPr="008076AF">
        <w:rPr>
          <w:rFonts w:eastAsia="Times New Roman" w:hint="eastAsia"/>
          <w:rtl/>
        </w:rPr>
        <w:t>מיום</w:t>
      </w:r>
      <w:r w:rsidRPr="008076AF">
        <w:rPr>
          <w:rFonts w:eastAsia="Times New Roman"/>
          <w:rtl/>
        </w:rPr>
        <w:t xml:space="preserve"> 29/11/21))</w:t>
      </w:r>
    </w:p>
    <w:p w14:paraId="4CEF6987" w14:textId="77777777" w:rsidR="00A6760F" w:rsidRDefault="00A6760F" w:rsidP="00A6760F">
      <w:pPr>
        <w:pStyle w:val="11"/>
        <w:spacing w:after="0" w:line="360" w:lineRule="auto"/>
        <w:ind w:left="1076"/>
        <w:jc w:val="both"/>
        <w:rPr>
          <w:rFonts w:ascii="David" w:hAnsi="David" w:cs="David"/>
          <w:sz w:val="24"/>
          <w:szCs w:val="24"/>
          <w:rtl/>
        </w:rPr>
      </w:pPr>
      <w:r w:rsidRPr="00512042">
        <w:rPr>
          <w:rFonts w:ascii="David" w:hAnsi="David" w:cs="David" w:hint="cs"/>
          <w:sz w:val="24"/>
          <w:szCs w:val="24"/>
          <w:rtl/>
        </w:rPr>
        <w:t xml:space="preserve">וראו גם </w:t>
      </w:r>
      <w:hyperlink r:id="rId39" w:history="1">
        <w:r w:rsidR="00C722F0" w:rsidRPr="00C722F0">
          <w:rPr>
            <w:rFonts w:ascii="David" w:hAnsi="David" w:cs="David"/>
            <w:color w:val="0000FF"/>
            <w:sz w:val="24"/>
            <w:szCs w:val="24"/>
            <w:u w:val="single"/>
            <w:rtl/>
          </w:rPr>
          <w:t>ע"פ 4077/22</w:t>
        </w:r>
      </w:hyperlink>
      <w:r>
        <w:rPr>
          <w:rFonts w:ascii="David" w:hAnsi="David" w:cs="David" w:hint="cs"/>
          <w:sz w:val="24"/>
          <w:szCs w:val="24"/>
          <w:rtl/>
        </w:rPr>
        <w:t xml:space="preserve"> </w:t>
      </w:r>
      <w:r w:rsidRPr="00F80786">
        <w:rPr>
          <w:rFonts w:ascii="David" w:hAnsi="David" w:cs="David" w:hint="cs"/>
          <w:b/>
          <w:bCs/>
          <w:sz w:val="24"/>
          <w:szCs w:val="24"/>
          <w:rtl/>
        </w:rPr>
        <w:t>פלוני נ'</w:t>
      </w:r>
      <w:r>
        <w:rPr>
          <w:rFonts w:ascii="David" w:hAnsi="David" w:cs="David" w:hint="cs"/>
          <w:sz w:val="24"/>
          <w:szCs w:val="24"/>
          <w:rtl/>
        </w:rPr>
        <w:t xml:space="preserve"> </w:t>
      </w:r>
      <w:r w:rsidRPr="00512042">
        <w:rPr>
          <w:rFonts w:ascii="David" w:hAnsi="David" w:cs="David" w:hint="cs"/>
          <w:b/>
          <w:bCs/>
          <w:sz w:val="24"/>
          <w:szCs w:val="24"/>
          <w:rtl/>
        </w:rPr>
        <w:t xml:space="preserve">מדינת ישראל </w:t>
      </w:r>
      <w:r w:rsidRPr="00171E82">
        <w:rPr>
          <w:rFonts w:ascii="David" w:hAnsi="David" w:cs="David" w:hint="cs"/>
          <w:sz w:val="24"/>
          <w:szCs w:val="24"/>
          <w:rtl/>
        </w:rPr>
        <w:t>סע' 12,13</w:t>
      </w:r>
      <w:r>
        <w:rPr>
          <w:rFonts w:ascii="David" w:hAnsi="David" w:cs="David" w:hint="cs"/>
          <w:sz w:val="24"/>
          <w:szCs w:val="24"/>
          <w:rtl/>
        </w:rPr>
        <w:t xml:space="preserve"> </w:t>
      </w:r>
      <w:r w:rsidRPr="00512042">
        <w:rPr>
          <w:rFonts w:ascii="David" w:hAnsi="David" w:cs="David" w:hint="cs"/>
          <w:sz w:val="24"/>
          <w:szCs w:val="24"/>
          <w:rtl/>
        </w:rPr>
        <w:t>(מיום</w:t>
      </w:r>
      <w:r>
        <w:rPr>
          <w:rFonts w:ascii="David" w:hAnsi="David" w:cs="David" w:hint="cs"/>
          <w:sz w:val="24"/>
          <w:szCs w:val="24"/>
          <w:rtl/>
        </w:rPr>
        <w:t>28.07.2022).</w:t>
      </w:r>
      <w:r w:rsidRPr="00512042">
        <w:rPr>
          <w:rFonts w:ascii="David" w:hAnsi="David" w:cs="David" w:hint="cs"/>
          <w:sz w:val="24"/>
          <w:szCs w:val="24"/>
          <w:rtl/>
        </w:rPr>
        <w:t xml:space="preserve"> </w:t>
      </w:r>
    </w:p>
    <w:p w14:paraId="17B02F65" w14:textId="77777777" w:rsidR="00A6760F" w:rsidRDefault="00A6760F" w:rsidP="00A6760F">
      <w:pPr>
        <w:pStyle w:val="11"/>
        <w:spacing w:after="0" w:line="360" w:lineRule="auto"/>
        <w:ind w:left="1080"/>
        <w:jc w:val="both"/>
        <w:rPr>
          <w:rFonts w:ascii="David" w:hAnsi="David" w:cs="David"/>
          <w:sz w:val="24"/>
          <w:szCs w:val="24"/>
          <w:rtl/>
        </w:rPr>
      </w:pPr>
    </w:p>
    <w:p w14:paraId="5D16F6E1" w14:textId="77777777" w:rsidR="00A6760F" w:rsidRPr="00431FAE" w:rsidRDefault="00A6760F" w:rsidP="00A6760F">
      <w:pPr>
        <w:spacing w:line="360" w:lineRule="auto"/>
        <w:ind w:left="1076"/>
        <w:contextualSpacing/>
        <w:jc w:val="both"/>
        <w:rPr>
          <w:rFonts w:eastAsia="Times New Roman"/>
          <w:rtl/>
        </w:rPr>
      </w:pPr>
      <w:r w:rsidRPr="00431FAE">
        <w:rPr>
          <w:rFonts w:eastAsia="Times New Roman" w:hint="cs"/>
          <w:rtl/>
        </w:rPr>
        <w:t xml:space="preserve">ביהמ"ש העליון אף הדגיש לא אחת את הצורך בענישה מחמירה ומרתיעה כלפי השימוש בנשק חם לשם פתרון סכסוכים. זאת, במיוחד כאשר השימוש בו נעשה בסביבת בתי מגורים: </w:t>
      </w:r>
    </w:p>
    <w:p w14:paraId="5509F0A0" w14:textId="77777777" w:rsidR="00A6760F" w:rsidRDefault="00A6760F" w:rsidP="00A6760F">
      <w:pPr>
        <w:pStyle w:val="11"/>
        <w:spacing w:line="360" w:lineRule="auto"/>
        <w:ind w:left="1502" w:right="1134"/>
        <w:jc w:val="both"/>
        <w:rPr>
          <w:rFonts w:ascii="David" w:hAnsi="David" w:cs="David"/>
          <w:sz w:val="24"/>
          <w:szCs w:val="24"/>
          <w:rtl/>
        </w:rPr>
      </w:pPr>
      <w:r w:rsidRPr="00E629D8">
        <w:rPr>
          <w:rFonts w:ascii="David" w:eastAsia="Times New Roman" w:hAnsi="David" w:cs="David" w:hint="cs"/>
          <w:sz w:val="24"/>
          <w:szCs w:val="24"/>
          <w:rtl/>
        </w:rPr>
        <w:t>"</w:t>
      </w:r>
      <w:r w:rsidRPr="00E629D8">
        <w:rPr>
          <w:rFonts w:ascii="David" w:eastAsia="Times New Roman" w:hAnsi="David" w:cs="David"/>
          <w:b/>
          <w:bCs/>
          <w:sz w:val="24"/>
          <w:szCs w:val="24"/>
          <w:rtl/>
        </w:rPr>
        <w:t xml:space="preserve">ההתמודדות עם השימוש הגובר בנשק חם דורשת התגייסות של כלל גורמי החברה. בתי המשפט, מצדם, נתנו את הדעת על הצורך בהחמרת הענישה בעבירות כאמור, בוודאי כשמדובר באירועי ירי בטבורה של עיר, אשר הפכו ל"מכת מדינה", או שמא נכון יותר לכנותה ברוח התקופה "מגיפה", המפילה חללים מדי יום ביומו </w:t>
      </w:r>
      <w:r w:rsidRPr="00E629D8">
        <w:rPr>
          <w:rFonts w:ascii="David" w:eastAsia="Times New Roman" w:hAnsi="David" w:cs="David" w:hint="cs"/>
          <w:b/>
          <w:bCs/>
          <w:sz w:val="24"/>
          <w:szCs w:val="24"/>
          <w:rtl/>
        </w:rPr>
        <w:t xml:space="preserve">... </w:t>
      </w:r>
      <w:r w:rsidRPr="00E629D8">
        <w:rPr>
          <w:rFonts w:ascii="David" w:eastAsia="Times New Roman" w:hAnsi="David" w:cs="David"/>
          <w:b/>
          <w:bCs/>
          <w:sz w:val="24"/>
          <w:szCs w:val="24"/>
          <w:rtl/>
        </w:rPr>
        <w:t>אך בזאת אין די. אין להסתפק איפוא ברטוריקה בלבד, משלצד ההוקעה והגינוי יש צורך בענישה מחמירה על מנת לשרש תופעה בריונית ומסוכנת זו מהמרחב הציבורי</w:t>
      </w:r>
      <w:r>
        <w:rPr>
          <w:rFonts w:ascii="David" w:eastAsia="Times New Roman" w:hAnsi="David" w:cs="David" w:hint="cs"/>
          <w:sz w:val="24"/>
          <w:szCs w:val="24"/>
          <w:rtl/>
        </w:rPr>
        <w:t>"</w:t>
      </w:r>
      <w:r w:rsidRPr="00E629D8">
        <w:rPr>
          <w:rFonts w:ascii="David" w:eastAsia="Times New Roman" w:hAnsi="David" w:cs="David"/>
          <w:sz w:val="24"/>
          <w:szCs w:val="24"/>
          <w:rtl/>
        </w:rPr>
        <w:t>.</w:t>
      </w:r>
    </w:p>
    <w:p w14:paraId="796110A0" w14:textId="77777777" w:rsidR="00A6760F" w:rsidRDefault="00A6760F" w:rsidP="00A6760F">
      <w:pPr>
        <w:pStyle w:val="11"/>
        <w:spacing w:line="360" w:lineRule="auto"/>
        <w:ind w:left="1502" w:right="1134"/>
        <w:jc w:val="both"/>
        <w:rPr>
          <w:rFonts w:ascii="David" w:hAnsi="David" w:cs="David"/>
          <w:sz w:val="24"/>
          <w:szCs w:val="24"/>
          <w:rtl/>
        </w:rPr>
      </w:pPr>
      <w:r>
        <w:rPr>
          <w:rFonts w:ascii="David" w:hAnsi="David" w:cs="David" w:hint="cs"/>
          <w:sz w:val="24"/>
          <w:szCs w:val="24"/>
          <w:rtl/>
        </w:rPr>
        <w:t>(</w:t>
      </w:r>
      <w:hyperlink r:id="rId40" w:history="1">
        <w:r w:rsidR="00C722F0" w:rsidRPr="00C722F0">
          <w:rPr>
            <w:rFonts w:ascii="David" w:hAnsi="David" w:cs="David"/>
            <w:color w:val="0000FF"/>
            <w:sz w:val="24"/>
            <w:szCs w:val="24"/>
            <w:u w:val="single"/>
            <w:rtl/>
          </w:rPr>
          <w:t>ע"פ 5993/21</w:t>
        </w:r>
      </w:hyperlink>
      <w:r>
        <w:rPr>
          <w:rFonts w:ascii="David" w:hAnsi="David" w:cs="David" w:hint="cs"/>
          <w:sz w:val="24"/>
          <w:szCs w:val="24"/>
          <w:rtl/>
        </w:rPr>
        <w:t xml:space="preserve"> </w:t>
      </w:r>
      <w:r w:rsidRPr="00B40CE4">
        <w:rPr>
          <w:rFonts w:ascii="David" w:hAnsi="David" w:cs="David" w:hint="cs"/>
          <w:b/>
          <w:bCs/>
          <w:sz w:val="24"/>
          <w:szCs w:val="24"/>
          <w:rtl/>
        </w:rPr>
        <w:t>חוסיין אבו סאלח נ' מדינת ישראל</w:t>
      </w:r>
      <w:r>
        <w:rPr>
          <w:rFonts w:ascii="David" w:hAnsi="David" w:cs="David" w:hint="cs"/>
          <w:sz w:val="24"/>
          <w:szCs w:val="24"/>
          <w:rtl/>
        </w:rPr>
        <w:t>, סע' 12 (מיום 29/11/21))</w:t>
      </w:r>
    </w:p>
    <w:p w14:paraId="1BC7B68C" w14:textId="77777777" w:rsidR="00A6760F" w:rsidRDefault="00A6760F" w:rsidP="00A6760F">
      <w:pPr>
        <w:spacing w:line="360" w:lineRule="auto"/>
        <w:ind w:left="1076"/>
        <w:contextualSpacing/>
        <w:jc w:val="both"/>
        <w:rPr>
          <w:rFonts w:eastAsia="Times New Roman"/>
          <w:rtl/>
        </w:rPr>
      </w:pPr>
      <w:r>
        <w:rPr>
          <w:rFonts w:eastAsia="Times New Roman" w:hint="cs"/>
          <w:rtl/>
        </w:rPr>
        <w:t xml:space="preserve">כן ראו, </w:t>
      </w:r>
    </w:p>
    <w:p w14:paraId="57B2EC67" w14:textId="77777777" w:rsidR="00A6760F" w:rsidRPr="00AD5940" w:rsidRDefault="00A6760F" w:rsidP="00A6760F">
      <w:pPr>
        <w:pStyle w:val="11"/>
        <w:spacing w:line="360" w:lineRule="auto"/>
        <w:ind w:left="1502" w:right="1134"/>
        <w:jc w:val="both"/>
        <w:rPr>
          <w:rFonts w:ascii="David" w:eastAsia="Times New Roman" w:hAnsi="David" w:cs="David"/>
          <w:sz w:val="24"/>
          <w:szCs w:val="24"/>
          <w:rtl/>
        </w:rPr>
      </w:pPr>
      <w:r w:rsidRPr="00AD5940">
        <w:rPr>
          <w:rFonts w:ascii="David" w:eastAsia="Times New Roman" w:hAnsi="David" w:cs="David" w:hint="cs"/>
          <w:sz w:val="24"/>
          <w:szCs w:val="24"/>
          <w:rtl/>
        </w:rPr>
        <w:t>"</w:t>
      </w:r>
      <w:r w:rsidRPr="00AD5940">
        <w:rPr>
          <w:rFonts w:ascii="David" w:eastAsia="Times New Roman" w:hAnsi="David" w:cs="David"/>
          <w:b/>
          <w:bCs/>
          <w:sz w:val="24"/>
          <w:szCs w:val="24"/>
          <w:rtl/>
        </w:rPr>
        <w:t>רבות נאמר ונכתב על הרעה החולה הפוקדת את מקומותינו ומותירה חלל והרס, היא התופעה של שימוש בנשק חם ברחובה של עיר, גם בשל סכסוכים בעניינים של מה בכך. בית משפט זה חזר והתריע מפני התפשטות התופעה, וקבע באופן ברור כי יש להילחם בה ולמגרה באופן הנחרץ ביותר</w:t>
      </w:r>
      <w:r w:rsidRPr="00AD5940">
        <w:rPr>
          <w:rFonts w:ascii="David" w:eastAsia="Times New Roman" w:hAnsi="David" w:cs="David"/>
          <w:sz w:val="24"/>
          <w:szCs w:val="24"/>
          <w:rtl/>
        </w:rPr>
        <w:t>"</w:t>
      </w:r>
      <w:r w:rsidRPr="00AD5940">
        <w:rPr>
          <w:rFonts w:ascii="David" w:eastAsia="Times New Roman" w:hAnsi="David" w:cs="David" w:hint="cs"/>
          <w:sz w:val="24"/>
          <w:szCs w:val="24"/>
          <w:rtl/>
        </w:rPr>
        <w:t>.</w:t>
      </w:r>
    </w:p>
    <w:p w14:paraId="06241991" w14:textId="77777777" w:rsidR="00A6760F" w:rsidRPr="00AD5940" w:rsidRDefault="00A6760F" w:rsidP="00A6760F">
      <w:pPr>
        <w:pStyle w:val="11"/>
        <w:spacing w:line="360" w:lineRule="auto"/>
        <w:ind w:left="1502" w:right="1134"/>
        <w:jc w:val="both"/>
        <w:rPr>
          <w:rFonts w:ascii="David" w:eastAsia="Times New Roman" w:hAnsi="David" w:cs="David"/>
          <w:sz w:val="24"/>
          <w:szCs w:val="24"/>
          <w:rtl/>
        </w:rPr>
      </w:pPr>
      <w:r w:rsidRPr="00AD5940">
        <w:rPr>
          <w:rFonts w:ascii="David" w:eastAsia="Times New Roman" w:hAnsi="David" w:cs="David"/>
          <w:sz w:val="24"/>
          <w:szCs w:val="24"/>
          <w:rtl/>
        </w:rPr>
        <w:t>(</w:t>
      </w:r>
      <w:hyperlink r:id="rId41" w:history="1">
        <w:r w:rsidR="00C722F0" w:rsidRPr="00C722F0">
          <w:rPr>
            <w:rFonts w:ascii="David" w:eastAsia="Times New Roman" w:hAnsi="David" w:cs="David"/>
            <w:color w:val="0000FF"/>
            <w:sz w:val="24"/>
            <w:szCs w:val="24"/>
            <w:u w:val="single"/>
            <w:rtl/>
          </w:rPr>
          <w:t>ע"פ 32/14</w:t>
        </w:r>
      </w:hyperlink>
      <w:r w:rsidRPr="00AD5940">
        <w:rPr>
          <w:rFonts w:ascii="David" w:eastAsia="Times New Roman" w:hAnsi="David" w:cs="David"/>
          <w:sz w:val="24"/>
          <w:szCs w:val="24"/>
          <w:rtl/>
        </w:rPr>
        <w:t xml:space="preserve"> </w:t>
      </w:r>
      <w:r w:rsidRPr="00AD5940">
        <w:rPr>
          <w:rFonts w:ascii="David" w:eastAsia="Times New Roman" w:hAnsi="David" w:cs="David"/>
          <w:b/>
          <w:bCs/>
          <w:sz w:val="24"/>
          <w:szCs w:val="24"/>
          <w:rtl/>
        </w:rPr>
        <w:t>עמאש נ' מדינת ישראל</w:t>
      </w:r>
      <w:r w:rsidRPr="00AD5940">
        <w:rPr>
          <w:rFonts w:ascii="David" w:eastAsia="Times New Roman" w:hAnsi="David" w:cs="David"/>
          <w:sz w:val="24"/>
          <w:szCs w:val="24"/>
          <w:rtl/>
        </w:rPr>
        <w:t>,</w:t>
      </w:r>
      <w:r w:rsidRPr="00AD5940">
        <w:rPr>
          <w:rFonts w:ascii="David" w:eastAsia="Times New Roman" w:hAnsi="David" w:cs="David" w:hint="cs"/>
          <w:sz w:val="24"/>
          <w:szCs w:val="24"/>
          <w:rtl/>
        </w:rPr>
        <w:t xml:space="preserve"> </w:t>
      </w:r>
      <w:r w:rsidRPr="00AD5940">
        <w:rPr>
          <w:rFonts w:ascii="David" w:eastAsia="Times New Roman" w:hAnsi="David" w:cs="David"/>
          <w:sz w:val="24"/>
          <w:szCs w:val="24"/>
          <w:rtl/>
        </w:rPr>
        <w:t>פסקה 20 (</w:t>
      </w:r>
      <w:r w:rsidRPr="00AD5940">
        <w:rPr>
          <w:rFonts w:ascii="David" w:eastAsia="Times New Roman" w:hAnsi="David" w:cs="David" w:hint="cs"/>
          <w:sz w:val="24"/>
          <w:szCs w:val="24"/>
          <w:rtl/>
        </w:rPr>
        <w:t>מיום 17/09/2015</w:t>
      </w:r>
      <w:r w:rsidRPr="00AD5940">
        <w:rPr>
          <w:rFonts w:ascii="David" w:eastAsia="Times New Roman" w:hAnsi="David" w:cs="David"/>
          <w:sz w:val="24"/>
          <w:szCs w:val="24"/>
          <w:rtl/>
        </w:rPr>
        <w:t>)</w:t>
      </w:r>
      <w:r w:rsidRPr="00AD5940">
        <w:rPr>
          <w:rFonts w:ascii="David" w:eastAsia="Times New Roman" w:hAnsi="David" w:cs="David" w:hint="cs"/>
          <w:sz w:val="24"/>
          <w:szCs w:val="24"/>
          <w:rtl/>
        </w:rPr>
        <w:t>.</w:t>
      </w:r>
    </w:p>
    <w:p w14:paraId="31F5839A" w14:textId="77777777" w:rsidR="00A6760F" w:rsidRPr="00B77C26" w:rsidRDefault="00A6760F" w:rsidP="00A6760F">
      <w:pPr>
        <w:spacing w:line="360" w:lineRule="auto"/>
        <w:ind w:left="1076"/>
        <w:contextualSpacing/>
        <w:jc w:val="both"/>
        <w:rPr>
          <w:rFonts w:eastAsia="Times New Roman"/>
          <w:rtl/>
        </w:rPr>
      </w:pPr>
      <w:r>
        <w:rPr>
          <w:rFonts w:eastAsia="Times New Roman" w:hint="cs"/>
          <w:rtl/>
        </w:rPr>
        <w:t>(</w:t>
      </w:r>
      <w:r w:rsidRPr="00DD389A">
        <w:rPr>
          <w:rFonts w:eastAsia="Times New Roman" w:hint="cs"/>
          <w:rtl/>
        </w:rPr>
        <w:t xml:space="preserve">וראו גם, </w:t>
      </w:r>
      <w:hyperlink r:id="rId42" w:history="1">
        <w:r w:rsidR="00C722F0" w:rsidRPr="00C722F0">
          <w:rPr>
            <w:rFonts w:eastAsia="Times New Roman"/>
            <w:color w:val="0000FF"/>
            <w:u w:val="single"/>
            <w:rtl/>
          </w:rPr>
          <w:t>ע"פ 1509/20</w:t>
        </w:r>
      </w:hyperlink>
      <w:r w:rsidRPr="00DD389A">
        <w:rPr>
          <w:rFonts w:eastAsia="Times New Roman" w:hint="cs"/>
          <w:rtl/>
        </w:rPr>
        <w:t xml:space="preserve"> </w:t>
      </w:r>
      <w:r w:rsidRPr="00DD389A">
        <w:rPr>
          <w:rFonts w:eastAsia="Times New Roman" w:hint="cs"/>
          <w:b/>
          <w:bCs/>
          <w:rtl/>
        </w:rPr>
        <w:t>מדינת ישראל נ' ראפאת נבארי</w:t>
      </w:r>
      <w:r w:rsidRPr="00DD389A">
        <w:rPr>
          <w:rFonts w:eastAsia="Times New Roman" w:hint="cs"/>
          <w:rtl/>
        </w:rPr>
        <w:t>, סע' 11 (מיום 02/07/2020)</w:t>
      </w:r>
      <w:r>
        <w:rPr>
          <w:rFonts w:eastAsia="Times New Roman" w:hint="cs"/>
          <w:rtl/>
        </w:rPr>
        <w:t xml:space="preserve">; </w:t>
      </w:r>
    </w:p>
    <w:p w14:paraId="32C68011" w14:textId="77777777" w:rsidR="00A6760F" w:rsidRDefault="00C722F0" w:rsidP="00A6760F">
      <w:pPr>
        <w:spacing w:line="360" w:lineRule="auto"/>
        <w:ind w:left="1076"/>
        <w:contextualSpacing/>
        <w:jc w:val="both"/>
        <w:rPr>
          <w:rtl/>
        </w:rPr>
      </w:pPr>
      <w:hyperlink r:id="rId43" w:history="1">
        <w:r w:rsidRPr="00C722F0">
          <w:rPr>
            <w:color w:val="0000FF"/>
            <w:u w:val="single"/>
            <w:rtl/>
          </w:rPr>
          <w:t>ע"פ 3169/21</w:t>
        </w:r>
      </w:hyperlink>
      <w:r w:rsidR="00A6760F" w:rsidRPr="002748DF">
        <w:rPr>
          <w:rFonts w:hint="cs"/>
          <w:rtl/>
        </w:rPr>
        <w:t xml:space="preserve"> </w:t>
      </w:r>
      <w:r w:rsidR="00A6760F" w:rsidRPr="002748DF">
        <w:rPr>
          <w:rFonts w:hint="cs"/>
          <w:b/>
          <w:bCs/>
          <w:rtl/>
        </w:rPr>
        <w:t>מדינת ישראל נ' אגבריה</w:t>
      </w:r>
      <w:r w:rsidR="00A6760F" w:rsidRPr="002748DF">
        <w:rPr>
          <w:rFonts w:hint="cs"/>
          <w:rtl/>
        </w:rPr>
        <w:t xml:space="preserve">, פסקה </w:t>
      </w:r>
      <w:r w:rsidR="00A6760F">
        <w:rPr>
          <w:rFonts w:hint="cs"/>
          <w:rtl/>
        </w:rPr>
        <w:t xml:space="preserve">8,7 </w:t>
      </w:r>
      <w:r w:rsidR="00A6760F" w:rsidRPr="002748DF">
        <w:rPr>
          <w:rFonts w:hint="cs"/>
          <w:rtl/>
        </w:rPr>
        <w:t>(מיום 21/06/21)</w:t>
      </w:r>
      <w:r w:rsidR="00A6760F">
        <w:rPr>
          <w:rFonts w:hint="cs"/>
          <w:rtl/>
        </w:rPr>
        <w:t>)</w:t>
      </w:r>
    </w:p>
    <w:p w14:paraId="042BCCD8" w14:textId="77777777" w:rsidR="00A6760F" w:rsidRDefault="00A6760F" w:rsidP="00A6760F">
      <w:pPr>
        <w:spacing w:line="360" w:lineRule="auto"/>
        <w:ind w:left="1076"/>
        <w:contextualSpacing/>
        <w:jc w:val="both"/>
        <w:rPr>
          <w:rFonts w:eastAsia="Times New Roman"/>
          <w:rtl/>
        </w:rPr>
      </w:pPr>
    </w:p>
    <w:p w14:paraId="1F5E2495" w14:textId="77777777" w:rsidR="00A6760F" w:rsidRDefault="00A6760F" w:rsidP="00A6760F">
      <w:pPr>
        <w:spacing w:line="360" w:lineRule="auto"/>
        <w:ind w:left="1076"/>
        <w:contextualSpacing/>
        <w:jc w:val="both"/>
        <w:rPr>
          <w:rFonts w:eastAsia="Times New Roman"/>
          <w:rtl/>
        </w:rPr>
      </w:pPr>
    </w:p>
    <w:p w14:paraId="79AE1EC0" w14:textId="77777777" w:rsidR="00A6760F" w:rsidRDefault="00A6760F" w:rsidP="00A6760F">
      <w:pPr>
        <w:spacing w:line="360" w:lineRule="auto"/>
        <w:ind w:left="1076"/>
        <w:contextualSpacing/>
        <w:jc w:val="both"/>
        <w:rPr>
          <w:rFonts w:eastAsia="Times New Roman"/>
          <w:rtl/>
        </w:rPr>
      </w:pPr>
      <w:r>
        <w:rPr>
          <w:rFonts w:eastAsia="Times New Roman" w:hint="cs"/>
          <w:rtl/>
        </w:rPr>
        <w:t xml:space="preserve">העבירות של </w:t>
      </w:r>
      <w:r w:rsidRPr="00AC54E1">
        <w:rPr>
          <w:rFonts w:eastAsia="Times New Roman" w:hint="cs"/>
          <w:b/>
          <w:bCs/>
          <w:rtl/>
        </w:rPr>
        <w:t>שינוי זהות של רכב</w:t>
      </w:r>
      <w:r>
        <w:rPr>
          <w:rFonts w:eastAsia="Times New Roman" w:hint="cs"/>
          <w:rtl/>
        </w:rPr>
        <w:t xml:space="preserve"> </w:t>
      </w:r>
      <w:r w:rsidRPr="000D5978">
        <w:rPr>
          <w:rFonts w:eastAsia="Times New Roman" w:hint="cs"/>
          <w:b/>
          <w:bCs/>
          <w:rtl/>
        </w:rPr>
        <w:t>והסתייעות ברכב לביצוע פשע</w:t>
      </w:r>
      <w:r>
        <w:rPr>
          <w:rFonts w:eastAsia="Times New Roman" w:hint="cs"/>
          <w:rtl/>
        </w:rPr>
        <w:t xml:space="preserve"> הן עבירות נלוות ליתר העבירות ובוצעו על מנת לאפשר לנאשם את ביצוע יתר העבירות ובכך חומרתן.</w:t>
      </w:r>
    </w:p>
    <w:p w14:paraId="27DE958D" w14:textId="77777777" w:rsidR="00A6760F" w:rsidRDefault="00A6760F" w:rsidP="00A6760F">
      <w:pPr>
        <w:spacing w:line="360" w:lineRule="auto"/>
        <w:ind w:left="1076"/>
        <w:contextualSpacing/>
        <w:jc w:val="both"/>
        <w:rPr>
          <w:rFonts w:eastAsia="Times New Roman"/>
          <w:rtl/>
        </w:rPr>
      </w:pPr>
    </w:p>
    <w:p w14:paraId="211C07FC" w14:textId="77777777" w:rsidR="00A6760F" w:rsidRPr="00926FC2" w:rsidRDefault="00A6760F" w:rsidP="00A6760F">
      <w:pPr>
        <w:tabs>
          <w:tab w:val="left" w:pos="1076"/>
        </w:tabs>
        <w:spacing w:line="360" w:lineRule="auto"/>
        <w:ind w:left="1076"/>
        <w:contextualSpacing/>
        <w:jc w:val="both"/>
        <w:rPr>
          <w:rtl/>
        </w:rPr>
      </w:pPr>
      <w:r w:rsidRPr="00926FC2">
        <w:rPr>
          <w:rtl/>
        </w:rPr>
        <w:t xml:space="preserve">אשר למדיניות הענישה הנהוגה בעבירה שעניינה </w:t>
      </w:r>
      <w:r w:rsidRPr="00926FC2">
        <w:rPr>
          <w:b/>
          <w:bCs/>
          <w:rtl/>
        </w:rPr>
        <w:t>שיבוש מהלכי משפט</w:t>
      </w:r>
      <w:r w:rsidRPr="00926FC2">
        <w:rPr>
          <w:rtl/>
        </w:rPr>
        <w:t>, בתי המשפט התייחסו לחומרה הגלומה בעבירה זו באשר יש בה כדי לחתור תחת חברה מתוקנת, הליכי חקירה ראויים ותקינים והבאה לגילוי האמת, בדמות השתת ענישה מוחשית. בעניין זה נאמר כי:</w:t>
      </w:r>
    </w:p>
    <w:p w14:paraId="4B6B0625" w14:textId="77777777" w:rsidR="00A6760F" w:rsidRPr="00926FC2" w:rsidRDefault="00A6760F" w:rsidP="00A6760F">
      <w:pPr>
        <w:spacing w:line="360" w:lineRule="auto"/>
        <w:ind w:left="1080"/>
        <w:contextualSpacing/>
        <w:jc w:val="both"/>
        <w:rPr>
          <w:rFonts w:eastAsia="Times New Roman"/>
          <w:rtl/>
        </w:rPr>
      </w:pPr>
    </w:p>
    <w:p w14:paraId="63D78ABD" w14:textId="77777777" w:rsidR="00A6760F" w:rsidRPr="00926FC2" w:rsidRDefault="00A6760F" w:rsidP="00A6760F">
      <w:pPr>
        <w:shd w:val="clear" w:color="auto" w:fill="FFFFFF"/>
        <w:tabs>
          <w:tab w:val="left" w:pos="7455"/>
        </w:tabs>
        <w:spacing w:line="360" w:lineRule="auto"/>
        <w:ind w:left="1643" w:right="851"/>
        <w:jc w:val="both"/>
        <w:rPr>
          <w:b/>
          <w:bCs/>
          <w:rtl/>
        </w:rPr>
      </w:pPr>
      <w:r w:rsidRPr="00926FC2">
        <w:rPr>
          <w:rtl/>
        </w:rPr>
        <w:t>"</w:t>
      </w:r>
      <w:r w:rsidRPr="00926FC2">
        <w:rPr>
          <w:b/>
          <w:bCs/>
          <w:rtl/>
        </w:rPr>
        <w:t>בחינת מדיניות הענישה הנוהגת מעלה כי בתי–המשפט נוהגים להטיל בגין העבירה של שיבוש מהלכי משפט עונשים הנעים מענישה מוחשית ללא רכיב של מאסר בפועל ועד מספר בודד של חודשי מאסר בפועל – הכל בשים לב לנסיבות המעשה ולנסיבותיו של העושה...</w:t>
      </w:r>
      <w:r w:rsidRPr="00926FC2">
        <w:rPr>
          <w:rtl/>
        </w:rPr>
        <w:t xml:space="preserve">". </w:t>
      </w:r>
      <w:r w:rsidRPr="00926FC2">
        <w:rPr>
          <w:rFonts w:eastAsia="Times New Roman"/>
          <w:rtl/>
        </w:rPr>
        <w:t>(</w:t>
      </w:r>
      <w:hyperlink r:id="rId44" w:history="1">
        <w:r w:rsidR="00C722F0" w:rsidRPr="00C722F0">
          <w:rPr>
            <w:rFonts w:eastAsia="Times New Roman"/>
            <w:color w:val="0000FF"/>
            <w:u w:val="single"/>
            <w:rtl/>
          </w:rPr>
          <w:t>ת"פ (שלום ירושלים) 28998-04-13</w:t>
        </w:r>
      </w:hyperlink>
      <w:r w:rsidRPr="00926FC2">
        <w:rPr>
          <w:rFonts w:eastAsia="Times New Roman"/>
          <w:rtl/>
        </w:rPr>
        <w:t xml:space="preserve"> </w:t>
      </w:r>
      <w:r w:rsidRPr="00926FC2">
        <w:rPr>
          <w:rFonts w:eastAsia="Times New Roman"/>
          <w:b/>
          <w:bCs/>
          <w:rtl/>
        </w:rPr>
        <w:t xml:space="preserve">מדינת ישראל נ' מוחמד אבונג'מה, </w:t>
      </w:r>
      <w:r w:rsidRPr="00926FC2">
        <w:rPr>
          <w:rFonts w:eastAsia="Times New Roman"/>
          <w:rtl/>
        </w:rPr>
        <w:t>סע' 6 (מיום 18/02/2015)</w:t>
      </w:r>
    </w:p>
    <w:p w14:paraId="5EF25192" w14:textId="77777777" w:rsidR="00A6760F" w:rsidRDefault="00A6760F" w:rsidP="00A6760F">
      <w:pPr>
        <w:pStyle w:val="11"/>
        <w:spacing w:line="360" w:lineRule="auto"/>
        <w:ind w:left="1076"/>
        <w:jc w:val="both"/>
        <w:rPr>
          <w:rFonts w:ascii="David" w:hAnsi="David" w:cs="David"/>
          <w:sz w:val="24"/>
          <w:szCs w:val="24"/>
          <w:rtl/>
        </w:rPr>
      </w:pPr>
    </w:p>
    <w:p w14:paraId="113030DF" w14:textId="77777777" w:rsidR="00A6760F" w:rsidRPr="00CD1431" w:rsidRDefault="00A6760F" w:rsidP="00A6760F">
      <w:pPr>
        <w:pStyle w:val="11"/>
        <w:spacing w:line="360" w:lineRule="auto"/>
        <w:ind w:left="1076"/>
        <w:jc w:val="both"/>
        <w:rPr>
          <w:rFonts w:ascii="David" w:hAnsi="David" w:cs="David"/>
          <w:sz w:val="24"/>
          <w:szCs w:val="24"/>
        </w:rPr>
      </w:pPr>
      <w:r w:rsidRPr="00CD1431">
        <w:rPr>
          <w:rFonts w:ascii="David" w:hAnsi="David" w:cs="David" w:hint="cs"/>
          <w:sz w:val="24"/>
          <w:szCs w:val="24"/>
          <w:rtl/>
        </w:rPr>
        <w:t xml:space="preserve">אשר לעבירה של </w:t>
      </w:r>
      <w:r w:rsidRPr="00CD1431">
        <w:rPr>
          <w:rFonts w:ascii="David" w:hAnsi="David" w:cs="David" w:hint="cs"/>
          <w:b/>
          <w:bCs/>
          <w:sz w:val="24"/>
          <w:szCs w:val="24"/>
          <w:rtl/>
        </w:rPr>
        <w:t>הפרת הוראה חוקית</w:t>
      </w:r>
      <w:r w:rsidRPr="00CD1431">
        <w:rPr>
          <w:rFonts w:ascii="David" w:hAnsi="David" w:cs="David" w:hint="cs"/>
          <w:sz w:val="24"/>
          <w:szCs w:val="24"/>
          <w:rtl/>
        </w:rPr>
        <w:t>, מדובר בעבירה שיש בה משום פגיעה בשלטון החוק ובסדרי המשפט, באמצעות פגיעה בחובה לקיים החלטות וצווים שיפוטיים. מדיניות הענישה הנוהגת בעבירה זו נעה בין מאסר מותנה לבין מאסר לתקופה קצרה. הנסיבות המתוות את מתחם הענישה בעבירה של הפרת הוראה חוקית כרוכות במהותו של הצו שהופר, במטרת הצו ובשאלה האם נלווה להפרת הצו ביצוע עבירה נוספת.</w:t>
      </w:r>
    </w:p>
    <w:p w14:paraId="00CFA4E5" w14:textId="77777777" w:rsidR="00A6760F" w:rsidRPr="00CD1431" w:rsidRDefault="00A6760F" w:rsidP="00A6760F">
      <w:pPr>
        <w:pStyle w:val="11"/>
        <w:spacing w:line="360" w:lineRule="auto"/>
        <w:ind w:left="1076"/>
        <w:jc w:val="both"/>
        <w:rPr>
          <w:rFonts w:ascii="David" w:hAnsi="David" w:cs="David"/>
          <w:sz w:val="24"/>
          <w:szCs w:val="24"/>
        </w:rPr>
      </w:pPr>
    </w:p>
    <w:p w14:paraId="38F59C6A" w14:textId="77777777" w:rsidR="00A6760F" w:rsidRPr="00CD1431" w:rsidRDefault="00A6760F" w:rsidP="00A6760F">
      <w:pPr>
        <w:pStyle w:val="11"/>
        <w:spacing w:line="360" w:lineRule="auto"/>
        <w:ind w:left="1076"/>
        <w:jc w:val="both"/>
        <w:rPr>
          <w:rFonts w:ascii="David" w:hAnsi="David" w:cs="David"/>
          <w:sz w:val="24"/>
          <w:szCs w:val="24"/>
          <w:rtl/>
        </w:rPr>
      </w:pPr>
      <w:r w:rsidRPr="00CD1431">
        <w:rPr>
          <w:rFonts w:ascii="David" w:hAnsi="David" w:cs="David"/>
          <w:sz w:val="24"/>
          <w:szCs w:val="24"/>
          <w:rtl/>
        </w:rPr>
        <w:t>בעניין זה נפסק כי:</w:t>
      </w:r>
    </w:p>
    <w:p w14:paraId="417E6354" w14:textId="77777777" w:rsidR="00A6760F" w:rsidRPr="00CD1431" w:rsidRDefault="00A6760F" w:rsidP="00A6760F">
      <w:pPr>
        <w:tabs>
          <w:tab w:val="left" w:pos="7172"/>
        </w:tabs>
        <w:spacing w:line="360" w:lineRule="auto"/>
        <w:ind w:left="1502" w:right="1134"/>
        <w:contextualSpacing/>
        <w:jc w:val="both"/>
        <w:rPr>
          <w:b/>
          <w:bCs/>
          <w:rtl/>
        </w:rPr>
      </w:pPr>
      <w:r w:rsidRPr="00CD1431">
        <w:rPr>
          <w:rtl/>
        </w:rPr>
        <w:t>"</w:t>
      </w:r>
      <w:r w:rsidRPr="00CD1431">
        <w:rPr>
          <w:b/>
          <w:bCs/>
          <w:rtl/>
        </w:rPr>
        <w:t xml:space="preserve">אין בנמצא פסיקה ענֵפה לביסוס מתחם העונש הראוי לעבירות הללו כשהן לעצמן. תדיר הן 'נבלעות' בגדרו של העונש הכולל, לעיתים בצדק בשל קיומו של אותו "קשר הדוק", ולא אחת העונש הוא פרי הסדר טיעון, ומקל מטיבו. ניתן עם זאת לדלות מן הפסיקה ציוני-דרך לקביעת מתחם העונש ההולם.  </w:t>
      </w:r>
    </w:p>
    <w:p w14:paraId="28B56422" w14:textId="77777777" w:rsidR="00A6760F" w:rsidRPr="00CD1431" w:rsidRDefault="00A6760F" w:rsidP="00A6760F">
      <w:pPr>
        <w:tabs>
          <w:tab w:val="left" w:pos="7172"/>
        </w:tabs>
        <w:spacing w:line="360" w:lineRule="auto"/>
        <w:ind w:left="1502" w:right="1134"/>
        <w:contextualSpacing/>
        <w:jc w:val="both"/>
        <w:rPr>
          <w:b/>
          <w:bCs/>
          <w:rtl/>
        </w:rPr>
      </w:pPr>
      <w:r w:rsidRPr="00CD1431">
        <w:rPr>
          <w:b/>
          <w:bCs/>
          <w:rtl/>
        </w:rPr>
        <w:t>...</w:t>
      </w:r>
    </w:p>
    <w:p w14:paraId="51CF454A" w14:textId="77777777" w:rsidR="00A6760F" w:rsidRPr="00CD1431" w:rsidRDefault="00A6760F" w:rsidP="00A6760F">
      <w:pPr>
        <w:tabs>
          <w:tab w:val="left" w:pos="7172"/>
        </w:tabs>
        <w:spacing w:line="360" w:lineRule="auto"/>
        <w:ind w:left="1502" w:right="1134"/>
        <w:contextualSpacing/>
        <w:jc w:val="both"/>
        <w:rPr>
          <w:rtl/>
        </w:rPr>
      </w:pPr>
      <w:r w:rsidRPr="00CD1431">
        <w:rPr>
          <w:b/>
          <w:bCs/>
          <w:rtl/>
        </w:rPr>
        <w:t>דומני אפוא כי מתחם העונש ההולם בגין עבירה של הפרת הוראה חוקית נע בין חודשים ספורים עד שנה, גם כאשר מנוצלת ההפרה לביצוע עבירות נוספת</w:t>
      </w:r>
      <w:r w:rsidRPr="00CD1431">
        <w:rPr>
          <w:rtl/>
        </w:rPr>
        <w:t xml:space="preserve">". </w:t>
      </w:r>
    </w:p>
    <w:p w14:paraId="17A21907" w14:textId="77777777" w:rsidR="00A6760F" w:rsidRPr="00CD1431" w:rsidRDefault="00A6760F" w:rsidP="00A6760F">
      <w:pPr>
        <w:tabs>
          <w:tab w:val="left" w:pos="7172"/>
        </w:tabs>
        <w:spacing w:line="360" w:lineRule="auto"/>
        <w:ind w:left="1502" w:right="1134"/>
        <w:contextualSpacing/>
        <w:jc w:val="both"/>
        <w:rPr>
          <w:rtl/>
        </w:rPr>
      </w:pPr>
      <w:r w:rsidRPr="00CD1431">
        <w:rPr>
          <w:rtl/>
        </w:rPr>
        <w:t xml:space="preserve">(ר' </w:t>
      </w:r>
      <w:hyperlink r:id="rId45" w:history="1">
        <w:r w:rsidR="00C722F0" w:rsidRPr="00C722F0">
          <w:rPr>
            <w:color w:val="0000FF"/>
            <w:u w:val="single"/>
            <w:rtl/>
          </w:rPr>
          <w:t>ע"פ 1261/15</w:t>
        </w:r>
      </w:hyperlink>
      <w:r w:rsidRPr="00CD1431">
        <w:rPr>
          <w:rtl/>
        </w:rPr>
        <w:t xml:space="preserve"> </w:t>
      </w:r>
      <w:r w:rsidRPr="00CD1431">
        <w:rPr>
          <w:b/>
          <w:bCs/>
          <w:rtl/>
        </w:rPr>
        <w:t>מ"י נ' יוסף דלאל</w:t>
      </w:r>
      <w:r w:rsidRPr="00CD1431">
        <w:rPr>
          <w:rtl/>
        </w:rPr>
        <w:t>, סע' 44,42 (מיום 03/09/15)</w:t>
      </w:r>
    </w:p>
    <w:p w14:paraId="40A6DFA9" w14:textId="77777777" w:rsidR="00A6760F" w:rsidRDefault="00A6760F" w:rsidP="00A6760F">
      <w:pPr>
        <w:spacing w:line="360" w:lineRule="auto"/>
        <w:ind w:left="1076"/>
        <w:contextualSpacing/>
        <w:jc w:val="both"/>
        <w:rPr>
          <w:rFonts w:eastAsia="Times New Roman"/>
          <w:rtl/>
        </w:rPr>
      </w:pPr>
    </w:p>
    <w:p w14:paraId="5CDF201F" w14:textId="77777777" w:rsidR="00A6760F" w:rsidRPr="00CD7D86" w:rsidRDefault="00A6760F" w:rsidP="00A6760F">
      <w:pPr>
        <w:spacing w:line="360" w:lineRule="auto"/>
        <w:ind w:left="1076"/>
        <w:contextualSpacing/>
        <w:jc w:val="both"/>
        <w:rPr>
          <w:rFonts w:eastAsia="Times New Roman"/>
          <w:rtl/>
        </w:rPr>
      </w:pPr>
      <w:r w:rsidRPr="00CD7D86">
        <w:rPr>
          <w:rFonts w:eastAsia="Times New Roman"/>
          <w:rtl/>
        </w:rPr>
        <w:t>הצדדים הפנו לפסיקה התומכת בעמדתם ומעבר לכך, ניתן לעיין</w:t>
      </w:r>
      <w:r>
        <w:rPr>
          <w:rFonts w:eastAsia="Times New Roman" w:hint="cs"/>
          <w:rtl/>
        </w:rPr>
        <w:t>,</w:t>
      </w:r>
      <w:r w:rsidRPr="00CD7D86">
        <w:rPr>
          <w:rFonts w:eastAsia="Times New Roman"/>
          <w:rtl/>
        </w:rPr>
        <w:t xml:space="preserve"> בשינויים המחויבים:</w:t>
      </w:r>
    </w:p>
    <w:p w14:paraId="76E03B45" w14:textId="77777777" w:rsidR="00A6760F" w:rsidRDefault="00A6760F" w:rsidP="00A6760F">
      <w:pPr>
        <w:spacing w:line="360" w:lineRule="auto"/>
        <w:ind w:left="1076"/>
        <w:contextualSpacing/>
        <w:jc w:val="both"/>
        <w:rPr>
          <w:rFonts w:ascii="Times New Roman" w:hAnsi="Times New Roman"/>
          <w:rtl/>
        </w:rPr>
      </w:pPr>
    </w:p>
    <w:p w14:paraId="134EC97E" w14:textId="77777777" w:rsidR="00A6760F" w:rsidRDefault="00A6760F" w:rsidP="00A6760F">
      <w:pPr>
        <w:spacing w:line="360" w:lineRule="auto"/>
        <w:ind w:left="1076"/>
        <w:contextualSpacing/>
        <w:jc w:val="both"/>
        <w:rPr>
          <w:rFonts w:ascii="Times New Roman" w:hAnsi="Times New Roman"/>
          <w:rtl/>
        </w:rPr>
      </w:pPr>
      <w:r w:rsidRPr="009A0989">
        <w:rPr>
          <w:rFonts w:ascii="Times New Roman" w:hAnsi="Times New Roman" w:hint="cs"/>
          <w:u w:val="single"/>
          <w:rtl/>
        </w:rPr>
        <w:t>ביחס לעבירות הנשק השונות ראו</w:t>
      </w:r>
      <w:r>
        <w:rPr>
          <w:rFonts w:ascii="Times New Roman" w:hAnsi="Times New Roman" w:hint="cs"/>
          <w:rtl/>
        </w:rPr>
        <w:t>:</w:t>
      </w:r>
    </w:p>
    <w:p w14:paraId="5094B154" w14:textId="77777777" w:rsidR="00A6760F" w:rsidRDefault="00C722F0" w:rsidP="00A6760F">
      <w:pPr>
        <w:spacing w:line="360" w:lineRule="auto"/>
        <w:ind w:left="1076"/>
        <w:contextualSpacing/>
        <w:jc w:val="both"/>
        <w:rPr>
          <w:rFonts w:ascii="Times New Roman" w:hAnsi="Times New Roman"/>
          <w:rtl/>
        </w:rPr>
      </w:pPr>
      <w:hyperlink r:id="rId46" w:history="1">
        <w:r w:rsidRPr="00C722F0">
          <w:rPr>
            <w:rFonts w:ascii="Times New Roman" w:hAnsi="Times New Roman"/>
            <w:color w:val="0000FF"/>
            <w:u w:val="single"/>
            <w:rtl/>
          </w:rPr>
          <w:t>ת"פ (מחוזי נצרת) 24026-03-20</w:t>
        </w:r>
      </w:hyperlink>
      <w:r w:rsidR="00A6760F" w:rsidRPr="00060841">
        <w:rPr>
          <w:rFonts w:ascii="Times New Roman" w:hAnsi="Times New Roman"/>
          <w:rtl/>
        </w:rPr>
        <w:t xml:space="preserve"> </w:t>
      </w:r>
      <w:r w:rsidR="00A6760F" w:rsidRPr="00060841">
        <w:rPr>
          <w:rFonts w:ascii="Times New Roman" w:hAnsi="Times New Roman"/>
          <w:b/>
          <w:bCs/>
          <w:rtl/>
        </w:rPr>
        <w:t>מדינת ישראל נגד גואדרה</w:t>
      </w:r>
      <w:r w:rsidR="00A6760F" w:rsidRPr="00060841">
        <w:rPr>
          <w:rFonts w:ascii="Times New Roman" w:hAnsi="Times New Roman"/>
          <w:rtl/>
        </w:rPr>
        <w:t xml:space="preserve"> (מיום 28.1.2021).</w:t>
      </w:r>
    </w:p>
    <w:p w14:paraId="7363B316" w14:textId="77777777" w:rsidR="00A6760F" w:rsidRPr="00516079" w:rsidRDefault="00C722F0" w:rsidP="00A6760F">
      <w:pPr>
        <w:spacing w:line="360" w:lineRule="auto"/>
        <w:ind w:left="1076"/>
        <w:contextualSpacing/>
        <w:jc w:val="both"/>
        <w:rPr>
          <w:rFonts w:ascii="Times New Roman" w:hAnsi="Times New Roman"/>
          <w:rtl/>
        </w:rPr>
      </w:pPr>
      <w:hyperlink r:id="rId47" w:history="1">
        <w:r w:rsidRPr="00C722F0">
          <w:rPr>
            <w:color w:val="0000FF"/>
            <w:u w:val="single"/>
            <w:rtl/>
          </w:rPr>
          <w:t>ע"פ 3169/21</w:t>
        </w:r>
      </w:hyperlink>
      <w:r w:rsidR="00A6760F" w:rsidRPr="00223F34">
        <w:rPr>
          <w:rtl/>
        </w:rPr>
        <w:t xml:space="preserve"> </w:t>
      </w:r>
      <w:r w:rsidR="00A6760F" w:rsidRPr="00223F34">
        <w:rPr>
          <w:b/>
          <w:bCs/>
          <w:rtl/>
        </w:rPr>
        <w:t>מדינת ישראל נ' אגבאריה</w:t>
      </w:r>
      <w:r w:rsidR="00A6760F" w:rsidRPr="00223F34">
        <w:rPr>
          <w:rtl/>
        </w:rPr>
        <w:t xml:space="preserve"> (</w:t>
      </w:r>
      <w:r w:rsidR="00A6760F" w:rsidRPr="00223F34">
        <w:rPr>
          <w:rFonts w:hint="cs"/>
          <w:rtl/>
        </w:rPr>
        <w:t>מיום 21/06/21)</w:t>
      </w:r>
      <w:r w:rsidR="00A6760F">
        <w:rPr>
          <w:rFonts w:hint="cs"/>
          <w:rtl/>
        </w:rPr>
        <w:t xml:space="preserve"> </w:t>
      </w:r>
    </w:p>
    <w:p w14:paraId="52DA4F72" w14:textId="77777777" w:rsidR="00A6760F" w:rsidRDefault="00A6760F" w:rsidP="00A6760F">
      <w:pPr>
        <w:pStyle w:val="11"/>
        <w:spacing w:after="0" w:line="360" w:lineRule="auto"/>
        <w:ind w:left="1080"/>
        <w:jc w:val="both"/>
        <w:rPr>
          <w:rFonts w:ascii="David" w:eastAsia="Times New Roman" w:hAnsi="David" w:cs="David"/>
          <w:sz w:val="24"/>
          <w:szCs w:val="24"/>
          <w:rtl/>
        </w:rPr>
      </w:pPr>
      <w:r w:rsidRPr="00F858CE">
        <w:rPr>
          <w:rFonts w:ascii="David" w:eastAsia="Times New Roman" w:hAnsi="David" w:cs="David" w:hint="cs"/>
          <w:sz w:val="24"/>
          <w:szCs w:val="24"/>
          <w:u w:val="single"/>
          <w:rtl/>
        </w:rPr>
        <w:t>ביחס לעבירת שינוי זהות של רכב</w:t>
      </w:r>
      <w:r>
        <w:rPr>
          <w:rFonts w:ascii="David" w:eastAsia="Times New Roman" w:hAnsi="David" w:cs="David" w:hint="cs"/>
          <w:sz w:val="24"/>
          <w:szCs w:val="24"/>
          <w:u w:val="single"/>
          <w:rtl/>
        </w:rPr>
        <w:t xml:space="preserve"> </w:t>
      </w:r>
      <w:r w:rsidRPr="00F858CE">
        <w:rPr>
          <w:rFonts w:ascii="David" w:eastAsia="Times New Roman" w:hAnsi="David" w:cs="David" w:hint="cs"/>
          <w:sz w:val="24"/>
          <w:szCs w:val="24"/>
          <w:u w:val="single"/>
          <w:rtl/>
        </w:rPr>
        <w:t>ראו</w:t>
      </w:r>
      <w:r>
        <w:rPr>
          <w:rFonts w:ascii="David" w:eastAsia="Times New Roman" w:hAnsi="David" w:cs="David" w:hint="cs"/>
          <w:sz w:val="24"/>
          <w:szCs w:val="24"/>
          <w:rtl/>
        </w:rPr>
        <w:t>:</w:t>
      </w:r>
    </w:p>
    <w:p w14:paraId="1C26BD61" w14:textId="77777777" w:rsidR="00A6760F" w:rsidRPr="001F7BFB" w:rsidRDefault="00C722F0" w:rsidP="00A6760F">
      <w:pPr>
        <w:spacing w:line="360" w:lineRule="auto"/>
        <w:ind w:left="1076"/>
        <w:contextualSpacing/>
        <w:jc w:val="both"/>
        <w:rPr>
          <w:rFonts w:ascii="Times New Roman" w:hAnsi="Times New Roman"/>
          <w:rtl/>
        </w:rPr>
      </w:pPr>
      <w:hyperlink r:id="rId48" w:history="1">
        <w:r w:rsidRPr="00C722F0">
          <w:rPr>
            <w:rFonts w:ascii="Times New Roman" w:hAnsi="Times New Roman"/>
            <w:color w:val="0000FF"/>
            <w:u w:val="single"/>
            <w:rtl/>
          </w:rPr>
          <w:t>ע"פ 3169/21</w:t>
        </w:r>
      </w:hyperlink>
      <w:r>
        <w:rPr>
          <w:rFonts w:ascii="Times New Roman" w:hAnsi="Times New Roman"/>
          <w:rtl/>
        </w:rPr>
        <w:t xml:space="preserve"> </w:t>
      </w:r>
      <w:r w:rsidR="00A6760F" w:rsidRPr="001F7BFB">
        <w:rPr>
          <w:rFonts w:ascii="Times New Roman" w:hAnsi="Times New Roman" w:hint="cs"/>
          <w:rtl/>
        </w:rPr>
        <w:t>הנ"ל.</w:t>
      </w:r>
    </w:p>
    <w:p w14:paraId="153BFA79" w14:textId="77777777" w:rsidR="00A6760F" w:rsidRDefault="00A6760F" w:rsidP="00A6760F">
      <w:pPr>
        <w:pStyle w:val="11"/>
        <w:spacing w:after="0" w:line="360" w:lineRule="auto"/>
        <w:ind w:left="1080"/>
        <w:jc w:val="both"/>
        <w:rPr>
          <w:rFonts w:ascii="David" w:eastAsia="Times New Roman" w:hAnsi="David" w:cs="David"/>
          <w:sz w:val="24"/>
          <w:szCs w:val="24"/>
          <w:rtl/>
        </w:rPr>
      </w:pPr>
      <w:r w:rsidRPr="009A0989">
        <w:rPr>
          <w:rFonts w:ascii="David" w:eastAsia="Times New Roman" w:hAnsi="David" w:cs="David" w:hint="cs"/>
          <w:sz w:val="24"/>
          <w:szCs w:val="24"/>
          <w:u w:val="single"/>
          <w:rtl/>
        </w:rPr>
        <w:t>ביחס לעבירת הסתייעות ברכב לביצוע פשע ראו</w:t>
      </w:r>
      <w:r>
        <w:rPr>
          <w:rFonts w:ascii="David" w:eastAsia="Times New Roman" w:hAnsi="David" w:cs="David" w:hint="cs"/>
          <w:sz w:val="24"/>
          <w:szCs w:val="24"/>
          <w:rtl/>
        </w:rPr>
        <w:t>:</w:t>
      </w:r>
    </w:p>
    <w:p w14:paraId="3904AB54" w14:textId="77777777" w:rsidR="00A6760F" w:rsidRDefault="00C722F0" w:rsidP="00A6760F">
      <w:pPr>
        <w:pStyle w:val="11"/>
        <w:spacing w:after="0" w:line="360" w:lineRule="auto"/>
        <w:ind w:left="1080"/>
        <w:jc w:val="both"/>
        <w:rPr>
          <w:rFonts w:ascii="David" w:eastAsia="Times New Roman" w:hAnsi="David" w:cs="David"/>
          <w:sz w:val="24"/>
          <w:szCs w:val="24"/>
          <w:rtl/>
        </w:rPr>
      </w:pPr>
      <w:hyperlink r:id="rId49" w:history="1">
        <w:r w:rsidRPr="00C722F0">
          <w:rPr>
            <w:rFonts w:ascii="David" w:eastAsia="Times New Roman" w:hAnsi="David" w:cs="David"/>
            <w:color w:val="0000FF"/>
            <w:sz w:val="24"/>
            <w:szCs w:val="24"/>
            <w:u w:val="single"/>
            <w:rtl/>
          </w:rPr>
          <w:t>ת"פ (מחוזי נצ') 21770-07-10</w:t>
        </w:r>
      </w:hyperlink>
      <w:r w:rsidR="00A6760F" w:rsidRPr="005C4468">
        <w:rPr>
          <w:rFonts w:ascii="David" w:eastAsia="Times New Roman" w:hAnsi="David" w:cs="David"/>
          <w:sz w:val="24"/>
          <w:szCs w:val="24"/>
          <w:rtl/>
        </w:rPr>
        <w:t xml:space="preserve"> </w:t>
      </w:r>
      <w:r w:rsidR="00A6760F" w:rsidRPr="005C4468">
        <w:rPr>
          <w:rFonts w:ascii="David" w:eastAsia="Times New Roman" w:hAnsi="David" w:cs="David"/>
          <w:b/>
          <w:bCs/>
          <w:sz w:val="24"/>
          <w:szCs w:val="24"/>
          <w:rtl/>
        </w:rPr>
        <w:t>מדינת ישראל נ' ג'מיל זראיעה</w:t>
      </w:r>
      <w:r w:rsidR="00A6760F" w:rsidRPr="005C4468">
        <w:rPr>
          <w:rFonts w:ascii="David" w:eastAsia="Times New Roman" w:hAnsi="David" w:cs="David"/>
          <w:sz w:val="24"/>
          <w:szCs w:val="24"/>
          <w:rtl/>
        </w:rPr>
        <w:t xml:space="preserve"> (</w:t>
      </w:r>
      <w:r w:rsidR="00A6760F">
        <w:rPr>
          <w:rFonts w:ascii="David" w:eastAsia="Times New Roman" w:hAnsi="David" w:cs="David" w:hint="cs"/>
          <w:sz w:val="24"/>
          <w:szCs w:val="24"/>
          <w:rtl/>
        </w:rPr>
        <w:t>מיום 14/04/2011)</w:t>
      </w:r>
    </w:p>
    <w:p w14:paraId="032D9846" w14:textId="77777777" w:rsidR="00A6760F" w:rsidRPr="002E3907" w:rsidRDefault="00C722F0" w:rsidP="00A6760F">
      <w:pPr>
        <w:pStyle w:val="11"/>
        <w:spacing w:after="0" w:line="360" w:lineRule="auto"/>
        <w:ind w:left="1080"/>
        <w:jc w:val="both"/>
        <w:rPr>
          <w:rFonts w:ascii="David" w:eastAsia="Times New Roman" w:hAnsi="David" w:cs="David"/>
          <w:sz w:val="24"/>
          <w:szCs w:val="24"/>
        </w:rPr>
      </w:pPr>
      <w:hyperlink r:id="rId50" w:history="1">
        <w:r w:rsidRPr="00C722F0">
          <w:rPr>
            <w:rFonts w:ascii="David" w:eastAsia="Times New Roman" w:hAnsi="David" w:cs="David"/>
            <w:color w:val="0000FF"/>
            <w:sz w:val="24"/>
            <w:szCs w:val="24"/>
            <w:u w:val="single"/>
            <w:rtl/>
          </w:rPr>
          <w:t>ת"פ (מחוזי ב"ש) 17237-02-12</w:t>
        </w:r>
      </w:hyperlink>
      <w:r w:rsidR="00A6760F" w:rsidRPr="002E3907">
        <w:rPr>
          <w:rFonts w:ascii="David" w:eastAsia="Times New Roman" w:hAnsi="David" w:cs="David"/>
          <w:sz w:val="24"/>
          <w:szCs w:val="24"/>
          <w:rtl/>
        </w:rPr>
        <w:t xml:space="preserve"> </w:t>
      </w:r>
      <w:r w:rsidR="00A6760F" w:rsidRPr="002E3907">
        <w:rPr>
          <w:rFonts w:ascii="David" w:eastAsia="Times New Roman" w:hAnsi="David" w:cs="David"/>
          <w:b/>
          <w:bCs/>
          <w:sz w:val="24"/>
          <w:szCs w:val="24"/>
          <w:rtl/>
        </w:rPr>
        <w:t>מדינת ישראל נ' איציק אסולין</w:t>
      </w:r>
      <w:r w:rsidR="00A6760F">
        <w:rPr>
          <w:rFonts w:ascii="David" w:eastAsia="Times New Roman" w:hAnsi="David" w:cs="David"/>
          <w:sz w:val="24"/>
          <w:szCs w:val="24"/>
          <w:rtl/>
        </w:rPr>
        <w:t xml:space="preserve"> (</w:t>
      </w:r>
      <w:r w:rsidR="00A6760F">
        <w:rPr>
          <w:rFonts w:ascii="David" w:eastAsia="Times New Roman" w:hAnsi="David" w:cs="David" w:hint="cs"/>
          <w:sz w:val="24"/>
          <w:szCs w:val="24"/>
          <w:rtl/>
        </w:rPr>
        <w:t>מיום 07/11/12)</w:t>
      </w:r>
    </w:p>
    <w:p w14:paraId="07377858" w14:textId="77777777" w:rsidR="00A6760F" w:rsidRPr="001F19B4" w:rsidRDefault="00A6760F" w:rsidP="00A6760F">
      <w:pPr>
        <w:pStyle w:val="11"/>
        <w:spacing w:after="0" w:line="360" w:lineRule="auto"/>
        <w:ind w:left="1080"/>
        <w:jc w:val="both"/>
        <w:rPr>
          <w:rFonts w:ascii="David" w:eastAsia="Times New Roman" w:hAnsi="David" w:cs="David"/>
          <w:sz w:val="24"/>
          <w:szCs w:val="24"/>
          <w:rtl/>
        </w:rPr>
      </w:pPr>
    </w:p>
    <w:p w14:paraId="76108350" w14:textId="77777777" w:rsidR="00A6760F" w:rsidRDefault="00A6760F" w:rsidP="00A6760F">
      <w:pPr>
        <w:pStyle w:val="11"/>
        <w:spacing w:after="0" w:line="360" w:lineRule="auto"/>
        <w:ind w:left="1080"/>
        <w:jc w:val="both"/>
        <w:rPr>
          <w:rFonts w:ascii="David" w:eastAsia="Times New Roman" w:hAnsi="David" w:cs="David"/>
          <w:sz w:val="24"/>
          <w:szCs w:val="24"/>
          <w:rtl/>
        </w:rPr>
      </w:pPr>
      <w:r w:rsidRPr="009A0989">
        <w:rPr>
          <w:rFonts w:ascii="David" w:eastAsia="Times New Roman" w:hAnsi="David" w:cs="David" w:hint="cs"/>
          <w:sz w:val="24"/>
          <w:szCs w:val="24"/>
          <w:u w:val="single"/>
          <w:rtl/>
        </w:rPr>
        <w:t>ביחס לעבירת שיבוש מהלכי משפט ראו</w:t>
      </w:r>
      <w:r>
        <w:rPr>
          <w:rFonts w:ascii="David" w:eastAsia="Times New Roman" w:hAnsi="David" w:cs="David" w:hint="cs"/>
          <w:sz w:val="24"/>
          <w:szCs w:val="24"/>
          <w:rtl/>
        </w:rPr>
        <w:t>:</w:t>
      </w:r>
    </w:p>
    <w:p w14:paraId="728A7F7F" w14:textId="77777777" w:rsidR="00A6760F" w:rsidRDefault="00C722F0" w:rsidP="00A6760F">
      <w:pPr>
        <w:pStyle w:val="11"/>
        <w:spacing w:line="360" w:lineRule="auto"/>
        <w:ind w:left="1076"/>
        <w:jc w:val="both"/>
        <w:rPr>
          <w:rFonts w:ascii="David" w:eastAsia="Times New Roman" w:hAnsi="David" w:cs="David"/>
          <w:sz w:val="24"/>
          <w:szCs w:val="24"/>
          <w:rtl/>
        </w:rPr>
      </w:pPr>
      <w:hyperlink r:id="rId51" w:history="1">
        <w:r w:rsidRPr="00C722F0">
          <w:rPr>
            <w:rFonts w:ascii="David" w:eastAsia="Times New Roman" w:hAnsi="David" w:cs="David"/>
            <w:color w:val="0000FF"/>
            <w:sz w:val="24"/>
            <w:szCs w:val="24"/>
            <w:u w:val="single"/>
            <w:rtl/>
          </w:rPr>
          <w:t>ת"פ (מחוזי י-ם) 56093-12-11</w:t>
        </w:r>
      </w:hyperlink>
      <w:r w:rsidR="00A6760F" w:rsidRPr="00926FC2">
        <w:rPr>
          <w:rFonts w:ascii="David" w:eastAsia="Times New Roman" w:hAnsi="David" w:cs="David"/>
          <w:sz w:val="24"/>
          <w:szCs w:val="24"/>
          <w:rtl/>
        </w:rPr>
        <w:t xml:space="preserve"> </w:t>
      </w:r>
      <w:r w:rsidR="00A6760F" w:rsidRPr="00926FC2">
        <w:rPr>
          <w:rFonts w:ascii="David" w:eastAsia="Times New Roman" w:hAnsi="David" w:cs="David"/>
          <w:b/>
          <w:bCs/>
          <w:sz w:val="24"/>
          <w:szCs w:val="24"/>
          <w:rtl/>
        </w:rPr>
        <w:t>מדינת ישראל נ' אלמליח</w:t>
      </w:r>
      <w:r w:rsidR="00A6760F" w:rsidRPr="00926FC2">
        <w:rPr>
          <w:rFonts w:ascii="David" w:eastAsia="Times New Roman" w:hAnsi="David" w:cs="David"/>
          <w:sz w:val="24"/>
          <w:szCs w:val="24"/>
          <w:rtl/>
        </w:rPr>
        <w:t xml:space="preserve"> (מיום 15/01/2013)</w:t>
      </w:r>
    </w:p>
    <w:p w14:paraId="464A2E56" w14:textId="77777777" w:rsidR="00A6760F" w:rsidRPr="00926FC2" w:rsidRDefault="00C722F0" w:rsidP="00A6760F">
      <w:pPr>
        <w:pStyle w:val="11"/>
        <w:spacing w:line="360" w:lineRule="auto"/>
        <w:ind w:left="1076"/>
        <w:jc w:val="both"/>
        <w:rPr>
          <w:rFonts w:ascii="David" w:eastAsia="Times New Roman" w:hAnsi="David" w:cs="David"/>
          <w:sz w:val="24"/>
          <w:szCs w:val="24"/>
          <w:rtl/>
        </w:rPr>
      </w:pPr>
      <w:hyperlink r:id="rId52" w:history="1">
        <w:r w:rsidRPr="00C722F0">
          <w:rPr>
            <w:rFonts w:ascii="David" w:eastAsia="Times New Roman" w:hAnsi="David" w:cs="David"/>
            <w:color w:val="0000FF"/>
            <w:sz w:val="24"/>
            <w:szCs w:val="24"/>
            <w:u w:val="single"/>
            <w:rtl/>
          </w:rPr>
          <w:t>ע"פ 3013/11</w:t>
        </w:r>
      </w:hyperlink>
      <w:r w:rsidR="00A6760F" w:rsidRPr="00926FC2">
        <w:rPr>
          <w:rFonts w:ascii="David" w:eastAsia="Times New Roman" w:hAnsi="David" w:cs="David"/>
          <w:sz w:val="24"/>
          <w:szCs w:val="24"/>
          <w:rtl/>
        </w:rPr>
        <w:t xml:space="preserve"> </w:t>
      </w:r>
      <w:r w:rsidR="00A6760F" w:rsidRPr="00926FC2">
        <w:rPr>
          <w:rFonts w:ascii="David" w:eastAsia="Times New Roman" w:hAnsi="David" w:cs="David"/>
          <w:b/>
          <w:bCs/>
          <w:sz w:val="24"/>
          <w:szCs w:val="24"/>
          <w:rtl/>
        </w:rPr>
        <w:t>מנסור מטר נ' מדינת ישראל</w:t>
      </w:r>
      <w:r w:rsidR="00A6760F" w:rsidRPr="00926FC2">
        <w:rPr>
          <w:rFonts w:ascii="David" w:eastAsia="Times New Roman" w:hAnsi="David" w:cs="David"/>
          <w:sz w:val="24"/>
          <w:szCs w:val="24"/>
          <w:rtl/>
        </w:rPr>
        <w:t xml:space="preserve"> (מיום 01/02/2012)</w:t>
      </w:r>
    </w:p>
    <w:p w14:paraId="26E0752E" w14:textId="77777777" w:rsidR="00A6760F" w:rsidRDefault="00A6760F" w:rsidP="00A6760F">
      <w:pPr>
        <w:pStyle w:val="11"/>
        <w:spacing w:after="0" w:line="360" w:lineRule="auto"/>
        <w:ind w:left="1080"/>
        <w:jc w:val="both"/>
        <w:rPr>
          <w:rFonts w:ascii="David" w:eastAsia="Times New Roman" w:hAnsi="David" w:cs="David"/>
          <w:sz w:val="24"/>
          <w:szCs w:val="24"/>
          <w:rtl/>
        </w:rPr>
      </w:pPr>
    </w:p>
    <w:p w14:paraId="0BFC3AAF" w14:textId="77777777" w:rsidR="00A6760F" w:rsidRDefault="00A6760F" w:rsidP="00A6760F">
      <w:pPr>
        <w:pStyle w:val="11"/>
        <w:spacing w:after="0" w:line="360" w:lineRule="auto"/>
        <w:ind w:left="1080"/>
        <w:jc w:val="both"/>
        <w:rPr>
          <w:rFonts w:ascii="David" w:eastAsia="Times New Roman" w:hAnsi="David" w:cs="David"/>
          <w:sz w:val="24"/>
          <w:szCs w:val="24"/>
          <w:rtl/>
        </w:rPr>
      </w:pPr>
      <w:r w:rsidRPr="00CA7A46">
        <w:rPr>
          <w:rFonts w:ascii="David" w:eastAsia="Times New Roman" w:hAnsi="David" w:cs="David" w:hint="cs"/>
          <w:sz w:val="24"/>
          <w:szCs w:val="24"/>
          <w:u w:val="single"/>
          <w:rtl/>
        </w:rPr>
        <w:t>ביחס לעבירת הפרת הוראה חוקית ראו</w:t>
      </w:r>
      <w:r>
        <w:rPr>
          <w:rFonts w:ascii="David" w:eastAsia="Times New Roman" w:hAnsi="David" w:cs="David" w:hint="cs"/>
          <w:sz w:val="24"/>
          <w:szCs w:val="24"/>
          <w:rtl/>
        </w:rPr>
        <w:t>:</w:t>
      </w:r>
    </w:p>
    <w:p w14:paraId="6663FE4C" w14:textId="77777777" w:rsidR="00A6760F" w:rsidRPr="00CD1431" w:rsidRDefault="00C722F0" w:rsidP="00A6760F">
      <w:pPr>
        <w:pStyle w:val="11"/>
        <w:tabs>
          <w:tab w:val="left" w:pos="1218"/>
        </w:tabs>
        <w:spacing w:line="360" w:lineRule="auto"/>
        <w:ind w:left="1076"/>
        <w:jc w:val="both"/>
        <w:rPr>
          <w:rFonts w:ascii="David" w:hAnsi="David" w:cs="David"/>
          <w:sz w:val="24"/>
          <w:szCs w:val="24"/>
          <w:rtl/>
        </w:rPr>
      </w:pPr>
      <w:hyperlink r:id="rId53" w:history="1">
        <w:r w:rsidRPr="00C722F0">
          <w:rPr>
            <w:rFonts w:ascii="David" w:hAnsi="David" w:cs="David"/>
            <w:color w:val="0000FF"/>
            <w:sz w:val="24"/>
            <w:szCs w:val="24"/>
            <w:u w:val="single"/>
            <w:rtl/>
          </w:rPr>
          <w:t>ת"פ (נצ') 17198-01-09</w:t>
        </w:r>
      </w:hyperlink>
      <w:r w:rsidR="00A6760F" w:rsidRPr="00CD1431">
        <w:rPr>
          <w:rFonts w:ascii="David" w:hAnsi="David" w:cs="David"/>
          <w:sz w:val="24"/>
          <w:szCs w:val="24"/>
          <w:rtl/>
        </w:rPr>
        <w:t xml:space="preserve"> </w:t>
      </w:r>
      <w:r w:rsidR="00A6760F" w:rsidRPr="00CD1431">
        <w:rPr>
          <w:rFonts w:ascii="David" w:hAnsi="David" w:cs="David"/>
          <w:b/>
          <w:bCs/>
          <w:sz w:val="24"/>
          <w:szCs w:val="24"/>
          <w:rtl/>
        </w:rPr>
        <w:t>מדינת ישראל נ' מחרת אבוהי</w:t>
      </w:r>
      <w:r w:rsidR="00A6760F" w:rsidRPr="00CD1431">
        <w:rPr>
          <w:rFonts w:ascii="David" w:hAnsi="David" w:cs="David"/>
          <w:sz w:val="24"/>
          <w:szCs w:val="24"/>
          <w:rtl/>
        </w:rPr>
        <w:t xml:space="preserve"> (מיום 17/12/2009) </w:t>
      </w:r>
    </w:p>
    <w:p w14:paraId="251FA8B1" w14:textId="77777777" w:rsidR="00A6760F" w:rsidRPr="00CD1431" w:rsidRDefault="00C722F0" w:rsidP="00A6760F">
      <w:pPr>
        <w:pStyle w:val="11"/>
        <w:tabs>
          <w:tab w:val="left" w:pos="1218"/>
        </w:tabs>
        <w:spacing w:line="360" w:lineRule="auto"/>
        <w:ind w:left="1076"/>
        <w:jc w:val="both"/>
        <w:rPr>
          <w:rFonts w:ascii="David" w:hAnsi="David" w:cs="David"/>
          <w:sz w:val="24"/>
          <w:szCs w:val="24"/>
        </w:rPr>
      </w:pPr>
      <w:hyperlink r:id="rId54" w:history="1">
        <w:r w:rsidRPr="00C722F0">
          <w:rPr>
            <w:rFonts w:ascii="David" w:hAnsi="David" w:cs="David"/>
            <w:color w:val="0000FF"/>
            <w:sz w:val="24"/>
            <w:szCs w:val="24"/>
            <w:u w:val="single"/>
            <w:rtl/>
          </w:rPr>
          <w:t>ת"פ (רחובות) 17120-11-09</w:t>
        </w:r>
      </w:hyperlink>
      <w:r w:rsidR="00A6760F" w:rsidRPr="00CD1431">
        <w:rPr>
          <w:rFonts w:ascii="David" w:hAnsi="David" w:cs="David"/>
          <w:sz w:val="24"/>
          <w:szCs w:val="24"/>
          <w:rtl/>
        </w:rPr>
        <w:t xml:space="preserve"> </w:t>
      </w:r>
      <w:r w:rsidR="00A6760F" w:rsidRPr="00CD1431">
        <w:rPr>
          <w:rFonts w:ascii="David" w:hAnsi="David" w:cs="David"/>
          <w:b/>
          <w:bCs/>
          <w:sz w:val="24"/>
          <w:szCs w:val="24"/>
          <w:rtl/>
        </w:rPr>
        <w:t>מדינת ישראל נ' יטזב נגוסה</w:t>
      </w:r>
      <w:r w:rsidR="00A6760F" w:rsidRPr="00CD1431">
        <w:rPr>
          <w:rFonts w:ascii="David" w:hAnsi="David" w:cs="David"/>
          <w:sz w:val="24"/>
          <w:szCs w:val="24"/>
          <w:rtl/>
        </w:rPr>
        <w:t xml:space="preserve"> (מיום 21/12/2009) </w:t>
      </w:r>
    </w:p>
    <w:p w14:paraId="4A97442D" w14:textId="77777777" w:rsidR="00A6760F" w:rsidRPr="00CA7A46" w:rsidRDefault="00A6760F" w:rsidP="00A6760F">
      <w:pPr>
        <w:pStyle w:val="11"/>
        <w:spacing w:after="0" w:line="360" w:lineRule="auto"/>
        <w:ind w:left="1080"/>
        <w:jc w:val="both"/>
        <w:rPr>
          <w:rFonts w:ascii="David" w:eastAsia="Times New Roman" w:hAnsi="David" w:cs="David"/>
          <w:sz w:val="24"/>
          <w:szCs w:val="24"/>
          <w:rtl/>
        </w:rPr>
      </w:pPr>
    </w:p>
    <w:p w14:paraId="281F3CD4" w14:textId="77777777" w:rsidR="00A6760F" w:rsidRDefault="00A6760F" w:rsidP="00A6760F">
      <w:pPr>
        <w:pStyle w:val="11"/>
        <w:numPr>
          <w:ilvl w:val="0"/>
          <w:numId w:val="18"/>
        </w:numPr>
        <w:spacing w:after="0" w:line="360" w:lineRule="auto"/>
        <w:jc w:val="both"/>
        <w:rPr>
          <w:rFonts w:cs="David"/>
          <w:sz w:val="24"/>
          <w:szCs w:val="24"/>
        </w:rPr>
      </w:pPr>
      <w:r w:rsidRPr="00FF3117">
        <w:rPr>
          <w:rFonts w:cs="David" w:hint="eastAsia"/>
          <w:sz w:val="24"/>
          <w:szCs w:val="24"/>
          <w:rtl/>
        </w:rPr>
        <w:t>אשר</w:t>
      </w:r>
      <w:r w:rsidRPr="00FF3117">
        <w:rPr>
          <w:rFonts w:cs="David"/>
          <w:sz w:val="24"/>
          <w:szCs w:val="24"/>
          <w:rtl/>
        </w:rPr>
        <w:t xml:space="preserve"> </w:t>
      </w:r>
      <w:r w:rsidRPr="00FF3117">
        <w:rPr>
          <w:rFonts w:cs="David" w:hint="eastAsia"/>
          <w:sz w:val="24"/>
          <w:szCs w:val="24"/>
          <w:rtl/>
        </w:rPr>
        <w:t>לנסיבות</w:t>
      </w:r>
      <w:r w:rsidRPr="00FF3117">
        <w:rPr>
          <w:rFonts w:cs="David"/>
          <w:sz w:val="24"/>
          <w:szCs w:val="24"/>
          <w:rtl/>
        </w:rPr>
        <w:t xml:space="preserve"> </w:t>
      </w:r>
      <w:r w:rsidRPr="00FF3117">
        <w:rPr>
          <w:rFonts w:cs="David" w:hint="eastAsia"/>
          <w:sz w:val="24"/>
          <w:szCs w:val="24"/>
          <w:rtl/>
        </w:rPr>
        <w:t>הקשורות</w:t>
      </w:r>
      <w:r w:rsidRPr="00FF3117">
        <w:rPr>
          <w:rFonts w:cs="David"/>
          <w:sz w:val="24"/>
          <w:szCs w:val="24"/>
          <w:rtl/>
        </w:rPr>
        <w:t xml:space="preserve"> </w:t>
      </w:r>
      <w:r w:rsidRPr="00FF3117">
        <w:rPr>
          <w:rFonts w:cs="David" w:hint="eastAsia"/>
          <w:sz w:val="24"/>
          <w:szCs w:val="24"/>
          <w:rtl/>
        </w:rPr>
        <w:t>בביצוע</w:t>
      </w:r>
      <w:r w:rsidRPr="00FF3117">
        <w:rPr>
          <w:rFonts w:cs="David"/>
          <w:sz w:val="24"/>
          <w:szCs w:val="24"/>
          <w:rtl/>
        </w:rPr>
        <w:t xml:space="preserve"> </w:t>
      </w:r>
      <w:r w:rsidRPr="00FF3117">
        <w:rPr>
          <w:rFonts w:cs="David" w:hint="eastAsia"/>
          <w:sz w:val="24"/>
          <w:szCs w:val="24"/>
          <w:rtl/>
        </w:rPr>
        <w:t>העבירות</w:t>
      </w:r>
      <w:r w:rsidRPr="00FF3117">
        <w:rPr>
          <w:rFonts w:cs="David"/>
          <w:sz w:val="24"/>
          <w:szCs w:val="24"/>
          <w:rtl/>
        </w:rPr>
        <w:t xml:space="preserve"> </w:t>
      </w:r>
      <w:r w:rsidRPr="00FF3117">
        <w:rPr>
          <w:rFonts w:cs="David" w:hint="cs"/>
          <w:sz w:val="24"/>
          <w:szCs w:val="24"/>
          <w:rtl/>
        </w:rPr>
        <w:t>נשוא האישום הראשון, עולה, כי בשל רגשות טינה וזעם כלפי המתלונן, ניצב במשטרת ישראל, המת</w:t>
      </w:r>
      <w:r>
        <w:rPr>
          <w:rFonts w:cs="David" w:hint="cs"/>
          <w:sz w:val="24"/>
          <w:szCs w:val="24"/>
          <w:rtl/>
        </w:rPr>
        <w:t>גורר בכפר כנא, מקום מגוריו של הנאשם</w:t>
      </w:r>
      <w:r w:rsidRPr="00FF3117">
        <w:rPr>
          <w:rFonts w:cs="David" w:hint="cs"/>
          <w:sz w:val="24"/>
          <w:szCs w:val="24"/>
          <w:rtl/>
        </w:rPr>
        <w:t>, גמלה בליבו של הנאשם החלטה לירות על ביתו. לשם כך הצטייד</w:t>
      </w:r>
      <w:r>
        <w:rPr>
          <w:rFonts w:cs="David" w:hint="cs"/>
          <w:sz w:val="24"/>
          <w:szCs w:val="24"/>
          <w:rtl/>
        </w:rPr>
        <w:t xml:space="preserve"> </w:t>
      </w:r>
      <w:r w:rsidRPr="00FF3117">
        <w:rPr>
          <w:rFonts w:cs="David" w:hint="cs"/>
          <w:sz w:val="24"/>
          <w:szCs w:val="24"/>
          <w:rtl/>
        </w:rPr>
        <w:t xml:space="preserve">שלא כדין ברובה מסוג </w:t>
      </w:r>
      <w:r w:rsidRPr="00FF3117">
        <w:rPr>
          <w:rFonts w:cs="David"/>
          <w:sz w:val="24"/>
          <w:szCs w:val="24"/>
        </w:rPr>
        <w:t>m16</w:t>
      </w:r>
      <w:r w:rsidRPr="00FF3117">
        <w:rPr>
          <w:rFonts w:cs="David" w:hint="cs"/>
          <w:sz w:val="24"/>
          <w:szCs w:val="24"/>
          <w:rtl/>
        </w:rPr>
        <w:t xml:space="preserve">, בשתי מחסניות ובתחמושת לרובה </w:t>
      </w:r>
      <w:r w:rsidRPr="00FF3117">
        <w:rPr>
          <w:rFonts w:cs="David"/>
          <w:sz w:val="24"/>
          <w:szCs w:val="24"/>
        </w:rPr>
        <w:t>m16</w:t>
      </w:r>
      <w:r w:rsidRPr="00FF3117">
        <w:rPr>
          <w:rFonts w:cs="David" w:hint="cs"/>
          <w:sz w:val="24"/>
          <w:szCs w:val="24"/>
          <w:rtl/>
        </w:rPr>
        <w:t xml:space="preserve"> (להלן: "</w:t>
      </w:r>
      <w:r w:rsidRPr="00FF3117">
        <w:rPr>
          <w:rFonts w:cs="David" w:hint="cs"/>
          <w:b/>
          <w:bCs/>
          <w:sz w:val="24"/>
          <w:szCs w:val="24"/>
          <w:rtl/>
        </w:rPr>
        <w:t>הנשק</w:t>
      </w:r>
      <w:r w:rsidRPr="00FF3117">
        <w:rPr>
          <w:rFonts w:cs="David" w:hint="cs"/>
          <w:sz w:val="24"/>
          <w:szCs w:val="24"/>
          <w:rtl/>
        </w:rPr>
        <w:t>").</w:t>
      </w:r>
    </w:p>
    <w:p w14:paraId="516D599F" w14:textId="77777777" w:rsidR="00A6760F" w:rsidRDefault="00A6760F" w:rsidP="00A6760F">
      <w:pPr>
        <w:pStyle w:val="11"/>
        <w:spacing w:after="0" w:line="360" w:lineRule="auto"/>
        <w:ind w:left="1080"/>
        <w:jc w:val="both"/>
        <w:rPr>
          <w:rFonts w:cs="David"/>
          <w:sz w:val="24"/>
          <w:szCs w:val="24"/>
          <w:rtl/>
        </w:rPr>
      </w:pPr>
      <w:r>
        <w:rPr>
          <w:rFonts w:cs="David" w:hint="cs"/>
          <w:sz w:val="24"/>
          <w:szCs w:val="24"/>
          <w:rtl/>
        </w:rPr>
        <w:t xml:space="preserve">הנאשם שכר רכב מאחר בשם מוחמד למשך מספר שעות </w:t>
      </w:r>
      <w:r w:rsidRPr="00FF3117">
        <w:rPr>
          <w:rFonts w:cs="David" w:hint="cs"/>
          <w:sz w:val="24"/>
          <w:szCs w:val="24"/>
          <w:rtl/>
        </w:rPr>
        <w:t xml:space="preserve">וקבע להיפגש עמו </w:t>
      </w:r>
      <w:r>
        <w:rPr>
          <w:rFonts w:cs="David" w:hint="cs"/>
          <w:sz w:val="24"/>
          <w:szCs w:val="24"/>
          <w:rtl/>
        </w:rPr>
        <w:t xml:space="preserve">סמוך לשעה 22:00 </w:t>
      </w:r>
      <w:r w:rsidRPr="00FF3117">
        <w:rPr>
          <w:rFonts w:cs="David" w:hint="cs"/>
          <w:sz w:val="24"/>
          <w:szCs w:val="24"/>
          <w:rtl/>
        </w:rPr>
        <w:t>ביער בית קשת, תוך שהוא עושה שימוש במכשיר הטלפון הנייד של בנו, על מנת להסוות את זהותו</w:t>
      </w:r>
      <w:r>
        <w:rPr>
          <w:rFonts w:cs="David" w:hint="cs"/>
          <w:sz w:val="24"/>
          <w:szCs w:val="24"/>
          <w:rtl/>
        </w:rPr>
        <w:t xml:space="preserve">. הנאשם הגיע ליער בטנדר בו הוביל את הנשק וכן 3 לוחיות זיהוי לרכב, אותן החליף ברכבו של מוחמד, במטרה לטשטש את עקבותיו ולהקשות על זיהויו. כמו כן, השאיר הנאשם את הטלפונים הניידים שלו ושל מוחמד ואת לוחיות הזיהוי המקוריות של הרכב בתוך הטנדר. בהוראת הנאשם מילא מוחמד 2 מחסניות בתחמושת </w:t>
      </w:r>
      <w:r>
        <w:rPr>
          <w:rFonts w:cs="David"/>
          <w:sz w:val="24"/>
          <w:szCs w:val="24"/>
        </w:rPr>
        <w:t>m16</w:t>
      </w:r>
      <w:r>
        <w:rPr>
          <w:rFonts w:cs="David" w:hint="cs"/>
          <w:sz w:val="24"/>
          <w:szCs w:val="24"/>
          <w:rtl/>
        </w:rPr>
        <w:t>. סמוך לשעה 23:00 יצאו הנאשם ומוחמד באמצעות הרכב, בו נהג מוחמד, מהיער לכיוון ביתו של המתלונן. הנאשם הנחה את מוחמד ובהגיעם סמוך לבית המתלונן ירד הנאשם מהרכב כשהוא נושא עמו את הנשק, וירה ממנו כ-5 כדורים בירי אוטומטי לעבר דלת חניון הבית. הכדורים חדרו את דלת החניון, חלפו מעל רכבו של המתלונן אשר חנה בחניון, ופגעו בקיר החניון שמול הדלת. באותה עת שהו המתלונן ואשתו בקומת המגורים של הבית. הנאשם שב לרכב ומוחמד החל לנהוג במהירות בחזרה ליער, כשהנאשם מכוון אותו בדרך. בהגיעם ליער, הרכיב הנאשם בחזרה את לוחיות הזיהוי המקוריות של הרכב. בהמשך לכך, ובמטרה להעלים ראיות, השמיד את הנשק. לאחר מספר ימים שילם הנאשם למוחמד 2000$ עבור חלקו בביצוע הירי.</w:t>
      </w:r>
    </w:p>
    <w:p w14:paraId="6B1402F9" w14:textId="77777777" w:rsidR="00A6760F" w:rsidRDefault="00A6760F" w:rsidP="00A6760F">
      <w:pPr>
        <w:pStyle w:val="11"/>
        <w:spacing w:after="0" w:line="360" w:lineRule="auto"/>
        <w:ind w:left="1080"/>
        <w:jc w:val="both"/>
        <w:rPr>
          <w:rFonts w:cs="David"/>
          <w:sz w:val="24"/>
          <w:szCs w:val="24"/>
          <w:rtl/>
        </w:rPr>
      </w:pPr>
    </w:p>
    <w:p w14:paraId="79C2FEF8" w14:textId="77777777" w:rsidR="00A6760F" w:rsidRDefault="00A6760F" w:rsidP="00A6760F">
      <w:pPr>
        <w:pStyle w:val="11"/>
        <w:spacing w:after="0" w:line="360" w:lineRule="auto"/>
        <w:ind w:left="1080"/>
        <w:jc w:val="both"/>
        <w:rPr>
          <w:rFonts w:cs="David"/>
          <w:sz w:val="24"/>
          <w:szCs w:val="24"/>
          <w:rtl/>
        </w:rPr>
      </w:pPr>
      <w:r>
        <w:rPr>
          <w:rFonts w:cs="David" w:hint="cs"/>
          <w:sz w:val="24"/>
          <w:szCs w:val="24"/>
          <w:rtl/>
        </w:rPr>
        <w:t>בנוסף לכך, בביצוע המתואר באישום הראשון ובמקרה נוסף, בו יצא הנאשם עם משפחתו לשכם ושהה שם במשך כשלושה ימים, הפר הנאשם צו של ביהמ"ש המחוזי בנצרת (</w:t>
      </w:r>
      <w:hyperlink r:id="rId55" w:history="1">
        <w:r w:rsidR="00C722F0" w:rsidRPr="00C722F0">
          <w:rPr>
            <w:rFonts w:cs="David" w:hint="cs"/>
            <w:color w:val="0000FF"/>
            <w:sz w:val="24"/>
            <w:szCs w:val="24"/>
            <w:u w:val="single"/>
            <w:rtl/>
          </w:rPr>
          <w:t>מ</w:t>
        </w:r>
        <w:r w:rsidR="00C722F0" w:rsidRPr="00C722F0">
          <w:rPr>
            <w:rFonts w:cs="David"/>
            <w:color w:val="0000FF"/>
            <w:sz w:val="24"/>
            <w:szCs w:val="24"/>
            <w:u w:val="single"/>
            <w:rtl/>
          </w:rPr>
          <w:t>"</w:t>
        </w:r>
        <w:r w:rsidR="00C722F0" w:rsidRPr="00C722F0">
          <w:rPr>
            <w:rFonts w:cs="David" w:hint="cs"/>
            <w:color w:val="0000FF"/>
            <w:sz w:val="24"/>
            <w:szCs w:val="24"/>
            <w:u w:val="single"/>
            <w:rtl/>
          </w:rPr>
          <w:t>ת</w:t>
        </w:r>
        <w:r w:rsidR="00C722F0" w:rsidRPr="00C722F0">
          <w:rPr>
            <w:rFonts w:cs="David"/>
            <w:color w:val="0000FF"/>
            <w:sz w:val="24"/>
            <w:szCs w:val="24"/>
            <w:u w:val="single"/>
            <w:rtl/>
          </w:rPr>
          <w:t xml:space="preserve"> 50069-10-19</w:t>
        </w:r>
      </w:hyperlink>
      <w:r>
        <w:rPr>
          <w:rFonts w:cs="David" w:hint="cs"/>
          <w:sz w:val="24"/>
          <w:szCs w:val="24"/>
          <w:rtl/>
        </w:rPr>
        <w:t>), אשר קבע כי עליו לשהות בתנאי מעצר בית חלקי.</w:t>
      </w:r>
    </w:p>
    <w:p w14:paraId="48BC5B51" w14:textId="77777777" w:rsidR="00A6760F" w:rsidRDefault="00A6760F" w:rsidP="00A6760F">
      <w:pPr>
        <w:pStyle w:val="11"/>
        <w:spacing w:after="0" w:line="360" w:lineRule="auto"/>
        <w:ind w:left="1080"/>
        <w:jc w:val="both"/>
        <w:rPr>
          <w:rFonts w:cs="David"/>
          <w:sz w:val="24"/>
          <w:szCs w:val="24"/>
          <w:rtl/>
        </w:rPr>
      </w:pPr>
    </w:p>
    <w:p w14:paraId="7D080990" w14:textId="77777777" w:rsidR="00A6760F" w:rsidRDefault="00A6760F" w:rsidP="00A6760F">
      <w:pPr>
        <w:pStyle w:val="11"/>
        <w:spacing w:after="0" w:line="360" w:lineRule="auto"/>
        <w:ind w:left="1080"/>
        <w:jc w:val="both"/>
        <w:rPr>
          <w:rFonts w:ascii="David" w:eastAsia="Times New Roman" w:hAnsi="David" w:cs="David"/>
          <w:sz w:val="24"/>
          <w:szCs w:val="24"/>
          <w:rtl/>
        </w:rPr>
      </w:pPr>
      <w:r w:rsidRPr="0097104F">
        <w:rPr>
          <w:rFonts w:ascii="David" w:eastAsia="Times New Roman" w:hAnsi="David" w:cs="David" w:hint="cs"/>
          <w:sz w:val="24"/>
          <w:szCs w:val="24"/>
          <w:rtl/>
        </w:rPr>
        <w:t>די בכך כדי להבהיר את חלקו המלא של הנאשם בביצוע העבירות המיוחסות לו,</w:t>
      </w:r>
      <w:r>
        <w:rPr>
          <w:rFonts w:ascii="David" w:eastAsia="Times New Roman" w:hAnsi="David" w:cs="David" w:hint="cs"/>
          <w:sz w:val="24"/>
          <w:szCs w:val="24"/>
          <w:rtl/>
        </w:rPr>
        <w:t xml:space="preserve"> התכנון המפורט שקדם להן והנזק שנגרם ושעלול היה להיגרם כתוצאה מהן. </w:t>
      </w:r>
      <w:r w:rsidRPr="009B09C0">
        <w:rPr>
          <w:rFonts w:cs="David" w:hint="cs"/>
          <w:sz w:val="24"/>
          <w:szCs w:val="24"/>
          <w:rtl/>
        </w:rPr>
        <w:t xml:space="preserve">אף כי </w:t>
      </w:r>
      <w:r>
        <w:rPr>
          <w:rFonts w:cs="David" w:hint="cs"/>
          <w:sz w:val="24"/>
          <w:szCs w:val="24"/>
          <w:rtl/>
        </w:rPr>
        <w:t>העבירות שביצע הנאשם במסגרת האישום הראשון בוצעו ביחד עם אחר, אין בכך כדי להמעיט מאחריותו וחלקו של הנאשם בביצוען המלא.</w:t>
      </w:r>
      <w:r>
        <w:rPr>
          <w:rFonts w:ascii="David" w:eastAsia="Times New Roman" w:hAnsi="David" w:cs="David" w:hint="cs"/>
          <w:sz w:val="24"/>
          <w:szCs w:val="24"/>
          <w:rtl/>
        </w:rPr>
        <w:t xml:space="preserve"> </w:t>
      </w:r>
      <w:r w:rsidRPr="007C7FD8">
        <w:rPr>
          <w:rFonts w:ascii="David" w:eastAsia="Times New Roman" w:hAnsi="David" w:cs="David" w:hint="eastAsia"/>
          <w:sz w:val="24"/>
          <w:szCs w:val="24"/>
          <w:rtl/>
        </w:rPr>
        <w:t>הנאש</w:t>
      </w:r>
      <w:r w:rsidRPr="007C7FD8">
        <w:rPr>
          <w:rFonts w:ascii="David" w:eastAsia="Times New Roman" w:hAnsi="David" w:cs="David" w:hint="cs"/>
          <w:sz w:val="24"/>
          <w:szCs w:val="24"/>
          <w:rtl/>
        </w:rPr>
        <w:t>ם הוא</w:t>
      </w:r>
      <w:r w:rsidRPr="007C7FD8">
        <w:rPr>
          <w:rFonts w:ascii="David" w:eastAsia="Times New Roman" w:hAnsi="David" w:cs="David"/>
          <w:sz w:val="24"/>
          <w:szCs w:val="24"/>
          <w:rtl/>
        </w:rPr>
        <w:t xml:space="preserve"> </w:t>
      </w:r>
      <w:r w:rsidRPr="007C7FD8">
        <w:rPr>
          <w:rFonts w:ascii="David" w:eastAsia="Times New Roman" w:hAnsi="David" w:cs="David" w:hint="eastAsia"/>
          <w:sz w:val="24"/>
          <w:szCs w:val="24"/>
          <w:rtl/>
        </w:rPr>
        <w:t>אדם</w:t>
      </w:r>
      <w:r w:rsidRPr="007C7FD8">
        <w:rPr>
          <w:rFonts w:ascii="David" w:eastAsia="Times New Roman" w:hAnsi="David" w:cs="David"/>
          <w:sz w:val="24"/>
          <w:szCs w:val="24"/>
          <w:rtl/>
        </w:rPr>
        <w:t xml:space="preserve"> </w:t>
      </w:r>
      <w:r w:rsidRPr="007C7FD8">
        <w:rPr>
          <w:rFonts w:ascii="David" w:eastAsia="Times New Roman" w:hAnsi="David" w:cs="David" w:hint="eastAsia"/>
          <w:sz w:val="24"/>
          <w:szCs w:val="24"/>
          <w:rtl/>
        </w:rPr>
        <w:t>בוגר</w:t>
      </w:r>
      <w:r w:rsidRPr="007C7FD8">
        <w:rPr>
          <w:rFonts w:ascii="David" w:eastAsia="Times New Roman" w:hAnsi="David" w:cs="David"/>
          <w:sz w:val="24"/>
          <w:szCs w:val="24"/>
          <w:rtl/>
        </w:rPr>
        <w:t xml:space="preserve"> </w:t>
      </w:r>
      <w:r w:rsidRPr="007C7FD8">
        <w:rPr>
          <w:rFonts w:ascii="David" w:eastAsia="Times New Roman" w:hAnsi="David" w:cs="David" w:hint="eastAsia"/>
          <w:sz w:val="24"/>
          <w:szCs w:val="24"/>
          <w:rtl/>
        </w:rPr>
        <w:t>ובר</w:t>
      </w:r>
      <w:r w:rsidRPr="007C7FD8">
        <w:rPr>
          <w:rFonts w:ascii="David" w:eastAsia="Times New Roman" w:hAnsi="David" w:cs="David"/>
          <w:sz w:val="24"/>
          <w:szCs w:val="24"/>
          <w:rtl/>
        </w:rPr>
        <w:t xml:space="preserve"> </w:t>
      </w:r>
      <w:r w:rsidRPr="007C7FD8">
        <w:rPr>
          <w:rFonts w:ascii="David" w:eastAsia="Times New Roman" w:hAnsi="David" w:cs="David" w:hint="eastAsia"/>
          <w:sz w:val="24"/>
          <w:szCs w:val="24"/>
          <w:rtl/>
        </w:rPr>
        <w:t>דעת</w:t>
      </w:r>
      <w:r w:rsidRPr="007C7FD8">
        <w:rPr>
          <w:rFonts w:ascii="David" w:eastAsia="Times New Roman" w:hAnsi="David" w:cs="David"/>
          <w:sz w:val="24"/>
          <w:szCs w:val="24"/>
          <w:rtl/>
        </w:rPr>
        <w:t xml:space="preserve">, </w:t>
      </w:r>
      <w:r w:rsidRPr="007C7FD8">
        <w:rPr>
          <w:rFonts w:ascii="David" w:eastAsia="Times New Roman" w:hAnsi="David" w:cs="David" w:hint="eastAsia"/>
          <w:sz w:val="24"/>
          <w:szCs w:val="24"/>
          <w:rtl/>
        </w:rPr>
        <w:t>אשר</w:t>
      </w:r>
      <w:r w:rsidRPr="007C7FD8">
        <w:rPr>
          <w:rFonts w:ascii="David" w:eastAsia="Times New Roman" w:hAnsi="David" w:cs="David"/>
          <w:sz w:val="24"/>
          <w:szCs w:val="24"/>
          <w:rtl/>
        </w:rPr>
        <w:t xml:space="preserve"> </w:t>
      </w:r>
      <w:r w:rsidRPr="007C7FD8">
        <w:rPr>
          <w:rFonts w:ascii="David" w:eastAsia="Times New Roman" w:hAnsi="David" w:cs="David" w:hint="eastAsia"/>
          <w:sz w:val="24"/>
          <w:szCs w:val="24"/>
          <w:rtl/>
        </w:rPr>
        <w:t>יכול</w:t>
      </w:r>
      <w:r w:rsidRPr="007C7FD8">
        <w:rPr>
          <w:rFonts w:ascii="David" w:eastAsia="Times New Roman" w:hAnsi="David" w:cs="David"/>
          <w:sz w:val="24"/>
          <w:szCs w:val="24"/>
          <w:rtl/>
        </w:rPr>
        <w:t xml:space="preserve"> </w:t>
      </w:r>
      <w:r w:rsidRPr="007C7FD8">
        <w:rPr>
          <w:rFonts w:ascii="David" w:eastAsia="Times New Roman" w:hAnsi="David" w:cs="David" w:hint="eastAsia"/>
          <w:sz w:val="24"/>
          <w:szCs w:val="24"/>
          <w:rtl/>
        </w:rPr>
        <w:t>היה</w:t>
      </w:r>
      <w:r w:rsidRPr="007C7FD8">
        <w:rPr>
          <w:rFonts w:ascii="David" w:eastAsia="Times New Roman" w:hAnsi="David" w:cs="David"/>
          <w:sz w:val="24"/>
          <w:szCs w:val="24"/>
          <w:rtl/>
        </w:rPr>
        <w:t xml:space="preserve"> </w:t>
      </w:r>
      <w:r w:rsidRPr="007C7FD8">
        <w:rPr>
          <w:rFonts w:ascii="David" w:eastAsia="Times New Roman" w:hAnsi="David" w:cs="David" w:hint="eastAsia"/>
          <w:sz w:val="24"/>
          <w:szCs w:val="24"/>
          <w:rtl/>
        </w:rPr>
        <w:t>להבין</w:t>
      </w:r>
      <w:r w:rsidRPr="007C7FD8">
        <w:rPr>
          <w:rFonts w:ascii="David" w:eastAsia="Times New Roman" w:hAnsi="David" w:cs="David"/>
          <w:sz w:val="24"/>
          <w:szCs w:val="24"/>
          <w:rtl/>
        </w:rPr>
        <w:t xml:space="preserve"> </w:t>
      </w:r>
      <w:r w:rsidRPr="007C7FD8">
        <w:rPr>
          <w:rFonts w:ascii="David" w:eastAsia="Times New Roman" w:hAnsi="David" w:cs="David" w:hint="eastAsia"/>
          <w:sz w:val="24"/>
          <w:szCs w:val="24"/>
          <w:rtl/>
        </w:rPr>
        <w:t>את</w:t>
      </w:r>
      <w:r w:rsidRPr="007C7FD8">
        <w:rPr>
          <w:rFonts w:ascii="David" w:eastAsia="Times New Roman" w:hAnsi="David" w:cs="David"/>
          <w:sz w:val="24"/>
          <w:szCs w:val="24"/>
          <w:rtl/>
        </w:rPr>
        <w:t xml:space="preserve"> </w:t>
      </w:r>
      <w:r w:rsidRPr="007C7FD8">
        <w:rPr>
          <w:rFonts w:ascii="David" w:eastAsia="Times New Roman" w:hAnsi="David" w:cs="David" w:hint="eastAsia"/>
          <w:sz w:val="24"/>
          <w:szCs w:val="24"/>
          <w:rtl/>
        </w:rPr>
        <w:t>מעשי</w:t>
      </w:r>
      <w:r w:rsidRPr="007C7FD8">
        <w:rPr>
          <w:rFonts w:ascii="David" w:eastAsia="Times New Roman" w:hAnsi="David" w:cs="David" w:hint="cs"/>
          <w:sz w:val="24"/>
          <w:szCs w:val="24"/>
          <w:rtl/>
        </w:rPr>
        <w:t>ו</w:t>
      </w:r>
      <w:r w:rsidRPr="007C7FD8">
        <w:rPr>
          <w:rFonts w:ascii="David" w:eastAsia="Times New Roman" w:hAnsi="David" w:cs="David"/>
          <w:sz w:val="24"/>
          <w:szCs w:val="24"/>
          <w:rtl/>
        </w:rPr>
        <w:t xml:space="preserve">, </w:t>
      </w:r>
      <w:r w:rsidRPr="007C7FD8">
        <w:rPr>
          <w:rFonts w:ascii="David" w:eastAsia="Times New Roman" w:hAnsi="David" w:cs="David" w:hint="eastAsia"/>
          <w:sz w:val="24"/>
          <w:szCs w:val="24"/>
          <w:rtl/>
        </w:rPr>
        <w:t>היתה</w:t>
      </w:r>
      <w:r w:rsidRPr="007C7FD8">
        <w:rPr>
          <w:rFonts w:ascii="David" w:eastAsia="Times New Roman" w:hAnsi="David" w:cs="David"/>
          <w:sz w:val="24"/>
          <w:szCs w:val="24"/>
          <w:rtl/>
        </w:rPr>
        <w:t xml:space="preserve"> </w:t>
      </w:r>
      <w:r w:rsidRPr="007C7FD8">
        <w:rPr>
          <w:rFonts w:ascii="David" w:eastAsia="Times New Roman" w:hAnsi="David" w:cs="David" w:hint="eastAsia"/>
          <w:sz w:val="24"/>
          <w:szCs w:val="24"/>
          <w:rtl/>
        </w:rPr>
        <w:t>ל</w:t>
      </w:r>
      <w:r w:rsidRPr="007C7FD8">
        <w:rPr>
          <w:rFonts w:ascii="David" w:eastAsia="Times New Roman" w:hAnsi="David" w:cs="David" w:hint="cs"/>
          <w:sz w:val="24"/>
          <w:szCs w:val="24"/>
          <w:rtl/>
        </w:rPr>
        <w:t>ו</w:t>
      </w:r>
      <w:r w:rsidRPr="007C7FD8">
        <w:rPr>
          <w:rFonts w:ascii="David" w:eastAsia="Times New Roman" w:hAnsi="David" w:cs="David"/>
          <w:sz w:val="24"/>
          <w:szCs w:val="24"/>
          <w:rtl/>
        </w:rPr>
        <w:t xml:space="preserve"> </w:t>
      </w:r>
      <w:r w:rsidRPr="007C7FD8">
        <w:rPr>
          <w:rFonts w:ascii="David" w:eastAsia="Times New Roman" w:hAnsi="David" w:cs="David" w:hint="eastAsia"/>
          <w:sz w:val="24"/>
          <w:szCs w:val="24"/>
          <w:rtl/>
        </w:rPr>
        <w:t>שליטה</w:t>
      </w:r>
      <w:r w:rsidRPr="007C7FD8">
        <w:rPr>
          <w:rFonts w:ascii="David" w:eastAsia="Times New Roman" w:hAnsi="David" w:cs="David"/>
          <w:sz w:val="24"/>
          <w:szCs w:val="24"/>
          <w:rtl/>
        </w:rPr>
        <w:t xml:space="preserve"> </w:t>
      </w:r>
      <w:r w:rsidRPr="007C7FD8">
        <w:rPr>
          <w:rFonts w:ascii="David" w:eastAsia="Times New Roman" w:hAnsi="David" w:cs="David" w:hint="eastAsia"/>
          <w:sz w:val="24"/>
          <w:szCs w:val="24"/>
          <w:rtl/>
        </w:rPr>
        <w:t>מלאה</w:t>
      </w:r>
      <w:r w:rsidRPr="007C7FD8">
        <w:rPr>
          <w:rFonts w:ascii="David" w:eastAsia="Times New Roman" w:hAnsi="David" w:cs="David"/>
          <w:sz w:val="24"/>
          <w:szCs w:val="24"/>
          <w:rtl/>
        </w:rPr>
        <w:t xml:space="preserve"> </w:t>
      </w:r>
      <w:r w:rsidRPr="007C7FD8">
        <w:rPr>
          <w:rFonts w:ascii="David" w:eastAsia="Times New Roman" w:hAnsi="David" w:cs="David" w:hint="eastAsia"/>
          <w:sz w:val="24"/>
          <w:szCs w:val="24"/>
          <w:rtl/>
        </w:rPr>
        <w:t>עליהם</w:t>
      </w:r>
      <w:r w:rsidRPr="007C7FD8">
        <w:rPr>
          <w:rFonts w:ascii="David" w:eastAsia="Times New Roman" w:hAnsi="David" w:cs="David"/>
          <w:sz w:val="24"/>
          <w:szCs w:val="24"/>
          <w:rtl/>
        </w:rPr>
        <w:t xml:space="preserve"> </w:t>
      </w:r>
      <w:r w:rsidRPr="007C7FD8">
        <w:rPr>
          <w:rFonts w:ascii="David" w:eastAsia="Times New Roman" w:hAnsi="David" w:cs="David" w:hint="eastAsia"/>
          <w:sz w:val="24"/>
          <w:szCs w:val="24"/>
          <w:rtl/>
        </w:rPr>
        <w:t>וה</w:t>
      </w:r>
      <w:r w:rsidRPr="007C7FD8">
        <w:rPr>
          <w:rFonts w:ascii="David" w:eastAsia="Times New Roman" w:hAnsi="David" w:cs="David" w:hint="cs"/>
          <w:sz w:val="24"/>
          <w:szCs w:val="24"/>
          <w:rtl/>
        </w:rPr>
        <w:t>וא</w:t>
      </w:r>
      <w:r w:rsidRPr="007C7FD8">
        <w:rPr>
          <w:rFonts w:ascii="David" w:eastAsia="Times New Roman" w:hAnsi="David" w:cs="David"/>
          <w:sz w:val="24"/>
          <w:szCs w:val="24"/>
          <w:rtl/>
        </w:rPr>
        <w:t xml:space="preserve"> </w:t>
      </w:r>
      <w:r w:rsidRPr="007C7FD8">
        <w:rPr>
          <w:rFonts w:ascii="David" w:eastAsia="Times New Roman" w:hAnsi="David" w:cs="David" w:hint="eastAsia"/>
          <w:sz w:val="24"/>
          <w:szCs w:val="24"/>
          <w:rtl/>
        </w:rPr>
        <w:t>יכול</w:t>
      </w:r>
      <w:r w:rsidRPr="007C7FD8">
        <w:rPr>
          <w:rFonts w:ascii="David" w:eastAsia="Times New Roman" w:hAnsi="David" w:cs="David"/>
          <w:sz w:val="24"/>
          <w:szCs w:val="24"/>
          <w:rtl/>
        </w:rPr>
        <w:t xml:space="preserve"> </w:t>
      </w:r>
      <w:r w:rsidRPr="007C7FD8">
        <w:rPr>
          <w:rFonts w:ascii="David" w:eastAsia="Times New Roman" w:hAnsi="David" w:cs="David" w:hint="eastAsia"/>
          <w:sz w:val="24"/>
          <w:szCs w:val="24"/>
          <w:rtl/>
        </w:rPr>
        <w:t>היה</w:t>
      </w:r>
      <w:r w:rsidRPr="007C7FD8">
        <w:rPr>
          <w:rFonts w:ascii="David" w:eastAsia="Times New Roman" w:hAnsi="David" w:cs="David"/>
          <w:sz w:val="24"/>
          <w:szCs w:val="24"/>
          <w:rtl/>
        </w:rPr>
        <w:t xml:space="preserve"> </w:t>
      </w:r>
      <w:r w:rsidRPr="007C7FD8">
        <w:rPr>
          <w:rFonts w:ascii="David" w:eastAsia="Times New Roman" w:hAnsi="David" w:cs="David" w:hint="eastAsia"/>
          <w:sz w:val="24"/>
          <w:szCs w:val="24"/>
          <w:rtl/>
        </w:rPr>
        <w:t>להימנע</w:t>
      </w:r>
      <w:r w:rsidRPr="007C7FD8">
        <w:rPr>
          <w:rFonts w:ascii="David" w:eastAsia="Times New Roman" w:hAnsi="David" w:cs="David"/>
          <w:sz w:val="24"/>
          <w:szCs w:val="24"/>
          <w:rtl/>
        </w:rPr>
        <w:t xml:space="preserve"> </w:t>
      </w:r>
      <w:r w:rsidRPr="007C7FD8">
        <w:rPr>
          <w:rFonts w:ascii="David" w:eastAsia="Times New Roman" w:hAnsi="David" w:cs="David" w:hint="eastAsia"/>
          <w:sz w:val="24"/>
          <w:szCs w:val="24"/>
          <w:rtl/>
        </w:rPr>
        <w:t>מהם</w:t>
      </w:r>
      <w:r w:rsidRPr="007C7FD8">
        <w:rPr>
          <w:rFonts w:ascii="David" w:eastAsia="Times New Roman" w:hAnsi="David" w:cs="David"/>
          <w:sz w:val="24"/>
          <w:szCs w:val="24"/>
          <w:rtl/>
        </w:rPr>
        <w:t>.</w:t>
      </w:r>
    </w:p>
    <w:p w14:paraId="3863E308" w14:textId="77777777" w:rsidR="00A6760F" w:rsidRDefault="00A6760F" w:rsidP="00A6760F">
      <w:pPr>
        <w:pStyle w:val="11"/>
        <w:spacing w:after="0" w:line="360" w:lineRule="auto"/>
        <w:ind w:left="1080"/>
        <w:jc w:val="both"/>
        <w:rPr>
          <w:rFonts w:ascii="David" w:eastAsia="Times New Roman" w:hAnsi="David" w:cs="David"/>
          <w:sz w:val="24"/>
          <w:szCs w:val="24"/>
          <w:rtl/>
        </w:rPr>
      </w:pPr>
    </w:p>
    <w:p w14:paraId="6B097E59" w14:textId="77777777" w:rsidR="00A6760F" w:rsidRPr="007C7FD8" w:rsidRDefault="00A6760F" w:rsidP="00A6760F">
      <w:pPr>
        <w:pStyle w:val="11"/>
        <w:numPr>
          <w:ilvl w:val="0"/>
          <w:numId w:val="18"/>
        </w:numPr>
        <w:spacing w:after="0" w:line="360" w:lineRule="auto"/>
        <w:jc w:val="both"/>
        <w:rPr>
          <w:rFonts w:cs="David"/>
          <w:sz w:val="24"/>
          <w:szCs w:val="24"/>
        </w:rPr>
      </w:pPr>
      <w:r w:rsidRPr="007C7FD8">
        <w:rPr>
          <w:rFonts w:cs="David" w:hint="eastAsia"/>
          <w:sz w:val="24"/>
          <w:szCs w:val="24"/>
          <w:rtl/>
        </w:rPr>
        <w:t>לאחר</w:t>
      </w:r>
      <w:r w:rsidRPr="007C7FD8">
        <w:rPr>
          <w:rFonts w:cs="David"/>
          <w:sz w:val="24"/>
          <w:szCs w:val="24"/>
          <w:rtl/>
        </w:rPr>
        <w:t xml:space="preserve"> </w:t>
      </w:r>
      <w:r w:rsidRPr="007C7FD8">
        <w:rPr>
          <w:rFonts w:cs="David" w:hint="eastAsia"/>
          <w:sz w:val="24"/>
          <w:szCs w:val="24"/>
          <w:rtl/>
        </w:rPr>
        <w:t>ששקלתי</w:t>
      </w:r>
      <w:r w:rsidRPr="007C7FD8">
        <w:rPr>
          <w:rFonts w:cs="David"/>
          <w:sz w:val="24"/>
          <w:szCs w:val="24"/>
          <w:rtl/>
        </w:rPr>
        <w:t xml:space="preserve"> </w:t>
      </w:r>
      <w:r w:rsidRPr="007C7FD8">
        <w:rPr>
          <w:rFonts w:cs="David" w:hint="eastAsia"/>
          <w:sz w:val="24"/>
          <w:szCs w:val="24"/>
          <w:rtl/>
        </w:rPr>
        <w:t>את</w:t>
      </w:r>
      <w:r w:rsidRPr="007C7FD8">
        <w:rPr>
          <w:rFonts w:cs="David"/>
          <w:sz w:val="24"/>
          <w:szCs w:val="24"/>
          <w:rtl/>
        </w:rPr>
        <w:t xml:space="preserve"> </w:t>
      </w:r>
      <w:r w:rsidRPr="007C7FD8">
        <w:rPr>
          <w:rFonts w:cs="David" w:hint="eastAsia"/>
          <w:sz w:val="24"/>
          <w:szCs w:val="24"/>
          <w:rtl/>
        </w:rPr>
        <w:t>האמור</w:t>
      </w:r>
      <w:r w:rsidRPr="007C7FD8">
        <w:rPr>
          <w:rFonts w:cs="David"/>
          <w:sz w:val="24"/>
          <w:szCs w:val="24"/>
          <w:rtl/>
        </w:rPr>
        <w:t xml:space="preserve"> </w:t>
      </w:r>
      <w:r w:rsidRPr="007C7FD8">
        <w:rPr>
          <w:rFonts w:cs="David" w:hint="eastAsia"/>
          <w:sz w:val="24"/>
          <w:szCs w:val="24"/>
          <w:rtl/>
        </w:rPr>
        <w:t>לעיל</w:t>
      </w:r>
      <w:r w:rsidRPr="007C7FD8">
        <w:rPr>
          <w:rFonts w:cs="David"/>
          <w:sz w:val="24"/>
          <w:szCs w:val="24"/>
          <w:rtl/>
        </w:rPr>
        <w:t xml:space="preserve">, </w:t>
      </w:r>
      <w:r w:rsidRPr="007C7FD8">
        <w:rPr>
          <w:rFonts w:cs="David" w:hint="eastAsia"/>
          <w:sz w:val="24"/>
          <w:szCs w:val="24"/>
          <w:rtl/>
        </w:rPr>
        <w:t>אני</w:t>
      </w:r>
      <w:r w:rsidRPr="007C7FD8">
        <w:rPr>
          <w:rFonts w:cs="David"/>
          <w:sz w:val="24"/>
          <w:szCs w:val="24"/>
          <w:rtl/>
        </w:rPr>
        <w:t xml:space="preserve"> </w:t>
      </w:r>
      <w:r w:rsidRPr="007C7FD8">
        <w:rPr>
          <w:rFonts w:cs="David" w:hint="eastAsia"/>
          <w:sz w:val="24"/>
          <w:szCs w:val="24"/>
          <w:rtl/>
        </w:rPr>
        <w:t>קובע</w:t>
      </w:r>
      <w:r w:rsidRPr="007C7FD8">
        <w:rPr>
          <w:rFonts w:cs="David"/>
          <w:sz w:val="24"/>
          <w:szCs w:val="24"/>
          <w:rtl/>
        </w:rPr>
        <w:t xml:space="preserve"> </w:t>
      </w:r>
      <w:r w:rsidRPr="007C7FD8">
        <w:rPr>
          <w:rFonts w:cs="David" w:hint="eastAsia"/>
          <w:sz w:val="24"/>
          <w:szCs w:val="24"/>
          <w:rtl/>
        </w:rPr>
        <w:t>כי</w:t>
      </w:r>
      <w:r w:rsidRPr="007C7FD8">
        <w:rPr>
          <w:rFonts w:cs="David"/>
          <w:sz w:val="24"/>
          <w:szCs w:val="24"/>
          <w:rtl/>
        </w:rPr>
        <w:t xml:space="preserve"> </w:t>
      </w:r>
      <w:r w:rsidRPr="007C7FD8">
        <w:rPr>
          <w:rFonts w:cs="David" w:hint="eastAsia"/>
          <w:sz w:val="24"/>
          <w:szCs w:val="24"/>
          <w:rtl/>
        </w:rPr>
        <w:t>מתחם</w:t>
      </w:r>
      <w:r w:rsidRPr="007C7FD8">
        <w:rPr>
          <w:rFonts w:cs="David"/>
          <w:sz w:val="24"/>
          <w:szCs w:val="24"/>
          <w:rtl/>
        </w:rPr>
        <w:t xml:space="preserve"> </w:t>
      </w:r>
      <w:r w:rsidRPr="007C7FD8">
        <w:rPr>
          <w:rFonts w:cs="David" w:hint="eastAsia"/>
          <w:sz w:val="24"/>
          <w:szCs w:val="24"/>
          <w:rtl/>
        </w:rPr>
        <w:t>העונש</w:t>
      </w:r>
      <w:r w:rsidRPr="007C7FD8">
        <w:rPr>
          <w:rFonts w:cs="David"/>
          <w:sz w:val="24"/>
          <w:szCs w:val="24"/>
          <w:rtl/>
        </w:rPr>
        <w:t xml:space="preserve"> </w:t>
      </w:r>
      <w:r w:rsidRPr="007C7FD8">
        <w:rPr>
          <w:rFonts w:cs="David" w:hint="eastAsia"/>
          <w:sz w:val="24"/>
          <w:szCs w:val="24"/>
          <w:rtl/>
        </w:rPr>
        <w:t>ההולם</w:t>
      </w:r>
      <w:r w:rsidRPr="007C7FD8">
        <w:rPr>
          <w:rFonts w:cs="David"/>
          <w:sz w:val="24"/>
          <w:szCs w:val="24"/>
          <w:rtl/>
        </w:rPr>
        <w:t xml:space="preserve"> </w:t>
      </w:r>
      <w:r w:rsidRPr="007C7FD8">
        <w:rPr>
          <w:rFonts w:cs="David" w:hint="eastAsia"/>
          <w:sz w:val="24"/>
          <w:szCs w:val="24"/>
          <w:rtl/>
        </w:rPr>
        <w:t>למעשי</w:t>
      </w:r>
      <w:r w:rsidRPr="007C7FD8">
        <w:rPr>
          <w:rFonts w:cs="David"/>
          <w:sz w:val="24"/>
          <w:szCs w:val="24"/>
          <w:rtl/>
        </w:rPr>
        <w:t xml:space="preserve"> </w:t>
      </w:r>
      <w:r w:rsidRPr="007C7FD8">
        <w:rPr>
          <w:rFonts w:cs="David" w:hint="eastAsia"/>
          <w:sz w:val="24"/>
          <w:szCs w:val="24"/>
          <w:rtl/>
        </w:rPr>
        <w:t>העבירה</w:t>
      </w:r>
      <w:r w:rsidRPr="007C7FD8">
        <w:rPr>
          <w:rFonts w:cs="David"/>
          <w:sz w:val="24"/>
          <w:szCs w:val="24"/>
          <w:rtl/>
        </w:rPr>
        <w:t xml:space="preserve"> </w:t>
      </w:r>
      <w:r w:rsidRPr="007C7FD8">
        <w:rPr>
          <w:rFonts w:cs="David" w:hint="eastAsia"/>
          <w:sz w:val="24"/>
          <w:szCs w:val="24"/>
          <w:rtl/>
        </w:rPr>
        <w:t>שביצע</w:t>
      </w:r>
      <w:r w:rsidRPr="007C7FD8">
        <w:rPr>
          <w:rFonts w:cs="David"/>
          <w:sz w:val="24"/>
          <w:szCs w:val="24"/>
          <w:rtl/>
        </w:rPr>
        <w:t xml:space="preserve"> </w:t>
      </w:r>
      <w:r w:rsidRPr="007C7FD8">
        <w:rPr>
          <w:rFonts w:cs="David" w:hint="eastAsia"/>
          <w:sz w:val="24"/>
          <w:szCs w:val="24"/>
          <w:rtl/>
        </w:rPr>
        <w:t>הנאש</w:t>
      </w:r>
      <w:r w:rsidRPr="007C7FD8">
        <w:rPr>
          <w:rFonts w:cs="David" w:hint="cs"/>
          <w:sz w:val="24"/>
          <w:szCs w:val="24"/>
          <w:rtl/>
        </w:rPr>
        <w:t>ם</w:t>
      </w:r>
      <w:r w:rsidRPr="007C7FD8">
        <w:rPr>
          <w:rFonts w:cs="David"/>
          <w:sz w:val="24"/>
          <w:szCs w:val="24"/>
          <w:rtl/>
        </w:rPr>
        <w:t xml:space="preserve"> </w:t>
      </w:r>
      <w:r w:rsidRPr="007C7FD8">
        <w:rPr>
          <w:rFonts w:cs="David" w:hint="eastAsia"/>
          <w:sz w:val="24"/>
          <w:szCs w:val="24"/>
          <w:rtl/>
        </w:rPr>
        <w:t>נע</w:t>
      </w:r>
      <w:r w:rsidRPr="007C7FD8">
        <w:rPr>
          <w:rFonts w:cs="David"/>
          <w:sz w:val="24"/>
          <w:szCs w:val="24"/>
          <w:rtl/>
        </w:rPr>
        <w:t xml:space="preserve"> </w:t>
      </w:r>
      <w:r w:rsidRPr="007C7FD8">
        <w:rPr>
          <w:rFonts w:cs="David" w:hint="eastAsia"/>
          <w:sz w:val="24"/>
          <w:szCs w:val="24"/>
          <w:rtl/>
        </w:rPr>
        <w:t>בין</w:t>
      </w:r>
      <w:r>
        <w:rPr>
          <w:rFonts w:cs="David" w:hint="cs"/>
          <w:sz w:val="24"/>
          <w:szCs w:val="24"/>
          <w:rtl/>
        </w:rPr>
        <w:t xml:space="preserve"> 48 </w:t>
      </w:r>
      <w:r w:rsidRPr="007C7FD8">
        <w:rPr>
          <w:rFonts w:cs="David"/>
          <w:sz w:val="24"/>
          <w:szCs w:val="24"/>
          <w:rtl/>
        </w:rPr>
        <w:t xml:space="preserve"> </w:t>
      </w:r>
      <w:r w:rsidRPr="007C7FD8">
        <w:rPr>
          <w:rFonts w:cs="David" w:hint="eastAsia"/>
          <w:sz w:val="24"/>
          <w:szCs w:val="24"/>
          <w:rtl/>
        </w:rPr>
        <w:t>לבין</w:t>
      </w:r>
      <w:r w:rsidRPr="007C7FD8">
        <w:rPr>
          <w:rFonts w:cs="David"/>
          <w:sz w:val="24"/>
          <w:szCs w:val="24"/>
          <w:rtl/>
        </w:rPr>
        <w:t xml:space="preserve"> </w:t>
      </w:r>
      <w:r w:rsidRPr="007C7FD8">
        <w:rPr>
          <w:rFonts w:cs="David" w:hint="cs"/>
          <w:sz w:val="24"/>
          <w:szCs w:val="24"/>
          <w:rtl/>
        </w:rPr>
        <w:t xml:space="preserve"> </w:t>
      </w:r>
      <w:r>
        <w:rPr>
          <w:rFonts w:cs="David" w:hint="cs"/>
          <w:sz w:val="24"/>
          <w:szCs w:val="24"/>
          <w:rtl/>
        </w:rPr>
        <w:t>66</w:t>
      </w:r>
      <w:r w:rsidRPr="007C7FD8">
        <w:rPr>
          <w:rFonts w:cs="David" w:hint="cs"/>
          <w:sz w:val="24"/>
          <w:szCs w:val="24"/>
          <w:rtl/>
        </w:rPr>
        <w:t xml:space="preserve"> </w:t>
      </w:r>
      <w:r w:rsidRPr="007C7FD8">
        <w:rPr>
          <w:rFonts w:cs="David" w:hint="eastAsia"/>
          <w:sz w:val="24"/>
          <w:szCs w:val="24"/>
          <w:rtl/>
        </w:rPr>
        <w:t>חודשי</w:t>
      </w:r>
      <w:r w:rsidRPr="007C7FD8">
        <w:rPr>
          <w:rFonts w:cs="David"/>
          <w:sz w:val="24"/>
          <w:szCs w:val="24"/>
          <w:rtl/>
        </w:rPr>
        <w:t xml:space="preserve"> </w:t>
      </w:r>
      <w:r w:rsidRPr="007C7FD8">
        <w:rPr>
          <w:rFonts w:cs="David" w:hint="eastAsia"/>
          <w:sz w:val="24"/>
          <w:szCs w:val="24"/>
          <w:rtl/>
        </w:rPr>
        <w:t>מאסר</w:t>
      </w:r>
      <w:r w:rsidRPr="007C7FD8">
        <w:rPr>
          <w:rFonts w:cs="David"/>
          <w:sz w:val="24"/>
          <w:szCs w:val="24"/>
          <w:rtl/>
        </w:rPr>
        <w:t xml:space="preserve"> </w:t>
      </w:r>
      <w:r w:rsidRPr="007C7FD8">
        <w:rPr>
          <w:rFonts w:cs="David" w:hint="eastAsia"/>
          <w:sz w:val="24"/>
          <w:szCs w:val="24"/>
          <w:rtl/>
        </w:rPr>
        <w:t>בפועל</w:t>
      </w:r>
      <w:r>
        <w:rPr>
          <w:rFonts w:cs="David" w:hint="cs"/>
          <w:sz w:val="24"/>
          <w:szCs w:val="24"/>
          <w:rtl/>
        </w:rPr>
        <w:t>,</w:t>
      </w:r>
      <w:r w:rsidRPr="007C7FD8">
        <w:rPr>
          <w:rFonts w:cs="David"/>
          <w:sz w:val="24"/>
          <w:szCs w:val="24"/>
          <w:rtl/>
        </w:rPr>
        <w:t xml:space="preserve">  </w:t>
      </w:r>
      <w:r w:rsidRPr="007C7FD8">
        <w:rPr>
          <w:rFonts w:cs="David" w:hint="eastAsia"/>
          <w:sz w:val="24"/>
          <w:szCs w:val="24"/>
          <w:rtl/>
        </w:rPr>
        <w:t>בצירוף</w:t>
      </w:r>
      <w:r w:rsidRPr="007C7FD8">
        <w:rPr>
          <w:rFonts w:cs="David"/>
          <w:sz w:val="24"/>
          <w:szCs w:val="24"/>
          <w:rtl/>
        </w:rPr>
        <w:t xml:space="preserve"> </w:t>
      </w:r>
      <w:r w:rsidRPr="007C7FD8">
        <w:rPr>
          <w:rFonts w:cs="David" w:hint="eastAsia"/>
          <w:sz w:val="24"/>
          <w:szCs w:val="24"/>
          <w:rtl/>
        </w:rPr>
        <w:t>עונשים</w:t>
      </w:r>
      <w:r w:rsidRPr="007C7FD8">
        <w:rPr>
          <w:rFonts w:cs="David"/>
          <w:sz w:val="24"/>
          <w:szCs w:val="24"/>
          <w:rtl/>
        </w:rPr>
        <w:t xml:space="preserve"> </w:t>
      </w:r>
      <w:r w:rsidRPr="007C7FD8">
        <w:rPr>
          <w:rFonts w:cs="David" w:hint="eastAsia"/>
          <w:sz w:val="24"/>
          <w:szCs w:val="24"/>
          <w:rtl/>
        </w:rPr>
        <w:t>נלווים</w:t>
      </w:r>
      <w:r w:rsidRPr="007C7FD8">
        <w:rPr>
          <w:rFonts w:cs="David"/>
          <w:sz w:val="24"/>
          <w:szCs w:val="24"/>
          <w:rtl/>
        </w:rPr>
        <w:t xml:space="preserve">. </w:t>
      </w:r>
    </w:p>
    <w:p w14:paraId="6641115E" w14:textId="77777777" w:rsidR="00A6760F" w:rsidRPr="007F6D78" w:rsidRDefault="00A6760F" w:rsidP="00A6760F">
      <w:pPr>
        <w:pStyle w:val="11"/>
        <w:spacing w:after="0" w:line="360" w:lineRule="auto"/>
        <w:ind w:firstLine="360"/>
        <w:jc w:val="both"/>
        <w:rPr>
          <w:rFonts w:ascii="David" w:eastAsia="Times New Roman" w:hAnsi="David" w:cs="David"/>
          <w:color w:val="FF0000"/>
          <w:sz w:val="24"/>
          <w:szCs w:val="24"/>
          <w:rtl/>
        </w:rPr>
      </w:pPr>
    </w:p>
    <w:p w14:paraId="694438DC" w14:textId="77777777" w:rsidR="00A6760F" w:rsidRPr="00780EEB" w:rsidRDefault="00A6760F" w:rsidP="00A6760F">
      <w:pPr>
        <w:spacing w:line="360" w:lineRule="auto"/>
        <w:jc w:val="both"/>
        <w:rPr>
          <w:rFonts w:eastAsia="Times New Roman"/>
          <w:b/>
          <w:bCs/>
          <w:u w:val="single"/>
        </w:rPr>
      </w:pPr>
      <w:r w:rsidRPr="00780EEB">
        <w:rPr>
          <w:rFonts w:eastAsia="Times New Roman" w:hint="eastAsia"/>
          <w:b/>
          <w:bCs/>
          <w:u w:val="single"/>
          <w:rtl/>
        </w:rPr>
        <w:t>גזירת</w:t>
      </w:r>
      <w:r w:rsidRPr="00780EEB">
        <w:rPr>
          <w:rFonts w:eastAsia="Times New Roman"/>
          <w:b/>
          <w:bCs/>
          <w:u w:val="single"/>
          <w:rtl/>
        </w:rPr>
        <w:t xml:space="preserve"> </w:t>
      </w:r>
      <w:r w:rsidRPr="00780EEB">
        <w:rPr>
          <w:rFonts w:eastAsia="Times New Roman" w:hint="eastAsia"/>
          <w:b/>
          <w:bCs/>
          <w:u w:val="single"/>
          <w:rtl/>
        </w:rPr>
        <w:t>העונש</w:t>
      </w:r>
      <w:r w:rsidRPr="00780EEB">
        <w:rPr>
          <w:rFonts w:eastAsia="Times New Roman"/>
          <w:b/>
          <w:bCs/>
          <w:rtl/>
        </w:rPr>
        <w:t>:</w:t>
      </w:r>
    </w:p>
    <w:p w14:paraId="79463778" w14:textId="77777777" w:rsidR="00A6760F" w:rsidRPr="00C432AB" w:rsidRDefault="00A6760F" w:rsidP="00A6760F">
      <w:pPr>
        <w:spacing w:line="360" w:lineRule="auto"/>
        <w:jc w:val="both"/>
        <w:rPr>
          <w:rFonts w:eastAsia="Times New Roman"/>
        </w:rPr>
      </w:pPr>
      <w:r w:rsidRPr="00C432AB">
        <w:rPr>
          <w:rFonts w:eastAsia="Times New Roman" w:hint="eastAsia"/>
          <w:rtl/>
        </w:rPr>
        <w:t>בבחינת</w:t>
      </w:r>
      <w:r w:rsidRPr="00C432AB">
        <w:rPr>
          <w:rFonts w:eastAsia="Times New Roman"/>
          <w:rtl/>
        </w:rPr>
        <w:t xml:space="preserve"> </w:t>
      </w:r>
      <w:r w:rsidRPr="00C432AB">
        <w:rPr>
          <w:rFonts w:eastAsia="Times New Roman" w:hint="eastAsia"/>
          <w:rtl/>
        </w:rPr>
        <w:t>הנסיבות</w:t>
      </w:r>
      <w:r w:rsidRPr="00C432AB">
        <w:rPr>
          <w:rFonts w:eastAsia="Times New Roman"/>
          <w:rtl/>
        </w:rPr>
        <w:t xml:space="preserve"> </w:t>
      </w:r>
      <w:r w:rsidRPr="00C432AB">
        <w:rPr>
          <w:rFonts w:eastAsia="Times New Roman" w:hint="eastAsia"/>
          <w:rtl/>
        </w:rPr>
        <w:t>שאינן</w:t>
      </w:r>
      <w:r w:rsidRPr="00C432AB">
        <w:rPr>
          <w:rFonts w:eastAsia="Times New Roman"/>
          <w:rtl/>
        </w:rPr>
        <w:t xml:space="preserve"> </w:t>
      </w:r>
      <w:r w:rsidRPr="00C432AB">
        <w:rPr>
          <w:rFonts w:eastAsia="Times New Roman" w:hint="eastAsia"/>
          <w:rtl/>
        </w:rPr>
        <w:t>קשורות</w:t>
      </w:r>
      <w:r w:rsidRPr="00C432AB">
        <w:rPr>
          <w:rFonts w:eastAsia="Times New Roman"/>
          <w:rtl/>
        </w:rPr>
        <w:t xml:space="preserve"> </w:t>
      </w:r>
      <w:r w:rsidRPr="00C432AB">
        <w:rPr>
          <w:rFonts w:eastAsia="Times New Roman" w:hint="eastAsia"/>
          <w:rtl/>
        </w:rPr>
        <w:t>בביצוע</w:t>
      </w:r>
      <w:r w:rsidRPr="00C432AB">
        <w:rPr>
          <w:rFonts w:eastAsia="Times New Roman"/>
          <w:rtl/>
        </w:rPr>
        <w:t xml:space="preserve"> </w:t>
      </w:r>
      <w:r w:rsidRPr="00C432AB">
        <w:rPr>
          <w:rFonts w:eastAsia="Times New Roman" w:hint="eastAsia"/>
          <w:rtl/>
        </w:rPr>
        <w:t>העבירות</w:t>
      </w:r>
      <w:r w:rsidRPr="00C432AB">
        <w:rPr>
          <w:rFonts w:eastAsia="Times New Roman"/>
          <w:rtl/>
        </w:rPr>
        <w:t>:</w:t>
      </w:r>
    </w:p>
    <w:p w14:paraId="15CAF7D9" w14:textId="77777777" w:rsidR="00A6760F" w:rsidRDefault="00A6760F" w:rsidP="00A6760F">
      <w:pPr>
        <w:pStyle w:val="11"/>
        <w:spacing w:after="0" w:line="360" w:lineRule="auto"/>
        <w:jc w:val="both"/>
        <w:rPr>
          <w:rFonts w:ascii="David" w:eastAsia="Times New Roman" w:hAnsi="David" w:cs="David"/>
          <w:sz w:val="24"/>
          <w:szCs w:val="24"/>
        </w:rPr>
      </w:pPr>
    </w:p>
    <w:p w14:paraId="2693000C" w14:textId="77777777" w:rsidR="00A6760F" w:rsidRPr="00745824" w:rsidRDefault="00A6760F" w:rsidP="00A6760F">
      <w:pPr>
        <w:pStyle w:val="11"/>
        <w:numPr>
          <w:ilvl w:val="0"/>
          <w:numId w:val="18"/>
        </w:numPr>
        <w:spacing w:after="0" w:line="360" w:lineRule="auto"/>
        <w:jc w:val="both"/>
        <w:rPr>
          <w:rFonts w:ascii="David" w:hAnsi="David" w:cs="David"/>
          <w:b/>
          <w:bCs/>
          <w:sz w:val="24"/>
          <w:szCs w:val="24"/>
        </w:rPr>
      </w:pPr>
      <w:r w:rsidRPr="007C7FD8">
        <w:rPr>
          <w:rFonts w:cs="David" w:hint="eastAsia"/>
          <w:sz w:val="24"/>
          <w:szCs w:val="24"/>
          <w:rtl/>
        </w:rPr>
        <w:t>הנאש</w:t>
      </w:r>
      <w:r w:rsidRPr="007C7FD8">
        <w:rPr>
          <w:rFonts w:cs="David" w:hint="cs"/>
          <w:sz w:val="24"/>
          <w:szCs w:val="24"/>
          <w:rtl/>
        </w:rPr>
        <w:t>ם</w:t>
      </w:r>
      <w:r>
        <w:rPr>
          <w:rFonts w:cs="David"/>
          <w:sz w:val="24"/>
          <w:szCs w:val="24"/>
          <w:rtl/>
        </w:rPr>
        <w:t>,</w:t>
      </w:r>
      <w:r>
        <w:rPr>
          <w:rFonts w:cs="David" w:hint="cs"/>
          <w:sz w:val="24"/>
          <w:szCs w:val="24"/>
          <w:rtl/>
        </w:rPr>
        <w:t xml:space="preserve"> </w:t>
      </w:r>
      <w:r w:rsidRPr="007C7FD8">
        <w:rPr>
          <w:rFonts w:cs="David" w:hint="cs"/>
          <w:sz w:val="24"/>
          <w:szCs w:val="24"/>
          <w:rtl/>
        </w:rPr>
        <w:t xml:space="preserve">יליד </w:t>
      </w:r>
      <w:r>
        <w:rPr>
          <w:rFonts w:cs="David" w:hint="cs"/>
          <w:sz w:val="24"/>
          <w:szCs w:val="24"/>
          <w:rtl/>
        </w:rPr>
        <w:t>1988</w:t>
      </w:r>
      <w:r w:rsidRPr="007C7FD8">
        <w:rPr>
          <w:rFonts w:cs="David"/>
          <w:sz w:val="24"/>
          <w:szCs w:val="24"/>
          <w:rtl/>
        </w:rPr>
        <w:t xml:space="preserve">, </w:t>
      </w:r>
      <w:r>
        <w:rPr>
          <w:rFonts w:cs="David" w:hint="cs"/>
          <w:sz w:val="24"/>
          <w:szCs w:val="24"/>
          <w:rtl/>
        </w:rPr>
        <w:t xml:space="preserve">נשוי ואב לשני ילדים בני 5 ו-8, </w:t>
      </w:r>
      <w:r w:rsidRPr="007C7FD8">
        <w:rPr>
          <w:rFonts w:cs="David" w:hint="cs"/>
          <w:sz w:val="24"/>
          <w:szCs w:val="24"/>
          <w:rtl/>
        </w:rPr>
        <w:t xml:space="preserve">לחובתו </w:t>
      </w:r>
      <w:r w:rsidRPr="007C7FD8">
        <w:rPr>
          <w:rFonts w:cs="David" w:hint="eastAsia"/>
          <w:sz w:val="24"/>
          <w:szCs w:val="24"/>
          <w:rtl/>
        </w:rPr>
        <w:t>עבר</w:t>
      </w:r>
      <w:r w:rsidRPr="007C7FD8">
        <w:rPr>
          <w:rFonts w:cs="David"/>
          <w:sz w:val="24"/>
          <w:szCs w:val="24"/>
          <w:rtl/>
        </w:rPr>
        <w:t xml:space="preserve"> </w:t>
      </w:r>
      <w:r w:rsidRPr="007C7FD8">
        <w:rPr>
          <w:rFonts w:cs="David" w:hint="eastAsia"/>
          <w:sz w:val="24"/>
          <w:szCs w:val="24"/>
          <w:rtl/>
        </w:rPr>
        <w:t>פלילי</w:t>
      </w:r>
      <w:r w:rsidRPr="007C7FD8">
        <w:rPr>
          <w:rFonts w:cs="David" w:hint="cs"/>
          <w:sz w:val="24"/>
          <w:szCs w:val="24"/>
          <w:rtl/>
        </w:rPr>
        <w:t>, הכולל</w:t>
      </w:r>
      <w:r>
        <w:rPr>
          <w:rFonts w:cs="David" w:hint="cs"/>
          <w:sz w:val="24"/>
          <w:szCs w:val="24"/>
          <w:rtl/>
        </w:rPr>
        <w:t xml:space="preserve"> הרשעה בעבירה של  נשיאת נשק שלא כדין, בגינה נדון ל-23 חודשי מאסר בפועל, 7 חודשי מאסר על תנאי, קנס ע"ס 3,000 ₪, ופסילת רישיון נהיגה בפועל למשך 11 חודשים.</w:t>
      </w:r>
      <w:r>
        <w:rPr>
          <w:rFonts w:ascii="David" w:hAnsi="David" w:cs="David"/>
          <w:b/>
          <w:bCs/>
          <w:sz w:val="24"/>
          <w:szCs w:val="24"/>
          <w:rtl/>
        </w:rPr>
        <w:br/>
      </w:r>
    </w:p>
    <w:p w14:paraId="70759962" w14:textId="77777777" w:rsidR="00A6760F" w:rsidRPr="009A2AB4" w:rsidRDefault="00A6760F" w:rsidP="00A6760F">
      <w:pPr>
        <w:pStyle w:val="11"/>
        <w:spacing w:after="0" w:line="360" w:lineRule="auto"/>
        <w:ind w:left="1080"/>
        <w:jc w:val="both"/>
        <w:rPr>
          <w:rFonts w:cs="David"/>
          <w:sz w:val="24"/>
          <w:szCs w:val="24"/>
        </w:rPr>
      </w:pPr>
      <w:r w:rsidRPr="009A2AB4">
        <w:rPr>
          <w:rFonts w:ascii="David" w:hAnsi="David" w:cs="David"/>
          <w:sz w:val="24"/>
          <w:szCs w:val="24"/>
          <w:rtl/>
        </w:rPr>
        <w:t>האמור מלמד כי אין עסקינן באדם נורמטיבי שזו לו המעידה הפלילית הראשונה</w:t>
      </w:r>
      <w:r w:rsidRPr="009A2AB4">
        <w:rPr>
          <w:rFonts w:ascii="David" w:hAnsi="David" w:cs="David" w:hint="cs"/>
          <w:sz w:val="24"/>
          <w:szCs w:val="24"/>
          <w:rtl/>
        </w:rPr>
        <w:t>,</w:t>
      </w:r>
      <w:r w:rsidRPr="009A2AB4">
        <w:rPr>
          <w:rFonts w:ascii="David" w:hAnsi="David" w:cs="David"/>
          <w:sz w:val="24"/>
          <w:szCs w:val="24"/>
          <w:rtl/>
        </w:rPr>
        <w:t xml:space="preserve"> או שזו הרשעתו הראשונה בעבירת </w:t>
      </w:r>
      <w:r w:rsidRPr="009A2AB4">
        <w:rPr>
          <w:rFonts w:ascii="David" w:hAnsi="David" w:cs="David" w:hint="cs"/>
          <w:sz w:val="24"/>
          <w:szCs w:val="24"/>
          <w:rtl/>
        </w:rPr>
        <w:t>נשק</w:t>
      </w:r>
      <w:r>
        <w:rPr>
          <w:rFonts w:ascii="David" w:hAnsi="David" w:cs="David" w:hint="cs"/>
          <w:sz w:val="24"/>
          <w:szCs w:val="24"/>
          <w:rtl/>
        </w:rPr>
        <w:t>.</w:t>
      </w:r>
      <w:r w:rsidRPr="009A2AB4">
        <w:rPr>
          <w:rFonts w:ascii="David" w:hAnsi="David" w:cs="David" w:hint="cs"/>
          <w:sz w:val="24"/>
          <w:szCs w:val="24"/>
          <w:rtl/>
        </w:rPr>
        <w:t xml:space="preserve"> </w:t>
      </w:r>
    </w:p>
    <w:p w14:paraId="6A8A3A50" w14:textId="77777777" w:rsidR="00A6760F" w:rsidRPr="00F00C5D" w:rsidRDefault="00A6760F" w:rsidP="00A6760F">
      <w:pPr>
        <w:pStyle w:val="11"/>
        <w:spacing w:after="0" w:line="360" w:lineRule="auto"/>
        <w:ind w:left="1080"/>
        <w:jc w:val="both"/>
        <w:rPr>
          <w:rFonts w:ascii="David" w:hAnsi="David" w:cs="David"/>
          <w:color w:val="FF0000"/>
          <w:sz w:val="24"/>
          <w:szCs w:val="24"/>
          <w:rtl/>
        </w:rPr>
      </w:pPr>
    </w:p>
    <w:p w14:paraId="53EBF6B0" w14:textId="77777777" w:rsidR="00A6760F" w:rsidRDefault="00A6760F" w:rsidP="00A6760F">
      <w:pPr>
        <w:pStyle w:val="11"/>
        <w:numPr>
          <w:ilvl w:val="0"/>
          <w:numId w:val="18"/>
        </w:numPr>
        <w:spacing w:after="0" w:line="360" w:lineRule="auto"/>
        <w:jc w:val="both"/>
        <w:rPr>
          <w:rFonts w:cs="David"/>
          <w:sz w:val="24"/>
          <w:szCs w:val="24"/>
        </w:rPr>
      </w:pPr>
      <w:r w:rsidRPr="0038309B">
        <w:rPr>
          <w:rFonts w:cs="David" w:hint="cs"/>
          <w:sz w:val="24"/>
          <w:szCs w:val="24"/>
          <w:rtl/>
        </w:rPr>
        <w:t xml:space="preserve">נתתי דעתי לדברי ב"כ הנאשם, כי עד למועד האירוע הנאשם, עו"ד במקצועו, ניהל אורח חיים נורמטיבי והיווה עמוד התווך מבחינה כלכלית למשפחתו הגרעינית ולמשפחתו המורחבת. כמו כן, לדבריה, הנאשם תרם רבות לחברה ולקהילה בכפרו וסייע ביישוב סכסוכים ואף גורמי שב"ס סומכים עליו ותפקודו בבית הסוהר תקין, כעולה מהמסמכים שהוצגו. עוד לדבריה, בין הצדדים נערכה סולחה והושג שקט בין המשפחות. </w:t>
      </w:r>
    </w:p>
    <w:p w14:paraId="1E639FCC" w14:textId="77777777" w:rsidR="00A6760F" w:rsidRPr="00F74091" w:rsidRDefault="00A6760F" w:rsidP="00A6760F">
      <w:pPr>
        <w:pStyle w:val="11"/>
        <w:spacing w:after="0" w:line="360" w:lineRule="auto"/>
        <w:ind w:left="1080"/>
        <w:jc w:val="both"/>
        <w:rPr>
          <w:rFonts w:cs="David"/>
          <w:sz w:val="24"/>
          <w:szCs w:val="24"/>
          <w:rtl/>
        </w:rPr>
      </w:pPr>
      <w:r w:rsidRPr="00F74091">
        <w:rPr>
          <w:rFonts w:cs="David" w:hint="cs"/>
          <w:sz w:val="24"/>
          <w:szCs w:val="24"/>
          <w:rtl/>
        </w:rPr>
        <w:t>כמו כן,  נתתי דעתי לדברי עו"ד חטיב ולדברי אשת הנאשם בדבר ההשלכות של המעצר והמאסר הצפוי לנאשם על משפחתו.</w:t>
      </w:r>
    </w:p>
    <w:p w14:paraId="6EF61120" w14:textId="77777777" w:rsidR="00A6760F" w:rsidRPr="0038309B" w:rsidRDefault="00A6760F" w:rsidP="00A6760F">
      <w:pPr>
        <w:spacing w:line="360" w:lineRule="auto"/>
        <w:jc w:val="both"/>
        <w:rPr>
          <w:rtl/>
        </w:rPr>
      </w:pPr>
    </w:p>
    <w:p w14:paraId="70FBE56B" w14:textId="77777777" w:rsidR="00A6760F" w:rsidRPr="006B14A1" w:rsidRDefault="00A6760F" w:rsidP="00A6760F">
      <w:pPr>
        <w:pStyle w:val="11"/>
        <w:spacing w:after="0" w:line="360" w:lineRule="auto"/>
        <w:ind w:left="1080"/>
        <w:jc w:val="both"/>
        <w:rPr>
          <w:rFonts w:cs="David"/>
          <w:sz w:val="24"/>
          <w:szCs w:val="24"/>
          <w:rtl/>
        </w:rPr>
      </w:pPr>
      <w:r w:rsidRPr="006B14A1">
        <w:rPr>
          <w:rFonts w:cs="David" w:hint="cs"/>
          <w:sz w:val="24"/>
          <w:szCs w:val="24"/>
          <w:rtl/>
        </w:rPr>
        <w:t>ככל אדם, אף הנאשם צפוי להיפגע מתוצאות גזר הדין, אולם מדובר בפגיעה צפויה לכל נידון ולא מעבר לכך, ואלו הם הדברים אף ביחס לבני משפחתם.</w:t>
      </w:r>
      <w:r w:rsidRPr="006B14A1">
        <w:rPr>
          <w:rFonts w:cs="David"/>
          <w:sz w:val="24"/>
          <w:szCs w:val="24"/>
          <w:rtl/>
        </w:rPr>
        <w:t xml:space="preserve"> כלל הוא כי בבואו לדון בגזירת עונשם של אלו אשר הורשע בביצוע עבירות נשק, על בית המשפט להעניק משקל עודף לאינטרס הציבורי בדבר הצורך להרתיע מפני ביצוע עבירות בנשק על פני נסיבותיו האישיות של הנאשם</w:t>
      </w:r>
      <w:r w:rsidRPr="006B14A1">
        <w:rPr>
          <w:rFonts w:cs="David" w:hint="cs"/>
          <w:sz w:val="24"/>
          <w:szCs w:val="24"/>
          <w:rtl/>
        </w:rPr>
        <w:t xml:space="preserve">. (ר' </w:t>
      </w:r>
      <w:hyperlink r:id="rId56" w:history="1">
        <w:r w:rsidR="00C722F0" w:rsidRPr="00C722F0">
          <w:rPr>
            <w:rFonts w:cs="David" w:hint="cs"/>
            <w:color w:val="0000FF"/>
            <w:sz w:val="24"/>
            <w:szCs w:val="24"/>
            <w:u w:val="single"/>
            <w:rtl/>
          </w:rPr>
          <w:t>ע</w:t>
        </w:r>
        <w:r w:rsidR="00C722F0" w:rsidRPr="00C722F0">
          <w:rPr>
            <w:rFonts w:cs="David"/>
            <w:color w:val="0000FF"/>
            <w:sz w:val="24"/>
            <w:szCs w:val="24"/>
            <w:u w:val="single"/>
            <w:rtl/>
          </w:rPr>
          <w:t>"</w:t>
        </w:r>
        <w:r w:rsidR="00C722F0" w:rsidRPr="00C722F0">
          <w:rPr>
            <w:rFonts w:cs="David" w:hint="cs"/>
            <w:color w:val="0000FF"/>
            <w:sz w:val="24"/>
            <w:szCs w:val="24"/>
            <w:u w:val="single"/>
            <w:rtl/>
          </w:rPr>
          <w:t>פ</w:t>
        </w:r>
        <w:r w:rsidR="00C722F0" w:rsidRPr="00C722F0">
          <w:rPr>
            <w:rFonts w:cs="David"/>
            <w:color w:val="0000FF"/>
            <w:sz w:val="24"/>
            <w:szCs w:val="24"/>
            <w:u w:val="single"/>
            <w:rtl/>
          </w:rPr>
          <w:t xml:space="preserve"> 6469/19</w:t>
        </w:r>
      </w:hyperlink>
      <w:r w:rsidR="00C722F0">
        <w:rPr>
          <w:rFonts w:cs="David"/>
          <w:sz w:val="24"/>
          <w:szCs w:val="24"/>
          <w:rtl/>
        </w:rPr>
        <w:t xml:space="preserve"> </w:t>
      </w:r>
      <w:r w:rsidRPr="006B14A1">
        <w:rPr>
          <w:rFonts w:cs="David"/>
          <w:b/>
          <w:bCs/>
          <w:sz w:val="24"/>
          <w:szCs w:val="24"/>
          <w:rtl/>
        </w:rPr>
        <w:t>מחמוד אבו דקה נ' מדינת ישראל</w:t>
      </w:r>
      <w:r w:rsidRPr="006B14A1">
        <w:rPr>
          <w:rFonts w:cs="David" w:hint="cs"/>
          <w:sz w:val="24"/>
          <w:szCs w:val="24"/>
          <w:rtl/>
        </w:rPr>
        <w:t xml:space="preserve">, סע' 14 (מיום </w:t>
      </w:r>
      <w:r w:rsidRPr="006B14A1">
        <w:rPr>
          <w:rFonts w:cs="David"/>
          <w:sz w:val="24"/>
          <w:szCs w:val="24"/>
          <w:rtl/>
        </w:rPr>
        <w:t>27.11.2019</w:t>
      </w:r>
      <w:r w:rsidRPr="006B14A1">
        <w:rPr>
          <w:rFonts w:cs="David" w:hint="cs"/>
          <w:sz w:val="24"/>
          <w:szCs w:val="24"/>
          <w:rtl/>
        </w:rPr>
        <w:t xml:space="preserve">)). </w:t>
      </w:r>
    </w:p>
    <w:p w14:paraId="0A9D3030" w14:textId="77777777" w:rsidR="00A6760F" w:rsidRDefault="00A6760F" w:rsidP="00A6760F">
      <w:pPr>
        <w:pStyle w:val="11"/>
        <w:spacing w:after="0" w:line="360" w:lineRule="auto"/>
        <w:jc w:val="both"/>
        <w:rPr>
          <w:rFonts w:ascii="David" w:hAnsi="David" w:cs="David"/>
          <w:sz w:val="24"/>
          <w:szCs w:val="24"/>
        </w:rPr>
      </w:pPr>
    </w:p>
    <w:p w14:paraId="4B4E4DB8" w14:textId="77777777" w:rsidR="00A6760F" w:rsidRDefault="00A6760F" w:rsidP="00A6760F">
      <w:pPr>
        <w:pStyle w:val="11"/>
        <w:numPr>
          <w:ilvl w:val="0"/>
          <w:numId w:val="18"/>
        </w:numPr>
        <w:spacing w:after="0" w:line="360" w:lineRule="auto"/>
        <w:jc w:val="both"/>
        <w:rPr>
          <w:rFonts w:cs="David"/>
          <w:sz w:val="24"/>
          <w:szCs w:val="24"/>
        </w:rPr>
      </w:pPr>
      <w:r w:rsidRPr="00974854">
        <w:rPr>
          <w:rFonts w:cs="David" w:hint="cs"/>
          <w:sz w:val="24"/>
          <w:szCs w:val="24"/>
          <w:rtl/>
        </w:rPr>
        <w:t xml:space="preserve">עוד נתתי דעתי לעובדה שלאחר האירוע נחתם בין </w:t>
      </w:r>
      <w:r>
        <w:rPr>
          <w:rFonts w:cs="David" w:hint="cs"/>
          <w:sz w:val="24"/>
          <w:szCs w:val="24"/>
          <w:rtl/>
        </w:rPr>
        <w:t xml:space="preserve">אביו של הנאשם לבין המתלונן </w:t>
      </w:r>
      <w:r w:rsidRPr="00974854">
        <w:rPr>
          <w:rFonts w:cs="David" w:hint="cs"/>
          <w:sz w:val="24"/>
          <w:szCs w:val="24"/>
          <w:rtl/>
        </w:rPr>
        <w:t xml:space="preserve">הסכם "סולחה", במסגרתו הצהירו </w:t>
      </w:r>
      <w:r>
        <w:rPr>
          <w:rFonts w:cs="David" w:hint="cs"/>
          <w:sz w:val="24"/>
          <w:szCs w:val="24"/>
          <w:rtl/>
        </w:rPr>
        <w:t>הצ</w:t>
      </w:r>
      <w:r w:rsidRPr="00974854">
        <w:rPr>
          <w:rFonts w:cs="David" w:hint="cs"/>
          <w:sz w:val="24"/>
          <w:szCs w:val="24"/>
          <w:rtl/>
        </w:rPr>
        <w:t>דדים כי השלימו ביניהם וסלחו אחד לשני על האירוע וכי יחסי החברות, הקרבה והשכנות הטובה ביניהם חזרו לתקנם. אביו של הנאשם התחייב כי הנאשם לא יחזור בעתיד על מעשי אלימות או תקיפה ואילו המתלונן הצהיר כי הוא מוותר על כל טענה או תביעה או דרישה מהנאשם.</w:t>
      </w:r>
    </w:p>
    <w:p w14:paraId="16087319" w14:textId="77777777" w:rsidR="00A6760F" w:rsidRDefault="00A6760F" w:rsidP="00A6760F">
      <w:pPr>
        <w:pStyle w:val="11"/>
        <w:spacing w:after="0" w:line="360" w:lineRule="auto"/>
        <w:ind w:left="1080"/>
        <w:jc w:val="both"/>
        <w:rPr>
          <w:rFonts w:cs="David"/>
          <w:sz w:val="24"/>
          <w:szCs w:val="24"/>
        </w:rPr>
      </w:pPr>
    </w:p>
    <w:p w14:paraId="5D344518" w14:textId="77777777" w:rsidR="00A6760F" w:rsidRPr="00974854" w:rsidRDefault="00A6760F" w:rsidP="00A6760F">
      <w:pPr>
        <w:pStyle w:val="11"/>
        <w:spacing w:after="0" w:line="360" w:lineRule="auto"/>
        <w:ind w:left="1080"/>
        <w:jc w:val="both"/>
        <w:rPr>
          <w:rFonts w:cs="David"/>
          <w:sz w:val="24"/>
          <w:szCs w:val="24"/>
          <w:rtl/>
        </w:rPr>
      </w:pPr>
      <w:r w:rsidRPr="00974854">
        <w:rPr>
          <w:rFonts w:ascii="David" w:hAnsi="David" w:cs="David" w:hint="cs"/>
          <w:sz w:val="24"/>
          <w:szCs w:val="24"/>
          <w:rtl/>
        </w:rPr>
        <w:t>עם זאת, נפסק כי:</w:t>
      </w:r>
    </w:p>
    <w:p w14:paraId="394BA0B5" w14:textId="77777777" w:rsidR="00A6760F" w:rsidRDefault="00A6760F" w:rsidP="00A6760F">
      <w:pPr>
        <w:pStyle w:val="11"/>
        <w:spacing w:after="0" w:line="360" w:lineRule="auto"/>
        <w:ind w:left="84"/>
        <w:jc w:val="both"/>
        <w:rPr>
          <w:rFonts w:ascii="David" w:hAnsi="David" w:cs="David"/>
          <w:sz w:val="24"/>
          <w:szCs w:val="24"/>
          <w:rtl/>
        </w:rPr>
      </w:pPr>
    </w:p>
    <w:p w14:paraId="25610451" w14:textId="77777777" w:rsidR="00A6760F" w:rsidRDefault="00A6760F" w:rsidP="00A6760F">
      <w:pPr>
        <w:spacing w:line="360" w:lineRule="auto"/>
        <w:ind w:left="1502" w:right="1134"/>
        <w:contextualSpacing/>
        <w:jc w:val="both"/>
        <w:rPr>
          <w:rFonts w:eastAsia="Times New Roman"/>
          <w:rtl/>
        </w:rPr>
      </w:pPr>
      <w:r>
        <w:rPr>
          <w:rFonts w:eastAsia="Times New Roman" w:hint="cs"/>
          <w:rtl/>
        </w:rPr>
        <w:t>"</w:t>
      </w:r>
      <w:r w:rsidRPr="00604928">
        <w:rPr>
          <w:rFonts w:eastAsia="Times New Roman"/>
          <w:b/>
          <w:bCs/>
          <w:rtl/>
        </w:rPr>
        <w:t>הסולחה אינה חזות הכול, לא בשלב הענישה</w:t>
      </w:r>
      <w:r w:rsidRPr="00604928">
        <w:rPr>
          <w:rFonts w:eastAsia="Times New Roman" w:hint="cs"/>
          <w:b/>
          <w:bCs/>
          <w:rtl/>
        </w:rPr>
        <w:t>... ו</w:t>
      </w:r>
      <w:r w:rsidRPr="00604928">
        <w:rPr>
          <w:rFonts w:eastAsia="Times New Roman"/>
          <w:b/>
          <w:bCs/>
          <w:rtl/>
        </w:rPr>
        <w:t>לא בשלב המעצר</w:t>
      </w:r>
      <w:r w:rsidRPr="00604928">
        <w:rPr>
          <w:rFonts w:eastAsia="Times New Roman" w:hint="cs"/>
          <w:b/>
          <w:bCs/>
          <w:rtl/>
        </w:rPr>
        <w:t>...</w:t>
      </w:r>
      <w:r>
        <w:rPr>
          <w:rFonts w:eastAsia="Times New Roman" w:hint="cs"/>
          <w:rtl/>
        </w:rPr>
        <w:t>"</w:t>
      </w:r>
    </w:p>
    <w:p w14:paraId="15EF529F" w14:textId="77777777" w:rsidR="00A6760F" w:rsidRDefault="00A6760F" w:rsidP="00A6760F">
      <w:pPr>
        <w:spacing w:line="360" w:lineRule="auto"/>
        <w:ind w:left="1502" w:right="1134"/>
        <w:contextualSpacing/>
        <w:jc w:val="both"/>
        <w:rPr>
          <w:rFonts w:eastAsia="Times New Roman"/>
          <w:rtl/>
        </w:rPr>
      </w:pPr>
      <w:r>
        <w:rPr>
          <w:rFonts w:eastAsia="Times New Roman" w:hint="cs"/>
          <w:rtl/>
        </w:rPr>
        <w:t>(</w:t>
      </w:r>
      <w:hyperlink r:id="rId57" w:history="1">
        <w:r w:rsidR="00C722F0" w:rsidRPr="00C722F0">
          <w:rPr>
            <w:rFonts w:eastAsia="Times New Roman"/>
            <w:color w:val="0000FF"/>
            <w:u w:val="single"/>
            <w:rtl/>
          </w:rPr>
          <w:t>בש"פ 1925/22</w:t>
        </w:r>
      </w:hyperlink>
      <w:r w:rsidR="00C722F0">
        <w:rPr>
          <w:rFonts w:eastAsia="Times New Roman"/>
          <w:rtl/>
        </w:rPr>
        <w:t xml:space="preserve"> </w:t>
      </w:r>
      <w:r w:rsidRPr="00604928">
        <w:rPr>
          <w:rFonts w:eastAsia="Times New Roman"/>
          <w:b/>
          <w:bCs/>
          <w:rtl/>
        </w:rPr>
        <w:t>מדינת ישראל נ' פלוני</w:t>
      </w:r>
      <w:r w:rsidRPr="00604928">
        <w:rPr>
          <w:rFonts w:eastAsia="Times New Roman" w:hint="cs"/>
          <w:rtl/>
        </w:rPr>
        <w:t>,</w:t>
      </w:r>
      <w:r>
        <w:rPr>
          <w:rFonts w:eastAsia="Times New Roman" w:hint="cs"/>
          <w:rtl/>
        </w:rPr>
        <w:t xml:space="preserve"> סע' 7 (מיום 22/03/22))</w:t>
      </w:r>
    </w:p>
    <w:p w14:paraId="19416446" w14:textId="77777777" w:rsidR="00A6760F" w:rsidRDefault="00A6760F" w:rsidP="00A6760F">
      <w:pPr>
        <w:spacing w:line="360" w:lineRule="auto"/>
        <w:ind w:left="793"/>
        <w:contextualSpacing/>
        <w:jc w:val="both"/>
        <w:rPr>
          <w:rFonts w:eastAsia="Times New Roman"/>
          <w:highlight w:val="green"/>
          <w:rtl/>
        </w:rPr>
      </w:pPr>
    </w:p>
    <w:p w14:paraId="7CB081FB" w14:textId="77777777" w:rsidR="00A6760F" w:rsidRPr="00974854" w:rsidRDefault="00A6760F" w:rsidP="00A6760F">
      <w:pPr>
        <w:pStyle w:val="11"/>
        <w:spacing w:after="0" w:line="360" w:lineRule="auto"/>
        <w:ind w:left="1080"/>
        <w:jc w:val="both"/>
        <w:rPr>
          <w:rFonts w:ascii="David" w:hAnsi="David" w:cs="David"/>
          <w:sz w:val="24"/>
          <w:szCs w:val="24"/>
          <w:rtl/>
        </w:rPr>
      </w:pPr>
      <w:r w:rsidRPr="00974854">
        <w:rPr>
          <w:rFonts w:ascii="David" w:hAnsi="David" w:cs="David" w:hint="cs"/>
          <w:sz w:val="24"/>
          <w:szCs w:val="24"/>
          <w:rtl/>
        </w:rPr>
        <w:t xml:space="preserve">עוד ראו, </w:t>
      </w:r>
    </w:p>
    <w:p w14:paraId="1A776F00" w14:textId="77777777" w:rsidR="00A6760F" w:rsidRDefault="00A6760F" w:rsidP="00A6760F">
      <w:pPr>
        <w:pStyle w:val="11"/>
        <w:spacing w:after="0" w:line="360" w:lineRule="auto"/>
        <w:ind w:left="1360" w:right="1276"/>
        <w:jc w:val="both"/>
        <w:rPr>
          <w:rFonts w:ascii="David" w:hAnsi="David" w:cs="David"/>
          <w:b/>
          <w:bCs/>
          <w:sz w:val="24"/>
          <w:szCs w:val="24"/>
          <w:rtl/>
        </w:rPr>
      </w:pPr>
    </w:p>
    <w:p w14:paraId="72EA0D5E" w14:textId="77777777" w:rsidR="00A6760F" w:rsidRPr="00C056C2" w:rsidRDefault="00A6760F" w:rsidP="00A6760F">
      <w:pPr>
        <w:pStyle w:val="11"/>
        <w:spacing w:after="0" w:line="360" w:lineRule="auto"/>
        <w:ind w:left="1360" w:right="1276"/>
        <w:jc w:val="both"/>
        <w:rPr>
          <w:rFonts w:ascii="David" w:hAnsi="David" w:cs="David"/>
          <w:sz w:val="24"/>
          <w:szCs w:val="24"/>
        </w:rPr>
      </w:pPr>
      <w:r w:rsidRPr="0003343E">
        <w:rPr>
          <w:rFonts w:ascii="David" w:hAnsi="David" w:cs="David"/>
          <w:b/>
          <w:bCs/>
          <w:sz w:val="24"/>
          <w:szCs w:val="24"/>
          <w:rtl/>
        </w:rPr>
        <w:t xml:space="preserve">"אין חולק כי אקט הסולחה מקדם את השכנת השלום בין הנאשם לבין קורבנו וכי הוא מלמד על נטילת אחריות מצד הראשון תוך פיצויו של האחרון. אולם הסולחה, הנערכת במסגרות פרטיות, אינה יכולה לשמש תחליף לענישה על-פי </w:t>
      </w:r>
      <w:r>
        <w:rPr>
          <w:rFonts w:ascii="David" w:hAnsi="David" w:cs="David"/>
          <w:b/>
          <w:bCs/>
          <w:sz w:val="24"/>
          <w:szCs w:val="24"/>
          <w:rtl/>
        </w:rPr>
        <w:t>חוק בידיהן של רשויות האכיפה.</w:t>
      </w:r>
      <w:r>
        <w:rPr>
          <w:rFonts w:ascii="David" w:hAnsi="David" w:cs="David" w:hint="cs"/>
          <w:b/>
          <w:bCs/>
          <w:sz w:val="24"/>
          <w:szCs w:val="24"/>
          <w:rtl/>
        </w:rPr>
        <w:t xml:space="preserve">" </w:t>
      </w:r>
      <w:hyperlink r:id="rId58" w:history="1">
        <w:r w:rsidR="00C722F0" w:rsidRPr="00C722F0">
          <w:rPr>
            <w:rFonts w:ascii="David" w:hAnsi="David" w:cs="David"/>
            <w:color w:val="0000FF"/>
            <w:sz w:val="24"/>
            <w:szCs w:val="24"/>
            <w:u w:val="single"/>
            <w:rtl/>
          </w:rPr>
          <w:t>ע"פ 6340/11</w:t>
        </w:r>
      </w:hyperlink>
      <w:r w:rsidRPr="00FC4836">
        <w:rPr>
          <w:rFonts w:ascii="David" w:hAnsi="David" w:cs="David"/>
          <w:sz w:val="24"/>
          <w:szCs w:val="24"/>
          <w:rtl/>
        </w:rPr>
        <w:t xml:space="preserve"> </w:t>
      </w:r>
      <w:r w:rsidRPr="00FC4836">
        <w:rPr>
          <w:rFonts w:ascii="David" w:hAnsi="David" w:cs="David"/>
          <w:b/>
          <w:bCs/>
          <w:sz w:val="24"/>
          <w:szCs w:val="24"/>
          <w:rtl/>
        </w:rPr>
        <w:t>איאד זחיאקה נ' מדינת ישראל</w:t>
      </w:r>
      <w:r w:rsidRPr="00FC4836">
        <w:rPr>
          <w:rFonts w:ascii="David" w:hAnsi="David" w:cs="David"/>
          <w:sz w:val="24"/>
          <w:szCs w:val="24"/>
          <w:rtl/>
        </w:rPr>
        <w:t xml:space="preserve"> </w:t>
      </w:r>
      <w:r>
        <w:rPr>
          <w:rFonts w:ascii="David" w:hAnsi="David" w:cs="David" w:hint="cs"/>
          <w:sz w:val="24"/>
          <w:szCs w:val="24"/>
          <w:rtl/>
        </w:rPr>
        <w:t xml:space="preserve"> סע' 11 </w:t>
      </w:r>
      <w:r>
        <w:rPr>
          <w:rFonts w:ascii="David" w:hAnsi="David" w:cs="David"/>
          <w:sz w:val="24"/>
          <w:szCs w:val="24"/>
          <w:rtl/>
        </w:rPr>
        <w:t>(</w:t>
      </w:r>
      <w:r w:rsidRPr="00FC4836">
        <w:rPr>
          <w:rFonts w:ascii="David" w:hAnsi="David" w:cs="David"/>
          <w:sz w:val="24"/>
          <w:szCs w:val="24"/>
          <w:rtl/>
        </w:rPr>
        <w:t>16.02.2012)‏‏</w:t>
      </w:r>
    </w:p>
    <w:p w14:paraId="180FBC19" w14:textId="77777777" w:rsidR="00A6760F" w:rsidRDefault="00A6760F" w:rsidP="00A6760F">
      <w:pPr>
        <w:rPr>
          <w:rtl/>
        </w:rPr>
      </w:pPr>
    </w:p>
    <w:p w14:paraId="2EAFC2C1" w14:textId="77777777" w:rsidR="00A6760F" w:rsidRDefault="00A6760F" w:rsidP="00A6760F">
      <w:pPr>
        <w:pStyle w:val="11"/>
        <w:spacing w:after="0" w:line="360" w:lineRule="auto"/>
        <w:ind w:left="1080"/>
        <w:jc w:val="both"/>
        <w:rPr>
          <w:rFonts w:cs="David"/>
          <w:sz w:val="24"/>
          <w:szCs w:val="24"/>
          <w:rtl/>
        </w:rPr>
      </w:pPr>
      <w:r w:rsidRPr="00974854">
        <w:rPr>
          <w:rFonts w:ascii="David" w:hAnsi="David" w:cs="David" w:hint="cs"/>
          <w:sz w:val="24"/>
          <w:szCs w:val="24"/>
          <w:rtl/>
        </w:rPr>
        <w:t xml:space="preserve">לפיכך, אין בטענת הנאשם </w:t>
      </w:r>
      <w:r w:rsidRPr="00974854">
        <w:rPr>
          <w:rFonts w:ascii="David" w:hAnsi="David" w:cs="David"/>
          <w:sz w:val="24"/>
          <w:szCs w:val="24"/>
          <w:rtl/>
        </w:rPr>
        <w:t xml:space="preserve">בדבר ה"סולחה", בנסיבות העניין, כדי להוביל להקלה </w:t>
      </w:r>
      <w:r>
        <w:rPr>
          <w:rFonts w:ascii="David" w:hAnsi="David" w:cs="David" w:hint="cs"/>
          <w:sz w:val="24"/>
          <w:szCs w:val="24"/>
          <w:rtl/>
        </w:rPr>
        <w:t xml:space="preserve">משמעותית </w:t>
      </w:r>
      <w:r w:rsidRPr="00974854">
        <w:rPr>
          <w:rFonts w:ascii="David" w:hAnsi="David" w:cs="David"/>
          <w:sz w:val="24"/>
          <w:szCs w:val="24"/>
          <w:rtl/>
        </w:rPr>
        <w:t>בעונש</w:t>
      </w:r>
      <w:r w:rsidRPr="00974854">
        <w:rPr>
          <w:rFonts w:ascii="David" w:hAnsi="David" w:cs="David" w:hint="cs"/>
          <w:sz w:val="24"/>
          <w:szCs w:val="24"/>
          <w:rtl/>
        </w:rPr>
        <w:t>ו</w:t>
      </w:r>
      <w:r w:rsidRPr="00974854">
        <w:rPr>
          <w:rFonts w:ascii="David" w:hAnsi="David" w:cs="David"/>
          <w:sz w:val="24"/>
          <w:szCs w:val="24"/>
          <w:rtl/>
        </w:rPr>
        <w:t xml:space="preserve">. </w:t>
      </w:r>
    </w:p>
    <w:p w14:paraId="27CF3E61" w14:textId="77777777" w:rsidR="00A6760F" w:rsidRPr="00974854" w:rsidRDefault="00A6760F" w:rsidP="00A6760F">
      <w:pPr>
        <w:pStyle w:val="11"/>
        <w:spacing w:after="0" w:line="360" w:lineRule="auto"/>
        <w:ind w:left="1080"/>
        <w:jc w:val="both"/>
        <w:rPr>
          <w:rFonts w:cs="David"/>
          <w:sz w:val="24"/>
          <w:szCs w:val="24"/>
        </w:rPr>
      </w:pPr>
    </w:p>
    <w:p w14:paraId="5498E807" w14:textId="77777777" w:rsidR="00A6760F" w:rsidRPr="00986C42" w:rsidRDefault="00A6760F" w:rsidP="00A6760F">
      <w:pPr>
        <w:pStyle w:val="11"/>
        <w:numPr>
          <w:ilvl w:val="0"/>
          <w:numId w:val="18"/>
        </w:numPr>
        <w:spacing w:after="0" w:line="360" w:lineRule="auto"/>
        <w:jc w:val="both"/>
        <w:rPr>
          <w:rFonts w:cs="David"/>
          <w:sz w:val="24"/>
          <w:szCs w:val="24"/>
        </w:rPr>
      </w:pPr>
      <w:r w:rsidRPr="00986C42">
        <w:rPr>
          <w:rFonts w:cs="David" w:hint="cs"/>
          <w:sz w:val="24"/>
          <w:szCs w:val="24"/>
          <w:rtl/>
        </w:rPr>
        <w:t>יש טעם בעמדת המאשימה כי העונש אשר ייגזר על הנאשם צריך שיצטרף לפסיקת בתי המשפט בעת הזו ביחס להרתעת היחיד והרבים מפני ביצוע עבירות נשק.</w:t>
      </w:r>
    </w:p>
    <w:p w14:paraId="090A37C0" w14:textId="77777777" w:rsidR="00A6760F" w:rsidRPr="00986C42" w:rsidRDefault="00A6760F" w:rsidP="00A6760F">
      <w:pPr>
        <w:pStyle w:val="11"/>
        <w:spacing w:after="0" w:line="360" w:lineRule="auto"/>
        <w:jc w:val="both"/>
        <w:rPr>
          <w:rFonts w:ascii="David" w:eastAsia="Times New Roman" w:hAnsi="David" w:cs="David"/>
          <w:sz w:val="24"/>
          <w:szCs w:val="24"/>
        </w:rPr>
      </w:pPr>
    </w:p>
    <w:p w14:paraId="6809871B" w14:textId="77777777" w:rsidR="00A6760F" w:rsidRDefault="00A6760F" w:rsidP="00A6760F">
      <w:pPr>
        <w:numPr>
          <w:ilvl w:val="0"/>
          <w:numId w:val="18"/>
        </w:numPr>
        <w:spacing w:line="360" w:lineRule="auto"/>
        <w:contextualSpacing/>
        <w:jc w:val="both"/>
      </w:pPr>
      <w:r w:rsidRPr="00DC7968">
        <w:rPr>
          <w:rFonts w:hint="cs"/>
          <w:rtl/>
        </w:rPr>
        <w:t>עוד יש ליתן משקל לעובדה שהנאשם הודה בעובדות כתב האישום ובכך חסך זמן שיפוטי ואף את זמנם של העדים ויתר הצדדים. בדבריו, במסגרת הטיעונים לעונש נטל אחריות על מעשיו</w:t>
      </w:r>
      <w:r>
        <w:rPr>
          <w:rFonts w:hint="cs"/>
          <w:rtl/>
        </w:rPr>
        <w:t>,</w:t>
      </w:r>
      <w:r w:rsidRPr="00DC7968">
        <w:rPr>
          <w:rFonts w:hint="cs"/>
          <w:rtl/>
        </w:rPr>
        <w:t xml:space="preserve"> הביע צער וחרטה וביקש סליחה מהמתלונן, ממשפחתו ומהציבור. </w:t>
      </w:r>
      <w:r>
        <w:rPr>
          <w:rFonts w:hint="cs"/>
          <w:rtl/>
        </w:rPr>
        <w:t xml:space="preserve">הנאשם טען כי </w:t>
      </w:r>
      <w:r w:rsidRPr="00DC7968">
        <w:rPr>
          <w:rFonts w:hint="cs"/>
          <w:rtl/>
        </w:rPr>
        <w:t>א</w:t>
      </w:r>
      <w:r>
        <w:rPr>
          <w:rFonts w:hint="cs"/>
          <w:rtl/>
        </w:rPr>
        <w:t>ינו</w:t>
      </w:r>
      <w:r w:rsidRPr="00DC7968">
        <w:rPr>
          <w:rFonts w:hint="cs"/>
          <w:rtl/>
        </w:rPr>
        <w:t xml:space="preserve"> רוצה שילדיו יגדלו בסביבה עבריינית </w:t>
      </w:r>
      <w:r>
        <w:rPr>
          <w:rFonts w:hint="cs"/>
          <w:rtl/>
        </w:rPr>
        <w:t xml:space="preserve">וביקש </w:t>
      </w:r>
      <w:r w:rsidRPr="00DC7968">
        <w:rPr>
          <w:rFonts w:hint="cs"/>
          <w:rtl/>
        </w:rPr>
        <w:t>להקל בעונשו ולשלוח אותו לטיפול על מנת שיוכל לשקם את עצמו.</w:t>
      </w:r>
    </w:p>
    <w:p w14:paraId="50910627" w14:textId="77777777" w:rsidR="00A6760F" w:rsidRDefault="00A6760F" w:rsidP="00A6760F">
      <w:pPr>
        <w:pStyle w:val="11"/>
        <w:rPr>
          <w:rFonts w:ascii="David" w:hAnsi="David" w:cs="David"/>
          <w:sz w:val="24"/>
          <w:szCs w:val="24"/>
          <w:rtl/>
        </w:rPr>
      </w:pPr>
    </w:p>
    <w:p w14:paraId="66A5DCDC" w14:textId="77777777" w:rsidR="00A6760F" w:rsidRDefault="00A6760F" w:rsidP="00A6760F">
      <w:pPr>
        <w:numPr>
          <w:ilvl w:val="0"/>
          <w:numId w:val="18"/>
        </w:numPr>
        <w:spacing w:line="360" w:lineRule="auto"/>
        <w:contextualSpacing/>
        <w:jc w:val="both"/>
      </w:pPr>
      <w:r>
        <w:rPr>
          <w:rFonts w:hint="cs"/>
          <w:rtl/>
        </w:rPr>
        <w:t>כן נתתי דעתי לכך שהנאשם עצור.</w:t>
      </w:r>
    </w:p>
    <w:p w14:paraId="0416C3D6" w14:textId="77777777" w:rsidR="00A6760F" w:rsidRDefault="00A6760F" w:rsidP="00A6760F">
      <w:pPr>
        <w:pStyle w:val="11"/>
        <w:rPr>
          <w:rFonts w:cs="David"/>
          <w:sz w:val="24"/>
          <w:szCs w:val="24"/>
          <w:rtl/>
        </w:rPr>
      </w:pPr>
    </w:p>
    <w:p w14:paraId="78638908" w14:textId="77777777" w:rsidR="00A6760F" w:rsidRDefault="00A6760F" w:rsidP="00A6760F">
      <w:pPr>
        <w:numPr>
          <w:ilvl w:val="0"/>
          <w:numId w:val="18"/>
        </w:numPr>
        <w:spacing w:line="360" w:lineRule="auto"/>
        <w:contextualSpacing/>
        <w:jc w:val="both"/>
      </w:pPr>
      <w:r w:rsidRPr="009C5673">
        <w:rPr>
          <w:rFonts w:hint="eastAsia"/>
          <w:rtl/>
        </w:rPr>
        <w:t>בהתחשב</w:t>
      </w:r>
      <w:r w:rsidRPr="009C5673">
        <w:rPr>
          <w:rtl/>
        </w:rPr>
        <w:t xml:space="preserve"> </w:t>
      </w:r>
      <w:r w:rsidRPr="009C5673">
        <w:rPr>
          <w:rFonts w:hint="eastAsia"/>
          <w:rtl/>
        </w:rPr>
        <w:t>באמור</w:t>
      </w:r>
      <w:r w:rsidRPr="009C5673">
        <w:rPr>
          <w:rtl/>
        </w:rPr>
        <w:t xml:space="preserve"> </w:t>
      </w:r>
      <w:r w:rsidRPr="009C5673">
        <w:rPr>
          <w:rFonts w:hint="eastAsia"/>
          <w:rtl/>
        </w:rPr>
        <w:t>לעיל</w:t>
      </w:r>
      <w:r w:rsidRPr="009C5673">
        <w:rPr>
          <w:rtl/>
        </w:rPr>
        <w:t xml:space="preserve">, </w:t>
      </w:r>
      <w:r w:rsidRPr="009C5673">
        <w:rPr>
          <w:rFonts w:hint="eastAsia"/>
          <w:rtl/>
        </w:rPr>
        <w:t>יש</w:t>
      </w:r>
      <w:r w:rsidRPr="009C5673">
        <w:rPr>
          <w:rtl/>
        </w:rPr>
        <w:t xml:space="preserve"> </w:t>
      </w:r>
      <w:r w:rsidRPr="009C5673">
        <w:rPr>
          <w:rFonts w:hint="eastAsia"/>
          <w:rtl/>
        </w:rPr>
        <w:t>לטעמי</w:t>
      </w:r>
      <w:r w:rsidRPr="009C5673">
        <w:rPr>
          <w:rtl/>
        </w:rPr>
        <w:t xml:space="preserve">, </w:t>
      </w:r>
      <w:r w:rsidRPr="009C5673">
        <w:rPr>
          <w:rFonts w:hint="eastAsia"/>
          <w:rtl/>
        </w:rPr>
        <w:t>למקם</w:t>
      </w:r>
      <w:r w:rsidRPr="009C5673">
        <w:rPr>
          <w:rtl/>
        </w:rPr>
        <w:t xml:space="preserve"> </w:t>
      </w:r>
      <w:r w:rsidRPr="009C5673">
        <w:rPr>
          <w:rFonts w:hint="eastAsia"/>
          <w:rtl/>
        </w:rPr>
        <w:t>את</w:t>
      </w:r>
      <w:r w:rsidRPr="009C5673">
        <w:rPr>
          <w:rtl/>
        </w:rPr>
        <w:t xml:space="preserve"> </w:t>
      </w:r>
      <w:r w:rsidRPr="009C5673">
        <w:rPr>
          <w:rFonts w:hint="eastAsia"/>
          <w:rtl/>
        </w:rPr>
        <w:t>עונש</w:t>
      </w:r>
      <w:r w:rsidRPr="009C5673">
        <w:rPr>
          <w:rFonts w:hint="cs"/>
          <w:rtl/>
        </w:rPr>
        <w:t>ו</w:t>
      </w:r>
      <w:r w:rsidRPr="009C5673">
        <w:rPr>
          <w:rtl/>
        </w:rPr>
        <w:t xml:space="preserve"> </w:t>
      </w:r>
      <w:r w:rsidRPr="009C5673">
        <w:rPr>
          <w:rFonts w:hint="eastAsia"/>
          <w:rtl/>
        </w:rPr>
        <w:t>של</w:t>
      </w:r>
      <w:r w:rsidRPr="009C5673">
        <w:rPr>
          <w:rtl/>
        </w:rPr>
        <w:t xml:space="preserve"> </w:t>
      </w:r>
      <w:r w:rsidRPr="009C5673">
        <w:rPr>
          <w:rFonts w:hint="eastAsia"/>
          <w:rtl/>
        </w:rPr>
        <w:t>הנאש</w:t>
      </w:r>
      <w:r w:rsidRPr="009C5673">
        <w:rPr>
          <w:rFonts w:hint="cs"/>
          <w:rtl/>
        </w:rPr>
        <w:t>ם</w:t>
      </w:r>
      <w:r w:rsidRPr="009C5673">
        <w:rPr>
          <w:rtl/>
        </w:rPr>
        <w:t xml:space="preserve"> </w:t>
      </w:r>
      <w:r w:rsidRPr="009C5673">
        <w:rPr>
          <w:rFonts w:hint="eastAsia"/>
          <w:rtl/>
        </w:rPr>
        <w:t>בחלק</w:t>
      </w:r>
      <w:r w:rsidRPr="009C5673">
        <w:rPr>
          <w:rtl/>
        </w:rPr>
        <w:t xml:space="preserve"> </w:t>
      </w:r>
      <w:r w:rsidRPr="009C5673">
        <w:rPr>
          <w:rFonts w:hint="eastAsia"/>
          <w:rtl/>
        </w:rPr>
        <w:t>ה</w:t>
      </w:r>
      <w:r>
        <w:rPr>
          <w:rFonts w:hint="cs"/>
          <w:rtl/>
        </w:rPr>
        <w:t>אמצעי</w:t>
      </w:r>
      <w:r w:rsidRPr="009C5673">
        <w:rPr>
          <w:rtl/>
        </w:rPr>
        <w:t xml:space="preserve"> </w:t>
      </w:r>
      <w:r w:rsidRPr="009C5673">
        <w:rPr>
          <w:rFonts w:hint="eastAsia"/>
          <w:rtl/>
        </w:rPr>
        <w:t>של</w:t>
      </w:r>
      <w:r w:rsidRPr="009C5673">
        <w:rPr>
          <w:rtl/>
        </w:rPr>
        <w:t xml:space="preserve"> </w:t>
      </w:r>
      <w:r w:rsidRPr="009C5673">
        <w:rPr>
          <w:rFonts w:hint="eastAsia"/>
          <w:rtl/>
        </w:rPr>
        <w:t>מתחם</w:t>
      </w:r>
      <w:r w:rsidRPr="009C5673">
        <w:rPr>
          <w:rtl/>
        </w:rPr>
        <w:t xml:space="preserve"> </w:t>
      </w:r>
      <w:r w:rsidRPr="009C5673">
        <w:rPr>
          <w:rFonts w:hint="eastAsia"/>
          <w:rtl/>
        </w:rPr>
        <w:t>הענישה</w:t>
      </w:r>
      <w:r w:rsidRPr="009C5673">
        <w:rPr>
          <w:rtl/>
        </w:rPr>
        <w:t>.</w:t>
      </w:r>
    </w:p>
    <w:p w14:paraId="1D8D0320" w14:textId="77777777" w:rsidR="00A6760F" w:rsidRDefault="00A6760F" w:rsidP="00A6760F">
      <w:pPr>
        <w:pStyle w:val="11"/>
        <w:rPr>
          <w:rFonts w:ascii="David" w:eastAsia="Times New Roman" w:hAnsi="David" w:cs="David"/>
          <w:b/>
          <w:bCs/>
          <w:sz w:val="24"/>
          <w:szCs w:val="24"/>
          <w:u w:val="single"/>
          <w:rtl/>
        </w:rPr>
      </w:pPr>
    </w:p>
    <w:p w14:paraId="45BDA8FC" w14:textId="77777777" w:rsidR="00A6760F" w:rsidRDefault="00A6760F" w:rsidP="00A6760F">
      <w:pPr>
        <w:spacing w:line="360" w:lineRule="auto"/>
        <w:jc w:val="both"/>
        <w:rPr>
          <w:rFonts w:eastAsia="Times New Roman"/>
          <w:b/>
          <w:bCs/>
          <w:u w:val="single"/>
          <w:rtl/>
        </w:rPr>
      </w:pPr>
      <w:r w:rsidRPr="00072079">
        <w:rPr>
          <w:rFonts w:eastAsia="Times New Roman" w:hint="eastAsia"/>
          <w:b/>
          <w:bCs/>
          <w:u w:val="single"/>
          <w:rtl/>
        </w:rPr>
        <w:t>על</w:t>
      </w:r>
      <w:r w:rsidRPr="00072079">
        <w:rPr>
          <w:rFonts w:eastAsia="Times New Roman"/>
          <w:b/>
          <w:bCs/>
          <w:u w:val="single"/>
          <w:rtl/>
        </w:rPr>
        <w:t xml:space="preserve"> </w:t>
      </w:r>
      <w:r w:rsidRPr="00072079">
        <w:rPr>
          <w:rFonts w:eastAsia="Times New Roman" w:hint="eastAsia"/>
          <w:b/>
          <w:bCs/>
          <w:u w:val="single"/>
          <w:rtl/>
        </w:rPr>
        <w:t>כן</w:t>
      </w:r>
      <w:r w:rsidRPr="00072079">
        <w:rPr>
          <w:rFonts w:eastAsia="Times New Roman"/>
          <w:b/>
          <w:bCs/>
          <w:u w:val="single"/>
          <w:rtl/>
        </w:rPr>
        <w:t xml:space="preserve">, </w:t>
      </w:r>
      <w:r w:rsidRPr="00072079">
        <w:rPr>
          <w:rFonts w:eastAsia="Times New Roman" w:hint="eastAsia"/>
          <w:b/>
          <w:bCs/>
          <w:u w:val="single"/>
          <w:rtl/>
        </w:rPr>
        <w:t>אני</w:t>
      </w:r>
      <w:r w:rsidRPr="00072079">
        <w:rPr>
          <w:rFonts w:eastAsia="Times New Roman"/>
          <w:b/>
          <w:bCs/>
          <w:u w:val="single"/>
          <w:rtl/>
        </w:rPr>
        <w:t xml:space="preserve"> </w:t>
      </w:r>
      <w:r w:rsidRPr="00072079">
        <w:rPr>
          <w:rFonts w:eastAsia="Times New Roman" w:hint="eastAsia"/>
          <w:b/>
          <w:bCs/>
          <w:u w:val="single"/>
          <w:rtl/>
        </w:rPr>
        <w:t>גוזר</w:t>
      </w:r>
      <w:r w:rsidRPr="00072079">
        <w:rPr>
          <w:rFonts w:eastAsia="Times New Roman"/>
          <w:b/>
          <w:bCs/>
          <w:u w:val="single"/>
          <w:rtl/>
        </w:rPr>
        <w:t xml:space="preserve"> </w:t>
      </w:r>
      <w:r w:rsidRPr="00072079">
        <w:rPr>
          <w:rFonts w:eastAsia="Times New Roman" w:hint="eastAsia"/>
          <w:b/>
          <w:bCs/>
          <w:u w:val="single"/>
          <w:rtl/>
        </w:rPr>
        <w:t>על</w:t>
      </w:r>
      <w:r w:rsidRPr="00072079">
        <w:rPr>
          <w:rFonts w:eastAsia="Times New Roman"/>
          <w:b/>
          <w:bCs/>
          <w:u w:val="single"/>
          <w:rtl/>
        </w:rPr>
        <w:t xml:space="preserve"> </w:t>
      </w:r>
      <w:r w:rsidRPr="00072079">
        <w:rPr>
          <w:rFonts w:eastAsia="Times New Roman" w:hint="eastAsia"/>
          <w:b/>
          <w:bCs/>
          <w:u w:val="single"/>
          <w:rtl/>
        </w:rPr>
        <w:t>הנאש</w:t>
      </w:r>
      <w:r w:rsidRPr="00072079">
        <w:rPr>
          <w:rFonts w:eastAsia="Times New Roman" w:hint="cs"/>
          <w:b/>
          <w:bCs/>
          <w:u w:val="single"/>
          <w:rtl/>
        </w:rPr>
        <w:t>ם</w:t>
      </w:r>
      <w:r w:rsidRPr="00072079">
        <w:rPr>
          <w:rFonts w:eastAsia="Times New Roman"/>
          <w:b/>
          <w:bCs/>
          <w:u w:val="single"/>
          <w:rtl/>
        </w:rPr>
        <w:t xml:space="preserve"> </w:t>
      </w:r>
      <w:r w:rsidRPr="00072079">
        <w:rPr>
          <w:rFonts w:eastAsia="Times New Roman" w:hint="eastAsia"/>
          <w:b/>
          <w:bCs/>
          <w:u w:val="single"/>
          <w:rtl/>
        </w:rPr>
        <w:t>את</w:t>
      </w:r>
      <w:r w:rsidRPr="00072079">
        <w:rPr>
          <w:rFonts w:eastAsia="Times New Roman"/>
          <w:b/>
          <w:bCs/>
          <w:u w:val="single"/>
          <w:rtl/>
        </w:rPr>
        <w:t xml:space="preserve"> </w:t>
      </w:r>
      <w:r w:rsidRPr="00072079">
        <w:rPr>
          <w:rFonts w:eastAsia="Times New Roman" w:hint="eastAsia"/>
          <w:b/>
          <w:bCs/>
          <w:u w:val="single"/>
          <w:rtl/>
        </w:rPr>
        <w:t>העונשים</w:t>
      </w:r>
      <w:r w:rsidRPr="00072079">
        <w:rPr>
          <w:rFonts w:eastAsia="Times New Roman"/>
          <w:b/>
          <w:bCs/>
          <w:u w:val="single"/>
          <w:rtl/>
        </w:rPr>
        <w:t xml:space="preserve"> </w:t>
      </w:r>
      <w:r w:rsidRPr="00072079">
        <w:rPr>
          <w:rFonts w:eastAsia="Times New Roman" w:hint="eastAsia"/>
          <w:b/>
          <w:bCs/>
          <w:u w:val="single"/>
          <w:rtl/>
        </w:rPr>
        <w:t>הבאים</w:t>
      </w:r>
      <w:r w:rsidRPr="00072079">
        <w:rPr>
          <w:rFonts w:eastAsia="Times New Roman"/>
          <w:b/>
          <w:bCs/>
          <w:rtl/>
        </w:rPr>
        <w:t>:</w:t>
      </w:r>
    </w:p>
    <w:p w14:paraId="18089488" w14:textId="77777777" w:rsidR="00A6760F" w:rsidRPr="00780EEB" w:rsidRDefault="00A6760F" w:rsidP="00A6760F">
      <w:pPr>
        <w:spacing w:line="360" w:lineRule="auto"/>
        <w:ind w:left="1643"/>
        <w:contextualSpacing/>
        <w:jc w:val="both"/>
        <w:rPr>
          <w:rFonts w:eastAsia="Times New Roman"/>
        </w:rPr>
      </w:pPr>
    </w:p>
    <w:p w14:paraId="1C36D5BD" w14:textId="77777777" w:rsidR="00A6760F" w:rsidRDefault="00A6760F" w:rsidP="00A6760F">
      <w:pPr>
        <w:numPr>
          <w:ilvl w:val="1"/>
          <w:numId w:val="19"/>
        </w:numPr>
        <w:spacing w:after="160" w:line="360" w:lineRule="auto"/>
        <w:ind w:left="1643" w:hanging="567"/>
        <w:contextualSpacing/>
        <w:jc w:val="both"/>
        <w:rPr>
          <w:rFonts w:eastAsia="Times New Roman"/>
        </w:rPr>
      </w:pPr>
      <w:r>
        <w:rPr>
          <w:rFonts w:eastAsia="Times New Roman" w:hint="cs"/>
          <w:rtl/>
        </w:rPr>
        <w:t xml:space="preserve">58 </w:t>
      </w:r>
      <w:r w:rsidRPr="008726E2">
        <w:rPr>
          <w:rFonts w:eastAsia="Times New Roman" w:hint="cs"/>
          <w:rtl/>
        </w:rPr>
        <w:t xml:space="preserve">חודשי </w:t>
      </w:r>
      <w:r w:rsidRPr="008726E2">
        <w:rPr>
          <w:rFonts w:eastAsia="Times New Roman"/>
          <w:rtl/>
        </w:rPr>
        <w:t>מאסר בפועל בניכוי ימי מעצרו</w:t>
      </w:r>
      <w:r w:rsidRPr="008726E2">
        <w:rPr>
          <w:rFonts w:eastAsia="Times New Roman" w:hint="cs"/>
          <w:rtl/>
        </w:rPr>
        <w:t xml:space="preserve"> בתיק זה</w:t>
      </w:r>
      <w:r>
        <w:rPr>
          <w:rFonts w:eastAsia="Times New Roman" w:hint="cs"/>
          <w:rtl/>
        </w:rPr>
        <w:t xml:space="preserve">, מיום 24/10/21 ועד ליום 06/01/22. המאסר ירוצה במצטבר לעונש המאסר אותו מרצה הנאשם כעת, לא נמצא כל טעם להורות על חפיפה כלשהי בין המאסרים, בעת שהנאשם ביצע את העבירות כאן  תוך כדי שמתנהל נגדו הליך אחר בגין עבירות נשק. </w:t>
      </w:r>
    </w:p>
    <w:p w14:paraId="7EB26D34" w14:textId="77777777" w:rsidR="00A6760F" w:rsidRDefault="00A6760F" w:rsidP="00A6760F">
      <w:pPr>
        <w:spacing w:line="360" w:lineRule="auto"/>
        <w:ind w:left="1643"/>
        <w:contextualSpacing/>
        <w:jc w:val="both"/>
        <w:rPr>
          <w:rFonts w:eastAsia="Times New Roman"/>
        </w:rPr>
      </w:pPr>
    </w:p>
    <w:p w14:paraId="1E1450EA" w14:textId="77777777" w:rsidR="00A6760F" w:rsidRPr="00DF14F2" w:rsidRDefault="00A6760F" w:rsidP="00A6760F">
      <w:pPr>
        <w:spacing w:line="360" w:lineRule="auto"/>
        <w:ind w:left="1643"/>
        <w:contextualSpacing/>
        <w:jc w:val="both"/>
        <w:rPr>
          <w:rtl/>
        </w:rPr>
      </w:pPr>
      <w:r>
        <w:rPr>
          <w:rFonts w:eastAsia="Times New Roman" w:hint="cs"/>
          <w:rtl/>
        </w:rPr>
        <w:t xml:space="preserve">אף לא מצאתי מקום להיעתר לבקשת הנאשם ולנכות מתקופת עונש המאסר שהוטל עליו את מלוא ימי מעצרו עד היום, שכן, על הניכוי להצטמצם למעצר בקשר להליך זה בלבד, קרי מיום 24/10/21 ועד </w:t>
      </w:r>
      <w:r w:rsidRPr="0018696F">
        <w:rPr>
          <w:rFonts w:eastAsia="Times New Roman" w:hint="cs"/>
          <w:rtl/>
        </w:rPr>
        <w:t xml:space="preserve">ליום 06/01/22, ואילו מיום 06/01/22 (היום בו ניתן גזה"ד בתיק </w:t>
      </w:r>
      <w:hyperlink r:id="rId59" w:history="1">
        <w:r w:rsidR="00C722F0" w:rsidRPr="00C722F0">
          <w:rPr>
            <w:rFonts w:eastAsia="Times New Roman"/>
            <w:color w:val="0000FF"/>
            <w:u w:val="single"/>
            <w:rtl/>
          </w:rPr>
          <w:t>ת"פ 30032-10-19</w:t>
        </w:r>
      </w:hyperlink>
      <w:r w:rsidRPr="0018696F">
        <w:rPr>
          <w:rFonts w:eastAsia="Times New Roman" w:hint="cs"/>
          <w:rtl/>
        </w:rPr>
        <w:t xml:space="preserve">) ועד היום נתון המערער במאסר בגין התיק האחר ואין מקום לניכוי כפול. </w:t>
      </w:r>
      <w:r>
        <w:rPr>
          <w:rFonts w:eastAsia="Times New Roman" w:hint="cs"/>
          <w:rtl/>
        </w:rPr>
        <w:t xml:space="preserve">ניכוי הימים בהם שוהה הנאשם מאחורי סורג ובריח עד היום, משמעו ניכוי של תקופת המאסר שנגזרה עליו בתיק </w:t>
      </w:r>
      <w:r w:rsidRPr="00DF14F2">
        <w:rPr>
          <w:rFonts w:eastAsia="Times New Roman" w:hint="cs"/>
          <w:rtl/>
        </w:rPr>
        <w:t>הנוסף מ</w:t>
      </w:r>
      <w:r>
        <w:rPr>
          <w:rFonts w:eastAsia="Times New Roman" w:hint="cs"/>
          <w:rtl/>
        </w:rPr>
        <w:t>תקופת המאסר שנגזרה עליו בתיק כאן</w:t>
      </w:r>
      <w:r w:rsidRPr="00DF14F2">
        <w:rPr>
          <w:rFonts w:eastAsia="Times New Roman" w:hint="cs"/>
          <w:rtl/>
        </w:rPr>
        <w:t xml:space="preserve"> </w:t>
      </w:r>
      <w:r>
        <w:rPr>
          <w:rFonts w:eastAsia="Times New Roman" w:hint="cs"/>
          <w:rtl/>
        </w:rPr>
        <w:t xml:space="preserve">ולמעשה קיצור תקופת המאסר ללא הצדק </w:t>
      </w:r>
      <w:r w:rsidRPr="00DF14F2">
        <w:rPr>
          <w:rFonts w:eastAsia="Times New Roman" w:hint="cs"/>
          <w:rtl/>
        </w:rPr>
        <w:t xml:space="preserve">(ר' </w:t>
      </w:r>
      <w:hyperlink r:id="rId60" w:history="1">
        <w:r w:rsidR="00C722F0" w:rsidRPr="00C722F0">
          <w:rPr>
            <w:color w:val="0000FF"/>
            <w:u w:val="single"/>
            <w:rtl/>
          </w:rPr>
          <w:t>ע"פ 889/15</w:t>
        </w:r>
      </w:hyperlink>
      <w:r w:rsidRPr="00DF14F2">
        <w:rPr>
          <w:rFonts w:hint="cs"/>
          <w:rtl/>
        </w:rPr>
        <w:t xml:space="preserve"> </w:t>
      </w:r>
      <w:r w:rsidRPr="00DF14F2">
        <w:rPr>
          <w:rFonts w:hint="cs"/>
          <w:b/>
          <w:bCs/>
          <w:rtl/>
        </w:rPr>
        <w:t>מהרט נ' מדינת ישראל</w:t>
      </w:r>
      <w:r w:rsidRPr="00DF14F2">
        <w:rPr>
          <w:rFonts w:hint="cs"/>
          <w:rtl/>
        </w:rPr>
        <w:t xml:space="preserve"> </w:t>
      </w:r>
      <w:r>
        <w:rPr>
          <w:rFonts w:hint="cs"/>
          <w:rtl/>
        </w:rPr>
        <w:t xml:space="preserve">סע' 9 </w:t>
      </w:r>
      <w:r w:rsidRPr="00DF14F2">
        <w:rPr>
          <w:rFonts w:hint="cs"/>
          <w:rtl/>
        </w:rPr>
        <w:t xml:space="preserve">(מיום 15/05/16); ע"פ </w:t>
      </w:r>
      <w:hyperlink r:id="rId61" w:history="1">
        <w:r w:rsidR="008D5A2C" w:rsidRPr="008D5A2C">
          <w:rPr>
            <w:color w:val="0000FF"/>
            <w:u w:val="single"/>
            <w:rtl/>
          </w:rPr>
          <w:t xml:space="preserve">1094/07 </w:t>
        </w:r>
      </w:hyperlink>
      <w:r w:rsidRPr="00DF14F2">
        <w:rPr>
          <w:rFonts w:hint="cs"/>
          <w:rtl/>
        </w:rPr>
        <w:t xml:space="preserve"> </w:t>
      </w:r>
      <w:r w:rsidRPr="00DF14F2">
        <w:rPr>
          <w:rFonts w:hint="cs"/>
          <w:b/>
          <w:bCs/>
          <w:rtl/>
        </w:rPr>
        <w:t>דדון נ' מדינת ישראל,</w:t>
      </w:r>
      <w:r>
        <w:rPr>
          <w:rFonts w:hint="cs"/>
          <w:rtl/>
        </w:rPr>
        <w:t xml:space="preserve"> סע' כ"ט </w:t>
      </w:r>
      <w:r w:rsidRPr="00DF14F2">
        <w:rPr>
          <w:rFonts w:hint="cs"/>
          <w:rtl/>
        </w:rPr>
        <w:t xml:space="preserve"> מיום 13/01/20)).</w:t>
      </w:r>
    </w:p>
    <w:p w14:paraId="0C70DF94" w14:textId="77777777" w:rsidR="00A6760F" w:rsidRDefault="00A6760F" w:rsidP="00A6760F">
      <w:pPr>
        <w:spacing w:line="360" w:lineRule="auto"/>
        <w:ind w:left="1643"/>
        <w:contextualSpacing/>
        <w:jc w:val="both"/>
        <w:rPr>
          <w:rFonts w:eastAsia="Times New Roman"/>
          <w:rtl/>
        </w:rPr>
      </w:pPr>
    </w:p>
    <w:p w14:paraId="613DD794" w14:textId="77777777" w:rsidR="00A6760F" w:rsidRPr="00EB3BC8" w:rsidRDefault="00A6760F" w:rsidP="00A6760F">
      <w:pPr>
        <w:numPr>
          <w:ilvl w:val="1"/>
          <w:numId w:val="19"/>
        </w:numPr>
        <w:spacing w:after="160" w:line="360" w:lineRule="auto"/>
        <w:ind w:left="1643" w:hanging="567"/>
        <w:contextualSpacing/>
        <w:jc w:val="both"/>
        <w:rPr>
          <w:rFonts w:eastAsia="Times New Roman"/>
        </w:rPr>
      </w:pPr>
      <w:r w:rsidRPr="00793B9A">
        <w:rPr>
          <w:rFonts w:eastAsia="Times New Roman" w:hint="eastAsia"/>
          <w:rtl/>
        </w:rPr>
        <w:t>מאסר</w:t>
      </w:r>
      <w:r w:rsidRPr="00793B9A">
        <w:rPr>
          <w:rFonts w:eastAsia="Times New Roman"/>
          <w:rtl/>
        </w:rPr>
        <w:t xml:space="preserve"> </w:t>
      </w:r>
      <w:r w:rsidRPr="00793B9A">
        <w:rPr>
          <w:rFonts w:eastAsia="Times New Roman" w:hint="eastAsia"/>
          <w:rtl/>
        </w:rPr>
        <w:t>על</w:t>
      </w:r>
      <w:r w:rsidRPr="00793B9A">
        <w:rPr>
          <w:rFonts w:eastAsia="Times New Roman"/>
          <w:rtl/>
        </w:rPr>
        <w:t xml:space="preserve"> </w:t>
      </w:r>
      <w:r w:rsidRPr="00793B9A">
        <w:rPr>
          <w:rFonts w:eastAsia="Times New Roman" w:hint="eastAsia"/>
          <w:rtl/>
        </w:rPr>
        <w:t>תנאי</w:t>
      </w:r>
      <w:r w:rsidRPr="00793B9A">
        <w:rPr>
          <w:rFonts w:eastAsia="Times New Roman"/>
          <w:rtl/>
        </w:rPr>
        <w:t xml:space="preserve"> </w:t>
      </w:r>
      <w:r w:rsidRPr="00793B9A">
        <w:rPr>
          <w:rFonts w:eastAsia="Times New Roman" w:hint="eastAsia"/>
          <w:rtl/>
        </w:rPr>
        <w:t>של</w:t>
      </w:r>
      <w:r w:rsidRPr="00793B9A">
        <w:rPr>
          <w:rFonts w:eastAsia="Times New Roman"/>
          <w:rtl/>
        </w:rPr>
        <w:t xml:space="preserve"> </w:t>
      </w:r>
      <w:r>
        <w:rPr>
          <w:rFonts w:eastAsia="Times New Roman" w:hint="cs"/>
          <w:rtl/>
        </w:rPr>
        <w:t xml:space="preserve">10 </w:t>
      </w:r>
      <w:r w:rsidRPr="00793B9A">
        <w:rPr>
          <w:rFonts w:eastAsia="Times New Roman"/>
          <w:rtl/>
        </w:rPr>
        <w:t xml:space="preserve"> </w:t>
      </w:r>
      <w:r w:rsidRPr="00793B9A">
        <w:rPr>
          <w:rFonts w:eastAsia="Times New Roman" w:hint="eastAsia"/>
          <w:rtl/>
        </w:rPr>
        <w:t>חודשים</w:t>
      </w:r>
      <w:r w:rsidRPr="00793B9A">
        <w:rPr>
          <w:rFonts w:eastAsia="Times New Roman"/>
          <w:rtl/>
        </w:rPr>
        <w:t xml:space="preserve"> </w:t>
      </w:r>
      <w:r w:rsidRPr="00793B9A">
        <w:rPr>
          <w:rFonts w:eastAsia="Times New Roman" w:hint="eastAsia"/>
          <w:rtl/>
        </w:rPr>
        <w:t>למשך</w:t>
      </w:r>
      <w:r w:rsidRPr="00793B9A">
        <w:rPr>
          <w:rFonts w:eastAsia="Times New Roman"/>
          <w:rtl/>
        </w:rPr>
        <w:t xml:space="preserve"> 3 </w:t>
      </w:r>
      <w:r w:rsidRPr="00793B9A">
        <w:rPr>
          <w:rFonts w:eastAsia="Times New Roman" w:hint="eastAsia"/>
          <w:rtl/>
        </w:rPr>
        <w:t>שנים</w:t>
      </w:r>
      <w:r w:rsidRPr="00793B9A">
        <w:rPr>
          <w:rFonts w:eastAsia="Times New Roman"/>
          <w:rtl/>
        </w:rPr>
        <w:t xml:space="preserve"> </w:t>
      </w:r>
      <w:r w:rsidRPr="00793B9A">
        <w:rPr>
          <w:rFonts w:eastAsia="Times New Roman" w:hint="eastAsia"/>
          <w:rtl/>
        </w:rPr>
        <w:t>והתנאי</w:t>
      </w:r>
      <w:r w:rsidRPr="00793B9A">
        <w:rPr>
          <w:rFonts w:eastAsia="Times New Roman"/>
          <w:rtl/>
        </w:rPr>
        <w:t xml:space="preserve"> </w:t>
      </w:r>
      <w:r w:rsidRPr="00793B9A">
        <w:rPr>
          <w:rFonts w:eastAsia="Times New Roman" w:hint="eastAsia"/>
          <w:rtl/>
        </w:rPr>
        <w:t>הוא</w:t>
      </w:r>
      <w:r w:rsidRPr="00793B9A">
        <w:rPr>
          <w:rFonts w:eastAsia="Times New Roman"/>
          <w:rtl/>
        </w:rPr>
        <w:t xml:space="preserve"> </w:t>
      </w:r>
      <w:r w:rsidRPr="00793B9A">
        <w:rPr>
          <w:rFonts w:eastAsia="Times New Roman" w:hint="eastAsia"/>
          <w:rtl/>
        </w:rPr>
        <w:t>שהנאש</w:t>
      </w:r>
      <w:r w:rsidRPr="00793B9A">
        <w:rPr>
          <w:rFonts w:eastAsia="Times New Roman" w:hint="cs"/>
          <w:rtl/>
        </w:rPr>
        <w:t>ם</w:t>
      </w:r>
      <w:r w:rsidRPr="00793B9A">
        <w:rPr>
          <w:rFonts w:eastAsia="Times New Roman"/>
          <w:rtl/>
        </w:rPr>
        <w:t xml:space="preserve"> </w:t>
      </w:r>
      <w:r w:rsidRPr="00793B9A">
        <w:rPr>
          <w:rFonts w:eastAsia="Times New Roman" w:hint="eastAsia"/>
          <w:rtl/>
        </w:rPr>
        <w:t>לא</w:t>
      </w:r>
      <w:r w:rsidRPr="00793B9A">
        <w:rPr>
          <w:rFonts w:eastAsia="Times New Roman"/>
          <w:rtl/>
        </w:rPr>
        <w:t xml:space="preserve"> </w:t>
      </w:r>
      <w:r w:rsidRPr="00793B9A">
        <w:rPr>
          <w:rFonts w:eastAsia="Times New Roman" w:hint="cs"/>
          <w:rtl/>
        </w:rPr>
        <w:t>י</w:t>
      </w:r>
      <w:r w:rsidRPr="00793B9A">
        <w:rPr>
          <w:rFonts w:eastAsia="Times New Roman" w:hint="eastAsia"/>
          <w:rtl/>
        </w:rPr>
        <w:t>עבור</w:t>
      </w:r>
      <w:r w:rsidRPr="00793B9A">
        <w:rPr>
          <w:rFonts w:eastAsia="Times New Roman"/>
          <w:rtl/>
        </w:rPr>
        <w:t xml:space="preserve"> </w:t>
      </w:r>
      <w:r w:rsidRPr="00EB3BC8">
        <w:rPr>
          <w:rFonts w:eastAsia="Times New Roman" w:hint="eastAsia"/>
          <w:rtl/>
        </w:rPr>
        <w:t>כל</w:t>
      </w:r>
      <w:r w:rsidRPr="00EB3BC8">
        <w:rPr>
          <w:rFonts w:eastAsia="Times New Roman"/>
          <w:rtl/>
        </w:rPr>
        <w:t xml:space="preserve"> </w:t>
      </w:r>
      <w:r w:rsidRPr="00EB3BC8">
        <w:rPr>
          <w:rFonts w:eastAsia="Times New Roman" w:hint="eastAsia"/>
          <w:rtl/>
        </w:rPr>
        <w:t>עביר</w:t>
      </w:r>
      <w:r w:rsidRPr="00EB3BC8">
        <w:rPr>
          <w:rFonts w:eastAsia="Times New Roman" w:hint="cs"/>
          <w:rtl/>
        </w:rPr>
        <w:t>ה בה הורשע וכל עבירת נשק ויו</w:t>
      </w:r>
      <w:r w:rsidRPr="00EB3BC8">
        <w:rPr>
          <w:rFonts w:eastAsia="Times New Roman" w:hint="eastAsia"/>
          <w:rtl/>
        </w:rPr>
        <w:t>רשע</w:t>
      </w:r>
      <w:r w:rsidRPr="00EB3BC8">
        <w:rPr>
          <w:rFonts w:eastAsia="Times New Roman"/>
          <w:rtl/>
        </w:rPr>
        <w:t xml:space="preserve"> </w:t>
      </w:r>
      <w:r w:rsidRPr="00EB3BC8">
        <w:rPr>
          <w:rFonts w:eastAsia="Times New Roman" w:hint="eastAsia"/>
          <w:rtl/>
        </w:rPr>
        <w:t>בה</w:t>
      </w:r>
      <w:r w:rsidRPr="00EB3BC8">
        <w:rPr>
          <w:rFonts w:eastAsia="Times New Roman"/>
          <w:rtl/>
        </w:rPr>
        <w:t>.</w:t>
      </w:r>
    </w:p>
    <w:p w14:paraId="1C84260E" w14:textId="77777777" w:rsidR="00A6760F" w:rsidRPr="001A65F8" w:rsidRDefault="00A6760F" w:rsidP="00A6760F">
      <w:pPr>
        <w:pStyle w:val="11"/>
        <w:numPr>
          <w:ilvl w:val="1"/>
          <w:numId w:val="20"/>
        </w:numPr>
        <w:spacing w:line="360" w:lineRule="auto"/>
        <w:ind w:left="1643" w:hanging="567"/>
        <w:jc w:val="both"/>
        <w:rPr>
          <w:rFonts w:ascii="David" w:hAnsi="David" w:cs="David"/>
          <w:sz w:val="24"/>
          <w:szCs w:val="24"/>
        </w:rPr>
      </w:pPr>
      <w:r w:rsidRPr="00793B9A">
        <w:rPr>
          <w:rFonts w:ascii="David" w:eastAsia="Times New Roman" w:hAnsi="David" w:cs="David" w:hint="cs"/>
          <w:sz w:val="24"/>
          <w:szCs w:val="24"/>
          <w:rtl/>
        </w:rPr>
        <w:t xml:space="preserve">קנס בסך של </w:t>
      </w:r>
      <w:r>
        <w:rPr>
          <w:rFonts w:ascii="David" w:eastAsia="Times New Roman" w:hAnsi="David" w:cs="David" w:hint="cs"/>
          <w:sz w:val="24"/>
          <w:szCs w:val="24"/>
          <w:rtl/>
        </w:rPr>
        <w:t>6,000</w:t>
      </w:r>
      <w:r w:rsidRPr="00793B9A">
        <w:rPr>
          <w:rFonts w:ascii="David" w:eastAsia="Times New Roman" w:hAnsi="David" w:cs="David" w:hint="cs"/>
          <w:sz w:val="24"/>
          <w:szCs w:val="24"/>
          <w:rtl/>
        </w:rPr>
        <w:t xml:space="preserve"> ₪ או </w:t>
      </w:r>
      <w:r>
        <w:rPr>
          <w:rFonts w:ascii="David" w:eastAsia="Times New Roman" w:hAnsi="David" w:cs="David" w:hint="cs"/>
          <w:sz w:val="24"/>
          <w:szCs w:val="24"/>
          <w:rtl/>
        </w:rPr>
        <w:t xml:space="preserve">60 </w:t>
      </w:r>
      <w:r w:rsidRPr="00793B9A">
        <w:rPr>
          <w:rFonts w:ascii="David" w:eastAsia="Times New Roman" w:hAnsi="David" w:cs="David" w:hint="cs"/>
          <w:sz w:val="24"/>
          <w:szCs w:val="24"/>
          <w:rtl/>
        </w:rPr>
        <w:t xml:space="preserve"> ימי מאסר תמורתו. הקנס ישולם עד ליום</w:t>
      </w:r>
      <w:r>
        <w:rPr>
          <w:rFonts w:ascii="David" w:eastAsia="Times New Roman" w:hAnsi="David" w:cs="David" w:hint="cs"/>
          <w:sz w:val="24"/>
          <w:szCs w:val="24"/>
          <w:rtl/>
        </w:rPr>
        <w:t xml:space="preserve"> 1.8.2025    </w:t>
      </w:r>
      <w:r w:rsidRPr="001A65F8">
        <w:rPr>
          <w:rFonts w:ascii="David" w:eastAsia="Times New Roman" w:hAnsi="David" w:cs="David" w:hint="cs"/>
          <w:sz w:val="24"/>
          <w:szCs w:val="24"/>
          <w:rtl/>
        </w:rPr>
        <w:t>במידה ולא ישולם, ירצה הנאשם את ימי המאסר תחת הקנס.</w:t>
      </w:r>
    </w:p>
    <w:p w14:paraId="14B4A009" w14:textId="77777777" w:rsidR="00A6760F" w:rsidRDefault="00A6760F" w:rsidP="00012874">
      <w:pPr>
        <w:numPr>
          <w:ilvl w:val="1"/>
          <w:numId w:val="19"/>
        </w:numPr>
        <w:spacing w:after="160" w:line="360" w:lineRule="auto"/>
        <w:ind w:left="1643" w:hanging="567"/>
        <w:contextualSpacing/>
        <w:jc w:val="both"/>
        <w:rPr>
          <w:rFonts w:eastAsia="Times New Roman"/>
        </w:rPr>
      </w:pPr>
      <w:r w:rsidRPr="005F0182">
        <w:rPr>
          <w:rFonts w:eastAsia="Times New Roman" w:hint="eastAsia"/>
          <w:rtl/>
        </w:rPr>
        <w:t>פיצוי</w:t>
      </w:r>
      <w:r w:rsidRPr="005F0182">
        <w:rPr>
          <w:rFonts w:eastAsia="Times New Roman"/>
          <w:rtl/>
        </w:rPr>
        <w:t xml:space="preserve"> </w:t>
      </w:r>
      <w:r>
        <w:rPr>
          <w:rFonts w:eastAsia="Times New Roman" w:hint="cs"/>
          <w:rtl/>
        </w:rPr>
        <w:t>למתלונן</w:t>
      </w:r>
      <w:r w:rsidRPr="005F0182">
        <w:rPr>
          <w:rFonts w:eastAsia="Times New Roman" w:hint="cs"/>
          <w:rtl/>
        </w:rPr>
        <w:t xml:space="preserve"> ע"ס </w:t>
      </w:r>
      <w:r>
        <w:rPr>
          <w:rFonts w:eastAsia="Times New Roman" w:hint="cs"/>
          <w:rtl/>
        </w:rPr>
        <w:t>15,000</w:t>
      </w:r>
      <w:r w:rsidRPr="005F0182">
        <w:rPr>
          <w:rFonts w:eastAsia="Times New Roman" w:hint="cs"/>
          <w:rtl/>
        </w:rPr>
        <w:t xml:space="preserve"> ₪. סכום הפיצוי יופקד בקופת בית המשפט עד ליום</w:t>
      </w:r>
      <w:r>
        <w:rPr>
          <w:rFonts w:eastAsia="Times New Roman" w:hint="cs"/>
          <w:rtl/>
        </w:rPr>
        <w:t xml:space="preserve"> 1.03.2023</w:t>
      </w:r>
      <w:r w:rsidRPr="005F0182">
        <w:rPr>
          <w:rFonts w:eastAsia="Times New Roman" w:hint="cs"/>
          <w:rtl/>
        </w:rPr>
        <w:t>.</w:t>
      </w:r>
      <w:r w:rsidR="00012874">
        <w:rPr>
          <w:rFonts w:eastAsia="Times New Roman" w:hint="cs"/>
          <w:rtl/>
        </w:rPr>
        <w:t xml:space="preserve"> </w:t>
      </w:r>
      <w:r w:rsidRPr="005F0182">
        <w:rPr>
          <w:rFonts w:eastAsia="Times New Roman" w:hint="cs"/>
          <w:rtl/>
        </w:rPr>
        <w:t>מזכירות בית המשפט תעביר הפיצוי ל</w:t>
      </w:r>
      <w:r>
        <w:rPr>
          <w:rFonts w:eastAsia="Times New Roman" w:hint="cs"/>
          <w:rtl/>
        </w:rPr>
        <w:t>מתלונן</w:t>
      </w:r>
      <w:r w:rsidRPr="005F0182">
        <w:rPr>
          <w:rFonts w:eastAsia="Times New Roman" w:hint="cs"/>
          <w:rtl/>
        </w:rPr>
        <w:t>.</w:t>
      </w:r>
      <w:r>
        <w:rPr>
          <w:rFonts w:eastAsia="Times New Roman"/>
          <w:rtl/>
        </w:rPr>
        <w:br/>
      </w:r>
    </w:p>
    <w:p w14:paraId="706C2E8A" w14:textId="77777777" w:rsidR="00A6760F" w:rsidRPr="000D6EF1" w:rsidRDefault="00A6760F" w:rsidP="00A6760F">
      <w:pPr>
        <w:numPr>
          <w:ilvl w:val="1"/>
          <w:numId w:val="19"/>
        </w:numPr>
        <w:spacing w:after="160" w:line="360" w:lineRule="auto"/>
        <w:ind w:left="1643" w:hanging="567"/>
        <w:contextualSpacing/>
        <w:jc w:val="both"/>
        <w:rPr>
          <w:rFonts w:eastAsia="Times New Roman"/>
        </w:rPr>
      </w:pPr>
      <w:r w:rsidRPr="000D6EF1">
        <w:rPr>
          <w:rFonts w:eastAsia="Times New Roman" w:hint="cs"/>
          <w:rtl/>
        </w:rPr>
        <w:t xml:space="preserve">הנאשם הורשע בעבירה לפי </w:t>
      </w:r>
      <w:hyperlink r:id="rId62" w:history="1">
        <w:r w:rsidR="008F51B8" w:rsidRPr="008F51B8">
          <w:rPr>
            <w:rStyle w:val="Hyperlink"/>
            <w:rFonts w:eastAsia="Times New Roman" w:hint="eastAsia"/>
            <w:rtl/>
          </w:rPr>
          <w:t>סע</w:t>
        </w:r>
        <w:r w:rsidR="008F51B8" w:rsidRPr="008F51B8">
          <w:rPr>
            <w:rStyle w:val="Hyperlink"/>
            <w:rFonts w:eastAsia="Times New Roman"/>
            <w:rtl/>
          </w:rPr>
          <w:t>' 43</w:t>
        </w:r>
      </w:hyperlink>
      <w:r w:rsidRPr="000D6EF1">
        <w:rPr>
          <w:rFonts w:eastAsia="Times New Roman" w:hint="cs"/>
          <w:rtl/>
        </w:rPr>
        <w:t xml:space="preserve"> ל</w:t>
      </w:r>
      <w:hyperlink r:id="rId63" w:history="1">
        <w:r w:rsidR="00C722F0" w:rsidRPr="00C722F0">
          <w:rPr>
            <w:rFonts w:eastAsia="Times New Roman"/>
            <w:color w:val="0000FF"/>
            <w:u w:val="single"/>
            <w:rtl/>
          </w:rPr>
          <w:t>פקודת התעבורה</w:t>
        </w:r>
      </w:hyperlink>
      <w:r w:rsidRPr="000D6EF1">
        <w:rPr>
          <w:rFonts w:eastAsia="Times New Roman" w:hint="cs"/>
          <w:rtl/>
        </w:rPr>
        <w:t xml:space="preserve">. </w:t>
      </w:r>
      <w:r w:rsidRPr="000D6EF1">
        <w:rPr>
          <w:rFonts w:eastAsia="Times New Roman"/>
          <w:rtl/>
        </w:rPr>
        <w:t xml:space="preserve">נמנעתי מהטלת עונש פסילת רישיון נהיגה על הנאשם שכן המאשימה לא ביקשה זאת. אין זה מסוג המקרים החריגים בהם על בית המשפט לחרוג לחומרה מעמדת התביעה, ראה </w:t>
      </w:r>
      <w:hyperlink r:id="rId64" w:history="1">
        <w:r w:rsidR="00C722F0" w:rsidRPr="00C722F0">
          <w:rPr>
            <w:rFonts w:eastAsia="Times New Roman"/>
            <w:color w:val="0000FF"/>
            <w:u w:val="single"/>
            <w:rtl/>
          </w:rPr>
          <w:t>עפ 5611/14</w:t>
        </w:r>
      </w:hyperlink>
      <w:r w:rsidRPr="000D6EF1">
        <w:rPr>
          <w:rFonts w:eastAsia="Times New Roman"/>
          <w:rtl/>
        </w:rPr>
        <w:t xml:space="preserve"> מנצור אבו עוואד נ' מדינת ישראל , סע' 8 (8.5.2016) וראה </w:t>
      </w:r>
      <w:hyperlink r:id="rId65" w:history="1">
        <w:r w:rsidR="00C722F0" w:rsidRPr="00C722F0">
          <w:rPr>
            <w:rFonts w:eastAsia="Times New Roman"/>
            <w:color w:val="0000FF"/>
            <w:u w:val="single"/>
            <w:rtl/>
          </w:rPr>
          <w:t>עפ 5733/13</w:t>
        </w:r>
      </w:hyperlink>
      <w:r w:rsidRPr="000D6EF1">
        <w:rPr>
          <w:rFonts w:eastAsia="Times New Roman"/>
          <w:rtl/>
        </w:rPr>
        <w:t xml:space="preserve"> דניאל מעוז נ' מדינת ישראל סע' 8 ואילך (5.7.2016).</w:t>
      </w:r>
    </w:p>
    <w:p w14:paraId="014269F5" w14:textId="77777777" w:rsidR="00A6760F" w:rsidRPr="005F0182" w:rsidRDefault="00A6760F" w:rsidP="00A6760F">
      <w:pPr>
        <w:spacing w:line="360" w:lineRule="auto"/>
        <w:ind w:left="1643"/>
        <w:contextualSpacing/>
        <w:jc w:val="both"/>
        <w:rPr>
          <w:rFonts w:eastAsia="Times New Roman"/>
          <w:rtl/>
        </w:rPr>
      </w:pPr>
    </w:p>
    <w:p w14:paraId="6BE79F5D" w14:textId="77777777" w:rsidR="00A6760F" w:rsidRPr="00780EEB" w:rsidRDefault="00A6760F" w:rsidP="00A6760F">
      <w:pPr>
        <w:spacing w:line="256" w:lineRule="auto"/>
        <w:ind w:left="720"/>
        <w:contextualSpacing/>
        <w:rPr>
          <w:rFonts w:eastAsia="Times New Roman"/>
        </w:rPr>
      </w:pPr>
    </w:p>
    <w:p w14:paraId="2FD997F1" w14:textId="77777777" w:rsidR="00A6760F" w:rsidRPr="00066A91" w:rsidRDefault="00A6760F" w:rsidP="00A6760F">
      <w:pPr>
        <w:spacing w:line="360" w:lineRule="auto"/>
        <w:jc w:val="both"/>
      </w:pPr>
      <w:r w:rsidRPr="00780EEB">
        <w:rPr>
          <w:rFonts w:eastAsia="Times New Roman" w:hint="eastAsia"/>
          <w:b/>
          <w:bCs/>
          <w:u w:val="single"/>
          <w:rtl/>
        </w:rPr>
        <w:t>זכות</w:t>
      </w:r>
      <w:r w:rsidRPr="00780EEB">
        <w:rPr>
          <w:rFonts w:eastAsia="Times New Roman"/>
          <w:b/>
          <w:bCs/>
          <w:u w:val="single"/>
          <w:rtl/>
        </w:rPr>
        <w:t xml:space="preserve"> </w:t>
      </w:r>
      <w:r w:rsidRPr="00780EEB">
        <w:rPr>
          <w:rFonts w:eastAsia="Times New Roman" w:hint="eastAsia"/>
          <w:b/>
          <w:bCs/>
          <w:u w:val="single"/>
          <w:rtl/>
        </w:rPr>
        <w:t>ערעור</w:t>
      </w:r>
      <w:r w:rsidRPr="00780EEB">
        <w:rPr>
          <w:rFonts w:eastAsia="Times New Roman"/>
          <w:b/>
          <w:bCs/>
          <w:u w:val="single"/>
          <w:rtl/>
        </w:rPr>
        <w:t xml:space="preserve"> </w:t>
      </w:r>
      <w:r w:rsidRPr="00780EEB">
        <w:rPr>
          <w:rFonts w:eastAsia="Times New Roman" w:hint="eastAsia"/>
          <w:b/>
          <w:bCs/>
          <w:u w:val="single"/>
          <w:rtl/>
        </w:rPr>
        <w:t>לבית</w:t>
      </w:r>
      <w:r w:rsidRPr="00780EEB">
        <w:rPr>
          <w:rFonts w:eastAsia="Times New Roman"/>
          <w:b/>
          <w:bCs/>
          <w:u w:val="single"/>
          <w:rtl/>
        </w:rPr>
        <w:t xml:space="preserve"> </w:t>
      </w:r>
      <w:r w:rsidRPr="00780EEB">
        <w:rPr>
          <w:rFonts w:eastAsia="Times New Roman" w:hint="eastAsia"/>
          <w:b/>
          <w:bCs/>
          <w:u w:val="single"/>
          <w:rtl/>
        </w:rPr>
        <w:t>המשפט</w:t>
      </w:r>
      <w:r w:rsidRPr="00780EEB">
        <w:rPr>
          <w:rFonts w:eastAsia="Times New Roman"/>
          <w:b/>
          <w:bCs/>
          <w:u w:val="single"/>
          <w:rtl/>
        </w:rPr>
        <w:t xml:space="preserve"> </w:t>
      </w:r>
      <w:r w:rsidRPr="00780EEB">
        <w:rPr>
          <w:rFonts w:eastAsia="Times New Roman" w:hint="eastAsia"/>
          <w:b/>
          <w:bCs/>
          <w:u w:val="single"/>
          <w:rtl/>
        </w:rPr>
        <w:t>העליון</w:t>
      </w:r>
      <w:r w:rsidRPr="00780EEB">
        <w:rPr>
          <w:rFonts w:eastAsia="Times New Roman"/>
          <w:b/>
          <w:bCs/>
          <w:u w:val="single"/>
          <w:rtl/>
        </w:rPr>
        <w:t xml:space="preserve"> </w:t>
      </w:r>
      <w:r w:rsidRPr="00780EEB">
        <w:rPr>
          <w:rFonts w:eastAsia="Times New Roman" w:hint="eastAsia"/>
          <w:b/>
          <w:bCs/>
          <w:u w:val="single"/>
          <w:rtl/>
        </w:rPr>
        <w:t>בתוך</w:t>
      </w:r>
      <w:r w:rsidRPr="00780EEB">
        <w:rPr>
          <w:rFonts w:eastAsia="Times New Roman"/>
          <w:b/>
          <w:bCs/>
          <w:u w:val="single"/>
          <w:rtl/>
        </w:rPr>
        <w:t xml:space="preserve"> 45 </w:t>
      </w:r>
      <w:r w:rsidRPr="00780EEB">
        <w:rPr>
          <w:rFonts w:eastAsia="Times New Roman" w:hint="eastAsia"/>
          <w:b/>
          <w:bCs/>
          <w:u w:val="single"/>
          <w:rtl/>
        </w:rPr>
        <w:t>יום</w:t>
      </w:r>
      <w:r w:rsidRPr="00780EEB">
        <w:rPr>
          <w:rFonts w:eastAsia="Times New Roman"/>
          <w:b/>
          <w:bCs/>
          <w:u w:val="single"/>
          <w:rtl/>
        </w:rPr>
        <w:t>.</w:t>
      </w:r>
    </w:p>
    <w:p w14:paraId="49A6BFCF" w14:textId="77777777" w:rsidR="00A6760F" w:rsidRDefault="00A6760F" w:rsidP="00A6760F">
      <w:pPr>
        <w:pStyle w:val="David"/>
        <w:rPr>
          <w:rFonts w:ascii="David" w:hAnsi="David"/>
          <w:rtl/>
        </w:rPr>
      </w:pPr>
      <w:r>
        <w:rPr>
          <w:rFonts w:ascii="David" w:hAnsi="David"/>
          <w:rtl/>
        </w:rPr>
        <w:t xml:space="preserve"> </w:t>
      </w:r>
    </w:p>
    <w:p w14:paraId="1D193813" w14:textId="77777777" w:rsidR="00012874" w:rsidRDefault="00012874" w:rsidP="00A6760F">
      <w:pPr>
        <w:pStyle w:val="David"/>
        <w:rPr>
          <w:rFonts w:ascii="David" w:hAnsi="David"/>
          <w:sz w:val="6"/>
          <w:szCs w:val="6"/>
          <w:rtl/>
        </w:rPr>
      </w:pPr>
      <w:r>
        <w:rPr>
          <w:rFonts w:ascii="David" w:hAnsi="David"/>
          <w:sz w:val="6"/>
          <w:szCs w:val="6"/>
          <w:rtl/>
        </w:rPr>
        <w:t>&lt;#7#&gt;</w:t>
      </w:r>
    </w:p>
    <w:p w14:paraId="6B88FC81" w14:textId="77777777" w:rsidR="00012874" w:rsidRDefault="00012874" w:rsidP="00154A96">
      <w:pPr>
        <w:rPr>
          <w:rtl/>
        </w:rPr>
      </w:pPr>
    </w:p>
    <w:p w14:paraId="014BC545" w14:textId="77777777" w:rsidR="00012874" w:rsidRDefault="00012874" w:rsidP="006D2665">
      <w:pPr>
        <w:spacing w:line="360" w:lineRule="auto"/>
        <w:rPr>
          <w:rtl/>
        </w:rPr>
      </w:pPr>
      <w:r>
        <w:rPr>
          <w:rFonts w:hint="cs"/>
          <w:b/>
          <w:bCs/>
          <w:rtl/>
        </w:rPr>
        <w:t>נית</w:t>
      </w:r>
      <w:r w:rsidR="006D2665">
        <w:rPr>
          <w:rFonts w:hint="cs"/>
          <w:b/>
          <w:bCs/>
          <w:rtl/>
        </w:rPr>
        <w:t>ן</w:t>
      </w:r>
      <w:r>
        <w:rPr>
          <w:rFonts w:hint="cs"/>
          <w:b/>
          <w:bCs/>
          <w:rtl/>
        </w:rPr>
        <w:t xml:space="preserve"> והודע היום </w:t>
      </w:r>
      <w:r>
        <w:rPr>
          <w:b/>
          <w:bCs/>
          <w:rtl/>
        </w:rPr>
        <w:t>ו' אב תשפ"ב</w:t>
      </w:r>
      <w:r>
        <w:rPr>
          <w:rFonts w:hint="cs"/>
          <w:b/>
          <w:bCs/>
          <w:rtl/>
        </w:rPr>
        <w:t xml:space="preserve">, </w:t>
      </w:r>
      <w:r>
        <w:rPr>
          <w:b/>
          <w:bCs/>
        </w:rPr>
        <w:t>03/08/2022</w:t>
      </w:r>
      <w:r>
        <w:rPr>
          <w:rFonts w:hint="cs"/>
          <w:b/>
          <w:bCs/>
          <w:rtl/>
        </w:rPr>
        <w:t xml:space="preserve"> במעמד הנוכחים.</w:t>
      </w:r>
    </w:p>
    <w:p w14:paraId="52DBAAD4" w14:textId="77777777" w:rsidR="00012874" w:rsidRDefault="00012874" w:rsidP="00154A96">
      <w:pP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012874" w14:paraId="601492E4" w14:textId="77777777" w:rsidTr="00876391">
        <w:trPr>
          <w:trHeight w:val="316"/>
          <w:jc w:val="right"/>
        </w:trPr>
        <w:tc>
          <w:tcPr>
            <w:tcW w:w="3936" w:type="dxa"/>
            <w:shd w:val="clear" w:color="auto" w:fill="auto"/>
            <w:vAlign w:val="center"/>
          </w:tcPr>
          <w:p w14:paraId="50355AC9" w14:textId="77777777" w:rsidR="00012874" w:rsidRPr="00876391" w:rsidRDefault="00876391" w:rsidP="00876391">
            <w:pPr>
              <w:jc w:val="center"/>
              <w:rPr>
                <w:rFonts w:ascii="Times New Roman" w:eastAsia="Times New Roman" w:hAnsi="Times New Roman" w:cs="Times New Roman"/>
              </w:rPr>
            </w:pPr>
            <w:r w:rsidRPr="00876391">
              <w:rPr>
                <w:rFonts w:ascii="Times New Roman" w:eastAsia="Times New Roman" w:hAnsi="Times New Roman" w:cs="Times New Roman"/>
                <w:noProof/>
              </w:rPr>
              <w:pict w14:anchorId="7E8DB4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34.55pt;height:63.95pt;visibility:visible">
                  <v:imagedata r:id="rId66" o:title=""/>
                </v:shape>
              </w:pict>
            </w:r>
          </w:p>
          <w:p w14:paraId="29E8B92C" w14:textId="77777777" w:rsidR="00012874" w:rsidRPr="00876391" w:rsidRDefault="00012874" w:rsidP="00876391">
            <w:pPr>
              <w:jc w:val="center"/>
              <w:rPr>
                <w:rFonts w:ascii="Times New Roman" w:eastAsia="Times New Roman" w:hAnsi="Times New Roman" w:cs="Times New Roman"/>
                <w:rtl/>
              </w:rPr>
            </w:pPr>
          </w:p>
        </w:tc>
      </w:tr>
      <w:tr w:rsidR="00012874" w14:paraId="067848A1" w14:textId="77777777" w:rsidTr="00876391">
        <w:trPr>
          <w:trHeight w:val="361"/>
          <w:jc w:val="right"/>
        </w:trPr>
        <w:tc>
          <w:tcPr>
            <w:tcW w:w="3936" w:type="dxa"/>
            <w:shd w:val="clear" w:color="auto" w:fill="auto"/>
            <w:vAlign w:val="center"/>
          </w:tcPr>
          <w:p w14:paraId="105420BA" w14:textId="77777777" w:rsidR="00012874" w:rsidRPr="00876391" w:rsidRDefault="00012874" w:rsidP="00876391">
            <w:pPr>
              <w:jc w:val="center"/>
              <w:rPr>
                <w:rFonts w:ascii="Times New Roman" w:eastAsia="Times New Roman" w:hAnsi="Times New Roman"/>
                <w:b/>
                <w:bCs/>
                <w:rtl/>
              </w:rPr>
            </w:pPr>
            <w:r w:rsidRPr="00876391">
              <w:rPr>
                <w:rFonts w:ascii="Times New Roman" w:eastAsia="Times New Roman" w:hAnsi="Times New Roman"/>
                <w:b/>
                <w:bCs/>
                <w:rtl/>
              </w:rPr>
              <w:t>גדי</w:t>
            </w:r>
            <w:r w:rsidRPr="00876391">
              <w:rPr>
                <w:rFonts w:ascii="Times New Roman" w:eastAsia="Times New Roman" w:hAnsi="Times New Roman" w:hint="cs"/>
                <w:b/>
                <w:bCs/>
                <w:rtl/>
              </w:rPr>
              <w:t xml:space="preserve"> </w:t>
            </w:r>
            <w:r w:rsidRPr="00876391">
              <w:rPr>
                <w:rFonts w:ascii="Times New Roman" w:eastAsia="Times New Roman" w:hAnsi="Times New Roman"/>
                <w:b/>
                <w:bCs/>
                <w:rtl/>
              </w:rPr>
              <w:t>צפריר</w:t>
            </w:r>
            <w:r w:rsidRPr="00876391">
              <w:rPr>
                <w:rFonts w:ascii="Times New Roman" w:eastAsia="Times New Roman" w:hAnsi="Times New Roman" w:hint="cs"/>
                <w:b/>
                <w:bCs/>
                <w:rtl/>
              </w:rPr>
              <w:t xml:space="preserve">, </w:t>
            </w:r>
            <w:r w:rsidRPr="00876391">
              <w:rPr>
                <w:rFonts w:ascii="Times New Roman" w:eastAsia="Times New Roman" w:hAnsi="Times New Roman"/>
                <w:b/>
                <w:bCs/>
                <w:rtl/>
              </w:rPr>
              <w:t>שופט</w:t>
            </w:r>
          </w:p>
        </w:tc>
      </w:tr>
    </w:tbl>
    <w:p w14:paraId="4F86FFC9" w14:textId="77777777" w:rsidR="00012874" w:rsidRDefault="00012874" w:rsidP="00154A96">
      <w:pPr>
        <w:rPr>
          <w:rtl/>
        </w:rPr>
      </w:pPr>
    </w:p>
    <w:p w14:paraId="090F9DCF" w14:textId="77777777" w:rsidR="006D2665" w:rsidRDefault="006D2665" w:rsidP="00012874">
      <w:pPr>
        <w:pStyle w:val="David"/>
        <w:rPr>
          <w:rFonts w:ascii="David" w:hAnsi="David"/>
          <w:b/>
          <w:bCs/>
          <w:u w:val="single"/>
          <w:rtl/>
        </w:rPr>
      </w:pPr>
    </w:p>
    <w:p w14:paraId="3725D53B" w14:textId="77777777" w:rsidR="00012874" w:rsidRDefault="00012874" w:rsidP="00012874">
      <w:pPr>
        <w:pStyle w:val="David"/>
        <w:rPr>
          <w:rFonts w:ascii="David" w:hAnsi="David"/>
          <w:rtl/>
        </w:rPr>
      </w:pPr>
      <w:r w:rsidRPr="00012874">
        <w:rPr>
          <w:rFonts w:ascii="David" w:hAnsi="David" w:hint="cs"/>
          <w:b/>
          <w:bCs/>
          <w:u w:val="single"/>
          <w:rtl/>
        </w:rPr>
        <w:t>ב"כ הנאשם</w:t>
      </w:r>
      <w:r>
        <w:rPr>
          <w:rFonts w:ascii="David" w:hAnsi="David" w:hint="cs"/>
          <w:rtl/>
        </w:rPr>
        <w:t xml:space="preserve">: כפי שאמרנו בטיעונים לעונש, מצבם הכלכלי של בני משפחתו של הנאשם לא טוב, הנאשם היה עמוד תווך והבאנו ראיות בעניין זה. מבקשים שהקנס והפיצויים שהנאשם ישלם אותם בתום ריצוי מאסרו. אין כאן התחמקות מתשלום, הנאשם הביע חרטה עמוקה. זה יהיה נטל כבד על המשפחה. </w:t>
      </w:r>
    </w:p>
    <w:p w14:paraId="417219C4" w14:textId="77777777" w:rsidR="006D2665" w:rsidRDefault="006D2665" w:rsidP="00012874">
      <w:pPr>
        <w:pStyle w:val="David"/>
        <w:rPr>
          <w:rFonts w:ascii="David" w:hAnsi="David"/>
          <w:rtl/>
        </w:rPr>
      </w:pPr>
    </w:p>
    <w:p w14:paraId="51534C2B" w14:textId="77777777" w:rsidR="00012874" w:rsidRDefault="00012874" w:rsidP="00012874">
      <w:pPr>
        <w:pStyle w:val="David"/>
        <w:rPr>
          <w:rFonts w:ascii="David" w:hAnsi="David"/>
          <w:rtl/>
        </w:rPr>
      </w:pPr>
      <w:r w:rsidRPr="006D2665">
        <w:rPr>
          <w:rFonts w:ascii="David" w:hAnsi="David" w:hint="cs"/>
          <w:b/>
          <w:bCs/>
          <w:u w:val="single"/>
          <w:rtl/>
        </w:rPr>
        <w:t>הנאשם</w:t>
      </w:r>
      <w:r>
        <w:rPr>
          <w:rFonts w:ascii="David" w:hAnsi="David" w:hint="cs"/>
          <w:rtl/>
        </w:rPr>
        <w:t xml:space="preserve">: מי שישלם את הקנס זה אישתי, אני מבקש להעניש אותי ולא את המשפחה שלי. </w:t>
      </w:r>
    </w:p>
    <w:p w14:paraId="039DF0E8" w14:textId="77777777" w:rsidR="00012874" w:rsidRDefault="00012874" w:rsidP="00012874">
      <w:pPr>
        <w:pStyle w:val="David"/>
        <w:rPr>
          <w:rFonts w:ascii="David" w:hAnsi="David"/>
          <w:rtl/>
        </w:rPr>
      </w:pPr>
    </w:p>
    <w:p w14:paraId="5D2F9B3E" w14:textId="77777777" w:rsidR="00012874" w:rsidRDefault="00012874" w:rsidP="00012874">
      <w:pPr>
        <w:pStyle w:val="David"/>
        <w:rPr>
          <w:rFonts w:ascii="David" w:hAnsi="David"/>
          <w:rtl/>
        </w:rPr>
      </w:pPr>
      <w:r w:rsidRPr="00012874">
        <w:rPr>
          <w:rFonts w:ascii="David" w:hAnsi="David" w:hint="cs"/>
          <w:b/>
          <w:bCs/>
          <w:u w:val="single"/>
          <w:rtl/>
        </w:rPr>
        <w:t>ב"כ המאשימה</w:t>
      </w:r>
      <w:r>
        <w:rPr>
          <w:rFonts w:ascii="David" w:hAnsi="David" w:hint="cs"/>
          <w:rtl/>
        </w:rPr>
        <w:t xml:space="preserve">: משאירים לשיקול דעת בימ"ש. </w:t>
      </w:r>
    </w:p>
    <w:p w14:paraId="066384C0" w14:textId="77777777" w:rsidR="006D2665" w:rsidRDefault="006D2665" w:rsidP="00012874">
      <w:pPr>
        <w:pStyle w:val="David"/>
        <w:rPr>
          <w:rFonts w:ascii="David" w:hAnsi="David"/>
          <w:rtl/>
        </w:rPr>
      </w:pPr>
    </w:p>
    <w:p w14:paraId="32E86A74" w14:textId="77777777" w:rsidR="006D2665" w:rsidRDefault="006D2665" w:rsidP="006D2665">
      <w:pPr>
        <w:pStyle w:val="David"/>
        <w:rPr>
          <w:rFonts w:ascii="David" w:hAnsi="David"/>
          <w:rtl/>
        </w:rPr>
      </w:pPr>
      <w:r w:rsidRPr="006D2665">
        <w:rPr>
          <w:rFonts w:ascii="David" w:hAnsi="David" w:hint="cs"/>
          <w:b/>
          <w:bCs/>
          <w:u w:val="single"/>
          <w:rtl/>
        </w:rPr>
        <w:t>ב"כ הנאשם והנאשם עצמו</w:t>
      </w:r>
      <w:r>
        <w:rPr>
          <w:rFonts w:ascii="David" w:hAnsi="David" w:hint="cs"/>
          <w:rtl/>
        </w:rPr>
        <w:t xml:space="preserve">: מקבלים המלצת בימ"ש ולפיה תשלום הקנס יידחה וייקבע ל- 120 יום לאחר השחרור מהמאסר תקופת התשלום של הפיצוי למתלונן תדחה עד לראשית שנת 2024. </w:t>
      </w:r>
    </w:p>
    <w:p w14:paraId="1948C088" w14:textId="77777777" w:rsidR="00012874" w:rsidRDefault="00012874" w:rsidP="00012874">
      <w:pPr>
        <w:pStyle w:val="David"/>
        <w:rPr>
          <w:rFonts w:ascii="David" w:hAnsi="David"/>
          <w:sz w:val="6"/>
          <w:szCs w:val="6"/>
          <w:rtl/>
        </w:rPr>
      </w:pPr>
      <w:r>
        <w:rPr>
          <w:rFonts w:ascii="David" w:hAnsi="David"/>
          <w:sz w:val="6"/>
          <w:szCs w:val="6"/>
          <w:rtl/>
        </w:rPr>
        <w:t>&lt;#8#&gt;</w:t>
      </w:r>
    </w:p>
    <w:p w14:paraId="170ED376" w14:textId="77777777" w:rsidR="00012874" w:rsidRDefault="00012874">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2ED3163B" w14:textId="77777777" w:rsidR="006D2665" w:rsidRDefault="006D2665">
      <w:pPr>
        <w:spacing w:line="360" w:lineRule="auto"/>
        <w:jc w:val="both"/>
        <w:rPr>
          <w:rtl/>
        </w:rPr>
      </w:pPr>
    </w:p>
    <w:p w14:paraId="7308B065" w14:textId="77777777" w:rsidR="00012874" w:rsidRDefault="006D2665">
      <w:pPr>
        <w:spacing w:line="360" w:lineRule="auto"/>
        <w:jc w:val="both"/>
        <w:rPr>
          <w:rtl/>
        </w:rPr>
      </w:pPr>
      <w:r>
        <w:rPr>
          <w:rFonts w:hint="cs"/>
          <w:rtl/>
        </w:rPr>
        <w:t xml:space="preserve">בהתאם לעמדות הצדדים ולאחר שנשמעו בקשות הנאשם ובאת כוחו, תשלום הקנס יתבצע עד 120 יום לאחר שחרור הנאשם ממאסרו. </w:t>
      </w:r>
    </w:p>
    <w:p w14:paraId="2F64002A" w14:textId="77777777" w:rsidR="006D2665" w:rsidRDefault="006D2665">
      <w:pPr>
        <w:spacing w:line="360" w:lineRule="auto"/>
        <w:jc w:val="both"/>
        <w:rPr>
          <w:rtl/>
        </w:rPr>
      </w:pPr>
    </w:p>
    <w:p w14:paraId="2A670D45" w14:textId="77777777" w:rsidR="006D2665" w:rsidRDefault="006D2665">
      <w:pPr>
        <w:spacing w:line="360" w:lineRule="auto"/>
        <w:jc w:val="both"/>
        <w:rPr>
          <w:rtl/>
        </w:rPr>
      </w:pPr>
      <w:r>
        <w:rPr>
          <w:rFonts w:hint="cs"/>
          <w:rtl/>
        </w:rPr>
        <w:t xml:space="preserve">פיצוי למתלונן יופקד בקופת בימ"ש עד ליום 10/2/2025. </w:t>
      </w:r>
    </w:p>
    <w:p w14:paraId="4E74EAE1" w14:textId="77777777" w:rsidR="00012874" w:rsidRDefault="00012874" w:rsidP="00012874">
      <w:pPr>
        <w:pStyle w:val="David"/>
        <w:rPr>
          <w:rFonts w:ascii="David" w:hAnsi="David"/>
          <w:sz w:val="6"/>
          <w:szCs w:val="6"/>
          <w:rtl/>
        </w:rPr>
      </w:pPr>
      <w:r>
        <w:rPr>
          <w:rFonts w:ascii="David" w:hAnsi="David"/>
          <w:sz w:val="6"/>
          <w:szCs w:val="6"/>
          <w:rtl/>
        </w:rPr>
        <w:t>&lt;#9#&gt;</w:t>
      </w:r>
    </w:p>
    <w:p w14:paraId="76639945" w14:textId="77777777" w:rsidR="00012874" w:rsidRDefault="00012874" w:rsidP="00154A96">
      <w:pPr>
        <w:rPr>
          <w:rtl/>
        </w:rPr>
      </w:pPr>
    </w:p>
    <w:p w14:paraId="65FBDC9B" w14:textId="77777777" w:rsidR="00012874" w:rsidRDefault="00C722F0" w:rsidP="00154A96">
      <w:pPr>
        <w:rPr>
          <w:rtl/>
        </w:rPr>
      </w:pPr>
      <w:bookmarkStart w:id="8" w:name="Nitan"/>
      <w:r w:rsidRPr="00C722F0">
        <w:rPr>
          <w:b/>
          <w:bCs/>
          <w:color w:val="FFFFFF"/>
          <w:sz w:val="2"/>
          <w:szCs w:val="2"/>
          <w:rtl/>
        </w:rPr>
        <w:t>5129371</w:t>
      </w:r>
      <w:r>
        <w:rPr>
          <w:b/>
          <w:bCs/>
          <w:rtl/>
        </w:rPr>
        <w:t xml:space="preserve">ניתנה והודעה היום ו' אב תשפ"ב, 03/08/2022 במעמד הנוכחים. </w:t>
      </w:r>
      <w:bookmarkEnd w:id="8"/>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012874" w14:paraId="48CD1A5A" w14:textId="77777777" w:rsidTr="00876391">
        <w:trPr>
          <w:trHeight w:val="316"/>
          <w:jc w:val="right"/>
        </w:trPr>
        <w:tc>
          <w:tcPr>
            <w:tcW w:w="3936" w:type="dxa"/>
            <w:shd w:val="clear" w:color="auto" w:fill="auto"/>
            <w:vAlign w:val="center"/>
          </w:tcPr>
          <w:p w14:paraId="0A4B1FEC" w14:textId="77777777" w:rsidR="00012874" w:rsidRPr="00C722F0" w:rsidRDefault="00C722F0" w:rsidP="00876391">
            <w:pPr>
              <w:jc w:val="center"/>
              <w:rPr>
                <w:rFonts w:ascii="Times New Roman" w:eastAsia="Times New Roman" w:hAnsi="Times New Roman" w:cs="Times New Roman"/>
                <w:color w:val="FFFFFF"/>
                <w:sz w:val="2"/>
                <w:szCs w:val="2"/>
              </w:rPr>
            </w:pPr>
            <w:r w:rsidRPr="00C722F0">
              <w:rPr>
                <w:rFonts w:ascii="Times New Roman" w:eastAsia="Times New Roman" w:hAnsi="Times New Roman" w:cs="Times New Roman"/>
                <w:color w:val="FFFFFF"/>
                <w:sz w:val="2"/>
                <w:szCs w:val="2"/>
                <w:rtl/>
              </w:rPr>
              <w:t>54678313</w:t>
            </w:r>
          </w:p>
          <w:p w14:paraId="7F144CA4" w14:textId="77777777" w:rsidR="00012874" w:rsidRPr="00876391" w:rsidRDefault="00012874" w:rsidP="00876391">
            <w:pPr>
              <w:jc w:val="center"/>
              <w:rPr>
                <w:rFonts w:ascii="Times New Roman" w:eastAsia="Times New Roman" w:hAnsi="Times New Roman" w:cs="Times New Roman"/>
                <w:rtl/>
              </w:rPr>
            </w:pPr>
          </w:p>
        </w:tc>
      </w:tr>
      <w:tr w:rsidR="00012874" w14:paraId="56C64C0C" w14:textId="77777777" w:rsidTr="00876391">
        <w:trPr>
          <w:trHeight w:val="361"/>
          <w:jc w:val="right"/>
        </w:trPr>
        <w:tc>
          <w:tcPr>
            <w:tcW w:w="3936" w:type="dxa"/>
            <w:shd w:val="clear" w:color="auto" w:fill="auto"/>
            <w:vAlign w:val="center"/>
          </w:tcPr>
          <w:p w14:paraId="7F78C263" w14:textId="77777777" w:rsidR="00012874" w:rsidRPr="00876391" w:rsidRDefault="00012874" w:rsidP="00876391">
            <w:pPr>
              <w:jc w:val="center"/>
              <w:rPr>
                <w:rFonts w:ascii="Times New Roman" w:eastAsia="Times New Roman" w:hAnsi="Times New Roman"/>
                <w:b/>
                <w:bCs/>
                <w:rtl/>
              </w:rPr>
            </w:pPr>
            <w:r w:rsidRPr="00876391">
              <w:rPr>
                <w:rFonts w:ascii="Times New Roman" w:eastAsia="Times New Roman" w:hAnsi="Times New Roman"/>
                <w:b/>
                <w:bCs/>
                <w:rtl/>
              </w:rPr>
              <w:t>גדי</w:t>
            </w:r>
            <w:r w:rsidRPr="00876391">
              <w:rPr>
                <w:rFonts w:ascii="Times New Roman" w:eastAsia="Times New Roman" w:hAnsi="Times New Roman" w:hint="cs"/>
                <w:b/>
                <w:bCs/>
                <w:rtl/>
              </w:rPr>
              <w:t xml:space="preserve"> </w:t>
            </w:r>
            <w:r w:rsidRPr="00876391">
              <w:rPr>
                <w:rFonts w:ascii="Times New Roman" w:eastAsia="Times New Roman" w:hAnsi="Times New Roman"/>
                <w:b/>
                <w:bCs/>
                <w:rtl/>
              </w:rPr>
              <w:t>צפריר</w:t>
            </w:r>
            <w:r w:rsidRPr="00876391">
              <w:rPr>
                <w:rFonts w:ascii="Times New Roman" w:eastAsia="Times New Roman" w:hAnsi="Times New Roman" w:hint="cs"/>
                <w:b/>
                <w:bCs/>
                <w:rtl/>
              </w:rPr>
              <w:t xml:space="preserve">, </w:t>
            </w:r>
            <w:r w:rsidRPr="00876391">
              <w:rPr>
                <w:rFonts w:ascii="Times New Roman" w:eastAsia="Times New Roman" w:hAnsi="Times New Roman"/>
                <w:b/>
                <w:bCs/>
                <w:rtl/>
              </w:rPr>
              <w:t>שופט</w:t>
            </w:r>
          </w:p>
        </w:tc>
      </w:tr>
    </w:tbl>
    <w:p w14:paraId="10603A69" w14:textId="77777777" w:rsidR="00012874" w:rsidRPr="006D2665" w:rsidRDefault="008F51B8" w:rsidP="006D2665">
      <w:pPr>
        <w:rPr>
          <w:sz w:val="18"/>
          <w:szCs w:val="18"/>
          <w:rtl/>
        </w:rPr>
      </w:pPr>
      <w:r w:rsidRPr="008F51B8">
        <w:rPr>
          <w:color w:val="FFFFFF"/>
          <w:sz w:val="2"/>
          <w:szCs w:val="2"/>
          <w:rtl/>
        </w:rPr>
        <w:t>5129371</w:t>
      </w:r>
      <w:r w:rsidR="006D2665" w:rsidRPr="006D2665">
        <w:rPr>
          <w:rFonts w:hint="cs"/>
          <w:sz w:val="18"/>
          <w:szCs w:val="18"/>
          <w:rtl/>
        </w:rPr>
        <w:t>מירב כהן</w:t>
      </w:r>
    </w:p>
    <w:p w14:paraId="56AD7DA6" w14:textId="77777777" w:rsidR="005F1A30" w:rsidRPr="00C722F0" w:rsidRDefault="008F51B8" w:rsidP="00C722F0">
      <w:pPr>
        <w:keepNext/>
        <w:rPr>
          <w:color w:val="000000"/>
          <w:sz w:val="22"/>
          <w:szCs w:val="22"/>
        </w:rPr>
      </w:pPr>
      <w:r w:rsidRPr="008F51B8">
        <w:rPr>
          <w:color w:val="FFFFFF"/>
          <w:sz w:val="2"/>
          <w:szCs w:val="2"/>
          <w:rtl/>
        </w:rPr>
        <w:t>54678313</w:t>
      </w:r>
      <w:r w:rsidR="00154A96">
        <w:rPr>
          <w:rtl/>
        </w:rPr>
        <w:t>הוקלד</w:t>
      </w:r>
      <w:r w:rsidR="00154A96">
        <w:t xml:space="preserve"> </w:t>
      </w:r>
      <w:r w:rsidR="00154A96">
        <w:rPr>
          <w:rtl/>
        </w:rPr>
        <w:t>על</w:t>
      </w:r>
      <w:r w:rsidR="00154A96">
        <w:t xml:space="preserve"> </w:t>
      </w:r>
      <w:r w:rsidR="00154A96">
        <w:rPr>
          <w:rtl/>
        </w:rPr>
        <w:t>ידי</w:t>
      </w:r>
      <w:r w:rsidR="00154A96">
        <w:t xml:space="preserve"> </w:t>
      </w:r>
      <w:r w:rsidR="00154A96">
        <w:rPr>
          <w:rtl/>
        </w:rPr>
        <w:t>מירב</w:t>
      </w:r>
      <w:r w:rsidR="00154A96">
        <w:t xml:space="preserve"> </w:t>
      </w:r>
      <w:r w:rsidR="00154A96">
        <w:rPr>
          <w:rtl/>
        </w:rPr>
        <w:t>כהן</w:t>
      </w:r>
    </w:p>
    <w:p w14:paraId="58BA2949" w14:textId="77777777" w:rsidR="00C722F0" w:rsidRPr="008F51B8" w:rsidRDefault="00C722F0" w:rsidP="00C722F0">
      <w:pPr>
        <w:rPr>
          <w:rtl/>
        </w:rPr>
      </w:pPr>
    </w:p>
    <w:p w14:paraId="78CEC981" w14:textId="77777777" w:rsidR="00C722F0" w:rsidRDefault="00C722F0" w:rsidP="00C722F0">
      <w:pPr>
        <w:jc w:val="center"/>
        <w:rPr>
          <w:color w:val="0000FF"/>
          <w:u w:val="single"/>
        </w:rPr>
      </w:pPr>
      <w:hyperlink r:id="rId67" w:history="1">
        <w:r>
          <w:rPr>
            <w:color w:val="0000FF"/>
            <w:u w:val="single"/>
            <w:rtl/>
          </w:rPr>
          <w:t>בעניין עריכה ושינויים במסמכי פסיקה, חקיקה ועוד באתר נבו – הקש כאן</w:t>
        </w:r>
      </w:hyperlink>
    </w:p>
    <w:p w14:paraId="301560F6" w14:textId="77777777" w:rsidR="008F51B8" w:rsidRPr="008F51B8" w:rsidRDefault="008F51B8" w:rsidP="008F51B8">
      <w:pPr>
        <w:keepNext/>
        <w:rPr>
          <w:color w:val="000000"/>
          <w:sz w:val="22"/>
          <w:szCs w:val="22"/>
          <w:rtl/>
        </w:rPr>
      </w:pPr>
    </w:p>
    <w:p w14:paraId="3F358406" w14:textId="77777777" w:rsidR="008F51B8" w:rsidRPr="008F51B8" w:rsidRDefault="008F51B8" w:rsidP="008F51B8">
      <w:pPr>
        <w:keepNext/>
        <w:rPr>
          <w:color w:val="000000"/>
          <w:sz w:val="22"/>
          <w:szCs w:val="22"/>
          <w:rtl/>
        </w:rPr>
      </w:pPr>
      <w:r w:rsidRPr="008F51B8">
        <w:rPr>
          <w:color w:val="000000"/>
          <w:sz w:val="22"/>
          <w:szCs w:val="22"/>
          <w:rtl/>
        </w:rPr>
        <w:t>גדי צפריר 54678313-/</w:t>
      </w:r>
    </w:p>
    <w:p w14:paraId="0316BF0A" w14:textId="77777777" w:rsidR="00C722F0" w:rsidRPr="00C722F0" w:rsidRDefault="008F51B8" w:rsidP="008F51B8">
      <w:pPr>
        <w:rPr>
          <w:color w:val="0000FF"/>
          <w:u w:val="single"/>
        </w:rPr>
      </w:pPr>
      <w:r w:rsidRPr="008F51B8">
        <w:rPr>
          <w:color w:val="000000"/>
          <w:u w:val="single"/>
          <w:rtl/>
        </w:rPr>
        <w:t>נוסח מסמך זה כפוף לשינויי ניסוח ועריכה</w:t>
      </w:r>
    </w:p>
    <w:sectPr w:rsidR="00C722F0" w:rsidRPr="00C722F0" w:rsidSect="008F51B8">
      <w:headerReference w:type="even" r:id="rId68"/>
      <w:headerReference w:type="default" r:id="rId69"/>
      <w:footerReference w:type="even" r:id="rId70"/>
      <w:footerReference w:type="default" r:id="rId71"/>
      <w:pgSz w:w="11906" w:h="16838" w:code="9"/>
      <w:pgMar w:top="1701" w:right="1701" w:bottom="1440" w:left="1701" w:header="1077" w:footer="1157" w:gutter="0"/>
      <w:pgNumType w:start="1"/>
      <w:cols w:space="708"/>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44C">
      <wne:macro wne:macroName="PROJECT.MODULE1.CONTROLWDKEYL"/>
    </wne:keymap>
    <wne:keymap wne:kcmPrimary="0453">
      <wne:macro wne:macroName="PROJECT.MODULE1.CONTROLWDKEYS"/>
    </wne:keymap>
    <wne:keymap wne:kcmPrimary="0457">
      <wne:macro wne:macroName="PROJECT.MODULE1.CONTROLWDKEYW"/>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5631B1" w14:textId="77777777" w:rsidR="00335160" w:rsidRDefault="00335160">
      <w:r>
        <w:separator/>
      </w:r>
    </w:p>
  </w:endnote>
  <w:endnote w:type="continuationSeparator" w:id="0">
    <w:p w14:paraId="07ED6421" w14:textId="77777777" w:rsidR="00335160" w:rsidRDefault="003351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FCAE6A" w14:textId="77777777" w:rsidR="008F51B8" w:rsidRDefault="008F51B8" w:rsidP="008F51B8">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8BBBC18" w14:textId="77777777" w:rsidR="00151AF6" w:rsidRPr="008F51B8" w:rsidRDefault="008F51B8" w:rsidP="008F51B8">
    <w:pPr>
      <w:pStyle w:val="a4"/>
      <w:pBdr>
        <w:top w:val="single" w:sz="4" w:space="1" w:color="auto"/>
        <w:between w:val="single" w:sz="4" w:space="0" w:color="auto"/>
      </w:pBdr>
      <w:spacing w:after="60"/>
      <w:jc w:val="center"/>
      <w:rPr>
        <w:rFonts w:ascii="FrankRuehl" w:hAnsi="FrankRuehl" w:cs="FrankRuehl"/>
        <w:color w:val="000000"/>
      </w:rPr>
    </w:pPr>
    <w:r w:rsidRPr="008F51B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951C74" w14:textId="77777777" w:rsidR="008F51B8" w:rsidRDefault="008F51B8" w:rsidP="008F51B8">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A4EB7">
      <w:rPr>
        <w:rFonts w:ascii="FrankRuehl" w:hAnsi="FrankRuehl" w:cs="FrankRuehl"/>
        <w:noProof/>
        <w:rtl/>
      </w:rPr>
      <w:t>1</w:t>
    </w:r>
    <w:r>
      <w:rPr>
        <w:rFonts w:ascii="FrankRuehl" w:hAnsi="FrankRuehl" w:cs="FrankRuehl"/>
        <w:rtl/>
      </w:rPr>
      <w:fldChar w:fldCharType="end"/>
    </w:r>
  </w:p>
  <w:p w14:paraId="2071589F" w14:textId="77777777" w:rsidR="00151AF6" w:rsidRPr="008F51B8" w:rsidRDefault="008F51B8" w:rsidP="008F51B8">
    <w:pPr>
      <w:pStyle w:val="a4"/>
      <w:pBdr>
        <w:top w:val="single" w:sz="4" w:space="1" w:color="auto"/>
        <w:between w:val="single" w:sz="4" w:space="0" w:color="auto"/>
      </w:pBdr>
      <w:spacing w:after="60"/>
      <w:jc w:val="center"/>
      <w:rPr>
        <w:rFonts w:ascii="FrankRuehl" w:hAnsi="FrankRuehl" w:cs="FrankRuehl"/>
        <w:color w:val="000000"/>
      </w:rPr>
    </w:pPr>
    <w:r w:rsidRPr="008F51B8">
      <w:rPr>
        <w:rFonts w:ascii="FrankRuehl" w:hAnsi="FrankRuehl" w:cs="FrankRuehl"/>
        <w:color w:val="000000"/>
      </w:rPr>
      <w:pict w14:anchorId="656521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B963BB" w14:textId="77777777" w:rsidR="00335160" w:rsidRDefault="00335160">
      <w:r>
        <w:separator/>
      </w:r>
    </w:p>
  </w:footnote>
  <w:footnote w:type="continuationSeparator" w:id="0">
    <w:p w14:paraId="15396D52" w14:textId="77777777" w:rsidR="00335160" w:rsidRDefault="003351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173B0E" w14:textId="77777777" w:rsidR="00C722F0" w:rsidRPr="008F51B8" w:rsidRDefault="008F51B8" w:rsidP="008F51B8">
    <w:pPr>
      <w:pStyle w:val="a3"/>
      <w:pBdr>
        <w:bottom w:val="single" w:sz="4" w:space="1" w:color="auto"/>
      </w:pBdr>
      <w:tabs>
        <w:tab w:val="clear" w:pos="4153"/>
        <w:tab w:val="clear" w:pos="8306"/>
        <w:tab w:val="right" w:pos="8311"/>
      </w:tabs>
      <w:spacing w:line="220" w:lineRule="auto"/>
      <w:rPr>
        <w:color w:val="000000"/>
        <w:sz w:val="22"/>
        <w:szCs w:val="22"/>
        <w:rtl/>
      </w:rPr>
    </w:pPr>
    <w:r>
      <w:rPr>
        <w:color w:val="000000"/>
        <w:sz w:val="22"/>
        <w:szCs w:val="22"/>
        <w:rtl/>
      </w:rPr>
      <w:t>תפ (נצ') 26210-11-21</w:t>
    </w:r>
    <w:r>
      <w:rPr>
        <w:color w:val="000000"/>
        <w:sz w:val="22"/>
        <w:szCs w:val="22"/>
        <w:rtl/>
      </w:rPr>
      <w:tab/>
      <w:t xml:space="preserve"> מדינת ישראל נ' אוסאמה ח'טיב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A1A66D" w14:textId="77777777" w:rsidR="00C722F0" w:rsidRPr="008F51B8" w:rsidRDefault="008F51B8" w:rsidP="008F51B8">
    <w:pPr>
      <w:pStyle w:val="a3"/>
      <w:pBdr>
        <w:bottom w:val="single" w:sz="4" w:space="1" w:color="auto"/>
      </w:pBdr>
      <w:tabs>
        <w:tab w:val="clear" w:pos="4153"/>
        <w:tab w:val="clear" w:pos="8306"/>
        <w:tab w:val="right" w:pos="8311"/>
      </w:tabs>
      <w:spacing w:line="220" w:lineRule="auto"/>
      <w:rPr>
        <w:color w:val="000000"/>
        <w:sz w:val="22"/>
        <w:szCs w:val="22"/>
        <w:rtl/>
      </w:rPr>
    </w:pPr>
    <w:r>
      <w:rPr>
        <w:color w:val="000000"/>
        <w:sz w:val="22"/>
        <w:szCs w:val="22"/>
        <w:rtl/>
      </w:rPr>
      <w:t>תפ (נצ') 26210-11-21</w:t>
    </w:r>
    <w:r>
      <w:rPr>
        <w:color w:val="000000"/>
        <w:sz w:val="22"/>
        <w:szCs w:val="22"/>
        <w:rtl/>
      </w:rPr>
      <w:tab/>
      <w:t xml:space="preserve"> מדינת ישראל נ' אוסאמה ח'טיב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3F754E"/>
    <w:multiLevelType w:val="hybridMultilevel"/>
    <w:tmpl w:val="9AC4C8CC"/>
    <w:lvl w:ilvl="0" w:tplc="AD5E88CE">
      <w:start w:val="1"/>
      <w:numFmt w:val="decimal"/>
      <w:lvlText w:val="%1."/>
      <w:lvlJc w:val="left"/>
      <w:pPr>
        <w:ind w:left="1080" w:hanging="720"/>
      </w:pPr>
      <w:rPr>
        <w:rFonts w:cs="Times New Roman"/>
      </w:rPr>
    </w:lvl>
    <w:lvl w:ilvl="1" w:tplc="C2DE36B4">
      <w:start w:val="1"/>
      <w:numFmt w:val="hebrew1"/>
      <w:lvlText w:val="%2."/>
      <w:lvlJc w:val="left"/>
      <w:pPr>
        <w:ind w:left="1996" w:hanging="72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16641FA5"/>
    <w:multiLevelType w:val="hybridMultilevel"/>
    <w:tmpl w:val="712619FA"/>
    <w:lvl w:ilvl="0" w:tplc="02B05480">
      <w:start w:val="1"/>
      <w:numFmt w:val="decimal"/>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B22529"/>
    <w:multiLevelType w:val="multilevel"/>
    <w:tmpl w:val="2ACAF330"/>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 w15:restartNumberingAfterBreak="0">
    <w:nsid w:val="29F42B19"/>
    <w:multiLevelType w:val="hybridMultilevel"/>
    <w:tmpl w:val="3ADA069A"/>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4" w15:restartNumberingAfterBreak="0">
    <w:nsid w:val="3254057F"/>
    <w:multiLevelType w:val="hybridMultilevel"/>
    <w:tmpl w:val="25F6A2AA"/>
    <w:lvl w:ilvl="0" w:tplc="0409000F">
      <w:start w:val="1"/>
      <w:numFmt w:val="decimal"/>
      <w:lvlText w:val="%1."/>
      <w:lvlJc w:val="left"/>
      <w:pPr>
        <w:tabs>
          <w:tab w:val="num" w:pos="855"/>
        </w:tabs>
        <w:ind w:left="855" w:hanging="360"/>
      </w:pPr>
    </w:lvl>
    <w:lvl w:ilvl="1" w:tplc="04090019" w:tentative="1">
      <w:start w:val="1"/>
      <w:numFmt w:val="lowerLetter"/>
      <w:lvlText w:val="%2."/>
      <w:lvlJc w:val="left"/>
      <w:pPr>
        <w:tabs>
          <w:tab w:val="num" w:pos="1575"/>
        </w:tabs>
        <w:ind w:left="1575" w:hanging="360"/>
      </w:pPr>
    </w:lvl>
    <w:lvl w:ilvl="2" w:tplc="0409001B" w:tentative="1">
      <w:start w:val="1"/>
      <w:numFmt w:val="lowerRoman"/>
      <w:lvlText w:val="%3."/>
      <w:lvlJc w:val="right"/>
      <w:pPr>
        <w:tabs>
          <w:tab w:val="num" w:pos="2295"/>
        </w:tabs>
        <w:ind w:left="2295" w:hanging="180"/>
      </w:pPr>
    </w:lvl>
    <w:lvl w:ilvl="3" w:tplc="0409000F" w:tentative="1">
      <w:start w:val="1"/>
      <w:numFmt w:val="decimal"/>
      <w:lvlText w:val="%4."/>
      <w:lvlJc w:val="left"/>
      <w:pPr>
        <w:tabs>
          <w:tab w:val="num" w:pos="3015"/>
        </w:tabs>
        <w:ind w:left="3015" w:hanging="360"/>
      </w:pPr>
    </w:lvl>
    <w:lvl w:ilvl="4" w:tplc="04090019" w:tentative="1">
      <w:start w:val="1"/>
      <w:numFmt w:val="lowerLetter"/>
      <w:lvlText w:val="%5."/>
      <w:lvlJc w:val="left"/>
      <w:pPr>
        <w:tabs>
          <w:tab w:val="num" w:pos="3735"/>
        </w:tabs>
        <w:ind w:left="3735" w:hanging="360"/>
      </w:pPr>
    </w:lvl>
    <w:lvl w:ilvl="5" w:tplc="0409001B" w:tentative="1">
      <w:start w:val="1"/>
      <w:numFmt w:val="lowerRoman"/>
      <w:lvlText w:val="%6."/>
      <w:lvlJc w:val="right"/>
      <w:pPr>
        <w:tabs>
          <w:tab w:val="num" w:pos="4455"/>
        </w:tabs>
        <w:ind w:left="4455" w:hanging="180"/>
      </w:pPr>
    </w:lvl>
    <w:lvl w:ilvl="6" w:tplc="0409000F" w:tentative="1">
      <w:start w:val="1"/>
      <w:numFmt w:val="decimal"/>
      <w:lvlText w:val="%7."/>
      <w:lvlJc w:val="left"/>
      <w:pPr>
        <w:tabs>
          <w:tab w:val="num" w:pos="5175"/>
        </w:tabs>
        <w:ind w:left="5175" w:hanging="360"/>
      </w:pPr>
    </w:lvl>
    <w:lvl w:ilvl="7" w:tplc="04090019" w:tentative="1">
      <w:start w:val="1"/>
      <w:numFmt w:val="lowerLetter"/>
      <w:lvlText w:val="%8."/>
      <w:lvlJc w:val="left"/>
      <w:pPr>
        <w:tabs>
          <w:tab w:val="num" w:pos="5895"/>
        </w:tabs>
        <w:ind w:left="5895" w:hanging="360"/>
      </w:pPr>
    </w:lvl>
    <w:lvl w:ilvl="8" w:tplc="0409001B" w:tentative="1">
      <w:start w:val="1"/>
      <w:numFmt w:val="lowerRoman"/>
      <w:lvlText w:val="%9."/>
      <w:lvlJc w:val="right"/>
      <w:pPr>
        <w:tabs>
          <w:tab w:val="num" w:pos="6615"/>
        </w:tabs>
        <w:ind w:left="6615" w:hanging="180"/>
      </w:pPr>
    </w:lvl>
  </w:abstractNum>
  <w:abstractNum w:abstractNumId="5" w15:restartNumberingAfterBreak="0">
    <w:nsid w:val="38567A26"/>
    <w:multiLevelType w:val="hybridMultilevel"/>
    <w:tmpl w:val="CBCA913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3D535BAF"/>
    <w:multiLevelType w:val="multilevel"/>
    <w:tmpl w:val="E266EED6"/>
    <w:lvl w:ilvl="0">
      <w:start w:val="95"/>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E0A2E0A"/>
    <w:multiLevelType w:val="hybridMultilevel"/>
    <w:tmpl w:val="65AE1B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06B5A10"/>
    <w:multiLevelType w:val="multilevel"/>
    <w:tmpl w:val="2A36C96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56497828"/>
    <w:multiLevelType w:val="hybridMultilevel"/>
    <w:tmpl w:val="C3564EA4"/>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10" w15:restartNumberingAfterBreak="0">
    <w:nsid w:val="581261FB"/>
    <w:multiLevelType w:val="multilevel"/>
    <w:tmpl w:val="EAA6961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1" w15:restartNumberingAfterBreak="0">
    <w:nsid w:val="59E3320D"/>
    <w:multiLevelType w:val="hybridMultilevel"/>
    <w:tmpl w:val="C0922748"/>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2"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E425930"/>
    <w:multiLevelType w:val="multilevel"/>
    <w:tmpl w:val="65AE1BC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62633B08"/>
    <w:multiLevelType w:val="hybridMultilevel"/>
    <w:tmpl w:val="D44C08BE"/>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16" w15:restartNumberingAfterBreak="0">
    <w:nsid w:val="63DA7697"/>
    <w:multiLevelType w:val="hybridMultilevel"/>
    <w:tmpl w:val="A12827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D32625F"/>
    <w:multiLevelType w:val="hybridMultilevel"/>
    <w:tmpl w:val="284C7706"/>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8" w15:restartNumberingAfterBreak="0">
    <w:nsid w:val="771C3C93"/>
    <w:multiLevelType w:val="hybridMultilevel"/>
    <w:tmpl w:val="EAA696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1838420210">
    <w:abstractNumId w:val="16"/>
  </w:num>
  <w:num w:numId="2" w16cid:durableId="888541089">
    <w:abstractNumId w:val="7"/>
  </w:num>
  <w:num w:numId="3" w16cid:durableId="1363820678">
    <w:abstractNumId w:val="14"/>
  </w:num>
  <w:num w:numId="4" w16cid:durableId="626202802">
    <w:abstractNumId w:val="13"/>
  </w:num>
  <w:num w:numId="5" w16cid:durableId="751439437">
    <w:abstractNumId w:val="6"/>
  </w:num>
  <w:num w:numId="6" w16cid:durableId="1221476612">
    <w:abstractNumId w:val="8"/>
  </w:num>
  <w:num w:numId="7" w16cid:durableId="1947076400">
    <w:abstractNumId w:val="18"/>
  </w:num>
  <w:num w:numId="8" w16cid:durableId="1993823774">
    <w:abstractNumId w:val="2"/>
  </w:num>
  <w:num w:numId="9" w16cid:durableId="365104003">
    <w:abstractNumId w:val="12"/>
  </w:num>
  <w:num w:numId="10" w16cid:durableId="1287082685">
    <w:abstractNumId w:val="10"/>
  </w:num>
  <w:num w:numId="11" w16cid:durableId="1522469253">
    <w:abstractNumId w:val="5"/>
  </w:num>
  <w:num w:numId="12" w16cid:durableId="1541550627">
    <w:abstractNumId w:val="17"/>
  </w:num>
  <w:num w:numId="13" w16cid:durableId="726104363">
    <w:abstractNumId w:val="11"/>
  </w:num>
  <w:num w:numId="14" w16cid:durableId="1276988183">
    <w:abstractNumId w:val="4"/>
  </w:num>
  <w:num w:numId="15" w16cid:durableId="31001381">
    <w:abstractNumId w:val="15"/>
  </w:num>
  <w:num w:numId="16" w16cid:durableId="953485803">
    <w:abstractNumId w:val="3"/>
  </w:num>
  <w:num w:numId="17" w16cid:durableId="1016007854">
    <w:abstractNumId w:val="9"/>
  </w:num>
  <w:num w:numId="18" w16cid:durableId="860899207">
    <w:abstractNumId w:val="1"/>
  </w:num>
  <w:num w:numId="19" w16cid:durableId="12372049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9912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saveInvalidXml/>
  <w:ignoreMixedContent/>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26210-11-21"/>
    <w:docVar w:name="caseId" w:val="78786393"/>
    <w:docVar w:name="deriveClass" w:val="NGCS.Protocol.BL.Client.ProtocolBLClientCriminal"/>
    <w:docVar w:name="firstPageNumber" w:val="37"/>
    <w:docVar w:name="MyInfo" w:val="This document was extracted from Nevo's site"/>
    <w:docVar w:name="NGCS.caseInterestID" w:val="-1"/>
    <w:docVar w:name="NGCS.caseTypeID" w:val="-1"/>
    <w:docVar w:name="NGCS.courtID" w:val="-1"/>
    <w:docVar w:name="NGCS.isReservedAddressPlace" w:val="0"/>
    <w:docVar w:name="NGCS.isReservedVoucherPlace" w:val="0"/>
    <w:docVar w:name="NGCS.proceedingID" w:val="2"/>
    <w:docVar w:name="NGCS.userUPN" w:val="כולם"/>
    <w:docVar w:name="privellegeId" w:val="1"/>
    <w:docVar w:name="protocolId" w:val="12778098"/>
    <w:docVar w:name="releaseSign" w:val="0"/>
    <w:docVar w:name="sittingDateTime" w:val="03/08/2022 09:30     "/>
    <w:docVar w:name="sittingId" w:val="93553184"/>
    <w:docVar w:name="sittingTypeId" w:val="2"/>
    <w:docVar w:name="WordClientAssemblyName" w:val="NGCS.Protocol.BL.Client"/>
    <w:docVar w:name="WordClientClassName" w:val="NGCS.Templates.UIP.TemplateWordClient"/>
  </w:docVars>
  <w:rsids>
    <w:rsidRoot w:val="00EB1D9D"/>
    <w:rsid w:val="0000736A"/>
    <w:rsid w:val="00012874"/>
    <w:rsid w:val="00014F26"/>
    <w:rsid w:val="00016C3B"/>
    <w:rsid w:val="00030486"/>
    <w:rsid w:val="000309E2"/>
    <w:rsid w:val="00032A68"/>
    <w:rsid w:val="00053909"/>
    <w:rsid w:val="000555F0"/>
    <w:rsid w:val="00060209"/>
    <w:rsid w:val="000608AB"/>
    <w:rsid w:val="00074BD2"/>
    <w:rsid w:val="00094F0B"/>
    <w:rsid w:val="000A4C4B"/>
    <w:rsid w:val="000C3D5F"/>
    <w:rsid w:val="000C7499"/>
    <w:rsid w:val="000D3934"/>
    <w:rsid w:val="000E37CD"/>
    <w:rsid w:val="000F577C"/>
    <w:rsid w:val="00100FD9"/>
    <w:rsid w:val="00115104"/>
    <w:rsid w:val="00130DA3"/>
    <w:rsid w:val="00131385"/>
    <w:rsid w:val="00131C37"/>
    <w:rsid w:val="00137D59"/>
    <w:rsid w:val="0014434E"/>
    <w:rsid w:val="00151AF6"/>
    <w:rsid w:val="001526FC"/>
    <w:rsid w:val="00154A96"/>
    <w:rsid w:val="0016231B"/>
    <w:rsid w:val="00163279"/>
    <w:rsid w:val="001666D0"/>
    <w:rsid w:val="001705B8"/>
    <w:rsid w:val="00174C6C"/>
    <w:rsid w:val="00180246"/>
    <w:rsid w:val="001A63A4"/>
    <w:rsid w:val="001E6DFB"/>
    <w:rsid w:val="002063A6"/>
    <w:rsid w:val="00227A15"/>
    <w:rsid w:val="00237F64"/>
    <w:rsid w:val="00245547"/>
    <w:rsid w:val="002736EA"/>
    <w:rsid w:val="00296868"/>
    <w:rsid w:val="002A1C94"/>
    <w:rsid w:val="002E24EE"/>
    <w:rsid w:val="002F455E"/>
    <w:rsid w:val="002F5A82"/>
    <w:rsid w:val="00301481"/>
    <w:rsid w:val="00335160"/>
    <w:rsid w:val="00340759"/>
    <w:rsid w:val="0034100C"/>
    <w:rsid w:val="00342D84"/>
    <w:rsid w:val="00347ACF"/>
    <w:rsid w:val="003F6EFC"/>
    <w:rsid w:val="004070B4"/>
    <w:rsid w:val="00440118"/>
    <w:rsid w:val="00442655"/>
    <w:rsid w:val="00445270"/>
    <w:rsid w:val="004473FE"/>
    <w:rsid w:val="004752AF"/>
    <w:rsid w:val="00486DEE"/>
    <w:rsid w:val="00494C2F"/>
    <w:rsid w:val="004C0CA7"/>
    <w:rsid w:val="004D4B57"/>
    <w:rsid w:val="004F4B4A"/>
    <w:rsid w:val="00503959"/>
    <w:rsid w:val="00510083"/>
    <w:rsid w:val="00532A9F"/>
    <w:rsid w:val="00551705"/>
    <w:rsid w:val="00560CB1"/>
    <w:rsid w:val="00564AAC"/>
    <w:rsid w:val="00577444"/>
    <w:rsid w:val="0058186B"/>
    <w:rsid w:val="005832BA"/>
    <w:rsid w:val="00594F89"/>
    <w:rsid w:val="005B395D"/>
    <w:rsid w:val="005D47FD"/>
    <w:rsid w:val="005D68B0"/>
    <w:rsid w:val="005D6FD9"/>
    <w:rsid w:val="005F1A30"/>
    <w:rsid w:val="00600219"/>
    <w:rsid w:val="00601F75"/>
    <w:rsid w:val="006110FD"/>
    <w:rsid w:val="00612093"/>
    <w:rsid w:val="0061652F"/>
    <w:rsid w:val="00620E3F"/>
    <w:rsid w:val="00623CCF"/>
    <w:rsid w:val="00631222"/>
    <w:rsid w:val="00633BA9"/>
    <w:rsid w:val="00635C8E"/>
    <w:rsid w:val="006424C7"/>
    <w:rsid w:val="006830E7"/>
    <w:rsid w:val="006A4D3D"/>
    <w:rsid w:val="006B639D"/>
    <w:rsid w:val="006C2240"/>
    <w:rsid w:val="006D2665"/>
    <w:rsid w:val="006D72D1"/>
    <w:rsid w:val="006E3A90"/>
    <w:rsid w:val="006F0E02"/>
    <w:rsid w:val="00700409"/>
    <w:rsid w:val="00701199"/>
    <w:rsid w:val="007378AE"/>
    <w:rsid w:val="007378FE"/>
    <w:rsid w:val="00770F7C"/>
    <w:rsid w:val="00781736"/>
    <w:rsid w:val="00791EB6"/>
    <w:rsid w:val="007B6499"/>
    <w:rsid w:val="007C0D02"/>
    <w:rsid w:val="007D4DDF"/>
    <w:rsid w:val="007D71BF"/>
    <w:rsid w:val="007E4ADE"/>
    <w:rsid w:val="007F46CA"/>
    <w:rsid w:val="007F4959"/>
    <w:rsid w:val="008100EF"/>
    <w:rsid w:val="0081212E"/>
    <w:rsid w:val="008138D1"/>
    <w:rsid w:val="008147C4"/>
    <w:rsid w:val="00816980"/>
    <w:rsid w:val="00833BD9"/>
    <w:rsid w:val="0083639D"/>
    <w:rsid w:val="008411C5"/>
    <w:rsid w:val="0085535F"/>
    <w:rsid w:val="00866A39"/>
    <w:rsid w:val="0087279B"/>
    <w:rsid w:val="00876391"/>
    <w:rsid w:val="0088033E"/>
    <w:rsid w:val="0088228B"/>
    <w:rsid w:val="0089339C"/>
    <w:rsid w:val="008B5819"/>
    <w:rsid w:val="008D15AB"/>
    <w:rsid w:val="008D5A2C"/>
    <w:rsid w:val="008D7896"/>
    <w:rsid w:val="008E7204"/>
    <w:rsid w:val="008F51B8"/>
    <w:rsid w:val="00927BB3"/>
    <w:rsid w:val="00934BA1"/>
    <w:rsid w:val="0094049A"/>
    <w:rsid w:val="0094092B"/>
    <w:rsid w:val="00943E5D"/>
    <w:rsid w:val="009474AF"/>
    <w:rsid w:val="00950D6B"/>
    <w:rsid w:val="009521C7"/>
    <w:rsid w:val="00960E66"/>
    <w:rsid w:val="00966439"/>
    <w:rsid w:val="0097713F"/>
    <w:rsid w:val="0098094C"/>
    <w:rsid w:val="009857E4"/>
    <w:rsid w:val="009B24E2"/>
    <w:rsid w:val="009C08D6"/>
    <w:rsid w:val="009D7934"/>
    <w:rsid w:val="009E46EC"/>
    <w:rsid w:val="009E6E0A"/>
    <w:rsid w:val="00A04531"/>
    <w:rsid w:val="00A1573A"/>
    <w:rsid w:val="00A24AE4"/>
    <w:rsid w:val="00A25356"/>
    <w:rsid w:val="00A64302"/>
    <w:rsid w:val="00A64696"/>
    <w:rsid w:val="00A6760F"/>
    <w:rsid w:val="00A67D1A"/>
    <w:rsid w:val="00A910BF"/>
    <w:rsid w:val="00A9385E"/>
    <w:rsid w:val="00AA3C0A"/>
    <w:rsid w:val="00AB1CE7"/>
    <w:rsid w:val="00AB4D1A"/>
    <w:rsid w:val="00AC7677"/>
    <w:rsid w:val="00AD1366"/>
    <w:rsid w:val="00B24CA7"/>
    <w:rsid w:val="00B30584"/>
    <w:rsid w:val="00B44123"/>
    <w:rsid w:val="00B6568E"/>
    <w:rsid w:val="00B66459"/>
    <w:rsid w:val="00B82C03"/>
    <w:rsid w:val="00B870E1"/>
    <w:rsid w:val="00B96F12"/>
    <w:rsid w:val="00BA0FDE"/>
    <w:rsid w:val="00BA3141"/>
    <w:rsid w:val="00BC1EC2"/>
    <w:rsid w:val="00BD13A0"/>
    <w:rsid w:val="00BF00B0"/>
    <w:rsid w:val="00C4595F"/>
    <w:rsid w:val="00C471D1"/>
    <w:rsid w:val="00C50277"/>
    <w:rsid w:val="00C518EA"/>
    <w:rsid w:val="00C667A1"/>
    <w:rsid w:val="00C722F0"/>
    <w:rsid w:val="00C8613B"/>
    <w:rsid w:val="00CA022A"/>
    <w:rsid w:val="00CA26CF"/>
    <w:rsid w:val="00CB6B34"/>
    <w:rsid w:val="00CD7692"/>
    <w:rsid w:val="00D0615F"/>
    <w:rsid w:val="00D23D09"/>
    <w:rsid w:val="00D2736A"/>
    <w:rsid w:val="00D57D9B"/>
    <w:rsid w:val="00D81A0C"/>
    <w:rsid w:val="00D86190"/>
    <w:rsid w:val="00DA7A07"/>
    <w:rsid w:val="00DC3CD8"/>
    <w:rsid w:val="00DC4526"/>
    <w:rsid w:val="00DC7E11"/>
    <w:rsid w:val="00DD0DCA"/>
    <w:rsid w:val="00DD4926"/>
    <w:rsid w:val="00DF69AA"/>
    <w:rsid w:val="00E15F20"/>
    <w:rsid w:val="00E37759"/>
    <w:rsid w:val="00E4581A"/>
    <w:rsid w:val="00E620AB"/>
    <w:rsid w:val="00E679BB"/>
    <w:rsid w:val="00E74FCF"/>
    <w:rsid w:val="00E866B5"/>
    <w:rsid w:val="00EA333A"/>
    <w:rsid w:val="00EB1D9D"/>
    <w:rsid w:val="00EE410A"/>
    <w:rsid w:val="00EF606A"/>
    <w:rsid w:val="00F24B4E"/>
    <w:rsid w:val="00F30675"/>
    <w:rsid w:val="00F449AC"/>
    <w:rsid w:val="00F53B32"/>
    <w:rsid w:val="00F56690"/>
    <w:rsid w:val="00F56B3A"/>
    <w:rsid w:val="00F579C4"/>
    <w:rsid w:val="00F773E3"/>
    <w:rsid w:val="00F861D3"/>
    <w:rsid w:val="00F91F7D"/>
    <w:rsid w:val="00F941D7"/>
    <w:rsid w:val="00FA2034"/>
    <w:rsid w:val="00FA308E"/>
    <w:rsid w:val="00FA4EB7"/>
    <w:rsid w:val="00FA615F"/>
    <w:rsid w:val="00FD12D3"/>
    <w:rsid w:val="00FE234A"/>
    <w:rsid w:val="00FF139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C6BF88F"/>
  <w15:chartTrackingRefBased/>
  <w15:docId w15:val="{56348E6C-CDC7-4F35-A17D-FB6946AC9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07E40"/>
    <w:pPr>
      <w:bidi/>
    </w:pPr>
    <w:rPr>
      <w:sz w:val="24"/>
      <w:szCs w:val="24"/>
    </w:rPr>
  </w:style>
  <w:style w:type="paragraph" w:styleId="1">
    <w:name w:val="heading 1"/>
    <w:basedOn w:val="a"/>
    <w:next w:val="a"/>
    <w:qFormat/>
    <w:rsid w:val="00A07E40"/>
    <w:pPr>
      <w:keepNext/>
      <w:spacing w:before="240" w:after="60"/>
      <w:outlineLvl w:val="0"/>
    </w:pPr>
    <w:rPr>
      <w:rFonts w:ascii="Arial" w:hAnsi="Arial"/>
      <w:b/>
      <w:bCs/>
      <w:kern w:val="32"/>
      <w:sz w:val="32"/>
      <w:szCs w:val="32"/>
    </w:rPr>
  </w:style>
  <w:style w:type="paragraph" w:styleId="2">
    <w:name w:val="heading 2"/>
    <w:basedOn w:val="a"/>
    <w:next w:val="a"/>
    <w:qFormat/>
    <w:rsid w:val="00A07E40"/>
    <w:pPr>
      <w:keepNext/>
      <w:spacing w:before="240" w:after="60"/>
      <w:outlineLvl w:val="1"/>
    </w:pPr>
    <w:rPr>
      <w:b/>
      <w:bCs/>
      <w:i/>
      <w:iCs/>
    </w:rPr>
  </w:style>
  <w:style w:type="paragraph" w:styleId="3">
    <w:name w:val="heading 3"/>
    <w:basedOn w:val="a"/>
    <w:next w:val="a"/>
    <w:qFormat/>
    <w:rsid w:val="00A07E40"/>
    <w:pPr>
      <w:keepNext/>
      <w:spacing w:before="240" w:after="60"/>
      <w:outlineLvl w:val="2"/>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A07E40"/>
    <w:pPr>
      <w:tabs>
        <w:tab w:val="center" w:pos="4153"/>
        <w:tab w:val="right" w:pos="8306"/>
      </w:tabs>
    </w:pPr>
  </w:style>
  <w:style w:type="paragraph" w:styleId="a4">
    <w:name w:val="footer"/>
    <w:basedOn w:val="a"/>
    <w:rsid w:val="00A07E40"/>
    <w:pPr>
      <w:tabs>
        <w:tab w:val="center" w:pos="4153"/>
        <w:tab w:val="right" w:pos="8306"/>
      </w:tabs>
    </w:pPr>
  </w:style>
  <w:style w:type="table" w:styleId="a5">
    <w:name w:val="Table Grid"/>
    <w:basedOn w:val="a1"/>
    <w:rsid w:val="00A07E40"/>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annotation text"/>
    <w:basedOn w:val="a"/>
    <w:semiHidden/>
    <w:rsid w:val="00A07E40"/>
    <w:rPr>
      <w:rFonts w:ascii="Times New Roman" w:eastAsia="Times New Roman" w:hAnsi="Times New Roman" w:cs="Times New Roman"/>
      <w:sz w:val="20"/>
      <w:szCs w:val="20"/>
    </w:rPr>
  </w:style>
  <w:style w:type="character" w:styleId="a7">
    <w:name w:val="annotation reference"/>
    <w:semiHidden/>
    <w:rsid w:val="00A07E40"/>
    <w:rPr>
      <w:sz w:val="16"/>
      <w:szCs w:val="16"/>
    </w:rPr>
  </w:style>
  <w:style w:type="paragraph" w:styleId="a8">
    <w:name w:val="Balloon Text"/>
    <w:basedOn w:val="a"/>
    <w:semiHidden/>
    <w:rsid w:val="00A07E40"/>
    <w:rPr>
      <w:rFonts w:ascii="Tahoma" w:hAnsi="Tahoma" w:cs="Tahoma"/>
      <w:sz w:val="16"/>
      <w:szCs w:val="16"/>
    </w:rPr>
  </w:style>
  <w:style w:type="character" w:styleId="a9">
    <w:name w:val="page number"/>
    <w:basedOn w:val="a0"/>
    <w:rsid w:val="00A07E40"/>
  </w:style>
  <w:style w:type="character" w:styleId="aa">
    <w:name w:val="line number"/>
    <w:rsid w:val="00A07E40"/>
    <w:rPr>
      <w:rFonts w:cs="Arial"/>
      <w:szCs w:val="20"/>
    </w:rPr>
  </w:style>
  <w:style w:type="character" w:customStyle="1" w:styleId="TimesNewRomanTimesNewRoman">
    <w:name w:val="סגנון (לטיני) Times New Roman (עברית ושפות אחרות) Times New Roman..."/>
    <w:rsid w:val="0000736A"/>
    <w:rPr>
      <w:rFonts w:ascii="Times New Roman" w:hAnsi="Times New Roman" w:cs="David"/>
      <w:b/>
      <w:bCs/>
      <w:sz w:val="26"/>
      <w:szCs w:val="26"/>
    </w:rPr>
  </w:style>
  <w:style w:type="paragraph" w:customStyle="1" w:styleId="Arial">
    <w:name w:val="סגנון (לטיני) Arial מיושר לשני הצדדים מרווח בין שורות:  שורה וחצי"/>
    <w:basedOn w:val="a"/>
    <w:rsid w:val="0000736A"/>
    <w:pPr>
      <w:spacing w:line="360" w:lineRule="auto"/>
      <w:jc w:val="both"/>
    </w:pPr>
    <w:rPr>
      <w:rFonts w:ascii="Arial" w:eastAsia="Times New Roman" w:hAnsi="Arial"/>
    </w:rPr>
  </w:style>
  <w:style w:type="paragraph" w:customStyle="1" w:styleId="Arial0">
    <w:name w:val="סגנון (לטיני) Arial מודגש מיושר לשני הצדדים מרווח בין שורות:  שו..."/>
    <w:basedOn w:val="a"/>
    <w:rsid w:val="00631222"/>
    <w:pPr>
      <w:spacing w:line="360" w:lineRule="auto"/>
      <w:jc w:val="both"/>
    </w:pPr>
    <w:rPr>
      <w:rFonts w:ascii="Arial" w:eastAsia="Times New Roman" w:hAnsi="Arial"/>
      <w:b/>
      <w:bCs/>
    </w:rPr>
  </w:style>
  <w:style w:type="paragraph" w:customStyle="1" w:styleId="TimesNewRoman13">
    <w:name w:val="סגנון (לטיני) Times New Roman ‏13 נק' מודגש מיושר לשני הצדדים מ..."/>
    <w:basedOn w:val="a"/>
    <w:rsid w:val="00163279"/>
    <w:pPr>
      <w:spacing w:line="360" w:lineRule="auto"/>
      <w:jc w:val="both"/>
    </w:pPr>
    <w:rPr>
      <w:rFonts w:ascii="Times New Roman" w:eastAsia="Times New Roman" w:hAnsi="Times New Roman"/>
      <w:b/>
      <w:bCs/>
      <w:sz w:val="26"/>
      <w:szCs w:val="26"/>
    </w:rPr>
  </w:style>
  <w:style w:type="character" w:customStyle="1" w:styleId="10">
    <w:name w:val="טקסט מציין מיקום1"/>
    <w:uiPriority w:val="99"/>
    <w:semiHidden/>
    <w:rsid w:val="004D4B57"/>
    <w:rPr>
      <w:color w:val="808080"/>
    </w:rPr>
  </w:style>
  <w:style w:type="paragraph" w:customStyle="1" w:styleId="12">
    <w:name w:val="רגיל + ‏12 נק'"/>
    <w:aliases w:val="מיושר לשני הצדדים,מרווח בין שורות:  שורה וחצי"/>
    <w:basedOn w:val="a"/>
    <w:rsid w:val="00151AF6"/>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a"/>
    <w:rsid w:val="00151AF6"/>
    <w:pPr>
      <w:spacing w:line="360" w:lineRule="auto"/>
      <w:jc w:val="both"/>
    </w:pPr>
    <w:rPr>
      <w:rFonts w:ascii="Times New Roman" w:eastAsia="Times New Roman" w:hAnsi="Times New Roman"/>
    </w:rPr>
  </w:style>
  <w:style w:type="paragraph" w:customStyle="1" w:styleId="11">
    <w:name w:val="פיסקת רשימה1"/>
    <w:basedOn w:val="a"/>
    <w:link w:val="ab"/>
    <w:uiPriority w:val="34"/>
    <w:qFormat/>
    <w:rsid w:val="00A6760F"/>
    <w:pPr>
      <w:spacing w:after="160" w:line="259" w:lineRule="auto"/>
      <w:ind w:left="720"/>
      <w:contextualSpacing/>
    </w:pPr>
    <w:rPr>
      <w:rFonts w:ascii="Calibri" w:eastAsia="Calibri" w:hAnsi="Calibri" w:cs="Arial"/>
      <w:sz w:val="22"/>
      <w:szCs w:val="22"/>
    </w:rPr>
  </w:style>
  <w:style w:type="character" w:customStyle="1" w:styleId="ab">
    <w:name w:val="פיסקת רשימה תו"/>
    <w:link w:val="11"/>
    <w:uiPriority w:val="34"/>
    <w:rsid w:val="00A6760F"/>
    <w:rPr>
      <w:rFonts w:ascii="Calibri" w:eastAsia="Calibri" w:hAnsi="Calibri" w:cs="Arial"/>
      <w:sz w:val="22"/>
      <w:szCs w:val="22"/>
    </w:rPr>
  </w:style>
  <w:style w:type="character" w:styleId="Hyperlink">
    <w:name w:val="Hyperlink"/>
    <w:uiPriority w:val="99"/>
    <w:unhideWhenUsed/>
    <w:rsid w:val="00A6760F"/>
    <w:rPr>
      <w:color w:val="0000FF"/>
      <w:u w:val="single"/>
    </w:rPr>
  </w:style>
  <w:style w:type="character" w:customStyle="1" w:styleId="Ruller4">
    <w:name w:val="Ruller4 תו"/>
    <w:link w:val="Ruller40"/>
    <w:locked/>
    <w:rsid w:val="00A6760F"/>
    <w:rPr>
      <w:rFonts w:ascii="Arial TUR" w:hAnsi="Arial TUR" w:cs="FrankRuehl"/>
      <w:spacing w:val="10"/>
      <w:szCs w:val="28"/>
    </w:rPr>
  </w:style>
  <w:style w:type="paragraph" w:customStyle="1" w:styleId="Ruller40">
    <w:name w:val="Ruller4"/>
    <w:basedOn w:val="a"/>
    <w:link w:val="Ruller4"/>
    <w:rsid w:val="00A6760F"/>
    <w:pPr>
      <w:tabs>
        <w:tab w:val="left" w:pos="800"/>
      </w:tabs>
      <w:overflowPunct w:val="0"/>
      <w:autoSpaceDE w:val="0"/>
      <w:autoSpaceDN w:val="0"/>
      <w:adjustRightInd w:val="0"/>
      <w:spacing w:line="360" w:lineRule="auto"/>
      <w:jc w:val="both"/>
    </w:pPr>
    <w:rPr>
      <w:rFonts w:ascii="Arial TUR" w:hAnsi="Arial TUR" w:cs="FrankRuehl"/>
      <w:spacing w:val="10"/>
      <w:sz w:val="2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946109">
      <w:bodyDiv w:val="1"/>
      <w:marLeft w:val="0"/>
      <w:marRight w:val="0"/>
      <w:marTop w:val="0"/>
      <w:marBottom w:val="0"/>
      <w:divBdr>
        <w:top w:val="none" w:sz="0" w:space="0" w:color="auto"/>
        <w:left w:val="none" w:sz="0" w:space="0" w:color="auto"/>
        <w:bottom w:val="none" w:sz="0" w:space="0" w:color="auto"/>
        <w:right w:val="none" w:sz="0" w:space="0" w:color="auto"/>
      </w:divBdr>
    </w:div>
    <w:div w:id="195586677">
      <w:bodyDiv w:val="1"/>
      <w:marLeft w:val="0"/>
      <w:marRight w:val="0"/>
      <w:marTop w:val="0"/>
      <w:marBottom w:val="0"/>
      <w:divBdr>
        <w:top w:val="none" w:sz="0" w:space="0" w:color="auto"/>
        <w:left w:val="none" w:sz="0" w:space="0" w:color="auto"/>
        <w:bottom w:val="none" w:sz="0" w:space="0" w:color="auto"/>
        <w:right w:val="none" w:sz="0" w:space="0" w:color="auto"/>
      </w:divBdr>
    </w:div>
    <w:div w:id="1134061018">
      <w:bodyDiv w:val="1"/>
      <w:marLeft w:val="0"/>
      <w:marRight w:val="0"/>
      <w:marTop w:val="0"/>
      <w:marBottom w:val="0"/>
      <w:divBdr>
        <w:top w:val="none" w:sz="0" w:space="0" w:color="auto"/>
        <w:left w:val="none" w:sz="0" w:space="0" w:color="auto"/>
        <w:bottom w:val="none" w:sz="0" w:space="0" w:color="auto"/>
        <w:right w:val="none" w:sz="0" w:space="0" w:color="auto"/>
      </w:divBdr>
    </w:div>
    <w:div w:id="1204634316">
      <w:bodyDiv w:val="1"/>
      <w:marLeft w:val="0"/>
      <w:marRight w:val="0"/>
      <w:marTop w:val="0"/>
      <w:marBottom w:val="0"/>
      <w:divBdr>
        <w:top w:val="none" w:sz="0" w:space="0" w:color="auto"/>
        <w:left w:val="none" w:sz="0" w:space="0" w:color="auto"/>
        <w:bottom w:val="none" w:sz="0" w:space="0" w:color="auto"/>
        <w:right w:val="none" w:sz="0" w:space="0" w:color="auto"/>
      </w:divBdr>
    </w:div>
    <w:div w:id="1473860950">
      <w:bodyDiv w:val="1"/>
      <w:marLeft w:val="0"/>
      <w:marRight w:val="0"/>
      <w:marTop w:val="0"/>
      <w:marBottom w:val="0"/>
      <w:divBdr>
        <w:top w:val="none" w:sz="0" w:space="0" w:color="auto"/>
        <w:left w:val="none" w:sz="0" w:space="0" w:color="auto"/>
        <w:bottom w:val="none" w:sz="0" w:space="0" w:color="auto"/>
        <w:right w:val="none" w:sz="0" w:space="0" w:color="auto"/>
      </w:divBdr>
    </w:div>
    <w:div w:id="1842620131">
      <w:bodyDiv w:val="1"/>
      <w:marLeft w:val="0"/>
      <w:marRight w:val="0"/>
      <w:marTop w:val="0"/>
      <w:marBottom w:val="0"/>
      <w:divBdr>
        <w:top w:val="none" w:sz="0" w:space="0" w:color="auto"/>
        <w:left w:val="none" w:sz="0" w:space="0" w:color="auto"/>
        <w:bottom w:val="none" w:sz="0" w:space="0" w:color="auto"/>
        <w:right w:val="none" w:sz="0" w:space="0" w:color="auto"/>
      </w:divBdr>
    </w:div>
    <w:div w:id="203627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26" Type="http://schemas.openxmlformats.org/officeDocument/2006/relationships/hyperlink" Target="http://www.nevo.co.il/law/5227/43" TargetMode="External"/><Relationship Id="rId21" Type="http://schemas.openxmlformats.org/officeDocument/2006/relationships/hyperlink" Target="http://www.nevo.co.il/law/70301/340a.b.1" TargetMode="External"/><Relationship Id="rId42" Type="http://schemas.openxmlformats.org/officeDocument/2006/relationships/hyperlink" Target="http://www.nevo.co.il/case/26492590" TargetMode="External"/><Relationship Id="rId47" Type="http://schemas.openxmlformats.org/officeDocument/2006/relationships/hyperlink" Target="http://www.nevo.co.il/case/27603872" TargetMode="External"/><Relationship Id="rId63" Type="http://schemas.openxmlformats.org/officeDocument/2006/relationships/hyperlink" Target="http://www.nevo.co.il/law/5227" TargetMode="External"/><Relationship Id="rId6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nevo.co.il/law/5227" TargetMode="External"/><Relationship Id="rId29" Type="http://schemas.openxmlformats.org/officeDocument/2006/relationships/hyperlink" Target="http://www.nevo.co.il/law/70301/244" TargetMode="External"/><Relationship Id="rId11" Type="http://schemas.openxmlformats.org/officeDocument/2006/relationships/hyperlink" Target="http://www.nevo.co.il/law/70301/244" TargetMode="External"/><Relationship Id="rId24" Type="http://schemas.openxmlformats.org/officeDocument/2006/relationships/hyperlink" Target="http://www.nevo.co.il/law/70301/314i" TargetMode="External"/><Relationship Id="rId32" Type="http://schemas.openxmlformats.org/officeDocument/2006/relationships/hyperlink" Target="http://www.nevo.co.il/case/26114282" TargetMode="External"/><Relationship Id="rId37" Type="http://schemas.openxmlformats.org/officeDocument/2006/relationships/hyperlink" Target="http://www.nevo.co.il/case/28513828" TargetMode="External"/><Relationship Id="rId40" Type="http://schemas.openxmlformats.org/officeDocument/2006/relationships/hyperlink" Target="http://www.nevo.co.il/case/27907602" TargetMode="External"/><Relationship Id="rId45" Type="http://schemas.openxmlformats.org/officeDocument/2006/relationships/hyperlink" Target="http://www.nevo.co.il/case/20033641" TargetMode="External"/><Relationship Id="rId53" Type="http://schemas.openxmlformats.org/officeDocument/2006/relationships/hyperlink" Target="http://www.nevo.co.il/case/5253118" TargetMode="External"/><Relationship Id="rId58" Type="http://schemas.openxmlformats.org/officeDocument/2006/relationships/hyperlink" Target="http://www.nevo.co.il/case/5594302" TargetMode="External"/><Relationship Id="rId66" Type="http://schemas.openxmlformats.org/officeDocument/2006/relationships/image" Target="media/image1.png"/><Relationship Id="rId5" Type="http://schemas.openxmlformats.org/officeDocument/2006/relationships/webSettings" Target="webSettings.xml"/><Relationship Id="rId61" Type="http://schemas.openxmlformats.org/officeDocument/2006/relationships/hyperlink" Target="http://www.nevo.co.il/case/5708670" TargetMode="External"/><Relationship Id="rId19" Type="http://schemas.openxmlformats.org/officeDocument/2006/relationships/hyperlink" Target="http://www.nevo.co.il/law/70301/29" TargetMode="External"/><Relationship Id="rId14" Type="http://schemas.openxmlformats.org/officeDocument/2006/relationships/hyperlink" Target="http://www.nevo.co.il/law/70301/340a.b.1" TargetMode="External"/><Relationship Id="rId22" Type="http://schemas.openxmlformats.org/officeDocument/2006/relationships/hyperlink" Target="http://www.nevo.co.il/law/70301/340a.b.2" TargetMode="External"/><Relationship Id="rId27" Type="http://schemas.openxmlformats.org/officeDocument/2006/relationships/hyperlink" Target="http://www.nevo.co.il/law/5227" TargetMode="External"/><Relationship Id="rId30" Type="http://schemas.openxmlformats.org/officeDocument/2006/relationships/hyperlink" Target="http://www.nevo.co.il/law/70301/287.a" TargetMode="External"/><Relationship Id="rId35" Type="http://schemas.openxmlformats.org/officeDocument/2006/relationships/hyperlink" Target="http://www.nevo.co.il/case/27734980" TargetMode="External"/><Relationship Id="rId43" Type="http://schemas.openxmlformats.org/officeDocument/2006/relationships/hyperlink" Target="http://www.nevo.co.il/case/27603872" TargetMode="External"/><Relationship Id="rId48" Type="http://schemas.openxmlformats.org/officeDocument/2006/relationships/hyperlink" Target="http://www.nevo.co.il/case/27603872" TargetMode="External"/><Relationship Id="rId56" Type="http://schemas.openxmlformats.org/officeDocument/2006/relationships/hyperlink" Target="http://www.nevo.co.il/case/26082398" TargetMode="External"/><Relationship Id="rId64" Type="http://schemas.openxmlformats.org/officeDocument/2006/relationships/hyperlink" Target="http://www.nevo.co.il/case/17954283" TargetMode="External"/><Relationship Id="rId69" Type="http://schemas.openxmlformats.org/officeDocument/2006/relationships/header" Target="header2.xml"/><Relationship Id="rId8" Type="http://schemas.openxmlformats.org/officeDocument/2006/relationships/hyperlink" Target="http://www.nevo.co.il/law/70301" TargetMode="External"/><Relationship Id="rId51" Type="http://schemas.openxmlformats.org/officeDocument/2006/relationships/hyperlink" Target="http://www.nevo.co.il/case/5651050"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www.nevo.co.il/law/70301/287.a" TargetMode="External"/><Relationship Id="rId17" Type="http://schemas.openxmlformats.org/officeDocument/2006/relationships/hyperlink" Target="http://www.nevo.co.il/law/5227/43" TargetMode="External"/><Relationship Id="rId25" Type="http://schemas.openxmlformats.org/officeDocument/2006/relationships/hyperlink" Target="http://www.nevo.co.il/law/70301/29" TargetMode="External"/><Relationship Id="rId33" Type="http://schemas.openxmlformats.org/officeDocument/2006/relationships/hyperlink" Target="http://www.nevo.co.il/case/27603872" TargetMode="External"/><Relationship Id="rId38" Type="http://schemas.openxmlformats.org/officeDocument/2006/relationships/hyperlink" Target="http://www.nevo.co.il/case/27907602" TargetMode="External"/><Relationship Id="rId46" Type="http://schemas.openxmlformats.org/officeDocument/2006/relationships/hyperlink" Target="http://www.nevo.co.il/case/26531840" TargetMode="External"/><Relationship Id="rId59" Type="http://schemas.openxmlformats.org/officeDocument/2006/relationships/hyperlink" Target="http://www.nevo.co.il/case/26114282" TargetMode="External"/><Relationship Id="rId67" Type="http://schemas.openxmlformats.org/officeDocument/2006/relationships/hyperlink" Target="http://www.nevo.co.il/advertisements/nevo-100.doc" TargetMode="External"/><Relationship Id="rId20" Type="http://schemas.openxmlformats.org/officeDocument/2006/relationships/hyperlink" Target="http://www.nevo.co.il/law/70301" TargetMode="External"/><Relationship Id="rId41" Type="http://schemas.openxmlformats.org/officeDocument/2006/relationships/hyperlink" Target="http://www.nevo.co.il/case/20291305" TargetMode="External"/><Relationship Id="rId54" Type="http://schemas.openxmlformats.org/officeDocument/2006/relationships/hyperlink" Target="http://www.nevo.co.il/case/4441187" TargetMode="External"/><Relationship Id="rId62" Type="http://schemas.openxmlformats.org/officeDocument/2006/relationships/hyperlink" Target="http://www.nevo.co.il/law/5227/43" TargetMode="External"/><Relationship Id="rId70"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footnotes" Target="footnotes.xml"/><Relationship Id="rId15" Type="http://schemas.openxmlformats.org/officeDocument/2006/relationships/hyperlink" Target="http://www.nevo.co.il/law/70301/340a.b.2" TargetMode="External"/><Relationship Id="rId23" Type="http://schemas.openxmlformats.org/officeDocument/2006/relationships/hyperlink" Target="http://www.nevo.co.il/law/70301/29" TargetMode="External"/><Relationship Id="rId28" Type="http://schemas.openxmlformats.org/officeDocument/2006/relationships/hyperlink" Target="http://www.nevo.co.il/law/70301/29" TargetMode="External"/><Relationship Id="rId36" Type="http://schemas.openxmlformats.org/officeDocument/2006/relationships/hyperlink" Target="https://www.nevo.co.il/psika_html/elyon/20005450-Y09.htm" TargetMode="External"/><Relationship Id="rId49" Type="http://schemas.openxmlformats.org/officeDocument/2006/relationships/hyperlink" Target="http://www.nevo.co.il/case/4826306" TargetMode="External"/><Relationship Id="rId57" Type="http://schemas.openxmlformats.org/officeDocument/2006/relationships/hyperlink" Target="http://www.nevo.co.il/case/28410723" TargetMode="External"/><Relationship Id="rId10" Type="http://schemas.openxmlformats.org/officeDocument/2006/relationships/hyperlink" Target="http://www.nevo.co.il/law/70301/144.b" TargetMode="External"/><Relationship Id="rId31" Type="http://schemas.openxmlformats.org/officeDocument/2006/relationships/hyperlink" Target="http://www.nevo.co.il/case/26136650" TargetMode="External"/><Relationship Id="rId44" Type="http://schemas.openxmlformats.org/officeDocument/2006/relationships/hyperlink" Target="http://www.nevo.co.il/case/6893535" TargetMode="External"/><Relationship Id="rId52" Type="http://schemas.openxmlformats.org/officeDocument/2006/relationships/hyperlink" Target="http://www.nevo.co.il/case/5575872" TargetMode="External"/><Relationship Id="rId60" Type="http://schemas.openxmlformats.org/officeDocument/2006/relationships/hyperlink" Target="http://www.nevo.co.il/case/20010477" TargetMode="External"/><Relationship Id="rId65" Type="http://schemas.openxmlformats.org/officeDocument/2006/relationships/hyperlink" Target="http://www.nevo.co.il/case/7963467"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nevo.co.il/law/70301/29" TargetMode="External"/><Relationship Id="rId13" Type="http://schemas.openxmlformats.org/officeDocument/2006/relationships/hyperlink" Target="http://www.nevo.co.il/law/70301/314i" TargetMode="External"/><Relationship Id="rId18" Type="http://schemas.openxmlformats.org/officeDocument/2006/relationships/hyperlink" Target="http://www.nevo.co.il/law/70301/144.b" TargetMode="External"/><Relationship Id="rId39" Type="http://schemas.openxmlformats.org/officeDocument/2006/relationships/hyperlink" Target="http://www.nevo.co.il/case/28697227" TargetMode="External"/><Relationship Id="rId34" Type="http://schemas.openxmlformats.org/officeDocument/2006/relationships/hyperlink" Target="http://www.nevo.co.il/case/27603872" TargetMode="External"/><Relationship Id="rId50" Type="http://schemas.openxmlformats.org/officeDocument/2006/relationships/hyperlink" Target="http://www.nevo.co.il/case/4440977" TargetMode="External"/><Relationship Id="rId55" Type="http://schemas.openxmlformats.org/officeDocument/2006/relationships/hyperlink" Target="http://www.nevo.co.il/case/26136650" TargetMode="External"/><Relationship Id="rId7" Type="http://schemas.openxmlformats.org/officeDocument/2006/relationships/endnotes" Target="endnotes.xml"/><Relationship Id="rId71"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3971</Words>
  <Characters>19860</Characters>
  <Application>Microsoft Office Word</Application>
  <DocSecurity>0</DocSecurity>
  <Lines>165</Lines>
  <Paragraphs>47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23784</CharactersWithSpaces>
  <SharedDoc>false</SharedDoc>
  <HLinks>
    <vt:vector size="354" baseType="variant">
      <vt:variant>
        <vt:i4>393283</vt:i4>
      </vt:variant>
      <vt:variant>
        <vt:i4>174</vt:i4>
      </vt:variant>
      <vt:variant>
        <vt:i4>0</vt:i4>
      </vt:variant>
      <vt:variant>
        <vt:i4>5</vt:i4>
      </vt:variant>
      <vt:variant>
        <vt:lpwstr>http://www.nevo.co.il/advertisements/nevo-100.doc</vt:lpwstr>
      </vt:variant>
      <vt:variant>
        <vt:lpwstr/>
      </vt:variant>
      <vt:variant>
        <vt:i4>3276920</vt:i4>
      </vt:variant>
      <vt:variant>
        <vt:i4>171</vt:i4>
      </vt:variant>
      <vt:variant>
        <vt:i4>0</vt:i4>
      </vt:variant>
      <vt:variant>
        <vt:i4>5</vt:i4>
      </vt:variant>
      <vt:variant>
        <vt:lpwstr>http://www.nevo.co.il/case/7963467</vt:lpwstr>
      </vt:variant>
      <vt:variant>
        <vt:lpwstr/>
      </vt:variant>
      <vt:variant>
        <vt:i4>3407988</vt:i4>
      </vt:variant>
      <vt:variant>
        <vt:i4>168</vt:i4>
      </vt:variant>
      <vt:variant>
        <vt:i4>0</vt:i4>
      </vt:variant>
      <vt:variant>
        <vt:i4>5</vt:i4>
      </vt:variant>
      <vt:variant>
        <vt:lpwstr>http://www.nevo.co.il/case/17954283</vt:lpwstr>
      </vt:variant>
      <vt:variant>
        <vt:lpwstr/>
      </vt:variant>
      <vt:variant>
        <vt:i4>8323175</vt:i4>
      </vt:variant>
      <vt:variant>
        <vt:i4>165</vt:i4>
      </vt:variant>
      <vt:variant>
        <vt:i4>0</vt:i4>
      </vt:variant>
      <vt:variant>
        <vt:i4>5</vt:i4>
      </vt:variant>
      <vt:variant>
        <vt:lpwstr>http://www.nevo.co.il/law/5227</vt:lpwstr>
      </vt:variant>
      <vt:variant>
        <vt:lpwstr/>
      </vt:variant>
      <vt:variant>
        <vt:i4>4915272</vt:i4>
      </vt:variant>
      <vt:variant>
        <vt:i4>162</vt:i4>
      </vt:variant>
      <vt:variant>
        <vt:i4>0</vt:i4>
      </vt:variant>
      <vt:variant>
        <vt:i4>5</vt:i4>
      </vt:variant>
      <vt:variant>
        <vt:lpwstr>http://www.nevo.co.il/law/5227/43</vt:lpwstr>
      </vt:variant>
      <vt:variant>
        <vt:lpwstr/>
      </vt:variant>
      <vt:variant>
        <vt:i4>3342460</vt:i4>
      </vt:variant>
      <vt:variant>
        <vt:i4>159</vt:i4>
      </vt:variant>
      <vt:variant>
        <vt:i4>0</vt:i4>
      </vt:variant>
      <vt:variant>
        <vt:i4>5</vt:i4>
      </vt:variant>
      <vt:variant>
        <vt:lpwstr>http://www.nevo.co.il/case/5708670</vt:lpwstr>
      </vt:variant>
      <vt:variant>
        <vt:lpwstr/>
      </vt:variant>
      <vt:variant>
        <vt:i4>3473521</vt:i4>
      </vt:variant>
      <vt:variant>
        <vt:i4>156</vt:i4>
      </vt:variant>
      <vt:variant>
        <vt:i4>0</vt:i4>
      </vt:variant>
      <vt:variant>
        <vt:i4>5</vt:i4>
      </vt:variant>
      <vt:variant>
        <vt:lpwstr>http://www.nevo.co.il/case/20010477</vt:lpwstr>
      </vt:variant>
      <vt:variant>
        <vt:lpwstr/>
      </vt:variant>
      <vt:variant>
        <vt:i4>4128881</vt:i4>
      </vt:variant>
      <vt:variant>
        <vt:i4>153</vt:i4>
      </vt:variant>
      <vt:variant>
        <vt:i4>0</vt:i4>
      </vt:variant>
      <vt:variant>
        <vt:i4>5</vt:i4>
      </vt:variant>
      <vt:variant>
        <vt:lpwstr>http://www.nevo.co.il/case/26114282</vt:lpwstr>
      </vt:variant>
      <vt:variant>
        <vt:lpwstr/>
      </vt:variant>
      <vt:variant>
        <vt:i4>3997813</vt:i4>
      </vt:variant>
      <vt:variant>
        <vt:i4>150</vt:i4>
      </vt:variant>
      <vt:variant>
        <vt:i4>0</vt:i4>
      </vt:variant>
      <vt:variant>
        <vt:i4>5</vt:i4>
      </vt:variant>
      <vt:variant>
        <vt:lpwstr>http://www.nevo.co.il/case/5594302</vt:lpwstr>
      </vt:variant>
      <vt:variant>
        <vt:lpwstr/>
      </vt:variant>
      <vt:variant>
        <vt:i4>3407994</vt:i4>
      </vt:variant>
      <vt:variant>
        <vt:i4>147</vt:i4>
      </vt:variant>
      <vt:variant>
        <vt:i4>0</vt:i4>
      </vt:variant>
      <vt:variant>
        <vt:i4>5</vt:i4>
      </vt:variant>
      <vt:variant>
        <vt:lpwstr>http://www.nevo.co.il/case/28410723</vt:lpwstr>
      </vt:variant>
      <vt:variant>
        <vt:lpwstr/>
      </vt:variant>
      <vt:variant>
        <vt:i4>3735673</vt:i4>
      </vt:variant>
      <vt:variant>
        <vt:i4>144</vt:i4>
      </vt:variant>
      <vt:variant>
        <vt:i4>0</vt:i4>
      </vt:variant>
      <vt:variant>
        <vt:i4>5</vt:i4>
      </vt:variant>
      <vt:variant>
        <vt:lpwstr>http://www.nevo.co.il/case/26082398</vt:lpwstr>
      </vt:variant>
      <vt:variant>
        <vt:lpwstr/>
      </vt:variant>
      <vt:variant>
        <vt:i4>3145847</vt:i4>
      </vt:variant>
      <vt:variant>
        <vt:i4>141</vt:i4>
      </vt:variant>
      <vt:variant>
        <vt:i4>0</vt:i4>
      </vt:variant>
      <vt:variant>
        <vt:i4>5</vt:i4>
      </vt:variant>
      <vt:variant>
        <vt:lpwstr>http://www.nevo.co.il/case/26136650</vt:lpwstr>
      </vt:variant>
      <vt:variant>
        <vt:lpwstr/>
      </vt:variant>
      <vt:variant>
        <vt:i4>3539065</vt:i4>
      </vt:variant>
      <vt:variant>
        <vt:i4>138</vt:i4>
      </vt:variant>
      <vt:variant>
        <vt:i4>0</vt:i4>
      </vt:variant>
      <vt:variant>
        <vt:i4>5</vt:i4>
      </vt:variant>
      <vt:variant>
        <vt:lpwstr>http://www.nevo.co.il/case/4441187</vt:lpwstr>
      </vt:variant>
      <vt:variant>
        <vt:lpwstr/>
      </vt:variant>
      <vt:variant>
        <vt:i4>3735668</vt:i4>
      </vt:variant>
      <vt:variant>
        <vt:i4>135</vt:i4>
      </vt:variant>
      <vt:variant>
        <vt:i4>0</vt:i4>
      </vt:variant>
      <vt:variant>
        <vt:i4>5</vt:i4>
      </vt:variant>
      <vt:variant>
        <vt:lpwstr>http://www.nevo.co.il/case/5253118</vt:lpwstr>
      </vt:variant>
      <vt:variant>
        <vt:lpwstr/>
      </vt:variant>
      <vt:variant>
        <vt:i4>3670131</vt:i4>
      </vt:variant>
      <vt:variant>
        <vt:i4>132</vt:i4>
      </vt:variant>
      <vt:variant>
        <vt:i4>0</vt:i4>
      </vt:variant>
      <vt:variant>
        <vt:i4>5</vt:i4>
      </vt:variant>
      <vt:variant>
        <vt:lpwstr>http://www.nevo.co.il/case/5575872</vt:lpwstr>
      </vt:variant>
      <vt:variant>
        <vt:lpwstr/>
      </vt:variant>
      <vt:variant>
        <vt:i4>3145846</vt:i4>
      </vt:variant>
      <vt:variant>
        <vt:i4>129</vt:i4>
      </vt:variant>
      <vt:variant>
        <vt:i4>0</vt:i4>
      </vt:variant>
      <vt:variant>
        <vt:i4>5</vt:i4>
      </vt:variant>
      <vt:variant>
        <vt:lpwstr>http://www.nevo.co.il/case/5651050</vt:lpwstr>
      </vt:variant>
      <vt:variant>
        <vt:lpwstr/>
      </vt:variant>
      <vt:variant>
        <vt:i4>4063351</vt:i4>
      </vt:variant>
      <vt:variant>
        <vt:i4>126</vt:i4>
      </vt:variant>
      <vt:variant>
        <vt:i4>0</vt:i4>
      </vt:variant>
      <vt:variant>
        <vt:i4>5</vt:i4>
      </vt:variant>
      <vt:variant>
        <vt:lpwstr>http://www.nevo.co.il/case/4440977</vt:lpwstr>
      </vt:variant>
      <vt:variant>
        <vt:lpwstr/>
      </vt:variant>
      <vt:variant>
        <vt:i4>3342458</vt:i4>
      </vt:variant>
      <vt:variant>
        <vt:i4>123</vt:i4>
      </vt:variant>
      <vt:variant>
        <vt:i4>0</vt:i4>
      </vt:variant>
      <vt:variant>
        <vt:i4>5</vt:i4>
      </vt:variant>
      <vt:variant>
        <vt:lpwstr>http://www.nevo.co.il/case/4826306</vt:lpwstr>
      </vt:variant>
      <vt:variant>
        <vt:lpwstr/>
      </vt:variant>
      <vt:variant>
        <vt:i4>3145851</vt:i4>
      </vt:variant>
      <vt:variant>
        <vt:i4>120</vt:i4>
      </vt:variant>
      <vt:variant>
        <vt:i4>0</vt:i4>
      </vt:variant>
      <vt:variant>
        <vt:i4>5</vt:i4>
      </vt:variant>
      <vt:variant>
        <vt:lpwstr>http://www.nevo.co.il/case/27603872</vt:lpwstr>
      </vt:variant>
      <vt:variant>
        <vt:lpwstr/>
      </vt:variant>
      <vt:variant>
        <vt:i4>3145851</vt:i4>
      </vt:variant>
      <vt:variant>
        <vt:i4>117</vt:i4>
      </vt:variant>
      <vt:variant>
        <vt:i4>0</vt:i4>
      </vt:variant>
      <vt:variant>
        <vt:i4>5</vt:i4>
      </vt:variant>
      <vt:variant>
        <vt:lpwstr>http://www.nevo.co.il/case/27603872</vt:lpwstr>
      </vt:variant>
      <vt:variant>
        <vt:lpwstr/>
      </vt:variant>
      <vt:variant>
        <vt:i4>3276921</vt:i4>
      </vt:variant>
      <vt:variant>
        <vt:i4>114</vt:i4>
      </vt:variant>
      <vt:variant>
        <vt:i4>0</vt:i4>
      </vt:variant>
      <vt:variant>
        <vt:i4>5</vt:i4>
      </vt:variant>
      <vt:variant>
        <vt:lpwstr>http://www.nevo.co.il/case/26531840</vt:lpwstr>
      </vt:variant>
      <vt:variant>
        <vt:lpwstr/>
      </vt:variant>
      <vt:variant>
        <vt:i4>3473521</vt:i4>
      </vt:variant>
      <vt:variant>
        <vt:i4>111</vt:i4>
      </vt:variant>
      <vt:variant>
        <vt:i4>0</vt:i4>
      </vt:variant>
      <vt:variant>
        <vt:i4>5</vt:i4>
      </vt:variant>
      <vt:variant>
        <vt:lpwstr>http://www.nevo.co.il/case/20033641</vt:lpwstr>
      </vt:variant>
      <vt:variant>
        <vt:lpwstr/>
      </vt:variant>
      <vt:variant>
        <vt:i4>4128892</vt:i4>
      </vt:variant>
      <vt:variant>
        <vt:i4>108</vt:i4>
      </vt:variant>
      <vt:variant>
        <vt:i4>0</vt:i4>
      </vt:variant>
      <vt:variant>
        <vt:i4>5</vt:i4>
      </vt:variant>
      <vt:variant>
        <vt:lpwstr>http://www.nevo.co.il/case/6893535</vt:lpwstr>
      </vt:variant>
      <vt:variant>
        <vt:lpwstr/>
      </vt:variant>
      <vt:variant>
        <vt:i4>3145851</vt:i4>
      </vt:variant>
      <vt:variant>
        <vt:i4>105</vt:i4>
      </vt:variant>
      <vt:variant>
        <vt:i4>0</vt:i4>
      </vt:variant>
      <vt:variant>
        <vt:i4>5</vt:i4>
      </vt:variant>
      <vt:variant>
        <vt:lpwstr>http://www.nevo.co.il/case/27603872</vt:lpwstr>
      </vt:variant>
      <vt:variant>
        <vt:lpwstr/>
      </vt:variant>
      <vt:variant>
        <vt:i4>3997822</vt:i4>
      </vt:variant>
      <vt:variant>
        <vt:i4>102</vt:i4>
      </vt:variant>
      <vt:variant>
        <vt:i4>0</vt:i4>
      </vt:variant>
      <vt:variant>
        <vt:i4>5</vt:i4>
      </vt:variant>
      <vt:variant>
        <vt:lpwstr>http://www.nevo.co.il/case/26492590</vt:lpwstr>
      </vt:variant>
      <vt:variant>
        <vt:lpwstr/>
      </vt:variant>
      <vt:variant>
        <vt:i4>3211390</vt:i4>
      </vt:variant>
      <vt:variant>
        <vt:i4>99</vt:i4>
      </vt:variant>
      <vt:variant>
        <vt:i4>0</vt:i4>
      </vt:variant>
      <vt:variant>
        <vt:i4>5</vt:i4>
      </vt:variant>
      <vt:variant>
        <vt:lpwstr>http://www.nevo.co.il/case/20291305</vt:lpwstr>
      </vt:variant>
      <vt:variant>
        <vt:lpwstr/>
      </vt:variant>
      <vt:variant>
        <vt:i4>3932277</vt:i4>
      </vt:variant>
      <vt:variant>
        <vt:i4>96</vt:i4>
      </vt:variant>
      <vt:variant>
        <vt:i4>0</vt:i4>
      </vt:variant>
      <vt:variant>
        <vt:i4>5</vt:i4>
      </vt:variant>
      <vt:variant>
        <vt:lpwstr>http://www.nevo.co.il/case/27907602</vt:lpwstr>
      </vt:variant>
      <vt:variant>
        <vt:lpwstr/>
      </vt:variant>
      <vt:variant>
        <vt:i4>3211383</vt:i4>
      </vt:variant>
      <vt:variant>
        <vt:i4>93</vt:i4>
      </vt:variant>
      <vt:variant>
        <vt:i4>0</vt:i4>
      </vt:variant>
      <vt:variant>
        <vt:i4>5</vt:i4>
      </vt:variant>
      <vt:variant>
        <vt:lpwstr>http://www.nevo.co.il/case/28697227</vt:lpwstr>
      </vt:variant>
      <vt:variant>
        <vt:lpwstr/>
      </vt:variant>
      <vt:variant>
        <vt:i4>3932277</vt:i4>
      </vt:variant>
      <vt:variant>
        <vt:i4>90</vt:i4>
      </vt:variant>
      <vt:variant>
        <vt:i4>0</vt:i4>
      </vt:variant>
      <vt:variant>
        <vt:i4>5</vt:i4>
      </vt:variant>
      <vt:variant>
        <vt:lpwstr>http://www.nevo.co.il/case/27907602</vt:lpwstr>
      </vt:variant>
      <vt:variant>
        <vt:lpwstr/>
      </vt:variant>
      <vt:variant>
        <vt:i4>3539061</vt:i4>
      </vt:variant>
      <vt:variant>
        <vt:i4>87</vt:i4>
      </vt:variant>
      <vt:variant>
        <vt:i4>0</vt:i4>
      </vt:variant>
      <vt:variant>
        <vt:i4>5</vt:i4>
      </vt:variant>
      <vt:variant>
        <vt:lpwstr>http://www.nevo.co.il/case/28513828</vt:lpwstr>
      </vt:variant>
      <vt:variant>
        <vt:lpwstr/>
      </vt:variant>
      <vt:variant>
        <vt:i4>6029367</vt:i4>
      </vt:variant>
      <vt:variant>
        <vt:i4>84</vt:i4>
      </vt:variant>
      <vt:variant>
        <vt:i4>0</vt:i4>
      </vt:variant>
      <vt:variant>
        <vt:i4>5</vt:i4>
      </vt:variant>
      <vt:variant>
        <vt:lpwstr>https://www.nevo.co.il/psika_html/elyon/20005450-Y09.htm</vt:lpwstr>
      </vt:variant>
      <vt:variant>
        <vt:lpwstr/>
      </vt:variant>
      <vt:variant>
        <vt:i4>3735673</vt:i4>
      </vt:variant>
      <vt:variant>
        <vt:i4>81</vt:i4>
      </vt:variant>
      <vt:variant>
        <vt:i4>0</vt:i4>
      </vt:variant>
      <vt:variant>
        <vt:i4>5</vt:i4>
      </vt:variant>
      <vt:variant>
        <vt:lpwstr>http://www.nevo.co.il/case/27734980</vt:lpwstr>
      </vt:variant>
      <vt:variant>
        <vt:lpwstr/>
      </vt:variant>
      <vt:variant>
        <vt:i4>3145851</vt:i4>
      </vt:variant>
      <vt:variant>
        <vt:i4>78</vt:i4>
      </vt:variant>
      <vt:variant>
        <vt:i4>0</vt:i4>
      </vt:variant>
      <vt:variant>
        <vt:i4>5</vt:i4>
      </vt:variant>
      <vt:variant>
        <vt:lpwstr>http://www.nevo.co.il/case/27603872</vt:lpwstr>
      </vt:variant>
      <vt:variant>
        <vt:lpwstr/>
      </vt:variant>
      <vt:variant>
        <vt:i4>3145851</vt:i4>
      </vt:variant>
      <vt:variant>
        <vt:i4>75</vt:i4>
      </vt:variant>
      <vt:variant>
        <vt:i4>0</vt:i4>
      </vt:variant>
      <vt:variant>
        <vt:i4>5</vt:i4>
      </vt:variant>
      <vt:variant>
        <vt:lpwstr>http://www.nevo.co.il/case/27603872</vt:lpwstr>
      </vt:variant>
      <vt:variant>
        <vt:lpwstr/>
      </vt:variant>
      <vt:variant>
        <vt:i4>4128881</vt:i4>
      </vt:variant>
      <vt:variant>
        <vt:i4>72</vt:i4>
      </vt:variant>
      <vt:variant>
        <vt:i4>0</vt:i4>
      </vt:variant>
      <vt:variant>
        <vt:i4>5</vt:i4>
      </vt:variant>
      <vt:variant>
        <vt:lpwstr>http://www.nevo.co.il/case/26114282</vt:lpwstr>
      </vt:variant>
      <vt:variant>
        <vt:lpwstr/>
      </vt:variant>
      <vt:variant>
        <vt:i4>3145847</vt:i4>
      </vt:variant>
      <vt:variant>
        <vt:i4>69</vt:i4>
      </vt:variant>
      <vt:variant>
        <vt:i4>0</vt:i4>
      </vt:variant>
      <vt:variant>
        <vt:i4>5</vt:i4>
      </vt:variant>
      <vt:variant>
        <vt:lpwstr>http://www.nevo.co.il/case/26136650</vt:lpwstr>
      </vt:variant>
      <vt:variant>
        <vt:lpwstr/>
      </vt:variant>
      <vt:variant>
        <vt:i4>4390992</vt:i4>
      </vt:variant>
      <vt:variant>
        <vt:i4>66</vt:i4>
      </vt:variant>
      <vt:variant>
        <vt:i4>0</vt:i4>
      </vt:variant>
      <vt:variant>
        <vt:i4>5</vt:i4>
      </vt:variant>
      <vt:variant>
        <vt:lpwstr>http://www.nevo.co.il/law/70301/287.a</vt:lpwstr>
      </vt:variant>
      <vt:variant>
        <vt:lpwstr/>
      </vt:variant>
      <vt:variant>
        <vt:i4>6357095</vt:i4>
      </vt:variant>
      <vt:variant>
        <vt:i4>63</vt:i4>
      </vt:variant>
      <vt:variant>
        <vt:i4>0</vt:i4>
      </vt:variant>
      <vt:variant>
        <vt:i4>5</vt:i4>
      </vt:variant>
      <vt:variant>
        <vt:lpwstr>http://www.nevo.co.il/law/70301/244</vt:lpwstr>
      </vt:variant>
      <vt:variant>
        <vt:lpwstr/>
      </vt:variant>
      <vt:variant>
        <vt:i4>7077991</vt:i4>
      </vt:variant>
      <vt:variant>
        <vt:i4>60</vt:i4>
      </vt:variant>
      <vt:variant>
        <vt:i4>0</vt:i4>
      </vt:variant>
      <vt:variant>
        <vt:i4>5</vt:i4>
      </vt:variant>
      <vt:variant>
        <vt:lpwstr>http://www.nevo.co.il/law/70301/29</vt:lpwstr>
      </vt:variant>
      <vt:variant>
        <vt:lpwstr/>
      </vt:variant>
      <vt:variant>
        <vt:i4>8323175</vt:i4>
      </vt:variant>
      <vt:variant>
        <vt:i4>57</vt:i4>
      </vt:variant>
      <vt:variant>
        <vt:i4>0</vt:i4>
      </vt:variant>
      <vt:variant>
        <vt:i4>5</vt:i4>
      </vt:variant>
      <vt:variant>
        <vt:lpwstr>http://www.nevo.co.il/law/5227</vt:lpwstr>
      </vt:variant>
      <vt:variant>
        <vt:lpwstr/>
      </vt:variant>
      <vt:variant>
        <vt:i4>4915272</vt:i4>
      </vt:variant>
      <vt:variant>
        <vt:i4>54</vt:i4>
      </vt:variant>
      <vt:variant>
        <vt:i4>0</vt:i4>
      </vt:variant>
      <vt:variant>
        <vt:i4>5</vt:i4>
      </vt:variant>
      <vt:variant>
        <vt:lpwstr>http://www.nevo.co.il/law/5227/43</vt:lpwstr>
      </vt:variant>
      <vt:variant>
        <vt:lpwstr/>
      </vt:variant>
      <vt:variant>
        <vt:i4>7077991</vt:i4>
      </vt:variant>
      <vt:variant>
        <vt:i4>51</vt:i4>
      </vt:variant>
      <vt:variant>
        <vt:i4>0</vt:i4>
      </vt:variant>
      <vt:variant>
        <vt:i4>5</vt:i4>
      </vt:variant>
      <vt:variant>
        <vt:lpwstr>http://www.nevo.co.il/law/70301/29</vt:lpwstr>
      </vt:variant>
      <vt:variant>
        <vt:lpwstr/>
      </vt:variant>
      <vt:variant>
        <vt:i4>852050</vt:i4>
      </vt:variant>
      <vt:variant>
        <vt:i4>48</vt:i4>
      </vt:variant>
      <vt:variant>
        <vt:i4>0</vt:i4>
      </vt:variant>
      <vt:variant>
        <vt:i4>5</vt:i4>
      </vt:variant>
      <vt:variant>
        <vt:lpwstr>http://www.nevo.co.il/law/70301/314i</vt:lpwstr>
      </vt:variant>
      <vt:variant>
        <vt:lpwstr/>
      </vt:variant>
      <vt:variant>
        <vt:i4>7077991</vt:i4>
      </vt:variant>
      <vt:variant>
        <vt:i4>45</vt:i4>
      </vt:variant>
      <vt:variant>
        <vt:i4>0</vt:i4>
      </vt:variant>
      <vt:variant>
        <vt:i4>5</vt:i4>
      </vt:variant>
      <vt:variant>
        <vt:lpwstr>http://www.nevo.co.il/law/70301/29</vt:lpwstr>
      </vt:variant>
      <vt:variant>
        <vt:lpwstr/>
      </vt:variant>
      <vt:variant>
        <vt:i4>5242966</vt:i4>
      </vt:variant>
      <vt:variant>
        <vt:i4>42</vt:i4>
      </vt:variant>
      <vt:variant>
        <vt:i4>0</vt:i4>
      </vt:variant>
      <vt:variant>
        <vt:i4>5</vt:i4>
      </vt:variant>
      <vt:variant>
        <vt:lpwstr>http://www.nevo.co.il/law/70301/340a.b.2</vt:lpwstr>
      </vt:variant>
      <vt:variant>
        <vt:lpwstr/>
      </vt:variant>
      <vt:variant>
        <vt:i4>5439574</vt:i4>
      </vt:variant>
      <vt:variant>
        <vt:i4>39</vt:i4>
      </vt:variant>
      <vt:variant>
        <vt:i4>0</vt:i4>
      </vt:variant>
      <vt:variant>
        <vt:i4>5</vt:i4>
      </vt:variant>
      <vt:variant>
        <vt:lpwstr>http://www.nevo.co.il/law/70301/340a.b.1</vt:lpwstr>
      </vt:variant>
      <vt:variant>
        <vt:lpwstr/>
      </vt:variant>
      <vt:variant>
        <vt:i4>7995492</vt:i4>
      </vt:variant>
      <vt:variant>
        <vt:i4>36</vt:i4>
      </vt:variant>
      <vt:variant>
        <vt:i4>0</vt:i4>
      </vt:variant>
      <vt:variant>
        <vt:i4>5</vt:i4>
      </vt:variant>
      <vt:variant>
        <vt:lpwstr>http://www.nevo.co.il/law/70301</vt:lpwstr>
      </vt:variant>
      <vt:variant>
        <vt:lpwstr/>
      </vt:variant>
      <vt:variant>
        <vt:i4>7077991</vt:i4>
      </vt:variant>
      <vt:variant>
        <vt:i4>33</vt:i4>
      </vt:variant>
      <vt:variant>
        <vt:i4>0</vt:i4>
      </vt:variant>
      <vt:variant>
        <vt:i4>5</vt:i4>
      </vt:variant>
      <vt:variant>
        <vt:lpwstr>http://www.nevo.co.il/law/70301/29</vt:lpwstr>
      </vt:variant>
      <vt:variant>
        <vt:lpwstr/>
      </vt:variant>
      <vt:variant>
        <vt:i4>5177424</vt:i4>
      </vt:variant>
      <vt:variant>
        <vt:i4>30</vt:i4>
      </vt:variant>
      <vt:variant>
        <vt:i4>0</vt:i4>
      </vt:variant>
      <vt:variant>
        <vt:i4>5</vt:i4>
      </vt:variant>
      <vt:variant>
        <vt:lpwstr>http://www.nevo.co.il/law/70301/144.b</vt:lpwstr>
      </vt:variant>
      <vt:variant>
        <vt:lpwstr/>
      </vt:variant>
      <vt:variant>
        <vt:i4>4915272</vt:i4>
      </vt:variant>
      <vt:variant>
        <vt:i4>27</vt:i4>
      </vt:variant>
      <vt:variant>
        <vt:i4>0</vt:i4>
      </vt:variant>
      <vt:variant>
        <vt:i4>5</vt:i4>
      </vt:variant>
      <vt:variant>
        <vt:lpwstr>http://www.nevo.co.il/law/5227/43</vt:lpwstr>
      </vt:variant>
      <vt:variant>
        <vt:lpwstr/>
      </vt:variant>
      <vt:variant>
        <vt:i4>8323175</vt:i4>
      </vt:variant>
      <vt:variant>
        <vt:i4>24</vt:i4>
      </vt:variant>
      <vt:variant>
        <vt:i4>0</vt:i4>
      </vt:variant>
      <vt:variant>
        <vt:i4>5</vt:i4>
      </vt:variant>
      <vt:variant>
        <vt:lpwstr>http://www.nevo.co.il/law/5227</vt:lpwstr>
      </vt:variant>
      <vt:variant>
        <vt:lpwstr/>
      </vt:variant>
      <vt:variant>
        <vt:i4>5242966</vt:i4>
      </vt:variant>
      <vt:variant>
        <vt:i4>21</vt:i4>
      </vt:variant>
      <vt:variant>
        <vt:i4>0</vt:i4>
      </vt:variant>
      <vt:variant>
        <vt:i4>5</vt:i4>
      </vt:variant>
      <vt:variant>
        <vt:lpwstr>http://www.nevo.co.il/law/70301/340a.b.2</vt:lpwstr>
      </vt:variant>
      <vt:variant>
        <vt:lpwstr/>
      </vt:variant>
      <vt:variant>
        <vt:i4>5439574</vt:i4>
      </vt:variant>
      <vt:variant>
        <vt:i4>18</vt:i4>
      </vt:variant>
      <vt:variant>
        <vt:i4>0</vt:i4>
      </vt:variant>
      <vt:variant>
        <vt:i4>5</vt:i4>
      </vt:variant>
      <vt:variant>
        <vt:lpwstr>http://www.nevo.co.il/law/70301/340a.b.1</vt:lpwstr>
      </vt:variant>
      <vt:variant>
        <vt:lpwstr/>
      </vt:variant>
      <vt:variant>
        <vt:i4>852050</vt:i4>
      </vt:variant>
      <vt:variant>
        <vt:i4>15</vt:i4>
      </vt:variant>
      <vt:variant>
        <vt:i4>0</vt:i4>
      </vt:variant>
      <vt:variant>
        <vt:i4>5</vt:i4>
      </vt:variant>
      <vt:variant>
        <vt:lpwstr>http://www.nevo.co.il/law/70301/314i</vt:lpwstr>
      </vt:variant>
      <vt:variant>
        <vt:lpwstr/>
      </vt:variant>
      <vt:variant>
        <vt:i4>4390992</vt:i4>
      </vt:variant>
      <vt:variant>
        <vt:i4>12</vt:i4>
      </vt:variant>
      <vt:variant>
        <vt:i4>0</vt:i4>
      </vt:variant>
      <vt:variant>
        <vt:i4>5</vt:i4>
      </vt:variant>
      <vt:variant>
        <vt:lpwstr>http://www.nevo.co.il/law/70301/287.a</vt:lpwstr>
      </vt:variant>
      <vt:variant>
        <vt:lpwstr/>
      </vt:variant>
      <vt:variant>
        <vt:i4>6357095</vt:i4>
      </vt:variant>
      <vt:variant>
        <vt:i4>9</vt:i4>
      </vt:variant>
      <vt:variant>
        <vt:i4>0</vt:i4>
      </vt:variant>
      <vt:variant>
        <vt:i4>5</vt:i4>
      </vt:variant>
      <vt:variant>
        <vt:lpwstr>http://www.nevo.co.il/law/70301/244</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2022-08-03T06:55:00Z</cp:lastPrinted>
  <dcterms:created xsi:type="dcterms:W3CDTF">2025-01-19T16:46:00Z</dcterms:created>
  <dcterms:modified xsi:type="dcterms:W3CDTF">2025-01-19T16:46:00Z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26210</vt:lpwstr>
  </property>
  <property fmtid="{D5CDD505-2E9C-101B-9397-08002B2CF9AE}" pid="6" name="NEWPARTB">
    <vt:lpwstr>11</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אוסאמה ח'טיב</vt:lpwstr>
  </property>
  <property fmtid="{D5CDD505-2E9C-101B-9397-08002B2CF9AE}" pid="10" name="LAWYER">
    <vt:lpwstr>מיכל גופר דפנה;בת אל ארז לוינסקי</vt:lpwstr>
  </property>
  <property fmtid="{D5CDD505-2E9C-101B-9397-08002B2CF9AE}" pid="11" name="JUDGE">
    <vt:lpwstr>גדי צפריר</vt:lpwstr>
  </property>
  <property fmtid="{D5CDD505-2E9C-101B-9397-08002B2CF9AE}" pid="12" name="CITY">
    <vt:lpwstr>נצ'</vt:lpwstr>
  </property>
  <property fmtid="{D5CDD505-2E9C-101B-9397-08002B2CF9AE}" pid="13" name="DATE">
    <vt:lpwstr>20220803</vt:lpwstr>
  </property>
  <property fmtid="{D5CDD505-2E9C-101B-9397-08002B2CF9AE}" pid="14" name="TYPE_N_DATE">
    <vt:lpwstr>39020220803</vt:lpwstr>
  </property>
  <property fmtid="{D5CDD505-2E9C-101B-9397-08002B2CF9AE}" pid="15" name="WORDNUMPAGES">
    <vt:lpwstr>13</vt:lpwstr>
  </property>
  <property fmtid="{D5CDD505-2E9C-101B-9397-08002B2CF9AE}" pid="16" name="TYPE_ABS_DATE">
    <vt:lpwstr>390020220803</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26136650:2;26114282:2;27603872:5;27734980;28513828;27907602:2;28697227;20291305;26492590;6893535;20033641;26531840;4826306;4440977;5651050;5575872;5253118;4441187;26082398;28410723;5594302;20010477;5708670;17954283;7963467</vt:lpwstr>
  </property>
  <property fmtid="{D5CDD505-2E9C-101B-9397-08002B2CF9AE}" pid="36" name="LAWLISTTMP1">
    <vt:lpwstr>70301/144.b;029:4;340a.b.1;340a.b.2;314i;244;287.a</vt:lpwstr>
  </property>
  <property fmtid="{D5CDD505-2E9C-101B-9397-08002B2CF9AE}" pid="37" name="LAWLISTTMP2">
    <vt:lpwstr>5227/043:2</vt:lpwstr>
  </property>
</Properties>
</file>