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43" w:type="dxa"/>
        <w:jc w:val="center"/>
        <w:tblLook w:val="0000" w:firstRow="0" w:lastRow="0" w:firstColumn="0" w:lastColumn="0" w:noHBand="0" w:noVBand="0"/>
      </w:tblPr>
      <w:tblGrid>
        <w:gridCol w:w="923"/>
        <w:gridCol w:w="3219"/>
        <w:gridCol w:w="912"/>
        <w:gridCol w:w="3766"/>
        <w:gridCol w:w="23"/>
      </w:tblGrid>
      <w:tr w:rsidR="00057FDE" w:rsidRPr="008E2C58" w14:paraId="2A182CDB" w14:textId="77777777" w:rsidTr="00AF19B5">
        <w:trPr>
          <w:trHeight w:hRule="exact" w:val="418"/>
          <w:jc w:val="center"/>
        </w:trPr>
        <w:tc>
          <w:tcPr>
            <w:tcW w:w="8843" w:type="dxa"/>
            <w:gridSpan w:val="5"/>
          </w:tcPr>
          <w:p w14:paraId="66B43312" w14:textId="77777777" w:rsidR="00057FDE" w:rsidRPr="008E2C58" w:rsidRDefault="00057FDE" w:rsidP="00940720">
            <w:pPr>
              <w:pStyle w:val="a3"/>
              <w:jc w:val="center"/>
              <w:rPr>
                <w:rFonts w:ascii="Tahoma" w:hAnsi="Tahoma" w:cs="Tahoma"/>
                <w:color w:val="000080"/>
                <w:rtl/>
              </w:rPr>
            </w:pPr>
            <w:r w:rsidRPr="008E2C58">
              <w:rPr>
                <w:rFonts w:ascii="Tahoma" w:hAnsi="Tahoma" w:cs="Tahoma"/>
                <w:b/>
                <w:bCs/>
                <w:color w:val="000080"/>
                <w:rtl/>
              </w:rPr>
              <w:t>בית המשפט המחוזי בבאר שבע</w:t>
            </w:r>
          </w:p>
        </w:tc>
      </w:tr>
      <w:tr w:rsidR="00057FDE" w:rsidRPr="008E2C58" w14:paraId="3009114B" w14:textId="77777777" w:rsidTr="00AF19B5">
        <w:trPr>
          <w:trHeight w:val="337"/>
          <w:jc w:val="center"/>
        </w:trPr>
        <w:tc>
          <w:tcPr>
            <w:tcW w:w="5054" w:type="dxa"/>
            <w:gridSpan w:val="3"/>
          </w:tcPr>
          <w:p w14:paraId="7C7D95F0" w14:textId="77777777" w:rsidR="00057FDE" w:rsidRPr="008E2C58" w:rsidRDefault="00057FDE" w:rsidP="00940720">
            <w:pPr>
              <w:rPr>
                <w:rFonts w:cs="FrankRuehl"/>
                <w:sz w:val="28"/>
                <w:szCs w:val="28"/>
                <w:rtl/>
              </w:rPr>
            </w:pPr>
            <w:r w:rsidRPr="008E2C58">
              <w:rPr>
                <w:rFonts w:cs="FrankRuehl"/>
                <w:sz w:val="28"/>
                <w:szCs w:val="28"/>
                <w:rtl/>
              </w:rPr>
              <w:t>ת"פ</w:t>
            </w:r>
            <w:r w:rsidRPr="008E2C58">
              <w:rPr>
                <w:rFonts w:cs="FrankRuehl" w:hint="cs"/>
                <w:sz w:val="28"/>
                <w:szCs w:val="28"/>
                <w:rtl/>
              </w:rPr>
              <w:t xml:space="preserve"> </w:t>
            </w:r>
            <w:r w:rsidRPr="008E2C58">
              <w:rPr>
                <w:rFonts w:cs="FrankRuehl"/>
                <w:sz w:val="28"/>
                <w:szCs w:val="28"/>
                <w:rtl/>
              </w:rPr>
              <w:t>1588-10-22</w:t>
            </w:r>
            <w:r w:rsidRPr="008E2C58">
              <w:rPr>
                <w:rFonts w:cs="FrankRuehl" w:hint="cs"/>
                <w:sz w:val="28"/>
                <w:szCs w:val="28"/>
                <w:rtl/>
              </w:rPr>
              <w:t xml:space="preserve"> </w:t>
            </w:r>
            <w:r w:rsidRPr="008E2C58">
              <w:rPr>
                <w:rFonts w:cs="FrankRuehl"/>
                <w:sz w:val="28"/>
                <w:szCs w:val="28"/>
                <w:rtl/>
              </w:rPr>
              <w:t>מדינת ישראל נ' אבו מדיגם ואח'</w:t>
            </w:r>
          </w:p>
          <w:p w14:paraId="78EE03DB" w14:textId="77777777" w:rsidR="00057FDE" w:rsidRPr="008E2C58" w:rsidRDefault="00057FDE" w:rsidP="00940720">
            <w:pPr>
              <w:pStyle w:val="a3"/>
              <w:rPr>
                <w:rFonts w:cs="FrankRuehl"/>
                <w:sz w:val="28"/>
                <w:szCs w:val="28"/>
                <w:rtl/>
              </w:rPr>
            </w:pPr>
          </w:p>
        </w:tc>
        <w:tc>
          <w:tcPr>
            <w:tcW w:w="3789" w:type="dxa"/>
            <w:gridSpan w:val="2"/>
          </w:tcPr>
          <w:p w14:paraId="5E16E982" w14:textId="77777777" w:rsidR="00057FDE" w:rsidRPr="008E2C58" w:rsidRDefault="00057FDE" w:rsidP="00940720">
            <w:pPr>
              <w:pStyle w:val="a3"/>
              <w:jc w:val="right"/>
              <w:rPr>
                <w:rFonts w:cs="FrankRuehl"/>
                <w:sz w:val="28"/>
                <w:szCs w:val="28"/>
                <w:rtl/>
              </w:rPr>
            </w:pPr>
          </w:p>
        </w:tc>
      </w:tr>
      <w:tr w:rsidR="00057FDE" w:rsidRPr="008E2C58" w14:paraId="61B2F7BD" w14:textId="77777777" w:rsidTr="00AF19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3" w:type="dxa"/>
          <w:trHeight w:val="295"/>
          <w:jc w:val="center"/>
        </w:trPr>
        <w:tc>
          <w:tcPr>
            <w:tcW w:w="923" w:type="dxa"/>
            <w:tcBorders>
              <w:top w:val="nil"/>
              <w:left w:val="nil"/>
              <w:bottom w:val="nil"/>
              <w:right w:val="nil"/>
            </w:tcBorders>
            <w:shd w:val="clear" w:color="auto" w:fill="auto"/>
          </w:tcPr>
          <w:p w14:paraId="66E947C1" w14:textId="77777777" w:rsidR="00057FDE" w:rsidRPr="008E2C58" w:rsidRDefault="00057FDE" w:rsidP="00057FDE">
            <w:pPr>
              <w:jc w:val="both"/>
              <w:rPr>
                <w:rFonts w:ascii="David" w:hAnsi="David"/>
                <w:b/>
                <w:bCs/>
                <w:sz w:val="26"/>
                <w:szCs w:val="26"/>
              </w:rPr>
            </w:pPr>
            <w:r w:rsidRPr="008E2C58">
              <w:rPr>
                <w:rFonts w:hint="cs"/>
                <w:rtl/>
              </w:rPr>
              <w:t xml:space="preserve"> </w:t>
            </w:r>
            <w:r w:rsidRPr="008E2C58">
              <w:rPr>
                <w:rFonts w:ascii="David" w:hAnsi="David" w:hint="cs"/>
                <w:b/>
                <w:bCs/>
                <w:sz w:val="26"/>
                <w:szCs w:val="26"/>
                <w:rtl/>
              </w:rPr>
              <w:t>ל</w:t>
            </w:r>
            <w:r w:rsidRPr="008E2C58">
              <w:rPr>
                <w:rFonts w:ascii="David" w:hAnsi="David"/>
                <w:b/>
                <w:bCs/>
                <w:sz w:val="26"/>
                <w:szCs w:val="26"/>
                <w:rtl/>
              </w:rPr>
              <w:t xml:space="preserve">פני </w:t>
            </w:r>
          </w:p>
        </w:tc>
        <w:tc>
          <w:tcPr>
            <w:tcW w:w="7897" w:type="dxa"/>
            <w:gridSpan w:val="3"/>
            <w:tcBorders>
              <w:top w:val="nil"/>
              <w:left w:val="nil"/>
              <w:bottom w:val="nil"/>
              <w:right w:val="nil"/>
            </w:tcBorders>
            <w:shd w:val="clear" w:color="auto" w:fill="auto"/>
          </w:tcPr>
          <w:p w14:paraId="1E72AB54" w14:textId="77777777" w:rsidR="00057FDE" w:rsidRPr="008E2C58" w:rsidRDefault="00057FDE" w:rsidP="00940720">
            <w:pPr>
              <w:rPr>
                <w:rFonts w:ascii="David" w:hAnsi="David"/>
                <w:b/>
                <w:bCs/>
                <w:sz w:val="26"/>
                <w:szCs w:val="26"/>
                <w:rtl/>
              </w:rPr>
            </w:pPr>
            <w:r w:rsidRPr="008E2C58">
              <w:rPr>
                <w:rFonts w:ascii="David" w:hAnsi="David"/>
                <w:b/>
                <w:bCs/>
                <w:sz w:val="26"/>
                <w:szCs w:val="26"/>
                <w:rtl/>
              </w:rPr>
              <w:t>כבוד השופט, סגן הנשיא  יואל עדן</w:t>
            </w:r>
          </w:p>
          <w:p w14:paraId="302384CB" w14:textId="77777777" w:rsidR="00057FDE" w:rsidRPr="008E2C58" w:rsidRDefault="00057FDE" w:rsidP="00940720">
            <w:pPr>
              <w:rPr>
                <w:rFonts w:ascii="David" w:hAnsi="David"/>
                <w:sz w:val="26"/>
                <w:szCs w:val="26"/>
                <w:rtl/>
              </w:rPr>
            </w:pPr>
          </w:p>
          <w:p w14:paraId="5DAA19F7" w14:textId="77777777" w:rsidR="00057FDE" w:rsidRPr="008E2C58" w:rsidRDefault="00057FDE" w:rsidP="00057FDE">
            <w:pPr>
              <w:jc w:val="both"/>
              <w:rPr>
                <w:rFonts w:ascii="David" w:hAnsi="David"/>
                <w:sz w:val="26"/>
                <w:szCs w:val="26"/>
              </w:rPr>
            </w:pPr>
          </w:p>
        </w:tc>
      </w:tr>
      <w:tr w:rsidR="00057FDE" w:rsidRPr="008E2C58" w14:paraId="5E52DC2F" w14:textId="77777777" w:rsidTr="00AF19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3" w:type="dxa"/>
          <w:trHeight w:val="355"/>
          <w:jc w:val="center"/>
        </w:trPr>
        <w:tc>
          <w:tcPr>
            <w:tcW w:w="923" w:type="dxa"/>
            <w:tcBorders>
              <w:top w:val="nil"/>
              <w:left w:val="nil"/>
              <w:bottom w:val="nil"/>
              <w:right w:val="nil"/>
            </w:tcBorders>
            <w:shd w:val="clear" w:color="auto" w:fill="auto"/>
          </w:tcPr>
          <w:p w14:paraId="29D6F3CA" w14:textId="77777777" w:rsidR="00057FDE" w:rsidRPr="008E2C58" w:rsidRDefault="00057FDE" w:rsidP="00057FDE">
            <w:pPr>
              <w:jc w:val="both"/>
              <w:rPr>
                <w:rFonts w:ascii="David" w:hAnsi="David"/>
                <w:b/>
                <w:bCs/>
                <w:sz w:val="26"/>
                <w:szCs w:val="26"/>
              </w:rPr>
            </w:pPr>
            <w:bookmarkStart w:id="0" w:name="FirstAppellant"/>
            <w:bookmarkStart w:id="1" w:name="FirstLawyer"/>
            <w:bookmarkStart w:id="2" w:name="LastJudge"/>
            <w:bookmarkEnd w:id="2"/>
            <w:r w:rsidRPr="008E2C58">
              <w:rPr>
                <w:rFonts w:ascii="David" w:hAnsi="David"/>
                <w:b/>
                <w:bCs/>
                <w:sz w:val="26"/>
                <w:szCs w:val="26"/>
                <w:rtl/>
              </w:rPr>
              <w:t>בעניין:</w:t>
            </w:r>
          </w:p>
        </w:tc>
        <w:tc>
          <w:tcPr>
            <w:tcW w:w="3219" w:type="dxa"/>
            <w:tcBorders>
              <w:top w:val="nil"/>
              <w:left w:val="nil"/>
              <w:bottom w:val="nil"/>
              <w:right w:val="nil"/>
            </w:tcBorders>
            <w:shd w:val="clear" w:color="auto" w:fill="auto"/>
          </w:tcPr>
          <w:p w14:paraId="365355F7" w14:textId="77777777" w:rsidR="00057FDE" w:rsidRPr="008E2C58" w:rsidRDefault="00057FDE" w:rsidP="00057FDE">
            <w:pPr>
              <w:suppressLineNumbers/>
            </w:pPr>
            <w:r w:rsidRPr="008E2C58">
              <w:rPr>
                <w:rFonts w:ascii="Arial" w:hAnsi="Arial" w:hint="cs"/>
                <w:b/>
                <w:bCs/>
                <w:sz w:val="26"/>
                <w:szCs w:val="26"/>
                <w:rtl/>
              </w:rPr>
              <w:t>ה</w:t>
            </w:r>
            <w:r w:rsidRPr="008E2C58">
              <w:rPr>
                <w:rFonts w:ascii="Arial" w:hAnsi="Arial"/>
                <w:b/>
                <w:bCs/>
                <w:sz w:val="26"/>
                <w:szCs w:val="26"/>
                <w:rtl/>
              </w:rPr>
              <w:t>מאשימה</w:t>
            </w:r>
            <w:r w:rsidRPr="008E2C58">
              <w:rPr>
                <w:rFonts w:ascii="Arial" w:hAnsi="Arial" w:hint="cs"/>
                <w:b/>
                <w:bCs/>
                <w:sz w:val="26"/>
                <w:szCs w:val="26"/>
                <w:rtl/>
              </w:rPr>
              <w:t>:</w:t>
            </w:r>
          </w:p>
          <w:p w14:paraId="3615A672" w14:textId="77777777" w:rsidR="00057FDE" w:rsidRPr="008E2C58" w:rsidRDefault="00057FDE" w:rsidP="00940720">
            <w:pPr>
              <w:rPr>
                <w:rFonts w:ascii="David" w:hAnsi="David"/>
                <w:sz w:val="26"/>
                <w:szCs w:val="26"/>
              </w:rPr>
            </w:pPr>
          </w:p>
        </w:tc>
        <w:tc>
          <w:tcPr>
            <w:tcW w:w="4678" w:type="dxa"/>
            <w:gridSpan w:val="2"/>
            <w:tcBorders>
              <w:top w:val="nil"/>
              <w:left w:val="nil"/>
              <w:bottom w:val="nil"/>
              <w:right w:val="nil"/>
            </w:tcBorders>
            <w:shd w:val="clear" w:color="auto" w:fill="auto"/>
            <w:vAlign w:val="center"/>
          </w:tcPr>
          <w:p w14:paraId="779F225A" w14:textId="77777777" w:rsidR="00057FDE" w:rsidRPr="008E2C58" w:rsidRDefault="00057FDE" w:rsidP="00057FDE">
            <w:pPr>
              <w:suppressLineNumbers/>
              <w:rPr>
                <w:rFonts w:ascii="Arial" w:hAnsi="Arial"/>
                <w:b/>
                <w:bCs/>
                <w:sz w:val="26"/>
                <w:szCs w:val="26"/>
                <w:rtl/>
              </w:rPr>
            </w:pPr>
            <w:r w:rsidRPr="008E2C58">
              <w:rPr>
                <w:rFonts w:ascii="Arial" w:hAnsi="Arial"/>
                <w:b/>
                <w:bCs/>
                <w:sz w:val="26"/>
                <w:szCs w:val="26"/>
                <w:rtl/>
              </w:rPr>
              <w:t>מדינת ישראל</w:t>
            </w:r>
            <w:r w:rsidRPr="008E2C58">
              <w:rPr>
                <w:rFonts w:ascii="Arial" w:hAnsi="Arial" w:hint="cs"/>
                <w:b/>
                <w:bCs/>
                <w:sz w:val="26"/>
                <w:szCs w:val="26"/>
                <w:rtl/>
              </w:rPr>
              <w:t xml:space="preserve"> </w:t>
            </w:r>
          </w:p>
          <w:p w14:paraId="2EF5C6B7" w14:textId="77777777" w:rsidR="00057FDE" w:rsidRPr="008E2C58" w:rsidRDefault="00057FDE" w:rsidP="00057FDE">
            <w:pPr>
              <w:suppressLineNumbers/>
              <w:rPr>
                <w:rFonts w:ascii="Arial" w:hAnsi="Arial"/>
                <w:b/>
                <w:bCs/>
                <w:sz w:val="26"/>
                <w:szCs w:val="26"/>
                <w:rtl/>
              </w:rPr>
            </w:pPr>
          </w:p>
          <w:p w14:paraId="25D5233D" w14:textId="77777777" w:rsidR="00057FDE" w:rsidRPr="008E2C58" w:rsidRDefault="00057FDE" w:rsidP="00057FDE">
            <w:pPr>
              <w:suppressLineNumbers/>
            </w:pPr>
            <w:r w:rsidRPr="008E2C58">
              <w:rPr>
                <w:rFonts w:ascii="Arial" w:hAnsi="Arial"/>
                <w:sz w:val="26"/>
                <w:szCs w:val="26"/>
                <w:rtl/>
              </w:rPr>
              <w:t>ע"י ב"כ עו"ד</w:t>
            </w:r>
            <w:r w:rsidRPr="008E2C58">
              <w:rPr>
                <w:rFonts w:ascii="Arial" w:hAnsi="Arial" w:hint="cs"/>
                <w:sz w:val="26"/>
                <w:szCs w:val="26"/>
                <w:rtl/>
              </w:rPr>
              <w:t xml:space="preserve"> אורלי פיתוסי </w:t>
            </w:r>
            <w:r w:rsidRPr="008E2C58">
              <w:rPr>
                <w:rFonts w:ascii="Arial" w:hAnsi="Arial"/>
                <w:sz w:val="26"/>
                <w:szCs w:val="26"/>
                <w:rtl/>
              </w:rPr>
              <w:t>–</w:t>
            </w:r>
            <w:r w:rsidRPr="008E2C58">
              <w:rPr>
                <w:rFonts w:ascii="Arial" w:hAnsi="Arial" w:hint="cs"/>
                <w:sz w:val="26"/>
                <w:szCs w:val="26"/>
                <w:rtl/>
              </w:rPr>
              <w:t xml:space="preserve"> פמ"ד </w:t>
            </w:r>
          </w:p>
          <w:p w14:paraId="7CB59CF2" w14:textId="77777777" w:rsidR="00057FDE" w:rsidRPr="008E2C58" w:rsidRDefault="00057FDE" w:rsidP="00940720">
            <w:pPr>
              <w:rPr>
                <w:rFonts w:ascii="David" w:hAnsi="David"/>
                <w:sz w:val="26"/>
                <w:szCs w:val="26"/>
              </w:rPr>
            </w:pPr>
          </w:p>
        </w:tc>
      </w:tr>
      <w:bookmarkEnd w:id="0"/>
      <w:bookmarkEnd w:id="1"/>
      <w:tr w:rsidR="00057FDE" w:rsidRPr="008E2C58" w14:paraId="373D9B09" w14:textId="77777777" w:rsidTr="00AF19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3" w:type="dxa"/>
          <w:trHeight w:val="355"/>
          <w:jc w:val="center"/>
        </w:trPr>
        <w:tc>
          <w:tcPr>
            <w:tcW w:w="923" w:type="dxa"/>
            <w:tcBorders>
              <w:top w:val="nil"/>
              <w:left w:val="nil"/>
              <w:bottom w:val="nil"/>
              <w:right w:val="nil"/>
            </w:tcBorders>
            <w:shd w:val="clear" w:color="auto" w:fill="auto"/>
          </w:tcPr>
          <w:p w14:paraId="2BD5E30C" w14:textId="77777777" w:rsidR="00057FDE" w:rsidRPr="008E2C58" w:rsidRDefault="00057FDE" w:rsidP="00057FDE">
            <w:pPr>
              <w:jc w:val="both"/>
              <w:rPr>
                <w:rFonts w:ascii="David" w:hAnsi="David"/>
                <w:sz w:val="26"/>
                <w:szCs w:val="26"/>
                <w:rtl/>
              </w:rPr>
            </w:pPr>
          </w:p>
        </w:tc>
        <w:tc>
          <w:tcPr>
            <w:tcW w:w="7897" w:type="dxa"/>
            <w:gridSpan w:val="3"/>
            <w:tcBorders>
              <w:top w:val="nil"/>
              <w:left w:val="nil"/>
              <w:bottom w:val="nil"/>
              <w:right w:val="nil"/>
            </w:tcBorders>
            <w:shd w:val="clear" w:color="auto" w:fill="auto"/>
          </w:tcPr>
          <w:p w14:paraId="47741362" w14:textId="77777777" w:rsidR="00057FDE" w:rsidRPr="008E2C58" w:rsidRDefault="00057FDE" w:rsidP="00057FDE">
            <w:pPr>
              <w:jc w:val="center"/>
              <w:rPr>
                <w:rFonts w:ascii="David" w:hAnsi="David"/>
                <w:b/>
                <w:bCs/>
                <w:sz w:val="26"/>
                <w:szCs w:val="26"/>
                <w:rtl/>
              </w:rPr>
            </w:pPr>
          </w:p>
          <w:p w14:paraId="4B187024" w14:textId="77777777" w:rsidR="00057FDE" w:rsidRPr="008E2C58" w:rsidRDefault="00057FDE" w:rsidP="00057FDE">
            <w:pPr>
              <w:jc w:val="center"/>
              <w:rPr>
                <w:rFonts w:ascii="David" w:hAnsi="David"/>
                <w:b/>
                <w:bCs/>
                <w:sz w:val="26"/>
                <w:szCs w:val="26"/>
                <w:rtl/>
              </w:rPr>
            </w:pPr>
            <w:r w:rsidRPr="008E2C58">
              <w:rPr>
                <w:rFonts w:ascii="David" w:hAnsi="David"/>
                <w:b/>
                <w:bCs/>
                <w:sz w:val="26"/>
                <w:szCs w:val="26"/>
                <w:rtl/>
              </w:rPr>
              <w:t>נגד</w:t>
            </w:r>
          </w:p>
          <w:p w14:paraId="0392F13E" w14:textId="77777777" w:rsidR="00057FDE" w:rsidRPr="008E2C58" w:rsidRDefault="00057FDE" w:rsidP="00057FDE">
            <w:pPr>
              <w:jc w:val="both"/>
              <w:rPr>
                <w:rFonts w:ascii="David" w:hAnsi="David"/>
                <w:sz w:val="26"/>
                <w:szCs w:val="26"/>
              </w:rPr>
            </w:pPr>
          </w:p>
        </w:tc>
      </w:tr>
      <w:tr w:rsidR="00057FDE" w:rsidRPr="008E2C58" w14:paraId="64702169" w14:textId="77777777" w:rsidTr="00AF19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3" w:type="dxa"/>
          <w:trHeight w:val="355"/>
          <w:jc w:val="center"/>
        </w:trPr>
        <w:tc>
          <w:tcPr>
            <w:tcW w:w="923" w:type="dxa"/>
            <w:tcBorders>
              <w:top w:val="nil"/>
              <w:left w:val="nil"/>
              <w:bottom w:val="nil"/>
              <w:right w:val="nil"/>
            </w:tcBorders>
            <w:shd w:val="clear" w:color="auto" w:fill="auto"/>
          </w:tcPr>
          <w:p w14:paraId="517174FF" w14:textId="77777777" w:rsidR="00057FDE" w:rsidRPr="008E2C58" w:rsidRDefault="00057FDE" w:rsidP="00940720">
            <w:pPr>
              <w:rPr>
                <w:rFonts w:ascii="David" w:hAnsi="David"/>
                <w:sz w:val="26"/>
                <w:szCs w:val="26"/>
                <w:rtl/>
              </w:rPr>
            </w:pPr>
          </w:p>
        </w:tc>
        <w:tc>
          <w:tcPr>
            <w:tcW w:w="3219" w:type="dxa"/>
            <w:tcBorders>
              <w:top w:val="nil"/>
              <w:left w:val="nil"/>
              <w:bottom w:val="nil"/>
              <w:right w:val="nil"/>
            </w:tcBorders>
            <w:shd w:val="clear" w:color="auto" w:fill="auto"/>
          </w:tcPr>
          <w:p w14:paraId="08A2347B" w14:textId="77777777" w:rsidR="00057FDE" w:rsidRPr="008E2C58" w:rsidRDefault="00057FDE" w:rsidP="00940720">
            <w:pPr>
              <w:rPr>
                <w:rFonts w:ascii="Arial" w:hAnsi="Arial"/>
                <w:b/>
                <w:bCs/>
                <w:sz w:val="26"/>
                <w:szCs w:val="26"/>
                <w:rtl/>
              </w:rPr>
            </w:pPr>
            <w:r w:rsidRPr="008E2C58">
              <w:rPr>
                <w:rFonts w:ascii="Arial" w:hAnsi="Arial"/>
                <w:b/>
                <w:bCs/>
                <w:sz w:val="26"/>
                <w:szCs w:val="26"/>
                <w:rtl/>
              </w:rPr>
              <w:t>הנאש</w:t>
            </w:r>
            <w:r w:rsidRPr="008E2C58">
              <w:rPr>
                <w:rFonts w:ascii="Arial" w:hAnsi="Arial" w:hint="cs"/>
                <w:b/>
                <w:bCs/>
                <w:sz w:val="26"/>
                <w:szCs w:val="26"/>
                <w:rtl/>
              </w:rPr>
              <w:t>מי</w:t>
            </w:r>
            <w:r w:rsidRPr="008E2C58">
              <w:rPr>
                <w:rFonts w:ascii="Arial" w:hAnsi="Arial"/>
                <w:b/>
                <w:bCs/>
                <w:sz w:val="26"/>
                <w:szCs w:val="26"/>
                <w:rtl/>
              </w:rPr>
              <w:t>ם</w:t>
            </w:r>
            <w:r w:rsidRPr="008E2C58">
              <w:rPr>
                <w:rFonts w:ascii="Arial" w:hAnsi="Arial" w:hint="cs"/>
                <w:b/>
                <w:bCs/>
                <w:sz w:val="26"/>
                <w:szCs w:val="26"/>
                <w:rtl/>
              </w:rPr>
              <w:t>:</w:t>
            </w:r>
          </w:p>
        </w:tc>
        <w:tc>
          <w:tcPr>
            <w:tcW w:w="4678" w:type="dxa"/>
            <w:gridSpan w:val="2"/>
            <w:tcBorders>
              <w:top w:val="nil"/>
              <w:left w:val="nil"/>
              <w:bottom w:val="nil"/>
              <w:right w:val="nil"/>
            </w:tcBorders>
            <w:shd w:val="clear" w:color="auto" w:fill="auto"/>
            <w:vAlign w:val="center"/>
          </w:tcPr>
          <w:p w14:paraId="51C3FDFE" w14:textId="77777777" w:rsidR="00057FDE" w:rsidRPr="008E2C58" w:rsidRDefault="00057FDE" w:rsidP="00940720">
            <w:pPr>
              <w:rPr>
                <w:rFonts w:ascii="David" w:hAnsi="David"/>
                <w:sz w:val="26"/>
                <w:szCs w:val="26"/>
              </w:rPr>
            </w:pPr>
          </w:p>
          <w:p w14:paraId="66F3D2A9" w14:textId="77777777" w:rsidR="00057FDE" w:rsidRPr="008E2C58" w:rsidRDefault="00057FDE" w:rsidP="00057FDE">
            <w:pPr>
              <w:suppressLineNumbers/>
              <w:rPr>
                <w:rtl/>
              </w:rPr>
            </w:pPr>
            <w:r w:rsidRPr="008E2C58">
              <w:rPr>
                <w:rFonts w:ascii="Arial" w:hAnsi="Arial"/>
                <w:b/>
                <w:bCs/>
                <w:sz w:val="26"/>
                <w:szCs w:val="26"/>
                <w:rtl/>
              </w:rPr>
              <w:t>1. אחמד אבו מדיג</w:t>
            </w:r>
            <w:r w:rsidRPr="008E2C58">
              <w:rPr>
                <w:rFonts w:ascii="Arial" w:hAnsi="Arial" w:hint="cs"/>
                <w:b/>
                <w:bCs/>
                <w:sz w:val="26"/>
                <w:szCs w:val="26"/>
                <w:rtl/>
              </w:rPr>
              <w:t>ם</w:t>
            </w:r>
            <w:r w:rsidRPr="008E2C58">
              <w:rPr>
                <w:rFonts w:ascii="Arial" w:hAnsi="Arial"/>
                <w:b/>
                <w:bCs/>
                <w:sz w:val="26"/>
                <w:szCs w:val="26"/>
                <w:rtl/>
              </w:rPr>
              <w:br/>
            </w:r>
            <w:r w:rsidRPr="008E2C58">
              <w:rPr>
                <w:rFonts w:ascii="Arial" w:hAnsi="Arial"/>
                <w:b/>
                <w:bCs/>
                <w:sz w:val="26"/>
                <w:szCs w:val="26"/>
                <w:rtl/>
              </w:rPr>
              <w:br/>
            </w:r>
          </w:p>
          <w:p w14:paraId="32E591FC" w14:textId="77777777" w:rsidR="00057FDE" w:rsidRPr="008E2C58" w:rsidRDefault="00057FDE" w:rsidP="00057FDE">
            <w:pPr>
              <w:suppressLineNumbers/>
            </w:pPr>
            <w:r w:rsidRPr="008E2C58">
              <w:rPr>
                <w:rFonts w:ascii="Arial" w:hAnsi="Arial" w:hint="cs"/>
                <w:sz w:val="26"/>
                <w:szCs w:val="26"/>
                <w:rtl/>
              </w:rPr>
              <w:t>ע</w:t>
            </w:r>
            <w:r w:rsidRPr="008E2C58">
              <w:rPr>
                <w:rFonts w:ascii="Arial" w:hAnsi="Arial"/>
                <w:sz w:val="26"/>
                <w:szCs w:val="26"/>
                <w:rtl/>
              </w:rPr>
              <w:t>"י ב"כ עו"ד עלי אבו לבן</w:t>
            </w:r>
            <w:r w:rsidRPr="008E2C58">
              <w:rPr>
                <w:rFonts w:ascii="Arial" w:hAnsi="Arial"/>
                <w:sz w:val="26"/>
                <w:szCs w:val="26"/>
                <w:rtl/>
              </w:rPr>
              <w:br/>
            </w:r>
          </w:p>
          <w:p w14:paraId="2C1E3C4D" w14:textId="77777777" w:rsidR="00057FDE" w:rsidRPr="008E2C58" w:rsidRDefault="00057FDE" w:rsidP="00057FDE">
            <w:pPr>
              <w:suppressLineNumbers/>
              <w:rPr>
                <w:rFonts w:ascii="Arial" w:hAnsi="Arial"/>
                <w:b/>
                <w:bCs/>
                <w:sz w:val="26"/>
                <w:szCs w:val="26"/>
                <w:rtl/>
              </w:rPr>
            </w:pPr>
            <w:r w:rsidRPr="008E2C58">
              <w:rPr>
                <w:rFonts w:ascii="Arial" w:hAnsi="Arial"/>
                <w:b/>
                <w:bCs/>
                <w:sz w:val="26"/>
                <w:szCs w:val="26"/>
                <w:rtl/>
              </w:rPr>
              <w:t>2. עייאש אבו מדיעם (עציר)</w:t>
            </w:r>
            <w:r w:rsidRPr="008E2C58">
              <w:rPr>
                <w:rFonts w:ascii="Arial" w:hAnsi="Arial" w:hint="cs"/>
                <w:b/>
                <w:bCs/>
                <w:sz w:val="26"/>
                <w:szCs w:val="26"/>
                <w:rtl/>
              </w:rPr>
              <w:t xml:space="preserve"> -נדון</w:t>
            </w:r>
          </w:p>
          <w:p w14:paraId="1EFC21F4" w14:textId="77777777" w:rsidR="00057FDE" w:rsidRPr="008E2C58" w:rsidRDefault="00057FDE" w:rsidP="00057FDE">
            <w:pPr>
              <w:suppressLineNumbers/>
              <w:rPr>
                <w:rFonts w:ascii="Arial" w:hAnsi="Arial"/>
                <w:b/>
                <w:bCs/>
                <w:sz w:val="26"/>
                <w:szCs w:val="26"/>
                <w:rtl/>
              </w:rPr>
            </w:pPr>
          </w:p>
          <w:p w14:paraId="49AF4829" w14:textId="77777777" w:rsidR="00057FDE" w:rsidRPr="008E2C58" w:rsidRDefault="00057FDE" w:rsidP="00057FDE">
            <w:pPr>
              <w:suppressLineNumbers/>
            </w:pPr>
            <w:r w:rsidRPr="008E2C58">
              <w:rPr>
                <w:rFonts w:ascii="Arial" w:hAnsi="Arial" w:hint="cs"/>
                <w:sz w:val="26"/>
                <w:szCs w:val="26"/>
                <w:rtl/>
              </w:rPr>
              <w:t xml:space="preserve"> </w:t>
            </w:r>
          </w:p>
        </w:tc>
      </w:tr>
    </w:tbl>
    <w:p w14:paraId="3CBEB527" w14:textId="77777777" w:rsidR="00AF19B5" w:rsidRPr="008E2C58" w:rsidRDefault="00AF19B5" w:rsidP="008E2C58">
      <w:pPr>
        <w:spacing w:before="120" w:after="120" w:line="240" w:lineRule="exact"/>
        <w:ind w:left="283" w:hanging="283"/>
        <w:jc w:val="both"/>
        <w:rPr>
          <w:rFonts w:ascii="FrankRuehl" w:hAnsi="FrankRuehl" w:cs="FrankRuehl"/>
          <w:rtl/>
        </w:rPr>
      </w:pPr>
    </w:p>
    <w:p w14:paraId="7B38643E" w14:textId="77777777" w:rsidR="00AF19B5" w:rsidRPr="00AF19B5" w:rsidRDefault="00AF19B5" w:rsidP="00AF19B5">
      <w:pPr>
        <w:spacing w:before="120" w:after="120" w:line="240" w:lineRule="exact"/>
        <w:ind w:left="283" w:hanging="283"/>
        <w:jc w:val="both"/>
        <w:rPr>
          <w:rFonts w:ascii="FrankRuehl" w:hAnsi="FrankRuehl" w:cs="FrankRuehl"/>
          <w:rtl/>
        </w:rPr>
      </w:pPr>
      <w:bookmarkStart w:id="3" w:name="LawTable"/>
      <w:bookmarkEnd w:id="3"/>
    </w:p>
    <w:p w14:paraId="3D6A9EE0" w14:textId="77777777" w:rsidR="00AF19B5" w:rsidRPr="00AF19B5" w:rsidRDefault="00AF19B5" w:rsidP="00AF19B5">
      <w:pPr>
        <w:spacing w:before="120" w:after="120" w:line="240" w:lineRule="exact"/>
        <w:ind w:left="283" w:hanging="283"/>
        <w:jc w:val="both"/>
        <w:rPr>
          <w:rFonts w:ascii="FrankRuehl" w:hAnsi="FrankRuehl" w:cs="FrankRuehl"/>
          <w:rtl/>
        </w:rPr>
      </w:pPr>
      <w:r w:rsidRPr="00AF19B5">
        <w:rPr>
          <w:rFonts w:ascii="FrankRuehl" w:hAnsi="FrankRuehl" w:cs="FrankRuehl"/>
          <w:rtl/>
        </w:rPr>
        <w:t xml:space="preserve">חקיקה שאוזכרה: </w:t>
      </w:r>
    </w:p>
    <w:p w14:paraId="3E5DD70F" w14:textId="77777777" w:rsidR="00AF19B5" w:rsidRPr="00AF19B5" w:rsidRDefault="00AF19B5" w:rsidP="00AF19B5">
      <w:pPr>
        <w:spacing w:before="120" w:after="120" w:line="240" w:lineRule="exact"/>
        <w:ind w:left="283" w:hanging="283"/>
        <w:jc w:val="both"/>
        <w:rPr>
          <w:rFonts w:ascii="FrankRuehl" w:hAnsi="FrankRuehl" w:cs="FrankRuehl"/>
          <w:color w:val="0000FF"/>
          <w:rtl/>
        </w:rPr>
      </w:pPr>
      <w:hyperlink r:id="rId7" w:history="1">
        <w:r w:rsidRPr="00AF19B5">
          <w:rPr>
            <w:rStyle w:val="Hyperlink"/>
            <w:rFonts w:ascii="FrankRuehl" w:hAnsi="FrankRuehl" w:cs="FrankRuehl"/>
            <w:u w:val="none"/>
            <w:rtl/>
          </w:rPr>
          <w:t>חוק העונשין, תשל"ז-1977</w:t>
        </w:r>
      </w:hyperlink>
      <w:r w:rsidRPr="00AF19B5">
        <w:rPr>
          <w:rFonts w:ascii="FrankRuehl" w:hAnsi="FrankRuehl" w:cs="FrankRuehl"/>
          <w:color w:val="0000FF"/>
          <w:rtl/>
        </w:rPr>
        <w:t xml:space="preserve">: סע'  </w:t>
      </w:r>
      <w:hyperlink r:id="rId8" w:history="1">
        <w:r w:rsidRPr="00AF19B5">
          <w:rPr>
            <w:rStyle w:val="Hyperlink"/>
            <w:rFonts w:ascii="FrankRuehl" w:hAnsi="FrankRuehl" w:cs="FrankRuehl"/>
            <w:u w:val="none"/>
          </w:rPr>
          <w:t>31</w:t>
        </w:r>
      </w:hyperlink>
      <w:r w:rsidRPr="00AF19B5">
        <w:rPr>
          <w:rFonts w:ascii="FrankRuehl" w:hAnsi="FrankRuehl" w:cs="FrankRuehl"/>
          <w:color w:val="0000FF"/>
          <w:rtl/>
        </w:rPr>
        <w:t xml:space="preserve">, </w:t>
      </w:r>
      <w:hyperlink r:id="rId9" w:history="1">
        <w:r w:rsidRPr="00AF19B5">
          <w:rPr>
            <w:rStyle w:val="Hyperlink"/>
            <w:rFonts w:ascii="FrankRuehl" w:hAnsi="FrankRuehl" w:cs="FrankRuehl"/>
            <w:u w:val="none"/>
          </w:rPr>
          <w:t>32</w:t>
        </w:r>
      </w:hyperlink>
      <w:r w:rsidRPr="00AF19B5">
        <w:rPr>
          <w:rFonts w:ascii="FrankRuehl" w:hAnsi="FrankRuehl" w:cs="FrankRuehl"/>
          <w:color w:val="0000FF"/>
          <w:rtl/>
        </w:rPr>
        <w:t xml:space="preserve">, </w:t>
      </w:r>
      <w:hyperlink r:id="rId10" w:history="1">
        <w:r w:rsidRPr="00AF19B5">
          <w:rPr>
            <w:rStyle w:val="Hyperlink"/>
            <w:rFonts w:ascii="FrankRuehl" w:hAnsi="FrankRuehl" w:cs="FrankRuehl"/>
            <w:u w:val="none"/>
          </w:rPr>
          <w:t>144</w:t>
        </w:r>
      </w:hyperlink>
      <w:r w:rsidRPr="00AF19B5">
        <w:rPr>
          <w:rFonts w:ascii="FrankRuehl" w:hAnsi="FrankRuehl" w:cs="FrankRuehl"/>
          <w:color w:val="0000FF"/>
          <w:rtl/>
        </w:rPr>
        <w:t xml:space="preserve">(א), </w:t>
      </w:r>
      <w:hyperlink r:id="rId11" w:history="1">
        <w:r w:rsidRPr="00AF19B5">
          <w:rPr>
            <w:rStyle w:val="Hyperlink"/>
            <w:rFonts w:ascii="FrankRuehl" w:hAnsi="FrankRuehl" w:cs="FrankRuehl"/>
            <w:u w:val="none"/>
          </w:rPr>
          <w:t>144</w:t>
        </w:r>
      </w:hyperlink>
      <w:r w:rsidRPr="00AF19B5">
        <w:rPr>
          <w:rFonts w:ascii="FrankRuehl" w:hAnsi="FrankRuehl" w:cs="FrankRuehl"/>
          <w:color w:val="0000FF"/>
          <w:rtl/>
        </w:rPr>
        <w:t xml:space="preserve">(ב), </w:t>
      </w:r>
      <w:hyperlink r:id="rId12" w:history="1">
        <w:r w:rsidRPr="00AF19B5">
          <w:rPr>
            <w:rStyle w:val="Hyperlink"/>
            <w:rFonts w:ascii="FrankRuehl" w:hAnsi="FrankRuehl" w:cs="FrankRuehl"/>
            <w:u w:val="none"/>
          </w:rPr>
          <w:t>152</w:t>
        </w:r>
      </w:hyperlink>
      <w:r w:rsidRPr="00AF19B5">
        <w:rPr>
          <w:rFonts w:ascii="FrankRuehl" w:hAnsi="FrankRuehl" w:cs="FrankRuehl"/>
          <w:color w:val="0000FF"/>
          <w:rtl/>
        </w:rPr>
        <w:t xml:space="preserve">, </w:t>
      </w:r>
      <w:hyperlink r:id="rId13" w:history="1">
        <w:r w:rsidRPr="00AF19B5">
          <w:rPr>
            <w:rStyle w:val="Hyperlink"/>
            <w:rFonts w:ascii="FrankRuehl" w:hAnsi="FrankRuehl" w:cs="FrankRuehl"/>
            <w:u w:val="none"/>
          </w:rPr>
          <w:t>260</w:t>
        </w:r>
      </w:hyperlink>
      <w:r w:rsidRPr="00AF19B5">
        <w:rPr>
          <w:rFonts w:ascii="FrankRuehl" w:hAnsi="FrankRuehl" w:cs="FrankRuehl"/>
          <w:color w:val="0000FF"/>
          <w:rtl/>
        </w:rPr>
        <w:t xml:space="preserve">(א), </w:t>
      </w:r>
      <w:hyperlink r:id="rId14" w:history="1">
        <w:r w:rsidRPr="00AF19B5">
          <w:rPr>
            <w:rStyle w:val="Hyperlink"/>
            <w:rFonts w:ascii="FrankRuehl" w:hAnsi="FrankRuehl" w:cs="FrankRuehl"/>
            <w:u w:val="none"/>
          </w:rPr>
          <w:t>261</w:t>
        </w:r>
      </w:hyperlink>
      <w:r w:rsidRPr="00AF19B5">
        <w:rPr>
          <w:rFonts w:ascii="FrankRuehl" w:hAnsi="FrankRuehl" w:cs="FrankRuehl"/>
          <w:color w:val="0000FF"/>
          <w:rtl/>
        </w:rPr>
        <w:t xml:space="preserve">(1), </w:t>
      </w:r>
      <w:hyperlink r:id="rId15" w:history="1">
        <w:r w:rsidRPr="00AF19B5">
          <w:rPr>
            <w:rStyle w:val="Hyperlink"/>
            <w:rFonts w:ascii="FrankRuehl" w:hAnsi="FrankRuehl" w:cs="FrankRuehl"/>
            <w:u w:val="none"/>
          </w:rPr>
          <w:t xml:space="preserve">275 </w:t>
        </w:r>
        <w:r w:rsidRPr="00AF19B5">
          <w:rPr>
            <w:rStyle w:val="Hyperlink"/>
            <w:rFonts w:ascii="FrankRuehl" w:hAnsi="FrankRuehl" w:cs="FrankRuehl"/>
            <w:u w:val="none"/>
            <w:rtl/>
          </w:rPr>
          <w:t>א</w:t>
        </w:r>
        <w:r w:rsidRPr="00AF19B5">
          <w:rPr>
            <w:rStyle w:val="Hyperlink"/>
            <w:rFonts w:ascii="FrankRuehl" w:hAnsi="FrankRuehl" w:cs="FrankRuehl"/>
            <w:u w:val="none"/>
          </w:rPr>
          <w:t>'</w:t>
        </w:r>
      </w:hyperlink>
      <w:r w:rsidRPr="00AF19B5">
        <w:rPr>
          <w:rFonts w:ascii="FrankRuehl" w:hAnsi="FrankRuehl" w:cs="FrankRuehl"/>
          <w:color w:val="0000FF"/>
          <w:rtl/>
        </w:rPr>
        <w:t xml:space="preserve">, </w:t>
      </w:r>
      <w:hyperlink r:id="rId16" w:history="1">
        <w:r w:rsidRPr="00AF19B5">
          <w:rPr>
            <w:rStyle w:val="Hyperlink"/>
            <w:rFonts w:ascii="FrankRuehl" w:hAnsi="FrankRuehl" w:cs="FrankRuehl"/>
            <w:u w:val="none"/>
          </w:rPr>
          <w:t>332</w:t>
        </w:r>
        <w:r w:rsidRPr="00AF19B5">
          <w:rPr>
            <w:rStyle w:val="Hyperlink"/>
            <w:rFonts w:ascii="FrankRuehl" w:hAnsi="FrankRuehl" w:cs="FrankRuehl"/>
            <w:u w:val="none"/>
            <w:rtl/>
          </w:rPr>
          <w:t>א</w:t>
        </w:r>
      </w:hyperlink>
      <w:r w:rsidRPr="00AF19B5">
        <w:rPr>
          <w:rFonts w:ascii="FrankRuehl" w:hAnsi="FrankRuehl" w:cs="FrankRuehl"/>
          <w:color w:val="0000FF"/>
          <w:rtl/>
        </w:rPr>
        <w:t xml:space="preserve">(ב), </w:t>
      </w:r>
      <w:hyperlink r:id="rId17" w:history="1">
        <w:r w:rsidRPr="00AF19B5">
          <w:rPr>
            <w:rStyle w:val="Hyperlink"/>
            <w:rFonts w:ascii="FrankRuehl" w:hAnsi="FrankRuehl" w:cs="FrankRuehl"/>
            <w:u w:val="none"/>
          </w:rPr>
          <w:t>382</w:t>
        </w:r>
      </w:hyperlink>
      <w:r w:rsidRPr="00AF19B5">
        <w:rPr>
          <w:rFonts w:ascii="FrankRuehl" w:hAnsi="FrankRuehl" w:cs="FrankRuehl"/>
          <w:color w:val="0000FF"/>
          <w:rtl/>
        </w:rPr>
        <w:t>(א)</w:t>
      </w:r>
    </w:p>
    <w:p w14:paraId="31103291" w14:textId="77777777" w:rsidR="00AF19B5" w:rsidRPr="00AF19B5" w:rsidRDefault="00AF19B5" w:rsidP="00AF19B5">
      <w:pPr>
        <w:jc w:val="center"/>
        <w:rPr>
          <w:rFonts w:ascii="David" w:hAnsi="David"/>
          <w:sz w:val="32"/>
          <w:szCs w:val="32"/>
          <w:rtl/>
        </w:rPr>
      </w:pPr>
      <w:bookmarkStart w:id="4" w:name="LawTable_End"/>
      <w:bookmarkEnd w:id="4"/>
    </w:p>
    <w:p w14:paraId="5570AF87" w14:textId="77777777" w:rsidR="00AF19B5" w:rsidRPr="008E2C58" w:rsidRDefault="00AF19B5" w:rsidP="008E2C58">
      <w:pPr>
        <w:jc w:val="center"/>
        <w:rPr>
          <w:rFonts w:ascii="David" w:hAnsi="David"/>
          <w:b/>
          <w:bCs/>
          <w:sz w:val="32"/>
          <w:szCs w:val="32"/>
          <w:u w:val="single"/>
          <w:rtl/>
        </w:rPr>
      </w:pPr>
      <w:bookmarkStart w:id="5" w:name="PsakDin"/>
      <w:r w:rsidRPr="008E2C58">
        <w:rPr>
          <w:rFonts w:ascii="David" w:hAnsi="David"/>
          <w:b/>
          <w:bCs/>
          <w:sz w:val="32"/>
          <w:szCs w:val="32"/>
          <w:u w:val="single"/>
          <w:rtl/>
        </w:rPr>
        <w:t>גזר דין</w:t>
      </w:r>
    </w:p>
    <w:bookmarkEnd w:id="5"/>
    <w:p w14:paraId="5F0AB97D" w14:textId="77777777" w:rsidR="00AF19B5" w:rsidRPr="00057FDE" w:rsidRDefault="00AF19B5" w:rsidP="00057FDE">
      <w:pPr>
        <w:jc w:val="center"/>
        <w:rPr>
          <w:rFonts w:ascii="David" w:hAnsi="David"/>
          <w:sz w:val="32"/>
          <w:szCs w:val="32"/>
          <w:u w:val="single"/>
          <w:rtl/>
        </w:rPr>
      </w:pPr>
      <w:r w:rsidRPr="00057FDE">
        <w:rPr>
          <w:rFonts w:ascii="David" w:hAnsi="David" w:hint="cs"/>
          <w:b/>
          <w:bCs/>
          <w:sz w:val="32"/>
          <w:szCs w:val="32"/>
          <w:u w:val="single"/>
          <w:rtl/>
        </w:rPr>
        <w:t>בעניין נאשם 1</w:t>
      </w:r>
    </w:p>
    <w:p w14:paraId="397ADC62" w14:textId="77777777" w:rsidR="00057FDE" w:rsidRPr="00CA1154" w:rsidRDefault="00057FDE" w:rsidP="00057FDE">
      <w:pPr>
        <w:rPr>
          <w:rFonts w:ascii="Arial" w:hAnsi="Arial"/>
          <w:sz w:val="26"/>
          <w:szCs w:val="26"/>
          <w:rtl/>
        </w:rPr>
      </w:pPr>
    </w:p>
    <w:p w14:paraId="39656BA0" w14:textId="77777777" w:rsidR="00057FDE" w:rsidRDefault="00057FDE" w:rsidP="00057FDE">
      <w:pPr>
        <w:spacing w:line="360" w:lineRule="auto"/>
        <w:jc w:val="both"/>
        <w:rPr>
          <w:b/>
          <w:bCs/>
          <w:rtl/>
          <w:lang w:eastAsia="he-IL"/>
        </w:rPr>
      </w:pPr>
    </w:p>
    <w:p w14:paraId="02DEB2AB" w14:textId="77777777" w:rsidR="00057FDE" w:rsidRDefault="00057FDE" w:rsidP="00057FDE">
      <w:pPr>
        <w:spacing w:line="360" w:lineRule="auto"/>
        <w:jc w:val="both"/>
        <w:rPr>
          <w:rtl/>
          <w:lang w:eastAsia="he-IL"/>
        </w:rPr>
      </w:pPr>
      <w:r>
        <w:rPr>
          <w:b/>
          <w:bCs/>
          <w:u w:val="single"/>
          <w:rtl/>
          <w:lang w:eastAsia="he-IL"/>
        </w:rPr>
        <w:t>כתבי האישום והסדר הטיעון</w:t>
      </w:r>
    </w:p>
    <w:p w14:paraId="3478FFEC" w14:textId="77777777" w:rsidR="00057FDE" w:rsidRDefault="00057FDE" w:rsidP="00057FDE">
      <w:pPr>
        <w:spacing w:line="360" w:lineRule="auto"/>
        <w:jc w:val="both"/>
        <w:rPr>
          <w:rtl/>
          <w:lang w:eastAsia="he-IL"/>
        </w:rPr>
      </w:pPr>
      <w:bookmarkStart w:id="6" w:name="ABSTRACT_START"/>
      <w:bookmarkEnd w:id="6"/>
    </w:p>
    <w:p w14:paraId="20FEC440" w14:textId="77777777" w:rsidR="00057FDE" w:rsidRDefault="00057FDE" w:rsidP="00057FDE">
      <w:pPr>
        <w:spacing w:line="360" w:lineRule="auto"/>
        <w:jc w:val="both"/>
        <w:rPr>
          <w:rFonts w:ascii="David" w:eastAsia="David" w:hAnsi="David"/>
          <w:rtl/>
        </w:rPr>
      </w:pPr>
      <w:r>
        <w:rPr>
          <w:rtl/>
          <w:lang w:eastAsia="he-IL"/>
        </w:rPr>
        <w:t>1.</w:t>
      </w:r>
      <w:r>
        <w:rPr>
          <w:rtl/>
          <w:lang w:eastAsia="he-IL"/>
        </w:rPr>
        <w:tab/>
      </w:r>
      <w:r>
        <w:rPr>
          <w:rFonts w:ascii="David" w:hAnsi="David"/>
          <w:rtl/>
        </w:rPr>
        <w:t xml:space="preserve">נאשם 1 (להלן: </w:t>
      </w:r>
      <w:r>
        <w:rPr>
          <w:rFonts w:ascii="David" w:hAnsi="David"/>
          <w:b/>
          <w:bCs/>
          <w:rtl/>
        </w:rPr>
        <w:t>"הנאשם"</w:t>
      </w:r>
      <w:r>
        <w:rPr>
          <w:rFonts w:ascii="David" w:hAnsi="David"/>
          <w:rtl/>
        </w:rPr>
        <w:t xml:space="preserve">) הורשע על פי הודאתו בכתב </w:t>
      </w:r>
      <w:r>
        <w:rPr>
          <w:rFonts w:ascii="David" w:eastAsia="David" w:hAnsi="David"/>
          <w:rtl/>
        </w:rPr>
        <w:t xml:space="preserve">אישום מתוקן (כא/2) בעבירות של סיוע לעבירות בנשק (החזקה), לפי </w:t>
      </w:r>
      <w:hyperlink r:id="rId18" w:history="1">
        <w:r w:rsidR="00AF19B5" w:rsidRPr="00AF19B5">
          <w:rPr>
            <w:rStyle w:val="Hyperlink"/>
            <w:rFonts w:ascii="David" w:eastAsia="David" w:hAnsi="David"/>
            <w:color w:val="0000FF"/>
            <w:rtl/>
          </w:rPr>
          <w:t>סעיף 144(א)</w:t>
        </w:r>
      </w:hyperlink>
      <w:r>
        <w:rPr>
          <w:rFonts w:ascii="David" w:eastAsia="David" w:hAnsi="David"/>
          <w:rtl/>
        </w:rPr>
        <w:t xml:space="preserve"> בצירוף </w:t>
      </w:r>
      <w:hyperlink r:id="rId19" w:history="1">
        <w:r w:rsidR="00AF19B5" w:rsidRPr="00AF19B5">
          <w:rPr>
            <w:rStyle w:val="Hyperlink"/>
            <w:rFonts w:ascii="David" w:eastAsia="David" w:hAnsi="David"/>
            <w:color w:val="0000FF"/>
            <w:rtl/>
          </w:rPr>
          <w:t>סעיף 31</w:t>
        </w:r>
      </w:hyperlink>
      <w:r>
        <w:rPr>
          <w:rFonts w:ascii="David" w:eastAsia="David" w:hAnsi="David"/>
          <w:rtl/>
        </w:rPr>
        <w:t xml:space="preserve"> ל</w:t>
      </w:r>
      <w:hyperlink r:id="rId20" w:history="1">
        <w:r w:rsidR="008E2C58" w:rsidRPr="008E2C58">
          <w:rPr>
            <w:rFonts w:ascii="David" w:eastAsia="David" w:hAnsi="David"/>
            <w:color w:val="0000FF"/>
            <w:u w:val="single"/>
            <w:rtl/>
          </w:rPr>
          <w:t>חוק העונשין</w:t>
        </w:r>
      </w:hyperlink>
      <w:r>
        <w:rPr>
          <w:rFonts w:ascii="David" w:eastAsia="David" w:hAnsi="David"/>
          <w:rtl/>
        </w:rPr>
        <w:t xml:space="preserve">, ומסייע לאחר מעשה לפי </w:t>
      </w:r>
      <w:hyperlink r:id="rId21" w:history="1">
        <w:r w:rsidR="00AF19B5" w:rsidRPr="00AF19B5">
          <w:rPr>
            <w:rStyle w:val="Hyperlink"/>
            <w:rFonts w:ascii="David" w:eastAsia="David" w:hAnsi="David"/>
            <w:color w:val="0000FF"/>
            <w:rtl/>
          </w:rPr>
          <w:t>סעיף 260(א)</w:t>
        </w:r>
      </w:hyperlink>
      <w:r>
        <w:rPr>
          <w:rFonts w:ascii="David" w:eastAsia="David" w:hAnsi="David"/>
          <w:rtl/>
        </w:rPr>
        <w:t xml:space="preserve"> + </w:t>
      </w:r>
      <w:hyperlink r:id="rId22" w:history="1">
        <w:r w:rsidR="00AF19B5" w:rsidRPr="00AF19B5">
          <w:rPr>
            <w:rStyle w:val="Hyperlink"/>
            <w:rFonts w:ascii="David" w:eastAsia="David" w:hAnsi="David"/>
            <w:color w:val="0000FF"/>
            <w:rtl/>
          </w:rPr>
          <w:t>261(1)</w:t>
        </w:r>
      </w:hyperlink>
      <w:r>
        <w:rPr>
          <w:rFonts w:ascii="David" w:eastAsia="David" w:hAnsi="David"/>
          <w:rtl/>
        </w:rPr>
        <w:t xml:space="preserve"> לחוק העונשין.</w:t>
      </w:r>
    </w:p>
    <w:p w14:paraId="68BB889D" w14:textId="77777777" w:rsidR="00057FDE" w:rsidRDefault="00057FDE" w:rsidP="00057FDE">
      <w:pPr>
        <w:spacing w:line="360" w:lineRule="auto"/>
        <w:jc w:val="both"/>
        <w:rPr>
          <w:rFonts w:ascii="David" w:eastAsia="David" w:hAnsi="David"/>
          <w:rtl/>
        </w:rPr>
      </w:pPr>
      <w:bookmarkStart w:id="7" w:name="ABSTRACT_END"/>
      <w:bookmarkEnd w:id="7"/>
    </w:p>
    <w:p w14:paraId="7D74E62B" w14:textId="77777777" w:rsidR="00057FDE" w:rsidRDefault="00057FDE" w:rsidP="00057FDE">
      <w:pPr>
        <w:spacing w:line="360" w:lineRule="auto"/>
        <w:jc w:val="both"/>
        <w:rPr>
          <w:rFonts w:ascii="David" w:eastAsia="David" w:hAnsi="David"/>
          <w:rtl/>
        </w:rPr>
      </w:pPr>
      <w:r>
        <w:rPr>
          <w:rFonts w:ascii="David" w:eastAsia="David" w:hAnsi="David"/>
          <w:rtl/>
        </w:rPr>
        <w:t>נאשם 1 יליד 3.8.2004, ועבירות אלו בוצעו על ידו בתאריך 31.8.22, זמן קצר לאחר שבגר.</w:t>
      </w:r>
    </w:p>
    <w:p w14:paraId="08AEF87C" w14:textId="77777777" w:rsidR="00057FDE" w:rsidRDefault="00057FDE" w:rsidP="00057FDE">
      <w:pPr>
        <w:spacing w:line="360" w:lineRule="auto"/>
        <w:jc w:val="both"/>
        <w:rPr>
          <w:rFonts w:ascii="David" w:eastAsia="David" w:hAnsi="David"/>
          <w:rtl/>
        </w:rPr>
      </w:pPr>
    </w:p>
    <w:p w14:paraId="3B7F6013" w14:textId="77777777" w:rsidR="00057FDE" w:rsidRDefault="00057FDE" w:rsidP="00057FDE">
      <w:pPr>
        <w:spacing w:line="360" w:lineRule="auto"/>
        <w:jc w:val="both"/>
        <w:rPr>
          <w:rFonts w:ascii="Arial" w:eastAsia="David" w:hAnsi="Arial"/>
          <w:rtl/>
        </w:rPr>
      </w:pPr>
      <w:r>
        <w:rPr>
          <w:rFonts w:ascii="David" w:eastAsia="David" w:hAnsi="David"/>
          <w:rtl/>
        </w:rPr>
        <w:t xml:space="preserve">הנאשם צירף כתב אישום מתוקן (כא/3) בו הוא נאשם 2. הנאשם ביצע את העבירות בכתב האישום המצורף קודם לכן, כשהיה קטין, בתאריך 13.5.2021. </w:t>
      </w:r>
      <w:r>
        <w:rPr>
          <w:rFonts w:ascii="Arial" w:eastAsia="David" w:hAnsi="Arial"/>
          <w:rtl/>
        </w:rPr>
        <w:t xml:space="preserve">הואיל והנאשם היה קטין במועד ביצוע </w:t>
      </w:r>
      <w:r>
        <w:rPr>
          <w:rFonts w:ascii="Arial" w:eastAsia="David" w:hAnsi="Arial"/>
          <w:rtl/>
        </w:rPr>
        <w:lastRenderedPageBreak/>
        <w:t xml:space="preserve">העבירות, נקבע על יסוד הודאתו כי הוא ביצע את העבירות המיוחסות לו - התפרעות, לפי </w:t>
      </w:r>
      <w:hyperlink r:id="rId23" w:history="1">
        <w:r w:rsidR="00AF19B5" w:rsidRPr="00AF19B5">
          <w:rPr>
            <w:rStyle w:val="Hyperlink"/>
            <w:rFonts w:ascii="Arial" w:eastAsia="David" w:hAnsi="Arial"/>
            <w:color w:val="0000FF"/>
            <w:rtl/>
          </w:rPr>
          <w:t>סעיף 152</w:t>
        </w:r>
      </w:hyperlink>
      <w:r>
        <w:rPr>
          <w:rFonts w:ascii="Arial" w:eastAsia="David" w:hAnsi="Arial"/>
          <w:rtl/>
        </w:rPr>
        <w:t xml:space="preserve"> ל</w:t>
      </w:r>
      <w:hyperlink r:id="rId24" w:history="1">
        <w:r w:rsidR="008E2C58" w:rsidRPr="008E2C58">
          <w:rPr>
            <w:rFonts w:ascii="Arial" w:eastAsia="David" w:hAnsi="Arial"/>
            <w:color w:val="0000FF"/>
            <w:u w:val="single"/>
            <w:rtl/>
          </w:rPr>
          <w:t>חוק העונשין</w:t>
        </w:r>
      </w:hyperlink>
      <w:r>
        <w:rPr>
          <w:rFonts w:ascii="Arial" w:eastAsia="David" w:hAnsi="Arial"/>
          <w:rtl/>
        </w:rPr>
        <w:t xml:space="preserve">, והפרעה לשוטר בנסיבות מחמירות, לפי סעיף </w:t>
      </w:r>
      <w:hyperlink r:id="rId25" w:history="1">
        <w:r w:rsidR="00AF19B5" w:rsidRPr="00AF19B5">
          <w:rPr>
            <w:rStyle w:val="Hyperlink"/>
            <w:rFonts w:ascii="Arial" w:eastAsia="David" w:hAnsi="Arial"/>
            <w:color w:val="0000FF"/>
            <w:rtl/>
          </w:rPr>
          <w:t>275 א'</w:t>
        </w:r>
      </w:hyperlink>
      <w:r>
        <w:rPr>
          <w:rFonts w:ascii="Arial" w:eastAsia="David" w:hAnsi="Arial"/>
          <w:rtl/>
        </w:rPr>
        <w:t xml:space="preserve"> לחוק העונשין. </w:t>
      </w:r>
    </w:p>
    <w:p w14:paraId="20958721" w14:textId="77777777" w:rsidR="00057FDE" w:rsidRDefault="00057FDE" w:rsidP="00057FDE">
      <w:pPr>
        <w:spacing w:line="360" w:lineRule="auto"/>
        <w:jc w:val="both"/>
        <w:rPr>
          <w:rFonts w:ascii="David" w:hAnsi="David"/>
        </w:rPr>
      </w:pPr>
    </w:p>
    <w:p w14:paraId="236DC8BE" w14:textId="77777777" w:rsidR="00057FDE" w:rsidRDefault="00057FDE" w:rsidP="00057FDE">
      <w:pPr>
        <w:spacing w:line="360" w:lineRule="auto"/>
        <w:jc w:val="both"/>
        <w:rPr>
          <w:rFonts w:ascii="David" w:hAnsi="David"/>
        </w:rPr>
      </w:pPr>
      <w:r>
        <w:rPr>
          <w:rFonts w:ascii="David" w:hAnsi="David"/>
          <w:b/>
          <w:bCs/>
          <w:rtl/>
        </w:rPr>
        <w:t>על פי עובדות כתב האישום המתוקן כא/2,</w:t>
      </w:r>
      <w:r>
        <w:rPr>
          <w:rFonts w:ascii="David" w:hAnsi="David"/>
          <w:rtl/>
        </w:rPr>
        <w:t xml:space="preserve"> במועדים</w:t>
      </w:r>
      <w:r>
        <w:rPr>
          <w:rFonts w:ascii="David" w:hAnsi="David"/>
        </w:rPr>
        <w:t xml:space="preserve"> </w:t>
      </w:r>
      <w:r>
        <w:rPr>
          <w:rFonts w:ascii="David" w:hAnsi="David"/>
          <w:rtl/>
        </w:rPr>
        <w:t>הרלוונטיים</w:t>
      </w:r>
      <w:r>
        <w:rPr>
          <w:rFonts w:ascii="David" w:hAnsi="David"/>
        </w:rPr>
        <w:t xml:space="preserve"> </w:t>
      </w:r>
      <w:r>
        <w:rPr>
          <w:rFonts w:ascii="David" w:hAnsi="David"/>
          <w:rtl/>
        </w:rPr>
        <w:t>לכתב</w:t>
      </w:r>
      <w:r>
        <w:rPr>
          <w:rFonts w:ascii="David" w:hAnsi="David"/>
        </w:rPr>
        <w:t xml:space="preserve"> </w:t>
      </w:r>
      <w:r>
        <w:rPr>
          <w:rFonts w:ascii="David" w:hAnsi="David"/>
          <w:rtl/>
        </w:rPr>
        <w:t xml:space="preserve">האישום, </w:t>
      </w:r>
      <w:r>
        <w:rPr>
          <w:rFonts w:ascii="David" w:hAnsi="David"/>
        </w:rPr>
        <w:t xml:space="preserve"> </w:t>
      </w:r>
      <w:r>
        <w:rPr>
          <w:rFonts w:ascii="David" w:hAnsi="David"/>
          <w:rtl/>
        </w:rPr>
        <w:t>בין</w:t>
      </w:r>
      <w:r>
        <w:rPr>
          <w:rFonts w:ascii="David" w:hAnsi="David"/>
        </w:rPr>
        <w:t xml:space="preserve"> </w:t>
      </w:r>
      <w:r>
        <w:rPr>
          <w:rFonts w:ascii="David" w:hAnsi="David"/>
          <w:rtl/>
        </w:rPr>
        <w:t>בני</w:t>
      </w:r>
      <w:r>
        <w:rPr>
          <w:rFonts w:ascii="David" w:hAnsi="David"/>
        </w:rPr>
        <w:t xml:space="preserve"> </w:t>
      </w:r>
      <w:r>
        <w:rPr>
          <w:rFonts w:ascii="David" w:hAnsi="David"/>
          <w:rtl/>
        </w:rPr>
        <w:t>משפחת</w:t>
      </w:r>
      <w:r>
        <w:rPr>
          <w:rFonts w:ascii="David" w:hAnsi="David"/>
        </w:rPr>
        <w:t xml:space="preserve"> </w:t>
      </w:r>
      <w:r>
        <w:rPr>
          <w:rFonts w:ascii="David" w:hAnsi="David"/>
          <w:rtl/>
        </w:rPr>
        <w:t>אבו</w:t>
      </w:r>
      <w:r>
        <w:rPr>
          <w:rFonts w:ascii="David" w:hAnsi="David"/>
        </w:rPr>
        <w:t xml:space="preserve"> </w:t>
      </w:r>
      <w:r>
        <w:rPr>
          <w:rFonts w:ascii="David" w:hAnsi="David"/>
          <w:rtl/>
        </w:rPr>
        <w:t>מדיעם</w:t>
      </w:r>
      <w:r>
        <w:rPr>
          <w:rFonts w:ascii="David" w:hAnsi="David"/>
        </w:rPr>
        <w:t xml:space="preserve"> </w:t>
      </w:r>
      <w:r>
        <w:rPr>
          <w:rFonts w:ascii="David" w:hAnsi="David"/>
          <w:rtl/>
        </w:rPr>
        <w:t>המתגוררים</w:t>
      </w:r>
      <w:r>
        <w:rPr>
          <w:rFonts w:ascii="David" w:hAnsi="David"/>
        </w:rPr>
        <w:t xml:space="preserve"> </w:t>
      </w:r>
      <w:r>
        <w:rPr>
          <w:rFonts w:ascii="David" w:hAnsi="David"/>
          <w:rtl/>
        </w:rPr>
        <w:t>ברהט</w:t>
      </w:r>
      <w:r>
        <w:rPr>
          <w:rFonts w:ascii="David" w:hAnsi="David"/>
        </w:rPr>
        <w:t xml:space="preserve"> </w:t>
      </w:r>
      <w:r>
        <w:rPr>
          <w:rFonts w:ascii="David" w:hAnsi="David"/>
          <w:rtl/>
        </w:rPr>
        <w:t>היה</w:t>
      </w:r>
      <w:r>
        <w:rPr>
          <w:rFonts w:ascii="David" w:hAnsi="David"/>
        </w:rPr>
        <w:t xml:space="preserve"> </w:t>
      </w:r>
      <w:r>
        <w:rPr>
          <w:rFonts w:ascii="David" w:hAnsi="David"/>
          <w:rtl/>
        </w:rPr>
        <w:t>קיים</w:t>
      </w:r>
      <w:r>
        <w:rPr>
          <w:rFonts w:ascii="David" w:hAnsi="David"/>
        </w:rPr>
        <w:t xml:space="preserve"> </w:t>
      </w:r>
      <w:r>
        <w:rPr>
          <w:rFonts w:ascii="David" w:hAnsi="David"/>
          <w:rtl/>
        </w:rPr>
        <w:t>סכסוך</w:t>
      </w:r>
      <w:r>
        <w:rPr>
          <w:rFonts w:ascii="David" w:hAnsi="David"/>
        </w:rPr>
        <w:t xml:space="preserve"> </w:t>
      </w:r>
      <w:r>
        <w:rPr>
          <w:rFonts w:ascii="David" w:hAnsi="David"/>
          <w:rtl/>
        </w:rPr>
        <w:t>שטיבו</w:t>
      </w:r>
      <w:r>
        <w:rPr>
          <w:rFonts w:ascii="David" w:hAnsi="David"/>
        </w:rPr>
        <w:t xml:space="preserve"> </w:t>
      </w:r>
      <w:r>
        <w:rPr>
          <w:rFonts w:ascii="David" w:hAnsi="David"/>
          <w:rtl/>
        </w:rPr>
        <w:t>אינו</w:t>
      </w:r>
      <w:r>
        <w:rPr>
          <w:rFonts w:ascii="David" w:hAnsi="David"/>
        </w:rPr>
        <w:t xml:space="preserve"> </w:t>
      </w:r>
      <w:r>
        <w:rPr>
          <w:rFonts w:ascii="David" w:hAnsi="David"/>
          <w:rtl/>
        </w:rPr>
        <w:t>ידוע</w:t>
      </w:r>
      <w:r>
        <w:rPr>
          <w:rFonts w:ascii="David" w:hAnsi="David"/>
        </w:rPr>
        <w:t xml:space="preserve"> </w:t>
      </w:r>
      <w:r>
        <w:rPr>
          <w:rFonts w:ascii="David" w:hAnsi="David"/>
          <w:rtl/>
        </w:rPr>
        <w:t>במדויק</w:t>
      </w:r>
      <w:r>
        <w:rPr>
          <w:rFonts w:ascii="David" w:hAnsi="David"/>
        </w:rPr>
        <w:t xml:space="preserve"> </w:t>
      </w:r>
      <w:r>
        <w:rPr>
          <w:rFonts w:ascii="David" w:hAnsi="David"/>
          <w:rtl/>
        </w:rPr>
        <w:t>למאשימה,</w:t>
      </w:r>
      <w:r>
        <w:rPr>
          <w:rFonts w:ascii="David" w:hAnsi="David"/>
        </w:rPr>
        <w:t xml:space="preserve"> </w:t>
      </w:r>
      <w:r>
        <w:rPr>
          <w:rFonts w:ascii="David" w:hAnsi="David"/>
          <w:rtl/>
        </w:rPr>
        <w:t>במהלכו</w:t>
      </w:r>
      <w:r>
        <w:rPr>
          <w:rFonts w:ascii="David" w:hAnsi="David"/>
        </w:rPr>
        <w:t xml:space="preserve"> </w:t>
      </w:r>
      <w:r>
        <w:rPr>
          <w:rFonts w:ascii="David" w:hAnsi="David"/>
          <w:rtl/>
        </w:rPr>
        <w:t>עובר</w:t>
      </w:r>
      <w:r>
        <w:rPr>
          <w:rFonts w:ascii="David" w:hAnsi="David"/>
        </w:rPr>
        <w:t xml:space="preserve"> </w:t>
      </w:r>
      <w:r>
        <w:rPr>
          <w:rFonts w:ascii="David" w:hAnsi="David"/>
          <w:rtl/>
        </w:rPr>
        <w:t>לאירועים</w:t>
      </w:r>
      <w:r>
        <w:rPr>
          <w:rFonts w:ascii="David" w:hAnsi="David"/>
        </w:rPr>
        <w:t xml:space="preserve"> </w:t>
      </w:r>
      <w:r>
        <w:rPr>
          <w:rFonts w:ascii="David" w:hAnsi="David"/>
          <w:rtl/>
        </w:rPr>
        <w:t>המתוארים</w:t>
      </w:r>
      <w:r>
        <w:rPr>
          <w:rFonts w:ascii="David" w:hAnsi="David"/>
        </w:rPr>
        <w:t xml:space="preserve"> </w:t>
      </w:r>
      <w:r>
        <w:rPr>
          <w:rFonts w:ascii="David" w:hAnsi="David"/>
          <w:rtl/>
        </w:rPr>
        <w:t>בכתב</w:t>
      </w:r>
      <w:r>
        <w:rPr>
          <w:rFonts w:ascii="David" w:hAnsi="David"/>
        </w:rPr>
        <w:t xml:space="preserve"> </w:t>
      </w:r>
      <w:r>
        <w:rPr>
          <w:rFonts w:ascii="David" w:hAnsi="David"/>
          <w:rtl/>
        </w:rPr>
        <w:t>האישום, בוצע</w:t>
      </w:r>
      <w:r>
        <w:rPr>
          <w:rFonts w:ascii="David" w:hAnsi="David"/>
        </w:rPr>
        <w:t xml:space="preserve"> </w:t>
      </w:r>
      <w:r>
        <w:rPr>
          <w:rFonts w:ascii="David" w:hAnsi="David"/>
          <w:rtl/>
        </w:rPr>
        <w:t>ירי</w:t>
      </w:r>
      <w:r>
        <w:rPr>
          <w:rFonts w:ascii="David" w:hAnsi="David"/>
        </w:rPr>
        <w:t xml:space="preserve"> </w:t>
      </w:r>
      <w:r>
        <w:rPr>
          <w:rFonts w:ascii="David" w:hAnsi="David"/>
          <w:rtl/>
        </w:rPr>
        <w:t>מנשק</w:t>
      </w:r>
      <w:r>
        <w:rPr>
          <w:rFonts w:ascii="David" w:hAnsi="David"/>
        </w:rPr>
        <w:t xml:space="preserve"> </w:t>
      </w:r>
      <w:r>
        <w:rPr>
          <w:rFonts w:ascii="David" w:hAnsi="David"/>
          <w:rtl/>
        </w:rPr>
        <w:t>חם</w:t>
      </w:r>
      <w:r>
        <w:rPr>
          <w:rFonts w:ascii="David" w:hAnsi="David"/>
        </w:rPr>
        <w:t xml:space="preserve"> </w:t>
      </w:r>
      <w:r>
        <w:rPr>
          <w:rFonts w:ascii="David" w:hAnsi="David"/>
          <w:rtl/>
        </w:rPr>
        <w:t>לעבר</w:t>
      </w:r>
      <w:r>
        <w:rPr>
          <w:rFonts w:ascii="David" w:hAnsi="David"/>
        </w:rPr>
        <w:t xml:space="preserve"> </w:t>
      </w:r>
      <w:r>
        <w:rPr>
          <w:rFonts w:ascii="David" w:hAnsi="David"/>
          <w:rtl/>
        </w:rPr>
        <w:t>בתים</w:t>
      </w:r>
      <w:r>
        <w:rPr>
          <w:rFonts w:ascii="David" w:hAnsi="David"/>
        </w:rPr>
        <w:t xml:space="preserve"> </w:t>
      </w:r>
      <w:r>
        <w:rPr>
          <w:rFonts w:ascii="David" w:hAnsi="David"/>
          <w:rtl/>
        </w:rPr>
        <w:t>ואנשים</w:t>
      </w:r>
      <w:r>
        <w:rPr>
          <w:rFonts w:ascii="David" w:hAnsi="David"/>
        </w:rPr>
        <w:t xml:space="preserve"> </w:t>
      </w:r>
      <w:r>
        <w:rPr>
          <w:rFonts w:ascii="David" w:hAnsi="David"/>
          <w:rtl/>
        </w:rPr>
        <w:t>במשפחה</w:t>
      </w:r>
      <w:r>
        <w:rPr>
          <w:rFonts w:ascii="David" w:hAnsi="David"/>
        </w:rPr>
        <w:t>.</w:t>
      </w:r>
    </w:p>
    <w:p w14:paraId="45BAED00" w14:textId="77777777" w:rsidR="00057FDE" w:rsidRDefault="00057FDE" w:rsidP="00057FDE">
      <w:pPr>
        <w:spacing w:line="360" w:lineRule="auto"/>
        <w:jc w:val="both"/>
        <w:rPr>
          <w:rFonts w:ascii="David" w:hAnsi="David"/>
          <w:rtl/>
        </w:rPr>
      </w:pPr>
    </w:p>
    <w:p w14:paraId="2F22F9E2" w14:textId="77777777" w:rsidR="00057FDE" w:rsidRDefault="00057FDE" w:rsidP="00057FDE">
      <w:pPr>
        <w:spacing w:line="360" w:lineRule="auto"/>
        <w:jc w:val="both"/>
        <w:rPr>
          <w:rFonts w:ascii="David" w:hAnsi="David"/>
        </w:rPr>
      </w:pPr>
      <w:r>
        <w:rPr>
          <w:rFonts w:ascii="David" w:hAnsi="David"/>
          <w:rtl/>
        </w:rPr>
        <w:t>הנאשמים</w:t>
      </w:r>
      <w:r>
        <w:rPr>
          <w:rFonts w:ascii="David" w:hAnsi="David"/>
        </w:rPr>
        <w:t xml:space="preserve"> </w:t>
      </w:r>
      <w:r>
        <w:rPr>
          <w:rFonts w:ascii="David" w:hAnsi="David"/>
          <w:rtl/>
        </w:rPr>
        <w:t>הם</w:t>
      </w:r>
      <w:r>
        <w:rPr>
          <w:rFonts w:ascii="David" w:hAnsi="David"/>
        </w:rPr>
        <w:t xml:space="preserve"> </w:t>
      </w:r>
      <w:r>
        <w:rPr>
          <w:rFonts w:ascii="David" w:hAnsi="David"/>
          <w:rtl/>
        </w:rPr>
        <w:t>בני</w:t>
      </w:r>
      <w:r>
        <w:rPr>
          <w:rFonts w:ascii="David" w:hAnsi="David"/>
        </w:rPr>
        <w:t xml:space="preserve"> </w:t>
      </w:r>
      <w:r>
        <w:rPr>
          <w:rFonts w:ascii="David" w:hAnsi="David"/>
          <w:rtl/>
        </w:rPr>
        <w:t>משפחה</w:t>
      </w:r>
      <w:r>
        <w:rPr>
          <w:rFonts w:ascii="David" w:hAnsi="David"/>
        </w:rPr>
        <w:t xml:space="preserve"> </w:t>
      </w:r>
      <w:r>
        <w:rPr>
          <w:rFonts w:ascii="David" w:hAnsi="David"/>
          <w:rtl/>
        </w:rPr>
        <w:t>ומתגוררים</w:t>
      </w:r>
      <w:r>
        <w:rPr>
          <w:rFonts w:ascii="David" w:hAnsi="David"/>
        </w:rPr>
        <w:t xml:space="preserve"> </w:t>
      </w:r>
      <w:r>
        <w:rPr>
          <w:rFonts w:ascii="David" w:hAnsi="David"/>
          <w:rtl/>
        </w:rPr>
        <w:t>בקרבה</w:t>
      </w:r>
      <w:r>
        <w:rPr>
          <w:rFonts w:ascii="David" w:hAnsi="David"/>
        </w:rPr>
        <w:t xml:space="preserve"> </w:t>
      </w:r>
      <w:r>
        <w:rPr>
          <w:rFonts w:ascii="David" w:hAnsi="David"/>
          <w:rtl/>
        </w:rPr>
        <w:t>אחד</w:t>
      </w:r>
      <w:r>
        <w:rPr>
          <w:rFonts w:ascii="David" w:hAnsi="David"/>
        </w:rPr>
        <w:t xml:space="preserve"> </w:t>
      </w:r>
      <w:r>
        <w:rPr>
          <w:rFonts w:ascii="David" w:hAnsi="David"/>
          <w:rtl/>
        </w:rPr>
        <w:t>לשני. החל</w:t>
      </w:r>
      <w:r>
        <w:rPr>
          <w:rFonts w:ascii="David" w:hAnsi="David"/>
        </w:rPr>
        <w:t xml:space="preserve"> </w:t>
      </w:r>
      <w:r>
        <w:rPr>
          <w:rFonts w:ascii="David" w:hAnsi="David"/>
          <w:rtl/>
        </w:rPr>
        <w:t>מתאריך</w:t>
      </w:r>
      <w:r>
        <w:rPr>
          <w:rFonts w:ascii="David" w:hAnsi="David"/>
        </w:rPr>
        <w:t xml:space="preserve"> </w:t>
      </w:r>
      <w:r>
        <w:rPr>
          <w:rFonts w:ascii="David" w:hAnsi="David"/>
          <w:rtl/>
        </w:rPr>
        <w:t>שאינו</w:t>
      </w:r>
      <w:r>
        <w:rPr>
          <w:rFonts w:ascii="David" w:hAnsi="David"/>
        </w:rPr>
        <w:t xml:space="preserve"> </w:t>
      </w:r>
      <w:r>
        <w:rPr>
          <w:rFonts w:ascii="David" w:hAnsi="David"/>
          <w:rtl/>
        </w:rPr>
        <w:t>ידוע</w:t>
      </w:r>
      <w:r>
        <w:rPr>
          <w:rFonts w:ascii="David" w:hAnsi="David"/>
        </w:rPr>
        <w:t xml:space="preserve"> </w:t>
      </w:r>
      <w:r>
        <w:rPr>
          <w:rFonts w:ascii="David" w:hAnsi="David"/>
          <w:rtl/>
        </w:rPr>
        <w:t>במדויק</w:t>
      </w:r>
      <w:r>
        <w:rPr>
          <w:rFonts w:ascii="David" w:hAnsi="David"/>
        </w:rPr>
        <w:t xml:space="preserve"> </w:t>
      </w:r>
      <w:r>
        <w:rPr>
          <w:rFonts w:ascii="David" w:hAnsi="David"/>
          <w:rtl/>
        </w:rPr>
        <w:t>למאשימה,</w:t>
      </w:r>
      <w:r>
        <w:rPr>
          <w:rFonts w:ascii="David" w:hAnsi="David"/>
        </w:rPr>
        <w:t xml:space="preserve"> </w:t>
      </w:r>
      <w:r>
        <w:rPr>
          <w:rFonts w:ascii="David" w:hAnsi="David"/>
          <w:rtl/>
        </w:rPr>
        <w:t>עובר</w:t>
      </w:r>
      <w:r>
        <w:rPr>
          <w:rFonts w:ascii="David" w:hAnsi="David"/>
        </w:rPr>
        <w:t xml:space="preserve"> </w:t>
      </w:r>
      <w:r>
        <w:rPr>
          <w:rFonts w:ascii="David" w:hAnsi="David"/>
          <w:rtl/>
        </w:rPr>
        <w:t xml:space="preserve">לתאריך 31.8.22, </w:t>
      </w:r>
      <w:r>
        <w:rPr>
          <w:rFonts w:ascii="David" w:hAnsi="David"/>
        </w:rPr>
        <w:t xml:space="preserve"> </w:t>
      </w:r>
      <w:r>
        <w:rPr>
          <w:rFonts w:ascii="David" w:hAnsi="David"/>
          <w:rtl/>
        </w:rPr>
        <w:t>נאשם</w:t>
      </w:r>
      <w:r>
        <w:rPr>
          <w:rFonts w:ascii="David" w:hAnsi="David"/>
        </w:rPr>
        <w:t xml:space="preserve"> 2 </w:t>
      </w:r>
      <w:r>
        <w:rPr>
          <w:rFonts w:ascii="David" w:hAnsi="David"/>
          <w:rtl/>
        </w:rPr>
        <w:t>החזיק</w:t>
      </w:r>
      <w:r>
        <w:rPr>
          <w:rFonts w:ascii="David" w:hAnsi="David"/>
        </w:rPr>
        <w:t xml:space="preserve"> </w:t>
      </w:r>
      <w:r>
        <w:rPr>
          <w:rFonts w:ascii="David" w:hAnsi="David"/>
          <w:rtl/>
        </w:rPr>
        <w:t>שלא</w:t>
      </w:r>
      <w:r>
        <w:rPr>
          <w:rFonts w:ascii="David" w:hAnsi="David"/>
        </w:rPr>
        <w:t xml:space="preserve"> </w:t>
      </w:r>
      <w:r>
        <w:rPr>
          <w:rFonts w:ascii="David" w:hAnsi="David"/>
          <w:rtl/>
        </w:rPr>
        <w:t>כדין ברשותו</w:t>
      </w:r>
      <w:r>
        <w:rPr>
          <w:rFonts w:ascii="David" w:hAnsi="David"/>
        </w:rPr>
        <w:t xml:space="preserve"> </w:t>
      </w:r>
      <w:r>
        <w:rPr>
          <w:rFonts w:ascii="David" w:hAnsi="David"/>
          <w:rtl/>
        </w:rPr>
        <w:t>באקדח</w:t>
      </w:r>
      <w:r>
        <w:rPr>
          <w:rFonts w:ascii="David" w:hAnsi="David"/>
        </w:rPr>
        <w:t xml:space="preserve"> </w:t>
      </w:r>
      <w:r>
        <w:rPr>
          <w:rFonts w:ascii="David" w:hAnsi="David"/>
          <w:rtl/>
        </w:rPr>
        <w:t>חצי</w:t>
      </w:r>
      <w:r>
        <w:rPr>
          <w:rFonts w:ascii="David" w:hAnsi="David"/>
        </w:rPr>
        <w:t xml:space="preserve"> </w:t>
      </w:r>
      <w:r>
        <w:rPr>
          <w:rFonts w:ascii="David" w:hAnsi="David"/>
          <w:rtl/>
        </w:rPr>
        <w:t>אוטומטי</w:t>
      </w:r>
      <w:r>
        <w:rPr>
          <w:rFonts w:ascii="David" w:hAnsi="David"/>
        </w:rPr>
        <w:t xml:space="preserve"> CZ </w:t>
      </w:r>
      <w:r>
        <w:rPr>
          <w:rFonts w:ascii="David" w:hAnsi="David"/>
          <w:rtl/>
        </w:rPr>
        <w:t>שיורה</w:t>
      </w:r>
      <w:r>
        <w:rPr>
          <w:rFonts w:ascii="David" w:hAnsi="David"/>
        </w:rPr>
        <w:t xml:space="preserve"> </w:t>
      </w:r>
      <w:r>
        <w:rPr>
          <w:rFonts w:ascii="David" w:hAnsi="David"/>
          <w:rtl/>
        </w:rPr>
        <w:t>ובכוחו</w:t>
      </w:r>
      <w:r>
        <w:rPr>
          <w:rFonts w:ascii="David" w:hAnsi="David"/>
        </w:rPr>
        <w:t xml:space="preserve"> </w:t>
      </w:r>
      <w:r>
        <w:rPr>
          <w:rFonts w:ascii="David" w:hAnsi="David"/>
          <w:rtl/>
        </w:rPr>
        <w:t>להמית</w:t>
      </w:r>
      <w:r>
        <w:rPr>
          <w:rFonts w:ascii="David" w:hAnsi="David"/>
        </w:rPr>
        <w:t xml:space="preserve"> </w:t>
      </w:r>
      <w:r>
        <w:rPr>
          <w:rFonts w:ascii="David" w:hAnsi="David"/>
          <w:rtl/>
        </w:rPr>
        <w:t>אדם (</w:t>
      </w:r>
      <w:r>
        <w:rPr>
          <w:rFonts w:ascii="David" w:hAnsi="David"/>
          <w:b/>
          <w:bCs/>
          <w:rtl/>
        </w:rPr>
        <w:t>"האקדח"</w:t>
      </w:r>
      <w:r>
        <w:rPr>
          <w:rFonts w:ascii="David" w:hAnsi="David"/>
          <w:rtl/>
        </w:rPr>
        <w:t xml:space="preserve">). </w:t>
      </w:r>
    </w:p>
    <w:p w14:paraId="6BD9279E" w14:textId="77777777" w:rsidR="00057FDE" w:rsidRDefault="00057FDE" w:rsidP="00057FDE">
      <w:pPr>
        <w:spacing w:line="360" w:lineRule="auto"/>
        <w:jc w:val="both"/>
        <w:rPr>
          <w:rFonts w:ascii="David" w:hAnsi="David"/>
          <w:rtl/>
        </w:rPr>
      </w:pPr>
      <w:r>
        <w:rPr>
          <w:rFonts w:ascii="David" w:hAnsi="David"/>
        </w:rPr>
        <w:t xml:space="preserve"> </w:t>
      </w:r>
    </w:p>
    <w:p w14:paraId="04D1D469" w14:textId="77777777" w:rsidR="00057FDE" w:rsidRDefault="00057FDE" w:rsidP="00057FDE">
      <w:pPr>
        <w:spacing w:line="360" w:lineRule="auto"/>
        <w:jc w:val="both"/>
        <w:rPr>
          <w:rFonts w:ascii="David" w:hAnsi="David"/>
        </w:rPr>
      </w:pPr>
      <w:r>
        <w:rPr>
          <w:rFonts w:ascii="David" w:hAnsi="David"/>
        </w:rPr>
        <w:t xml:space="preserve"> </w:t>
      </w:r>
      <w:r>
        <w:rPr>
          <w:rFonts w:ascii="David" w:hAnsi="David"/>
          <w:rtl/>
        </w:rPr>
        <w:t>בתאריך</w:t>
      </w:r>
      <w:r>
        <w:rPr>
          <w:rFonts w:ascii="David" w:hAnsi="David"/>
        </w:rPr>
        <w:t xml:space="preserve"> 31.8.22 </w:t>
      </w:r>
      <w:r>
        <w:rPr>
          <w:rFonts w:ascii="David" w:hAnsi="David"/>
          <w:rtl/>
        </w:rPr>
        <w:t>בסמוך</w:t>
      </w:r>
      <w:r>
        <w:rPr>
          <w:rFonts w:ascii="David" w:hAnsi="David"/>
        </w:rPr>
        <w:t xml:space="preserve"> </w:t>
      </w:r>
      <w:r>
        <w:rPr>
          <w:rFonts w:ascii="David" w:hAnsi="David"/>
          <w:rtl/>
        </w:rPr>
        <w:t>לשעה</w:t>
      </w:r>
      <w:r>
        <w:rPr>
          <w:rFonts w:ascii="David" w:hAnsi="David"/>
        </w:rPr>
        <w:t xml:space="preserve"> </w:t>
      </w:r>
      <w:r>
        <w:rPr>
          <w:rFonts w:ascii="David" w:hAnsi="David"/>
          <w:rtl/>
        </w:rPr>
        <w:t>1:40 נאשם 2 הגיע</w:t>
      </w:r>
      <w:r>
        <w:rPr>
          <w:rFonts w:ascii="David" w:hAnsi="David"/>
        </w:rPr>
        <w:t xml:space="preserve"> </w:t>
      </w:r>
      <w:r>
        <w:rPr>
          <w:rFonts w:ascii="David" w:hAnsi="David"/>
          <w:rtl/>
        </w:rPr>
        <w:t>לשכונה</w:t>
      </w:r>
      <w:r>
        <w:rPr>
          <w:rFonts w:ascii="David" w:hAnsi="David"/>
        </w:rPr>
        <w:t xml:space="preserve"> </w:t>
      </w:r>
      <w:r>
        <w:rPr>
          <w:rFonts w:ascii="David" w:hAnsi="David"/>
          <w:rtl/>
        </w:rPr>
        <w:t>כשהוא</w:t>
      </w:r>
      <w:r>
        <w:rPr>
          <w:rFonts w:ascii="David" w:hAnsi="David"/>
        </w:rPr>
        <w:t xml:space="preserve"> </w:t>
      </w:r>
      <w:r>
        <w:rPr>
          <w:rFonts w:ascii="David" w:hAnsi="David"/>
          <w:rtl/>
        </w:rPr>
        <w:t>נוהג</w:t>
      </w:r>
      <w:r>
        <w:rPr>
          <w:rFonts w:ascii="David" w:hAnsi="David"/>
        </w:rPr>
        <w:t xml:space="preserve"> </w:t>
      </w:r>
      <w:r>
        <w:rPr>
          <w:rFonts w:ascii="David" w:hAnsi="David"/>
          <w:rtl/>
        </w:rPr>
        <w:t>ברכב כאשר אחר אשר זהותו ידועה למאשימה יושב לצדו. נאשם</w:t>
      </w:r>
      <w:r>
        <w:rPr>
          <w:rFonts w:ascii="David" w:hAnsi="David"/>
        </w:rPr>
        <w:t xml:space="preserve"> 2 </w:t>
      </w:r>
      <w:r>
        <w:rPr>
          <w:rFonts w:ascii="David" w:hAnsi="David"/>
          <w:rtl/>
        </w:rPr>
        <w:t>עצר</w:t>
      </w:r>
      <w:r>
        <w:rPr>
          <w:rFonts w:ascii="David" w:hAnsi="David"/>
        </w:rPr>
        <w:t xml:space="preserve"> </w:t>
      </w:r>
      <w:r>
        <w:rPr>
          <w:rFonts w:ascii="David" w:hAnsi="David"/>
          <w:rtl/>
        </w:rPr>
        <w:t>את</w:t>
      </w:r>
      <w:r>
        <w:rPr>
          <w:rFonts w:ascii="David" w:hAnsi="David"/>
        </w:rPr>
        <w:t xml:space="preserve"> </w:t>
      </w:r>
      <w:r>
        <w:rPr>
          <w:rFonts w:ascii="David" w:hAnsi="David"/>
          <w:rtl/>
        </w:rPr>
        <w:t>הרכב</w:t>
      </w:r>
      <w:r>
        <w:rPr>
          <w:rFonts w:ascii="David" w:hAnsi="David"/>
        </w:rPr>
        <w:t xml:space="preserve"> </w:t>
      </w:r>
      <w:r>
        <w:rPr>
          <w:rFonts w:ascii="David" w:hAnsi="David"/>
          <w:rtl/>
        </w:rPr>
        <w:t>בסמוך</w:t>
      </w:r>
      <w:r>
        <w:rPr>
          <w:rFonts w:ascii="David" w:hAnsi="David"/>
        </w:rPr>
        <w:t xml:space="preserve"> </w:t>
      </w:r>
      <w:r>
        <w:rPr>
          <w:rFonts w:ascii="David" w:hAnsi="David"/>
          <w:rtl/>
        </w:rPr>
        <w:t>לביתו</w:t>
      </w:r>
      <w:r>
        <w:rPr>
          <w:rFonts w:ascii="David" w:hAnsi="David"/>
        </w:rPr>
        <w:t xml:space="preserve"> </w:t>
      </w:r>
      <w:r>
        <w:rPr>
          <w:rFonts w:ascii="David" w:hAnsi="David"/>
          <w:rtl/>
        </w:rPr>
        <w:t>ולביתו</w:t>
      </w:r>
      <w:r>
        <w:rPr>
          <w:rFonts w:ascii="David" w:hAnsi="David"/>
        </w:rPr>
        <w:t xml:space="preserve"> </w:t>
      </w:r>
      <w:r>
        <w:rPr>
          <w:rFonts w:ascii="David" w:hAnsi="David"/>
          <w:rtl/>
        </w:rPr>
        <w:t>של הנאשם</w:t>
      </w:r>
      <w:r>
        <w:rPr>
          <w:rFonts w:ascii="David" w:hAnsi="David"/>
        </w:rPr>
        <w:t xml:space="preserve"> </w:t>
      </w:r>
      <w:r>
        <w:rPr>
          <w:rFonts w:ascii="David" w:hAnsi="David"/>
          <w:rtl/>
        </w:rPr>
        <w:t>ויצא</w:t>
      </w:r>
      <w:r>
        <w:rPr>
          <w:rFonts w:ascii="David" w:hAnsi="David"/>
        </w:rPr>
        <w:t xml:space="preserve"> </w:t>
      </w:r>
      <w:r>
        <w:rPr>
          <w:rFonts w:ascii="David" w:hAnsi="David"/>
          <w:rtl/>
        </w:rPr>
        <w:t>מהרכב</w:t>
      </w:r>
      <w:r>
        <w:rPr>
          <w:rFonts w:ascii="David" w:hAnsi="David"/>
        </w:rPr>
        <w:t xml:space="preserve"> </w:t>
      </w:r>
      <w:r>
        <w:rPr>
          <w:rFonts w:ascii="David" w:hAnsi="David"/>
          <w:rtl/>
        </w:rPr>
        <w:t>כשהוא</w:t>
      </w:r>
      <w:r>
        <w:rPr>
          <w:rFonts w:ascii="David" w:hAnsi="David"/>
        </w:rPr>
        <w:t xml:space="preserve"> </w:t>
      </w:r>
      <w:r>
        <w:rPr>
          <w:rFonts w:ascii="David" w:hAnsi="David"/>
          <w:rtl/>
        </w:rPr>
        <w:t>מחזיק</w:t>
      </w:r>
      <w:r>
        <w:rPr>
          <w:rFonts w:ascii="David" w:hAnsi="David"/>
        </w:rPr>
        <w:t xml:space="preserve"> </w:t>
      </w:r>
      <w:r>
        <w:rPr>
          <w:rFonts w:ascii="David" w:hAnsi="David"/>
          <w:rtl/>
        </w:rPr>
        <w:t>באקדח</w:t>
      </w:r>
      <w:r>
        <w:rPr>
          <w:rFonts w:ascii="David" w:hAnsi="David"/>
        </w:rPr>
        <w:t>.</w:t>
      </w:r>
    </w:p>
    <w:p w14:paraId="00CE64F0" w14:textId="77777777" w:rsidR="00057FDE" w:rsidRDefault="00057FDE" w:rsidP="00057FDE">
      <w:pPr>
        <w:spacing w:line="360" w:lineRule="auto"/>
        <w:jc w:val="both"/>
        <w:rPr>
          <w:rFonts w:ascii="David" w:hAnsi="David"/>
          <w:rtl/>
        </w:rPr>
      </w:pPr>
    </w:p>
    <w:p w14:paraId="090305C9" w14:textId="77777777" w:rsidR="00057FDE" w:rsidRDefault="00057FDE" w:rsidP="00057FDE">
      <w:pPr>
        <w:spacing w:line="360" w:lineRule="auto"/>
        <w:jc w:val="both"/>
        <w:rPr>
          <w:rFonts w:ascii="David" w:hAnsi="David"/>
        </w:rPr>
      </w:pPr>
      <w:r>
        <w:rPr>
          <w:rFonts w:ascii="David" w:hAnsi="David"/>
          <w:rtl/>
        </w:rPr>
        <w:t>נאשם</w:t>
      </w:r>
      <w:r>
        <w:rPr>
          <w:rFonts w:ascii="David" w:hAnsi="David"/>
        </w:rPr>
        <w:t xml:space="preserve"> 2 </w:t>
      </w:r>
      <w:r>
        <w:rPr>
          <w:rFonts w:ascii="David" w:hAnsi="David"/>
          <w:rtl/>
        </w:rPr>
        <w:t>פגש</w:t>
      </w:r>
      <w:r>
        <w:rPr>
          <w:rFonts w:ascii="David" w:hAnsi="David"/>
        </w:rPr>
        <w:t xml:space="preserve"> </w:t>
      </w:r>
      <w:r>
        <w:rPr>
          <w:rFonts w:ascii="David" w:hAnsi="David"/>
          <w:rtl/>
        </w:rPr>
        <w:t>את</w:t>
      </w:r>
      <w:r>
        <w:rPr>
          <w:rFonts w:ascii="David" w:hAnsi="David"/>
        </w:rPr>
        <w:t xml:space="preserve"> </w:t>
      </w:r>
      <w:r>
        <w:rPr>
          <w:rFonts w:ascii="David" w:hAnsi="David"/>
          <w:rtl/>
        </w:rPr>
        <w:t>הנאשם</w:t>
      </w:r>
      <w:r>
        <w:rPr>
          <w:rFonts w:ascii="David" w:hAnsi="David"/>
        </w:rPr>
        <w:t xml:space="preserve"> </w:t>
      </w:r>
      <w:r>
        <w:rPr>
          <w:rFonts w:ascii="David" w:hAnsi="David"/>
          <w:rtl/>
        </w:rPr>
        <w:t>אשר</w:t>
      </w:r>
      <w:r>
        <w:rPr>
          <w:rFonts w:ascii="David" w:hAnsi="David"/>
        </w:rPr>
        <w:t xml:space="preserve"> </w:t>
      </w:r>
      <w:r>
        <w:rPr>
          <w:rFonts w:ascii="David" w:hAnsi="David"/>
          <w:rtl/>
        </w:rPr>
        <w:t>יצא</w:t>
      </w:r>
      <w:r>
        <w:rPr>
          <w:rFonts w:ascii="David" w:hAnsi="David"/>
        </w:rPr>
        <w:t xml:space="preserve"> </w:t>
      </w:r>
      <w:r>
        <w:rPr>
          <w:rFonts w:ascii="David" w:hAnsi="David"/>
          <w:rtl/>
        </w:rPr>
        <w:t>באותה</w:t>
      </w:r>
      <w:r>
        <w:rPr>
          <w:rFonts w:ascii="David" w:hAnsi="David"/>
        </w:rPr>
        <w:t xml:space="preserve"> </w:t>
      </w:r>
      <w:r>
        <w:rPr>
          <w:rFonts w:ascii="David" w:hAnsi="David"/>
          <w:rtl/>
        </w:rPr>
        <w:t>העת</w:t>
      </w:r>
      <w:r>
        <w:rPr>
          <w:rFonts w:ascii="David" w:hAnsi="David"/>
        </w:rPr>
        <w:t xml:space="preserve"> </w:t>
      </w:r>
      <w:r>
        <w:rPr>
          <w:rFonts w:ascii="David" w:hAnsi="David"/>
          <w:rtl/>
        </w:rPr>
        <w:t>לרחוב,</w:t>
      </w:r>
      <w:r>
        <w:rPr>
          <w:rFonts w:ascii="David" w:hAnsi="David"/>
        </w:rPr>
        <w:t xml:space="preserve"> </w:t>
      </w:r>
      <w:r>
        <w:rPr>
          <w:rFonts w:ascii="David" w:hAnsi="David"/>
          <w:rtl/>
        </w:rPr>
        <w:t>ולאחר</w:t>
      </w:r>
      <w:r>
        <w:rPr>
          <w:rFonts w:ascii="David" w:hAnsi="David"/>
        </w:rPr>
        <w:t xml:space="preserve"> </w:t>
      </w:r>
      <w:r>
        <w:rPr>
          <w:rFonts w:ascii="David" w:hAnsi="David"/>
          <w:rtl/>
        </w:rPr>
        <w:t>מכן</w:t>
      </w:r>
      <w:r>
        <w:rPr>
          <w:rFonts w:ascii="David" w:hAnsi="David"/>
        </w:rPr>
        <w:t xml:space="preserve"> </w:t>
      </w:r>
      <w:r>
        <w:rPr>
          <w:rFonts w:ascii="David" w:hAnsi="David"/>
          <w:rtl/>
        </w:rPr>
        <w:t>נכנס</w:t>
      </w:r>
      <w:r>
        <w:rPr>
          <w:rFonts w:ascii="David" w:hAnsi="David"/>
        </w:rPr>
        <w:t xml:space="preserve"> </w:t>
      </w:r>
      <w:r>
        <w:rPr>
          <w:rFonts w:ascii="David" w:hAnsi="David"/>
          <w:rtl/>
        </w:rPr>
        <w:t>לחצר</w:t>
      </w:r>
      <w:r>
        <w:rPr>
          <w:rFonts w:ascii="David" w:hAnsi="David"/>
        </w:rPr>
        <w:t xml:space="preserve"> </w:t>
      </w:r>
      <w:r>
        <w:rPr>
          <w:rFonts w:ascii="David" w:hAnsi="David"/>
          <w:rtl/>
        </w:rPr>
        <w:t>ביתו</w:t>
      </w:r>
      <w:r>
        <w:rPr>
          <w:rFonts w:ascii="David" w:hAnsi="David"/>
        </w:rPr>
        <w:t xml:space="preserve"> </w:t>
      </w:r>
      <w:r>
        <w:rPr>
          <w:rFonts w:ascii="David" w:hAnsi="David"/>
          <w:rtl/>
        </w:rPr>
        <w:t>של</w:t>
      </w:r>
      <w:r>
        <w:rPr>
          <w:rFonts w:ascii="David" w:hAnsi="David"/>
        </w:rPr>
        <w:t xml:space="preserve"> </w:t>
      </w:r>
      <w:r>
        <w:rPr>
          <w:rFonts w:ascii="David" w:hAnsi="David"/>
          <w:rtl/>
        </w:rPr>
        <w:t>הנאשם, שם</w:t>
      </w:r>
      <w:r>
        <w:rPr>
          <w:rFonts w:ascii="David" w:hAnsi="David"/>
        </w:rPr>
        <w:t xml:space="preserve"> </w:t>
      </w:r>
      <w:r>
        <w:rPr>
          <w:rFonts w:ascii="David" w:hAnsi="David"/>
          <w:rtl/>
        </w:rPr>
        <w:t>ביקש</w:t>
      </w:r>
      <w:r>
        <w:rPr>
          <w:rFonts w:ascii="David" w:hAnsi="David"/>
        </w:rPr>
        <w:t xml:space="preserve"> </w:t>
      </w:r>
      <w:r>
        <w:rPr>
          <w:rFonts w:ascii="David" w:hAnsi="David"/>
          <w:rtl/>
        </w:rPr>
        <w:t>ממנו</w:t>
      </w:r>
      <w:r>
        <w:rPr>
          <w:rFonts w:ascii="David" w:hAnsi="David"/>
        </w:rPr>
        <w:t xml:space="preserve"> </w:t>
      </w:r>
      <w:r>
        <w:rPr>
          <w:rFonts w:ascii="David" w:hAnsi="David"/>
          <w:rtl/>
        </w:rPr>
        <w:t>למלא</w:t>
      </w:r>
      <w:r>
        <w:rPr>
          <w:rFonts w:ascii="David" w:hAnsi="David"/>
        </w:rPr>
        <w:t xml:space="preserve"> </w:t>
      </w:r>
      <w:r>
        <w:rPr>
          <w:rFonts w:ascii="David" w:hAnsi="David"/>
          <w:rtl/>
        </w:rPr>
        <w:t>עבורו</w:t>
      </w:r>
      <w:r>
        <w:rPr>
          <w:rFonts w:ascii="David" w:hAnsi="David"/>
        </w:rPr>
        <w:t xml:space="preserve"> </w:t>
      </w:r>
      <w:r>
        <w:rPr>
          <w:rFonts w:ascii="David" w:hAnsi="David"/>
          <w:rtl/>
        </w:rPr>
        <w:t>מחסנית</w:t>
      </w:r>
      <w:r>
        <w:rPr>
          <w:rFonts w:ascii="David" w:hAnsi="David"/>
        </w:rPr>
        <w:t xml:space="preserve"> </w:t>
      </w:r>
      <w:r>
        <w:rPr>
          <w:rFonts w:ascii="David" w:hAnsi="David"/>
          <w:rtl/>
        </w:rPr>
        <w:t>של</w:t>
      </w:r>
      <w:r>
        <w:rPr>
          <w:rFonts w:ascii="David" w:hAnsi="David"/>
        </w:rPr>
        <w:t xml:space="preserve"> </w:t>
      </w:r>
      <w:r>
        <w:rPr>
          <w:rFonts w:ascii="David" w:hAnsi="David"/>
          <w:rtl/>
        </w:rPr>
        <w:t>אקדח.</w:t>
      </w:r>
      <w:r>
        <w:rPr>
          <w:rFonts w:ascii="David" w:hAnsi="David"/>
        </w:rPr>
        <w:t xml:space="preserve"> </w:t>
      </w:r>
      <w:r>
        <w:rPr>
          <w:rFonts w:ascii="David" w:hAnsi="David"/>
          <w:rtl/>
        </w:rPr>
        <w:t>הנאשם</w:t>
      </w:r>
      <w:r>
        <w:rPr>
          <w:rFonts w:ascii="David" w:hAnsi="David"/>
        </w:rPr>
        <w:t xml:space="preserve"> </w:t>
      </w:r>
      <w:r>
        <w:rPr>
          <w:rFonts w:ascii="David" w:hAnsi="David"/>
          <w:rtl/>
        </w:rPr>
        <w:t>לא</w:t>
      </w:r>
      <w:r>
        <w:rPr>
          <w:rFonts w:ascii="David" w:hAnsi="David"/>
        </w:rPr>
        <w:t xml:space="preserve"> </w:t>
      </w:r>
      <w:r>
        <w:rPr>
          <w:rFonts w:ascii="David" w:hAnsi="David"/>
          <w:rtl/>
        </w:rPr>
        <w:t>נענה</w:t>
      </w:r>
      <w:r>
        <w:rPr>
          <w:rFonts w:ascii="David" w:hAnsi="David"/>
        </w:rPr>
        <w:t xml:space="preserve"> </w:t>
      </w:r>
      <w:r>
        <w:rPr>
          <w:rFonts w:ascii="David" w:hAnsi="David"/>
          <w:rtl/>
        </w:rPr>
        <w:t>לבקשת</w:t>
      </w:r>
      <w:r>
        <w:rPr>
          <w:rFonts w:ascii="David" w:hAnsi="David"/>
        </w:rPr>
        <w:t xml:space="preserve"> </w:t>
      </w:r>
      <w:r>
        <w:rPr>
          <w:rFonts w:ascii="David" w:hAnsi="David"/>
          <w:rtl/>
        </w:rPr>
        <w:t>נאשם 2.</w:t>
      </w:r>
    </w:p>
    <w:p w14:paraId="5401A525" w14:textId="77777777" w:rsidR="00057FDE" w:rsidRDefault="00057FDE" w:rsidP="00057FDE">
      <w:pPr>
        <w:spacing w:line="360" w:lineRule="auto"/>
        <w:jc w:val="both"/>
        <w:rPr>
          <w:rFonts w:ascii="David" w:hAnsi="David"/>
          <w:rtl/>
        </w:rPr>
      </w:pPr>
    </w:p>
    <w:p w14:paraId="5E295977" w14:textId="77777777" w:rsidR="00057FDE" w:rsidRDefault="00057FDE" w:rsidP="00057FDE">
      <w:pPr>
        <w:spacing w:line="360" w:lineRule="auto"/>
        <w:jc w:val="both"/>
        <w:rPr>
          <w:rFonts w:ascii="David" w:hAnsi="David"/>
        </w:rPr>
      </w:pPr>
      <w:r>
        <w:rPr>
          <w:rFonts w:ascii="David" w:hAnsi="David"/>
          <w:rtl/>
        </w:rPr>
        <w:t>בהמשך</w:t>
      </w:r>
      <w:r>
        <w:rPr>
          <w:rFonts w:ascii="David" w:hAnsi="David"/>
        </w:rPr>
        <w:t xml:space="preserve"> </w:t>
      </w:r>
      <w:r>
        <w:rPr>
          <w:rFonts w:ascii="David" w:hAnsi="David"/>
          <w:rtl/>
        </w:rPr>
        <w:t>נאשם</w:t>
      </w:r>
      <w:r>
        <w:rPr>
          <w:rFonts w:ascii="David" w:hAnsi="David"/>
        </w:rPr>
        <w:t xml:space="preserve"> 2 </w:t>
      </w:r>
      <w:r>
        <w:rPr>
          <w:rFonts w:ascii="David" w:hAnsi="David"/>
          <w:rtl/>
        </w:rPr>
        <w:t>יצא</w:t>
      </w:r>
      <w:r>
        <w:rPr>
          <w:rFonts w:ascii="David" w:hAnsi="David"/>
        </w:rPr>
        <w:t xml:space="preserve"> </w:t>
      </w:r>
      <w:r>
        <w:rPr>
          <w:rFonts w:ascii="David" w:hAnsi="David"/>
          <w:rtl/>
        </w:rPr>
        <w:t>מחצר</w:t>
      </w:r>
      <w:r>
        <w:rPr>
          <w:rFonts w:ascii="David" w:hAnsi="David"/>
        </w:rPr>
        <w:t xml:space="preserve"> </w:t>
      </w:r>
      <w:r>
        <w:rPr>
          <w:rFonts w:ascii="David" w:hAnsi="David"/>
          <w:rtl/>
        </w:rPr>
        <w:t>ביתו</w:t>
      </w:r>
      <w:r>
        <w:rPr>
          <w:rFonts w:ascii="David" w:hAnsi="David"/>
        </w:rPr>
        <w:t xml:space="preserve"> </w:t>
      </w:r>
      <w:r>
        <w:rPr>
          <w:rFonts w:ascii="David" w:hAnsi="David"/>
          <w:rtl/>
        </w:rPr>
        <w:t>של</w:t>
      </w:r>
      <w:r>
        <w:rPr>
          <w:rFonts w:ascii="David" w:hAnsi="David"/>
        </w:rPr>
        <w:t xml:space="preserve"> </w:t>
      </w:r>
      <w:r>
        <w:rPr>
          <w:rFonts w:ascii="David" w:hAnsi="David"/>
          <w:rtl/>
        </w:rPr>
        <w:t>הנאשם, התקרב בהליכה</w:t>
      </w:r>
      <w:r>
        <w:rPr>
          <w:rFonts w:ascii="David" w:hAnsi="David"/>
        </w:rPr>
        <w:t xml:space="preserve"> </w:t>
      </w:r>
      <w:r>
        <w:rPr>
          <w:rFonts w:ascii="David" w:hAnsi="David"/>
          <w:rtl/>
        </w:rPr>
        <w:t>לבית השייך</w:t>
      </w:r>
      <w:r>
        <w:rPr>
          <w:rFonts w:ascii="David" w:hAnsi="David"/>
        </w:rPr>
        <w:t xml:space="preserve"> </w:t>
      </w:r>
      <w:r>
        <w:rPr>
          <w:rFonts w:ascii="David" w:hAnsi="David"/>
          <w:rtl/>
        </w:rPr>
        <w:t>למחמד</w:t>
      </w:r>
      <w:r>
        <w:rPr>
          <w:rFonts w:ascii="David" w:hAnsi="David"/>
        </w:rPr>
        <w:t xml:space="preserve"> </w:t>
      </w:r>
      <w:r>
        <w:rPr>
          <w:rFonts w:ascii="David" w:hAnsi="David"/>
          <w:rtl/>
        </w:rPr>
        <w:t>אבו</w:t>
      </w:r>
      <w:r>
        <w:rPr>
          <w:rFonts w:ascii="David" w:hAnsi="David"/>
        </w:rPr>
        <w:t xml:space="preserve"> </w:t>
      </w:r>
      <w:r>
        <w:rPr>
          <w:rFonts w:ascii="David" w:hAnsi="David"/>
          <w:rtl/>
        </w:rPr>
        <w:t>מדעם (</w:t>
      </w:r>
      <w:r>
        <w:rPr>
          <w:rFonts w:ascii="David" w:hAnsi="David"/>
          <w:b/>
          <w:bCs/>
          <w:rtl/>
        </w:rPr>
        <w:t>"הבית"</w:t>
      </w:r>
      <w:r>
        <w:rPr>
          <w:rFonts w:ascii="David" w:hAnsi="David"/>
          <w:rtl/>
        </w:rPr>
        <w:t>), כשהוא מחזיק</w:t>
      </w:r>
      <w:r>
        <w:rPr>
          <w:rFonts w:ascii="David" w:hAnsi="David"/>
        </w:rPr>
        <w:t xml:space="preserve"> </w:t>
      </w:r>
      <w:r>
        <w:rPr>
          <w:rFonts w:ascii="David" w:hAnsi="David"/>
          <w:rtl/>
        </w:rPr>
        <w:t>בידו</w:t>
      </w:r>
      <w:r>
        <w:rPr>
          <w:rFonts w:ascii="David" w:hAnsi="David"/>
        </w:rPr>
        <w:t xml:space="preserve"> </w:t>
      </w:r>
      <w:r>
        <w:rPr>
          <w:rFonts w:ascii="David" w:hAnsi="David"/>
          <w:rtl/>
        </w:rPr>
        <w:t>באקדח,</w:t>
      </w:r>
      <w:r>
        <w:rPr>
          <w:rFonts w:ascii="David" w:hAnsi="David"/>
        </w:rPr>
        <w:t xml:space="preserve"> </w:t>
      </w:r>
      <w:r>
        <w:rPr>
          <w:rFonts w:ascii="David" w:hAnsi="David"/>
          <w:rtl/>
        </w:rPr>
        <w:t>ירה</w:t>
      </w:r>
      <w:r>
        <w:rPr>
          <w:rFonts w:ascii="David" w:hAnsi="David"/>
        </w:rPr>
        <w:t xml:space="preserve"> </w:t>
      </w:r>
      <w:r>
        <w:rPr>
          <w:rFonts w:ascii="David" w:hAnsi="David"/>
          <w:rtl/>
        </w:rPr>
        <w:t>ממנו</w:t>
      </w:r>
      <w:r>
        <w:rPr>
          <w:rFonts w:ascii="David" w:hAnsi="David"/>
        </w:rPr>
        <w:t xml:space="preserve"> </w:t>
      </w:r>
      <w:r>
        <w:rPr>
          <w:rFonts w:ascii="David" w:hAnsi="David"/>
          <w:rtl/>
        </w:rPr>
        <w:t>לעבר</w:t>
      </w:r>
      <w:r>
        <w:rPr>
          <w:rFonts w:ascii="David" w:hAnsi="David"/>
        </w:rPr>
        <w:t xml:space="preserve"> </w:t>
      </w:r>
      <w:r>
        <w:rPr>
          <w:rFonts w:ascii="David" w:hAnsi="David"/>
          <w:rtl/>
        </w:rPr>
        <w:t>הבית</w:t>
      </w:r>
      <w:r>
        <w:rPr>
          <w:rFonts w:ascii="David" w:hAnsi="David"/>
        </w:rPr>
        <w:t xml:space="preserve"> </w:t>
      </w:r>
      <w:r>
        <w:rPr>
          <w:rFonts w:ascii="David" w:hAnsi="David"/>
          <w:rtl/>
        </w:rPr>
        <w:t>מספר</w:t>
      </w:r>
      <w:r>
        <w:rPr>
          <w:rFonts w:ascii="David" w:hAnsi="David"/>
        </w:rPr>
        <w:t xml:space="preserve"> </w:t>
      </w:r>
      <w:r>
        <w:rPr>
          <w:rFonts w:ascii="David" w:hAnsi="David"/>
          <w:rtl/>
        </w:rPr>
        <w:t>יריות</w:t>
      </w:r>
      <w:r>
        <w:rPr>
          <w:rFonts w:ascii="David" w:hAnsi="David"/>
        </w:rPr>
        <w:t xml:space="preserve"> </w:t>
      </w:r>
      <w:r>
        <w:rPr>
          <w:rFonts w:ascii="David" w:hAnsi="David"/>
          <w:rtl/>
        </w:rPr>
        <w:t>ופגע</w:t>
      </w:r>
      <w:r>
        <w:rPr>
          <w:rFonts w:ascii="David" w:hAnsi="David"/>
        </w:rPr>
        <w:t xml:space="preserve"> </w:t>
      </w:r>
      <w:r>
        <w:rPr>
          <w:rFonts w:ascii="David" w:hAnsi="David"/>
          <w:rtl/>
        </w:rPr>
        <w:t>בשער</w:t>
      </w:r>
      <w:r>
        <w:rPr>
          <w:rFonts w:ascii="David" w:hAnsi="David"/>
        </w:rPr>
        <w:t xml:space="preserve"> </w:t>
      </w:r>
      <w:r>
        <w:rPr>
          <w:rFonts w:ascii="David" w:hAnsi="David"/>
          <w:rtl/>
        </w:rPr>
        <w:t>החניה של</w:t>
      </w:r>
      <w:r>
        <w:rPr>
          <w:rFonts w:ascii="David" w:hAnsi="David"/>
        </w:rPr>
        <w:t xml:space="preserve"> </w:t>
      </w:r>
      <w:r>
        <w:rPr>
          <w:rFonts w:ascii="David" w:hAnsi="David"/>
          <w:rtl/>
        </w:rPr>
        <w:t>הבית</w:t>
      </w:r>
      <w:r>
        <w:rPr>
          <w:rFonts w:ascii="David" w:hAnsi="David"/>
        </w:rPr>
        <w:t xml:space="preserve"> </w:t>
      </w:r>
      <w:r>
        <w:rPr>
          <w:rFonts w:ascii="David" w:hAnsi="David"/>
          <w:rtl/>
        </w:rPr>
        <w:t>ובצמיג</w:t>
      </w:r>
      <w:r>
        <w:rPr>
          <w:rFonts w:ascii="David" w:hAnsi="David"/>
        </w:rPr>
        <w:t xml:space="preserve"> </w:t>
      </w:r>
      <w:r>
        <w:rPr>
          <w:rFonts w:ascii="David" w:hAnsi="David"/>
          <w:rtl/>
        </w:rPr>
        <w:t>הקדמי</w:t>
      </w:r>
      <w:r>
        <w:rPr>
          <w:rFonts w:ascii="David" w:hAnsi="David"/>
        </w:rPr>
        <w:t xml:space="preserve"> </w:t>
      </w:r>
      <w:r>
        <w:rPr>
          <w:rFonts w:ascii="David" w:hAnsi="David"/>
          <w:rtl/>
        </w:rPr>
        <w:t>של</w:t>
      </w:r>
      <w:r>
        <w:rPr>
          <w:rFonts w:ascii="David" w:hAnsi="David"/>
        </w:rPr>
        <w:t xml:space="preserve"> </w:t>
      </w:r>
      <w:r>
        <w:rPr>
          <w:rFonts w:ascii="David" w:hAnsi="David"/>
          <w:rtl/>
        </w:rPr>
        <w:t>רכב</w:t>
      </w:r>
      <w:r>
        <w:rPr>
          <w:rFonts w:ascii="David" w:hAnsi="David"/>
        </w:rPr>
        <w:t xml:space="preserve"> </w:t>
      </w:r>
      <w:r>
        <w:rPr>
          <w:rFonts w:ascii="David" w:hAnsi="David"/>
          <w:rtl/>
        </w:rPr>
        <w:t>מסוג</w:t>
      </w:r>
      <w:r>
        <w:rPr>
          <w:rFonts w:ascii="David" w:hAnsi="David"/>
        </w:rPr>
        <w:t xml:space="preserve"> </w:t>
      </w:r>
      <w:r>
        <w:rPr>
          <w:rFonts w:ascii="David" w:hAnsi="David"/>
          <w:rtl/>
        </w:rPr>
        <w:t>סקודה</w:t>
      </w:r>
      <w:r>
        <w:rPr>
          <w:rFonts w:ascii="David" w:hAnsi="David"/>
        </w:rPr>
        <w:t xml:space="preserve"> </w:t>
      </w:r>
      <w:r>
        <w:rPr>
          <w:rFonts w:ascii="David" w:hAnsi="David"/>
          <w:rtl/>
        </w:rPr>
        <w:t>השייך</w:t>
      </w:r>
      <w:r>
        <w:rPr>
          <w:rFonts w:ascii="David" w:hAnsi="David"/>
        </w:rPr>
        <w:t xml:space="preserve"> </w:t>
      </w:r>
      <w:r>
        <w:rPr>
          <w:rFonts w:ascii="David" w:hAnsi="David"/>
          <w:rtl/>
        </w:rPr>
        <w:t>לבעלי</w:t>
      </w:r>
      <w:r>
        <w:rPr>
          <w:rFonts w:ascii="David" w:hAnsi="David"/>
        </w:rPr>
        <w:t xml:space="preserve"> </w:t>
      </w:r>
      <w:r>
        <w:rPr>
          <w:rFonts w:ascii="David" w:hAnsi="David"/>
          <w:rtl/>
        </w:rPr>
        <w:t>הבית,</w:t>
      </w:r>
      <w:r>
        <w:rPr>
          <w:rFonts w:ascii="David" w:hAnsi="David"/>
        </w:rPr>
        <w:t xml:space="preserve"> </w:t>
      </w:r>
      <w:r>
        <w:rPr>
          <w:rFonts w:ascii="David" w:hAnsi="David"/>
          <w:rtl/>
        </w:rPr>
        <w:t>שחנה</w:t>
      </w:r>
      <w:r>
        <w:rPr>
          <w:rFonts w:ascii="David" w:hAnsi="David"/>
        </w:rPr>
        <w:t xml:space="preserve"> </w:t>
      </w:r>
      <w:r>
        <w:rPr>
          <w:rFonts w:ascii="David" w:hAnsi="David"/>
          <w:rtl/>
        </w:rPr>
        <w:t>ליד</w:t>
      </w:r>
      <w:r>
        <w:rPr>
          <w:rFonts w:ascii="David" w:hAnsi="David"/>
        </w:rPr>
        <w:t xml:space="preserve"> </w:t>
      </w:r>
      <w:r>
        <w:rPr>
          <w:rFonts w:ascii="David" w:hAnsi="David"/>
          <w:rtl/>
        </w:rPr>
        <w:t>הבית</w:t>
      </w:r>
      <w:r>
        <w:rPr>
          <w:rFonts w:ascii="David" w:hAnsi="David"/>
        </w:rPr>
        <w:t>.</w:t>
      </w:r>
    </w:p>
    <w:p w14:paraId="735A044B" w14:textId="77777777" w:rsidR="00057FDE" w:rsidRDefault="00057FDE" w:rsidP="00057FDE">
      <w:pPr>
        <w:spacing w:line="360" w:lineRule="auto"/>
        <w:jc w:val="both"/>
        <w:rPr>
          <w:rFonts w:ascii="David" w:hAnsi="David"/>
          <w:rtl/>
        </w:rPr>
      </w:pPr>
    </w:p>
    <w:p w14:paraId="5F6397D2" w14:textId="77777777" w:rsidR="00057FDE" w:rsidRDefault="00057FDE" w:rsidP="00057FDE">
      <w:pPr>
        <w:spacing w:line="360" w:lineRule="auto"/>
        <w:jc w:val="both"/>
        <w:rPr>
          <w:rFonts w:ascii="David" w:hAnsi="David"/>
        </w:rPr>
      </w:pPr>
      <w:r>
        <w:rPr>
          <w:rFonts w:ascii="David" w:hAnsi="David"/>
          <w:rtl/>
        </w:rPr>
        <w:t>מיד</w:t>
      </w:r>
      <w:r>
        <w:rPr>
          <w:rFonts w:ascii="David" w:hAnsi="David"/>
        </w:rPr>
        <w:t xml:space="preserve"> </w:t>
      </w:r>
      <w:r>
        <w:rPr>
          <w:rFonts w:ascii="David" w:hAnsi="David"/>
          <w:rtl/>
        </w:rPr>
        <w:t>לאחר</w:t>
      </w:r>
      <w:r>
        <w:rPr>
          <w:rFonts w:ascii="David" w:hAnsi="David"/>
        </w:rPr>
        <w:t xml:space="preserve"> </w:t>
      </w:r>
      <w:r>
        <w:rPr>
          <w:rFonts w:ascii="David" w:hAnsi="David"/>
          <w:rtl/>
        </w:rPr>
        <w:t>מכן, נאשם 2 רץ</w:t>
      </w:r>
      <w:r>
        <w:rPr>
          <w:rFonts w:ascii="David" w:hAnsi="David"/>
        </w:rPr>
        <w:t xml:space="preserve"> </w:t>
      </w:r>
      <w:r>
        <w:rPr>
          <w:rFonts w:ascii="David" w:hAnsi="David"/>
          <w:rtl/>
        </w:rPr>
        <w:t>חזרה</w:t>
      </w:r>
      <w:r>
        <w:rPr>
          <w:rFonts w:ascii="David" w:hAnsi="David"/>
        </w:rPr>
        <w:t xml:space="preserve"> </w:t>
      </w:r>
      <w:r>
        <w:rPr>
          <w:rFonts w:ascii="David" w:hAnsi="David"/>
          <w:rtl/>
        </w:rPr>
        <w:t>לכוון</w:t>
      </w:r>
      <w:r>
        <w:rPr>
          <w:rFonts w:ascii="David" w:hAnsi="David"/>
        </w:rPr>
        <w:t xml:space="preserve"> </w:t>
      </w:r>
      <w:r>
        <w:rPr>
          <w:rFonts w:ascii="David" w:hAnsi="David"/>
          <w:rtl/>
        </w:rPr>
        <w:t>ביתו</w:t>
      </w:r>
      <w:r>
        <w:rPr>
          <w:rFonts w:ascii="David" w:hAnsi="David"/>
        </w:rPr>
        <w:t xml:space="preserve"> </w:t>
      </w:r>
      <w:r>
        <w:rPr>
          <w:rFonts w:ascii="David" w:hAnsi="David"/>
          <w:rtl/>
        </w:rPr>
        <w:t>של</w:t>
      </w:r>
      <w:r>
        <w:rPr>
          <w:rFonts w:ascii="David" w:hAnsi="David"/>
        </w:rPr>
        <w:t xml:space="preserve"> </w:t>
      </w:r>
      <w:r>
        <w:rPr>
          <w:rFonts w:ascii="David" w:hAnsi="David"/>
          <w:rtl/>
        </w:rPr>
        <w:t>הנאשם</w:t>
      </w:r>
      <w:r>
        <w:rPr>
          <w:rFonts w:ascii="David" w:hAnsi="David"/>
        </w:rPr>
        <w:t xml:space="preserve"> </w:t>
      </w:r>
      <w:r>
        <w:rPr>
          <w:rFonts w:ascii="David" w:hAnsi="David"/>
          <w:rtl/>
        </w:rPr>
        <w:t>ושם</w:t>
      </w:r>
      <w:r>
        <w:rPr>
          <w:rFonts w:ascii="David" w:hAnsi="David"/>
        </w:rPr>
        <w:t xml:space="preserve"> </w:t>
      </w:r>
      <w:r>
        <w:rPr>
          <w:rFonts w:ascii="David" w:hAnsi="David"/>
          <w:rtl/>
        </w:rPr>
        <w:t>מסר</w:t>
      </w:r>
      <w:r>
        <w:rPr>
          <w:rFonts w:ascii="David" w:hAnsi="David"/>
        </w:rPr>
        <w:t xml:space="preserve"> </w:t>
      </w:r>
      <w:r>
        <w:rPr>
          <w:rFonts w:ascii="David" w:hAnsi="David"/>
          <w:rtl/>
        </w:rPr>
        <w:t>לו</w:t>
      </w:r>
      <w:r>
        <w:rPr>
          <w:rFonts w:ascii="David" w:hAnsi="David"/>
        </w:rPr>
        <w:t xml:space="preserve"> </w:t>
      </w:r>
      <w:r>
        <w:rPr>
          <w:rFonts w:ascii="David" w:hAnsi="David"/>
          <w:rtl/>
        </w:rPr>
        <w:t>את</w:t>
      </w:r>
      <w:r>
        <w:rPr>
          <w:rFonts w:ascii="David" w:hAnsi="David"/>
        </w:rPr>
        <w:t xml:space="preserve"> </w:t>
      </w:r>
      <w:r>
        <w:rPr>
          <w:rFonts w:ascii="David" w:hAnsi="David"/>
          <w:rtl/>
        </w:rPr>
        <w:t>האקדח</w:t>
      </w:r>
      <w:r>
        <w:rPr>
          <w:rFonts w:ascii="David" w:hAnsi="David"/>
        </w:rPr>
        <w:t>.</w:t>
      </w:r>
    </w:p>
    <w:p w14:paraId="0AC446C2" w14:textId="77777777" w:rsidR="00057FDE" w:rsidRDefault="00057FDE" w:rsidP="00057FDE">
      <w:pPr>
        <w:spacing w:line="360" w:lineRule="auto"/>
        <w:jc w:val="both"/>
        <w:rPr>
          <w:rFonts w:ascii="David" w:hAnsi="David"/>
          <w:rtl/>
        </w:rPr>
      </w:pPr>
    </w:p>
    <w:p w14:paraId="26DB306F" w14:textId="77777777" w:rsidR="00057FDE" w:rsidRDefault="00057FDE" w:rsidP="00057FDE">
      <w:pPr>
        <w:spacing w:line="360" w:lineRule="auto"/>
        <w:jc w:val="both"/>
        <w:rPr>
          <w:rFonts w:ascii="David" w:hAnsi="David"/>
          <w:rtl/>
        </w:rPr>
      </w:pPr>
      <w:r>
        <w:rPr>
          <w:rFonts w:ascii="David" w:hAnsi="David"/>
          <w:rtl/>
        </w:rPr>
        <w:t>לאחר</w:t>
      </w:r>
      <w:r>
        <w:rPr>
          <w:rFonts w:ascii="David" w:hAnsi="David"/>
        </w:rPr>
        <w:t xml:space="preserve"> </w:t>
      </w:r>
      <w:r>
        <w:rPr>
          <w:rFonts w:ascii="David" w:hAnsi="David"/>
          <w:rtl/>
        </w:rPr>
        <w:t>שהנאשם</w:t>
      </w:r>
      <w:r>
        <w:rPr>
          <w:rFonts w:ascii="David" w:hAnsi="David"/>
        </w:rPr>
        <w:t xml:space="preserve"> </w:t>
      </w:r>
      <w:r>
        <w:rPr>
          <w:rFonts w:ascii="David" w:hAnsi="David"/>
          <w:rtl/>
        </w:rPr>
        <w:t>קיבל</w:t>
      </w:r>
      <w:r>
        <w:rPr>
          <w:rFonts w:ascii="David" w:hAnsi="David"/>
        </w:rPr>
        <w:t xml:space="preserve"> </w:t>
      </w:r>
      <w:r>
        <w:rPr>
          <w:rFonts w:ascii="David" w:hAnsi="David"/>
          <w:rtl/>
        </w:rPr>
        <w:t>את</w:t>
      </w:r>
      <w:r>
        <w:rPr>
          <w:rFonts w:ascii="David" w:hAnsi="David"/>
        </w:rPr>
        <w:t xml:space="preserve"> </w:t>
      </w:r>
      <w:r>
        <w:rPr>
          <w:rFonts w:ascii="David" w:hAnsi="David"/>
          <w:rtl/>
        </w:rPr>
        <w:t>האקדח</w:t>
      </w:r>
      <w:r>
        <w:rPr>
          <w:rFonts w:ascii="David" w:hAnsi="David"/>
        </w:rPr>
        <w:t xml:space="preserve"> </w:t>
      </w:r>
      <w:r>
        <w:rPr>
          <w:rFonts w:ascii="David" w:hAnsi="David"/>
          <w:rtl/>
        </w:rPr>
        <w:t>מידי</w:t>
      </w:r>
      <w:r>
        <w:rPr>
          <w:rFonts w:ascii="David" w:hAnsi="David"/>
        </w:rPr>
        <w:t xml:space="preserve"> </w:t>
      </w:r>
      <w:r>
        <w:rPr>
          <w:rFonts w:ascii="David" w:hAnsi="David"/>
          <w:rtl/>
        </w:rPr>
        <w:t>נאשם 2, הוא</w:t>
      </w:r>
      <w:r>
        <w:rPr>
          <w:rFonts w:ascii="David" w:hAnsi="David"/>
        </w:rPr>
        <w:t xml:space="preserve"> </w:t>
      </w:r>
      <w:r>
        <w:rPr>
          <w:rFonts w:ascii="David" w:hAnsi="David"/>
          <w:rtl/>
        </w:rPr>
        <w:t>עטף</w:t>
      </w:r>
      <w:r>
        <w:rPr>
          <w:rFonts w:ascii="David" w:hAnsi="David"/>
        </w:rPr>
        <w:t xml:space="preserve"> </w:t>
      </w:r>
      <w:r>
        <w:rPr>
          <w:rFonts w:ascii="David" w:hAnsi="David"/>
          <w:rtl/>
        </w:rPr>
        <w:t>אותו</w:t>
      </w:r>
      <w:r>
        <w:rPr>
          <w:rFonts w:ascii="David" w:hAnsi="David"/>
        </w:rPr>
        <w:t xml:space="preserve"> </w:t>
      </w:r>
      <w:r>
        <w:rPr>
          <w:rFonts w:ascii="David" w:hAnsi="David"/>
          <w:rtl/>
        </w:rPr>
        <w:t>בבד,</w:t>
      </w:r>
      <w:r>
        <w:rPr>
          <w:rFonts w:ascii="David" w:hAnsi="David"/>
        </w:rPr>
        <w:t xml:space="preserve"> </w:t>
      </w:r>
      <w:r>
        <w:rPr>
          <w:rFonts w:ascii="David" w:hAnsi="David"/>
          <w:rtl/>
        </w:rPr>
        <w:t>נכנס</w:t>
      </w:r>
      <w:r>
        <w:rPr>
          <w:rFonts w:ascii="David" w:hAnsi="David"/>
        </w:rPr>
        <w:t xml:space="preserve"> </w:t>
      </w:r>
      <w:r>
        <w:rPr>
          <w:rFonts w:ascii="David" w:hAnsi="David"/>
          <w:rtl/>
        </w:rPr>
        <w:t>חזרה</w:t>
      </w:r>
      <w:r>
        <w:rPr>
          <w:rFonts w:ascii="David" w:hAnsi="David"/>
        </w:rPr>
        <w:t xml:space="preserve"> </w:t>
      </w:r>
      <w:r>
        <w:rPr>
          <w:rFonts w:ascii="David" w:hAnsi="David"/>
          <w:rtl/>
        </w:rPr>
        <w:t>לחצר</w:t>
      </w:r>
      <w:r>
        <w:rPr>
          <w:rFonts w:ascii="David" w:hAnsi="David"/>
        </w:rPr>
        <w:t xml:space="preserve"> </w:t>
      </w:r>
      <w:r>
        <w:rPr>
          <w:rFonts w:ascii="David" w:hAnsi="David"/>
          <w:rtl/>
        </w:rPr>
        <w:t>ביתו ובהמשך,</w:t>
      </w:r>
      <w:r>
        <w:rPr>
          <w:rFonts w:ascii="David" w:hAnsi="David"/>
        </w:rPr>
        <w:t xml:space="preserve"> </w:t>
      </w:r>
      <w:r>
        <w:rPr>
          <w:rFonts w:ascii="David" w:hAnsi="David"/>
          <w:rtl/>
        </w:rPr>
        <w:t>במועד</w:t>
      </w:r>
      <w:r>
        <w:rPr>
          <w:rFonts w:ascii="David" w:hAnsi="David"/>
        </w:rPr>
        <w:t xml:space="preserve"> </w:t>
      </w:r>
      <w:r>
        <w:rPr>
          <w:rFonts w:ascii="David" w:hAnsi="David"/>
          <w:rtl/>
        </w:rPr>
        <w:t>ובדרך</w:t>
      </w:r>
      <w:r>
        <w:rPr>
          <w:rFonts w:ascii="David" w:hAnsi="David"/>
        </w:rPr>
        <w:t xml:space="preserve"> </w:t>
      </w:r>
      <w:r>
        <w:rPr>
          <w:rFonts w:ascii="David" w:hAnsi="David"/>
          <w:rtl/>
        </w:rPr>
        <w:t>שאינה</w:t>
      </w:r>
      <w:r>
        <w:rPr>
          <w:rFonts w:ascii="David" w:hAnsi="David"/>
        </w:rPr>
        <w:t xml:space="preserve"> </w:t>
      </w:r>
      <w:r>
        <w:rPr>
          <w:rFonts w:ascii="David" w:hAnsi="David"/>
          <w:rtl/>
        </w:rPr>
        <w:t>ידועה</w:t>
      </w:r>
      <w:r>
        <w:rPr>
          <w:rFonts w:ascii="David" w:hAnsi="David"/>
        </w:rPr>
        <w:t xml:space="preserve"> </w:t>
      </w:r>
      <w:r>
        <w:rPr>
          <w:rFonts w:ascii="David" w:hAnsi="David"/>
          <w:rtl/>
        </w:rPr>
        <w:t>במדויק</w:t>
      </w:r>
      <w:r>
        <w:rPr>
          <w:rFonts w:ascii="David" w:hAnsi="David"/>
        </w:rPr>
        <w:t xml:space="preserve"> </w:t>
      </w:r>
      <w:r>
        <w:rPr>
          <w:rFonts w:ascii="David" w:hAnsi="David"/>
          <w:rtl/>
        </w:rPr>
        <w:t>למאשימה,</w:t>
      </w:r>
      <w:r>
        <w:rPr>
          <w:rFonts w:ascii="David" w:hAnsi="David"/>
        </w:rPr>
        <w:t xml:space="preserve"> </w:t>
      </w:r>
      <w:r>
        <w:rPr>
          <w:rFonts w:ascii="David" w:hAnsi="David"/>
          <w:rtl/>
        </w:rPr>
        <w:t>כשהוא</w:t>
      </w:r>
      <w:r>
        <w:rPr>
          <w:rFonts w:ascii="David" w:hAnsi="David"/>
        </w:rPr>
        <w:t xml:space="preserve"> </w:t>
      </w:r>
      <w:r>
        <w:rPr>
          <w:rFonts w:ascii="David" w:hAnsi="David"/>
          <w:rtl/>
        </w:rPr>
        <w:t>מחוץ</w:t>
      </w:r>
      <w:r>
        <w:rPr>
          <w:rFonts w:ascii="David" w:hAnsi="David"/>
        </w:rPr>
        <w:t xml:space="preserve"> </w:t>
      </w:r>
      <w:r>
        <w:rPr>
          <w:rFonts w:ascii="David" w:hAnsi="David"/>
          <w:rtl/>
        </w:rPr>
        <w:t>לתחום</w:t>
      </w:r>
      <w:r>
        <w:rPr>
          <w:rFonts w:ascii="David" w:hAnsi="David"/>
        </w:rPr>
        <w:t xml:space="preserve"> </w:t>
      </w:r>
      <w:r>
        <w:rPr>
          <w:rFonts w:ascii="David" w:hAnsi="David"/>
          <w:rtl/>
        </w:rPr>
        <w:t>ביתו,</w:t>
      </w:r>
      <w:r>
        <w:rPr>
          <w:rFonts w:ascii="David" w:hAnsi="David"/>
        </w:rPr>
        <w:t xml:space="preserve"> </w:t>
      </w:r>
      <w:r>
        <w:rPr>
          <w:rFonts w:ascii="David" w:hAnsi="David"/>
          <w:rtl/>
        </w:rPr>
        <w:t>העביר</w:t>
      </w:r>
      <w:r>
        <w:rPr>
          <w:rFonts w:ascii="David" w:hAnsi="David"/>
        </w:rPr>
        <w:t xml:space="preserve"> </w:t>
      </w:r>
      <w:r>
        <w:rPr>
          <w:rFonts w:ascii="David" w:hAnsi="David"/>
          <w:rtl/>
        </w:rPr>
        <w:t>את האקדח</w:t>
      </w:r>
      <w:r>
        <w:rPr>
          <w:rFonts w:ascii="David" w:hAnsi="David"/>
        </w:rPr>
        <w:t xml:space="preserve"> </w:t>
      </w:r>
      <w:r>
        <w:rPr>
          <w:rFonts w:ascii="David" w:hAnsi="David"/>
          <w:rtl/>
        </w:rPr>
        <w:t>לאדם</w:t>
      </w:r>
      <w:r>
        <w:rPr>
          <w:rFonts w:ascii="David" w:hAnsi="David"/>
        </w:rPr>
        <w:t xml:space="preserve"> </w:t>
      </w:r>
      <w:r>
        <w:rPr>
          <w:rFonts w:ascii="David" w:hAnsi="David"/>
          <w:rtl/>
        </w:rPr>
        <w:t>אחר</w:t>
      </w:r>
      <w:r>
        <w:rPr>
          <w:rFonts w:ascii="David" w:hAnsi="David"/>
        </w:rPr>
        <w:t xml:space="preserve"> </w:t>
      </w:r>
      <w:r>
        <w:rPr>
          <w:rFonts w:ascii="David" w:hAnsi="David"/>
          <w:rtl/>
        </w:rPr>
        <w:t>שזהותו</w:t>
      </w:r>
      <w:r>
        <w:rPr>
          <w:rFonts w:ascii="David" w:hAnsi="David"/>
        </w:rPr>
        <w:t xml:space="preserve"> </w:t>
      </w:r>
      <w:r>
        <w:rPr>
          <w:rFonts w:ascii="David" w:hAnsi="David"/>
          <w:rtl/>
        </w:rPr>
        <w:t>אינה</w:t>
      </w:r>
      <w:r>
        <w:rPr>
          <w:rFonts w:ascii="David" w:hAnsi="David"/>
        </w:rPr>
        <w:t xml:space="preserve"> </w:t>
      </w:r>
      <w:r>
        <w:rPr>
          <w:rFonts w:ascii="David" w:hAnsi="David"/>
          <w:rtl/>
        </w:rPr>
        <w:t>ידועה</w:t>
      </w:r>
      <w:r>
        <w:rPr>
          <w:rFonts w:ascii="David" w:hAnsi="David"/>
        </w:rPr>
        <w:t xml:space="preserve"> </w:t>
      </w:r>
      <w:r>
        <w:rPr>
          <w:rFonts w:ascii="David" w:hAnsi="David"/>
          <w:rtl/>
        </w:rPr>
        <w:t>למאשימה</w:t>
      </w:r>
      <w:r>
        <w:rPr>
          <w:rFonts w:ascii="David" w:hAnsi="David"/>
        </w:rPr>
        <w:t xml:space="preserve"> </w:t>
      </w:r>
      <w:r>
        <w:rPr>
          <w:rFonts w:ascii="David" w:hAnsi="David"/>
          <w:rtl/>
        </w:rPr>
        <w:t>כשהוא</w:t>
      </w:r>
      <w:r>
        <w:rPr>
          <w:rFonts w:ascii="David" w:hAnsi="David"/>
        </w:rPr>
        <w:t xml:space="preserve"> </w:t>
      </w:r>
      <w:r>
        <w:rPr>
          <w:rFonts w:ascii="David" w:hAnsi="David"/>
          <w:rtl/>
        </w:rPr>
        <w:t>יודע</w:t>
      </w:r>
      <w:r>
        <w:rPr>
          <w:rFonts w:ascii="David" w:hAnsi="David"/>
        </w:rPr>
        <w:t xml:space="preserve"> </w:t>
      </w:r>
      <w:r>
        <w:rPr>
          <w:rFonts w:ascii="David" w:hAnsi="David"/>
          <w:rtl/>
        </w:rPr>
        <w:t>שנאשם</w:t>
      </w:r>
      <w:r>
        <w:rPr>
          <w:rFonts w:ascii="David" w:hAnsi="David"/>
        </w:rPr>
        <w:t xml:space="preserve"> 2 </w:t>
      </w:r>
      <w:r>
        <w:rPr>
          <w:rFonts w:ascii="David" w:hAnsi="David"/>
          <w:rtl/>
        </w:rPr>
        <w:t>עבר</w:t>
      </w:r>
      <w:r>
        <w:rPr>
          <w:rFonts w:ascii="David" w:hAnsi="David"/>
        </w:rPr>
        <w:t xml:space="preserve"> </w:t>
      </w:r>
      <w:r>
        <w:rPr>
          <w:rFonts w:ascii="David" w:hAnsi="David"/>
          <w:rtl/>
        </w:rPr>
        <w:t>עבירה</w:t>
      </w:r>
      <w:r>
        <w:rPr>
          <w:rFonts w:ascii="David" w:hAnsi="David"/>
        </w:rPr>
        <w:t xml:space="preserve"> </w:t>
      </w:r>
      <w:r>
        <w:rPr>
          <w:rFonts w:ascii="David" w:hAnsi="David"/>
          <w:rtl/>
        </w:rPr>
        <w:t>ועשה</w:t>
      </w:r>
      <w:r>
        <w:rPr>
          <w:rFonts w:ascii="David" w:hAnsi="David"/>
        </w:rPr>
        <w:t xml:space="preserve"> </w:t>
      </w:r>
      <w:r>
        <w:rPr>
          <w:rFonts w:ascii="David" w:hAnsi="David"/>
          <w:rtl/>
        </w:rPr>
        <w:t>כן בכוונה</w:t>
      </w:r>
      <w:r>
        <w:rPr>
          <w:rFonts w:ascii="David" w:hAnsi="David"/>
        </w:rPr>
        <w:t xml:space="preserve"> </w:t>
      </w:r>
      <w:r>
        <w:rPr>
          <w:rFonts w:ascii="David" w:hAnsi="David"/>
          <w:rtl/>
        </w:rPr>
        <w:t>לעזור</w:t>
      </w:r>
      <w:r>
        <w:rPr>
          <w:rFonts w:ascii="David" w:hAnsi="David"/>
        </w:rPr>
        <w:t xml:space="preserve"> </w:t>
      </w:r>
      <w:r>
        <w:rPr>
          <w:rFonts w:ascii="David" w:hAnsi="David"/>
          <w:rtl/>
        </w:rPr>
        <w:t>לו</w:t>
      </w:r>
      <w:r>
        <w:rPr>
          <w:rFonts w:ascii="David" w:hAnsi="David"/>
        </w:rPr>
        <w:t xml:space="preserve"> </w:t>
      </w:r>
      <w:r>
        <w:rPr>
          <w:rFonts w:ascii="David" w:hAnsi="David"/>
          <w:rtl/>
        </w:rPr>
        <w:t>להימלט</w:t>
      </w:r>
      <w:r>
        <w:rPr>
          <w:rFonts w:ascii="David" w:hAnsi="David"/>
        </w:rPr>
        <w:t xml:space="preserve"> </w:t>
      </w:r>
      <w:r>
        <w:rPr>
          <w:rFonts w:ascii="David" w:hAnsi="David"/>
          <w:rtl/>
        </w:rPr>
        <w:t>מעונש</w:t>
      </w:r>
      <w:r>
        <w:rPr>
          <w:rFonts w:ascii="David" w:hAnsi="David"/>
        </w:rPr>
        <w:t>.</w:t>
      </w:r>
    </w:p>
    <w:p w14:paraId="41DDCF64" w14:textId="77777777" w:rsidR="00057FDE" w:rsidRDefault="00057FDE" w:rsidP="00057FDE">
      <w:pPr>
        <w:spacing w:line="360" w:lineRule="auto"/>
        <w:jc w:val="both"/>
        <w:rPr>
          <w:rFonts w:ascii="David" w:hAnsi="David"/>
          <w:rtl/>
        </w:rPr>
      </w:pPr>
    </w:p>
    <w:p w14:paraId="756A0A96" w14:textId="77777777" w:rsidR="00057FDE" w:rsidRDefault="00057FDE" w:rsidP="00057FDE">
      <w:pPr>
        <w:spacing w:line="360" w:lineRule="auto"/>
        <w:jc w:val="both"/>
        <w:rPr>
          <w:rFonts w:ascii="David" w:hAnsi="David"/>
          <w:rtl/>
        </w:rPr>
      </w:pPr>
      <w:r>
        <w:rPr>
          <w:rFonts w:ascii="David" w:hAnsi="David"/>
          <w:rtl/>
        </w:rPr>
        <w:t>בהמשך כתב האישום מתוארות פעולות נוספות שבוצעו על ידי נאשם 2 בלבד : בהמשך</w:t>
      </w:r>
      <w:r>
        <w:rPr>
          <w:rFonts w:ascii="David" w:hAnsi="David"/>
        </w:rPr>
        <w:t xml:space="preserve"> </w:t>
      </w:r>
      <w:r>
        <w:rPr>
          <w:rFonts w:ascii="David" w:hAnsi="David"/>
          <w:rtl/>
        </w:rPr>
        <w:t>לכך,</w:t>
      </w:r>
      <w:r>
        <w:rPr>
          <w:rFonts w:ascii="David" w:hAnsi="David"/>
        </w:rPr>
        <w:t xml:space="preserve"> </w:t>
      </w:r>
      <w:r>
        <w:rPr>
          <w:rFonts w:ascii="David" w:hAnsi="David"/>
          <w:rtl/>
        </w:rPr>
        <w:t>בתאריך</w:t>
      </w:r>
      <w:r>
        <w:rPr>
          <w:rFonts w:ascii="David" w:hAnsi="David"/>
        </w:rPr>
        <w:t xml:space="preserve"> </w:t>
      </w:r>
      <w:r>
        <w:rPr>
          <w:rFonts w:ascii="David" w:hAnsi="David"/>
          <w:rtl/>
        </w:rPr>
        <w:t>ובמקום</w:t>
      </w:r>
      <w:r>
        <w:rPr>
          <w:rFonts w:ascii="David" w:hAnsi="David"/>
        </w:rPr>
        <w:t xml:space="preserve"> </w:t>
      </w:r>
      <w:r>
        <w:rPr>
          <w:rFonts w:ascii="David" w:hAnsi="David"/>
          <w:rtl/>
        </w:rPr>
        <w:t>שאינם</w:t>
      </w:r>
      <w:r>
        <w:rPr>
          <w:rFonts w:ascii="David" w:hAnsi="David"/>
        </w:rPr>
        <w:t xml:space="preserve"> </w:t>
      </w:r>
      <w:r>
        <w:rPr>
          <w:rFonts w:ascii="David" w:hAnsi="David"/>
          <w:rtl/>
        </w:rPr>
        <w:t>ידועים</w:t>
      </w:r>
      <w:r>
        <w:rPr>
          <w:rFonts w:ascii="David" w:hAnsi="David"/>
        </w:rPr>
        <w:t xml:space="preserve"> </w:t>
      </w:r>
      <w:r>
        <w:rPr>
          <w:rFonts w:ascii="David" w:hAnsi="David"/>
          <w:rtl/>
        </w:rPr>
        <w:t>במדויק</w:t>
      </w:r>
      <w:r>
        <w:rPr>
          <w:rFonts w:ascii="David" w:hAnsi="David"/>
        </w:rPr>
        <w:t xml:space="preserve"> </w:t>
      </w:r>
      <w:r>
        <w:rPr>
          <w:rFonts w:ascii="David" w:hAnsi="David"/>
          <w:rtl/>
        </w:rPr>
        <w:t>למאשימה, עובר לתאריך 12.9.22, נאשם 2 קיבל</w:t>
      </w:r>
      <w:r>
        <w:rPr>
          <w:rFonts w:ascii="David" w:hAnsi="David"/>
        </w:rPr>
        <w:t xml:space="preserve"> </w:t>
      </w:r>
      <w:r>
        <w:rPr>
          <w:rFonts w:ascii="David" w:hAnsi="David"/>
          <w:rtl/>
        </w:rPr>
        <w:t>לרשותו</w:t>
      </w:r>
      <w:r>
        <w:rPr>
          <w:rFonts w:ascii="David" w:hAnsi="David"/>
        </w:rPr>
        <w:t xml:space="preserve"> </w:t>
      </w:r>
      <w:r>
        <w:rPr>
          <w:rFonts w:ascii="David" w:hAnsi="David"/>
          <w:rtl/>
        </w:rPr>
        <w:t>את</w:t>
      </w:r>
      <w:r>
        <w:rPr>
          <w:rFonts w:ascii="David" w:hAnsi="David"/>
        </w:rPr>
        <w:t xml:space="preserve"> </w:t>
      </w:r>
      <w:r>
        <w:rPr>
          <w:rFonts w:ascii="David" w:hAnsi="David"/>
          <w:rtl/>
        </w:rPr>
        <w:t>האקדח</w:t>
      </w:r>
      <w:r>
        <w:rPr>
          <w:rFonts w:ascii="David" w:hAnsi="David"/>
        </w:rPr>
        <w:t xml:space="preserve"> </w:t>
      </w:r>
      <w:r>
        <w:rPr>
          <w:rFonts w:ascii="David" w:hAnsi="David"/>
          <w:rtl/>
        </w:rPr>
        <w:t>וחזר</w:t>
      </w:r>
      <w:r>
        <w:rPr>
          <w:rFonts w:ascii="David" w:hAnsi="David"/>
        </w:rPr>
        <w:t xml:space="preserve"> </w:t>
      </w:r>
      <w:r>
        <w:rPr>
          <w:rFonts w:ascii="David" w:hAnsi="David"/>
          <w:rtl/>
        </w:rPr>
        <w:t>להחזיק</w:t>
      </w:r>
      <w:r>
        <w:rPr>
          <w:rFonts w:ascii="David" w:hAnsi="David"/>
        </w:rPr>
        <w:t xml:space="preserve"> </w:t>
      </w:r>
      <w:r>
        <w:rPr>
          <w:rFonts w:ascii="David" w:hAnsi="David"/>
          <w:rtl/>
        </w:rPr>
        <w:t>בו</w:t>
      </w:r>
      <w:r>
        <w:rPr>
          <w:rFonts w:ascii="David" w:hAnsi="David"/>
        </w:rPr>
        <w:t xml:space="preserve"> </w:t>
      </w:r>
      <w:r>
        <w:rPr>
          <w:rFonts w:ascii="David" w:hAnsi="David"/>
          <w:rtl/>
        </w:rPr>
        <w:t>שלא כדין. בתאריך</w:t>
      </w:r>
      <w:r>
        <w:rPr>
          <w:rFonts w:ascii="David" w:hAnsi="David"/>
        </w:rPr>
        <w:t xml:space="preserve"> </w:t>
      </w:r>
      <w:r>
        <w:rPr>
          <w:rFonts w:ascii="David" w:hAnsi="David"/>
          <w:rtl/>
        </w:rPr>
        <w:t>12.9.22, בסמוך לשעה 13:00, מספר</w:t>
      </w:r>
      <w:r>
        <w:rPr>
          <w:rFonts w:ascii="David" w:hAnsi="David"/>
        </w:rPr>
        <w:t xml:space="preserve"> </w:t>
      </w:r>
      <w:r>
        <w:rPr>
          <w:rFonts w:ascii="David" w:hAnsi="David"/>
          <w:rtl/>
        </w:rPr>
        <w:t>שוטרים</w:t>
      </w:r>
      <w:r>
        <w:rPr>
          <w:rFonts w:ascii="David" w:hAnsi="David"/>
        </w:rPr>
        <w:t xml:space="preserve"> </w:t>
      </w:r>
      <w:r>
        <w:rPr>
          <w:rFonts w:ascii="David" w:hAnsi="David"/>
          <w:rtl/>
        </w:rPr>
        <w:t>וביניהם</w:t>
      </w:r>
      <w:r>
        <w:rPr>
          <w:rFonts w:ascii="David" w:hAnsi="David"/>
        </w:rPr>
        <w:t xml:space="preserve"> </w:t>
      </w:r>
      <w:r>
        <w:rPr>
          <w:rFonts w:ascii="David" w:hAnsi="David"/>
          <w:rtl/>
        </w:rPr>
        <w:t>השוטר</w:t>
      </w:r>
      <w:r>
        <w:rPr>
          <w:rFonts w:ascii="David" w:hAnsi="David"/>
        </w:rPr>
        <w:t xml:space="preserve"> </w:t>
      </w:r>
      <w:r>
        <w:rPr>
          <w:rFonts w:ascii="David" w:hAnsi="David"/>
          <w:rtl/>
        </w:rPr>
        <w:t xml:space="preserve"> חי עמר (</w:t>
      </w:r>
      <w:r>
        <w:rPr>
          <w:rFonts w:ascii="David" w:hAnsi="David"/>
          <w:b/>
          <w:bCs/>
          <w:rtl/>
        </w:rPr>
        <w:t>"השוטר עמר"</w:t>
      </w:r>
      <w:r>
        <w:rPr>
          <w:rFonts w:ascii="David" w:hAnsi="David"/>
          <w:rtl/>
        </w:rPr>
        <w:t>), התקרבו לביתו</w:t>
      </w:r>
      <w:r>
        <w:rPr>
          <w:rFonts w:ascii="David" w:hAnsi="David"/>
        </w:rPr>
        <w:t xml:space="preserve"> </w:t>
      </w:r>
      <w:r>
        <w:rPr>
          <w:rFonts w:ascii="David" w:hAnsi="David"/>
          <w:rtl/>
        </w:rPr>
        <w:t>של</w:t>
      </w:r>
      <w:r>
        <w:rPr>
          <w:rFonts w:ascii="David" w:hAnsi="David"/>
        </w:rPr>
        <w:t xml:space="preserve"> </w:t>
      </w:r>
      <w:r>
        <w:rPr>
          <w:rFonts w:ascii="David" w:hAnsi="David"/>
          <w:rtl/>
        </w:rPr>
        <w:t>נאשם 2 על</w:t>
      </w:r>
      <w:r>
        <w:rPr>
          <w:rFonts w:ascii="David" w:hAnsi="David"/>
        </w:rPr>
        <w:t xml:space="preserve"> </w:t>
      </w:r>
      <w:r>
        <w:rPr>
          <w:rFonts w:ascii="David" w:hAnsi="David"/>
          <w:rtl/>
        </w:rPr>
        <w:t>מנת</w:t>
      </w:r>
      <w:r>
        <w:rPr>
          <w:rFonts w:ascii="David" w:hAnsi="David"/>
        </w:rPr>
        <w:t xml:space="preserve"> </w:t>
      </w:r>
      <w:r>
        <w:rPr>
          <w:rFonts w:ascii="David" w:hAnsi="David"/>
          <w:rtl/>
        </w:rPr>
        <w:t>לעצרו</w:t>
      </w:r>
      <w:r>
        <w:rPr>
          <w:rFonts w:ascii="David" w:hAnsi="David"/>
        </w:rPr>
        <w:t>.</w:t>
      </w:r>
      <w:r>
        <w:rPr>
          <w:rFonts w:ascii="David" w:hAnsi="David"/>
          <w:rtl/>
        </w:rPr>
        <w:t xml:space="preserve"> </w:t>
      </w:r>
      <w:r>
        <w:rPr>
          <w:rFonts w:ascii="David" w:hAnsi="David" w:hint="cs"/>
          <w:rtl/>
        </w:rPr>
        <w:t>נאשם</w:t>
      </w:r>
      <w:r>
        <w:rPr>
          <w:rFonts w:ascii="David" w:hAnsi="David"/>
        </w:rPr>
        <w:t xml:space="preserve"> 2 </w:t>
      </w:r>
      <w:r>
        <w:rPr>
          <w:rFonts w:ascii="David" w:hAnsi="David"/>
          <w:rtl/>
        </w:rPr>
        <w:t>הבחין</w:t>
      </w:r>
      <w:r>
        <w:rPr>
          <w:rFonts w:ascii="David" w:hAnsi="David"/>
        </w:rPr>
        <w:t xml:space="preserve"> </w:t>
      </w:r>
      <w:r>
        <w:rPr>
          <w:rFonts w:ascii="David" w:hAnsi="David"/>
          <w:rtl/>
        </w:rPr>
        <w:t>בשוטרים</w:t>
      </w:r>
      <w:r>
        <w:rPr>
          <w:rFonts w:ascii="David" w:hAnsi="David"/>
        </w:rPr>
        <w:t xml:space="preserve"> </w:t>
      </w:r>
      <w:r>
        <w:rPr>
          <w:rFonts w:ascii="David" w:hAnsi="David"/>
          <w:rtl/>
        </w:rPr>
        <w:t>והחל</w:t>
      </w:r>
      <w:r>
        <w:rPr>
          <w:rFonts w:ascii="David" w:hAnsi="David"/>
        </w:rPr>
        <w:t xml:space="preserve"> </w:t>
      </w:r>
      <w:r>
        <w:rPr>
          <w:rFonts w:ascii="David" w:hAnsi="David"/>
          <w:rtl/>
        </w:rPr>
        <w:t>לברוח</w:t>
      </w:r>
      <w:r>
        <w:rPr>
          <w:rFonts w:ascii="David" w:hAnsi="David"/>
        </w:rPr>
        <w:t xml:space="preserve"> </w:t>
      </w:r>
      <w:r>
        <w:rPr>
          <w:rFonts w:ascii="David" w:hAnsi="David"/>
          <w:rtl/>
        </w:rPr>
        <w:t>מהמקום,</w:t>
      </w:r>
      <w:r>
        <w:rPr>
          <w:rFonts w:ascii="David" w:hAnsi="David"/>
        </w:rPr>
        <w:t xml:space="preserve"> </w:t>
      </w:r>
      <w:r>
        <w:rPr>
          <w:rFonts w:ascii="David" w:hAnsi="David"/>
          <w:rtl/>
        </w:rPr>
        <w:t>בעודו</w:t>
      </w:r>
      <w:r>
        <w:rPr>
          <w:rFonts w:ascii="David" w:hAnsi="David"/>
        </w:rPr>
        <w:t xml:space="preserve"> </w:t>
      </w:r>
      <w:r>
        <w:rPr>
          <w:rFonts w:ascii="David" w:hAnsi="David"/>
          <w:rtl/>
        </w:rPr>
        <w:t>מחזיק</w:t>
      </w:r>
      <w:r>
        <w:rPr>
          <w:rFonts w:ascii="David" w:hAnsi="David"/>
        </w:rPr>
        <w:t xml:space="preserve"> </w:t>
      </w:r>
      <w:r>
        <w:rPr>
          <w:rFonts w:ascii="David" w:hAnsi="David"/>
          <w:rtl/>
        </w:rPr>
        <w:t>באקדח</w:t>
      </w:r>
      <w:r>
        <w:rPr>
          <w:rFonts w:ascii="David" w:hAnsi="David"/>
        </w:rPr>
        <w:t xml:space="preserve"> </w:t>
      </w:r>
      <w:r>
        <w:rPr>
          <w:rFonts w:ascii="David" w:hAnsi="David"/>
          <w:rtl/>
        </w:rPr>
        <w:t>עטוף</w:t>
      </w:r>
      <w:r>
        <w:rPr>
          <w:rFonts w:ascii="David" w:hAnsi="David"/>
        </w:rPr>
        <w:t xml:space="preserve"> </w:t>
      </w:r>
      <w:r>
        <w:rPr>
          <w:rFonts w:ascii="David" w:hAnsi="David"/>
          <w:rtl/>
        </w:rPr>
        <w:t>בגרב. לאחר</w:t>
      </w:r>
      <w:r>
        <w:rPr>
          <w:rFonts w:ascii="David" w:hAnsi="David"/>
        </w:rPr>
        <w:t xml:space="preserve"> </w:t>
      </w:r>
      <w:r>
        <w:rPr>
          <w:rFonts w:ascii="David" w:hAnsi="David"/>
          <w:rtl/>
        </w:rPr>
        <w:t>מרדף</w:t>
      </w:r>
      <w:r>
        <w:rPr>
          <w:rFonts w:ascii="David" w:hAnsi="David"/>
        </w:rPr>
        <w:t xml:space="preserve"> </w:t>
      </w:r>
      <w:r>
        <w:rPr>
          <w:rFonts w:ascii="David" w:hAnsi="David"/>
          <w:rtl/>
        </w:rPr>
        <w:t>קצר,</w:t>
      </w:r>
      <w:r>
        <w:rPr>
          <w:rFonts w:ascii="David" w:hAnsi="David"/>
        </w:rPr>
        <w:t xml:space="preserve"> </w:t>
      </w:r>
      <w:r>
        <w:rPr>
          <w:rFonts w:ascii="David" w:hAnsi="David"/>
          <w:rtl/>
        </w:rPr>
        <w:t>השוטרים</w:t>
      </w:r>
      <w:r>
        <w:rPr>
          <w:rFonts w:ascii="David" w:hAnsi="David"/>
        </w:rPr>
        <w:t xml:space="preserve"> </w:t>
      </w:r>
      <w:r>
        <w:rPr>
          <w:rFonts w:ascii="David" w:hAnsi="David"/>
          <w:rtl/>
        </w:rPr>
        <w:t>הצליחו</w:t>
      </w:r>
      <w:r>
        <w:rPr>
          <w:rFonts w:ascii="David" w:hAnsi="David"/>
        </w:rPr>
        <w:t xml:space="preserve"> </w:t>
      </w:r>
      <w:r>
        <w:rPr>
          <w:rFonts w:ascii="David" w:hAnsi="David"/>
          <w:rtl/>
        </w:rPr>
        <w:t>להשיג</w:t>
      </w:r>
      <w:r>
        <w:rPr>
          <w:rFonts w:ascii="David" w:hAnsi="David"/>
        </w:rPr>
        <w:t xml:space="preserve"> </w:t>
      </w:r>
      <w:r>
        <w:rPr>
          <w:rFonts w:ascii="David" w:hAnsi="David"/>
          <w:rtl/>
        </w:rPr>
        <w:t>את</w:t>
      </w:r>
      <w:r>
        <w:rPr>
          <w:rFonts w:ascii="David" w:hAnsi="David"/>
        </w:rPr>
        <w:t xml:space="preserve"> </w:t>
      </w:r>
      <w:r>
        <w:rPr>
          <w:rFonts w:ascii="David" w:hAnsi="David"/>
          <w:rtl/>
        </w:rPr>
        <w:t>נאשם</w:t>
      </w:r>
      <w:r>
        <w:rPr>
          <w:rFonts w:ascii="David" w:hAnsi="David"/>
        </w:rPr>
        <w:t xml:space="preserve"> </w:t>
      </w:r>
      <w:r>
        <w:rPr>
          <w:rFonts w:ascii="David" w:hAnsi="David"/>
          <w:rtl/>
        </w:rPr>
        <w:t>2, עצרו</w:t>
      </w:r>
      <w:r>
        <w:rPr>
          <w:rFonts w:ascii="David" w:hAnsi="David"/>
        </w:rPr>
        <w:t xml:space="preserve"> </w:t>
      </w:r>
      <w:r>
        <w:rPr>
          <w:rFonts w:ascii="David" w:hAnsi="David"/>
          <w:rtl/>
        </w:rPr>
        <w:t>אותו</w:t>
      </w:r>
      <w:r>
        <w:rPr>
          <w:rFonts w:ascii="David" w:hAnsi="David"/>
        </w:rPr>
        <w:t xml:space="preserve"> </w:t>
      </w:r>
      <w:r>
        <w:rPr>
          <w:rFonts w:ascii="David" w:hAnsi="David"/>
          <w:rtl/>
        </w:rPr>
        <w:t>והאקדח</w:t>
      </w:r>
      <w:r>
        <w:rPr>
          <w:rFonts w:ascii="David" w:hAnsi="David"/>
        </w:rPr>
        <w:t xml:space="preserve"> </w:t>
      </w:r>
      <w:r>
        <w:rPr>
          <w:rFonts w:ascii="David" w:hAnsi="David"/>
          <w:rtl/>
        </w:rPr>
        <w:t>נתפס. בשלב</w:t>
      </w:r>
      <w:r>
        <w:rPr>
          <w:rFonts w:ascii="David" w:hAnsi="David"/>
        </w:rPr>
        <w:t xml:space="preserve"> </w:t>
      </w:r>
      <w:r>
        <w:rPr>
          <w:rFonts w:ascii="David" w:hAnsi="David"/>
          <w:rtl/>
        </w:rPr>
        <w:t>מסוים</w:t>
      </w:r>
      <w:r>
        <w:rPr>
          <w:rFonts w:ascii="David" w:hAnsi="David"/>
        </w:rPr>
        <w:t xml:space="preserve"> </w:t>
      </w:r>
      <w:r>
        <w:rPr>
          <w:rFonts w:ascii="David" w:hAnsi="David"/>
          <w:rtl/>
        </w:rPr>
        <w:t>במהלך</w:t>
      </w:r>
      <w:r>
        <w:rPr>
          <w:rFonts w:ascii="David" w:hAnsi="David"/>
        </w:rPr>
        <w:t xml:space="preserve"> </w:t>
      </w:r>
      <w:r>
        <w:rPr>
          <w:rFonts w:ascii="David" w:hAnsi="David"/>
          <w:rtl/>
        </w:rPr>
        <w:t>המעצר,</w:t>
      </w:r>
      <w:r>
        <w:rPr>
          <w:rFonts w:ascii="David" w:hAnsi="David"/>
        </w:rPr>
        <w:t xml:space="preserve"> </w:t>
      </w:r>
      <w:r>
        <w:rPr>
          <w:rFonts w:ascii="David" w:hAnsi="David"/>
          <w:rtl/>
        </w:rPr>
        <w:lastRenderedPageBreak/>
        <w:t>נאשם</w:t>
      </w:r>
      <w:r>
        <w:rPr>
          <w:rFonts w:ascii="David" w:hAnsi="David"/>
        </w:rPr>
        <w:t xml:space="preserve"> </w:t>
      </w:r>
      <w:r>
        <w:rPr>
          <w:rFonts w:ascii="David" w:hAnsi="David"/>
          <w:rtl/>
        </w:rPr>
        <w:t>2</w:t>
      </w:r>
      <w:r>
        <w:rPr>
          <w:rFonts w:ascii="David" w:hAnsi="David"/>
        </w:rPr>
        <w:t xml:space="preserve"> </w:t>
      </w:r>
      <w:r>
        <w:rPr>
          <w:rFonts w:ascii="David" w:hAnsi="David"/>
          <w:rtl/>
        </w:rPr>
        <w:t>נטל</w:t>
      </w:r>
      <w:r>
        <w:rPr>
          <w:rFonts w:ascii="David" w:hAnsi="David"/>
        </w:rPr>
        <w:t xml:space="preserve"> </w:t>
      </w:r>
      <w:r>
        <w:rPr>
          <w:rFonts w:ascii="David" w:hAnsi="David"/>
          <w:rtl/>
        </w:rPr>
        <w:t>את</w:t>
      </w:r>
      <w:r>
        <w:rPr>
          <w:rFonts w:ascii="David" w:hAnsi="David"/>
        </w:rPr>
        <w:t xml:space="preserve"> </w:t>
      </w:r>
      <w:r>
        <w:rPr>
          <w:rFonts w:ascii="David" w:hAnsi="David"/>
          <w:rtl/>
        </w:rPr>
        <w:t>הטלפון</w:t>
      </w:r>
      <w:r>
        <w:rPr>
          <w:rFonts w:ascii="David" w:hAnsi="David"/>
        </w:rPr>
        <w:t xml:space="preserve"> </w:t>
      </w:r>
      <w:r>
        <w:rPr>
          <w:rFonts w:ascii="David" w:hAnsi="David"/>
          <w:rtl/>
        </w:rPr>
        <w:t>הנייד</w:t>
      </w:r>
      <w:r>
        <w:rPr>
          <w:rFonts w:ascii="David" w:hAnsi="David"/>
        </w:rPr>
        <w:t xml:space="preserve"> </w:t>
      </w:r>
      <w:r>
        <w:rPr>
          <w:rFonts w:ascii="David" w:hAnsi="David"/>
          <w:rtl/>
        </w:rPr>
        <w:t>שלו</w:t>
      </w:r>
      <w:r>
        <w:rPr>
          <w:rFonts w:ascii="David" w:hAnsi="David"/>
        </w:rPr>
        <w:t xml:space="preserve"> </w:t>
      </w:r>
      <w:r>
        <w:rPr>
          <w:rFonts w:ascii="David" w:hAnsi="David"/>
          <w:rtl/>
        </w:rPr>
        <w:t>מסוג</w:t>
      </w:r>
      <w:r>
        <w:rPr>
          <w:rFonts w:ascii="David" w:hAnsi="David"/>
        </w:rPr>
        <w:t xml:space="preserve"> </w:t>
      </w:r>
      <w:r>
        <w:rPr>
          <w:rFonts w:ascii="David" w:hAnsi="David"/>
          <w:rtl/>
        </w:rPr>
        <w:t>אייפון,</w:t>
      </w:r>
      <w:r>
        <w:rPr>
          <w:rFonts w:ascii="David" w:hAnsi="David"/>
        </w:rPr>
        <w:t xml:space="preserve"> </w:t>
      </w:r>
      <w:r>
        <w:rPr>
          <w:rFonts w:ascii="David" w:hAnsi="David"/>
          <w:rtl/>
        </w:rPr>
        <w:t>הטיח</w:t>
      </w:r>
      <w:r>
        <w:rPr>
          <w:rFonts w:ascii="David" w:hAnsi="David"/>
        </w:rPr>
        <w:t xml:space="preserve"> </w:t>
      </w:r>
      <w:r>
        <w:rPr>
          <w:rFonts w:ascii="David" w:hAnsi="David"/>
          <w:rtl/>
        </w:rPr>
        <w:t>אותו</w:t>
      </w:r>
      <w:r>
        <w:rPr>
          <w:rFonts w:ascii="David" w:hAnsi="David"/>
        </w:rPr>
        <w:t xml:space="preserve"> </w:t>
      </w:r>
      <w:r>
        <w:rPr>
          <w:rFonts w:ascii="David" w:hAnsi="David"/>
          <w:rtl/>
        </w:rPr>
        <w:t>במעקה הברזל</w:t>
      </w:r>
      <w:r>
        <w:rPr>
          <w:rFonts w:ascii="David" w:hAnsi="David"/>
        </w:rPr>
        <w:t xml:space="preserve"> </w:t>
      </w:r>
      <w:r>
        <w:rPr>
          <w:rFonts w:ascii="David" w:hAnsi="David"/>
          <w:rtl/>
        </w:rPr>
        <w:t>ושבר</w:t>
      </w:r>
      <w:r>
        <w:rPr>
          <w:rFonts w:ascii="David" w:hAnsi="David"/>
        </w:rPr>
        <w:t xml:space="preserve"> </w:t>
      </w:r>
      <w:r>
        <w:rPr>
          <w:rFonts w:ascii="David" w:hAnsi="David"/>
          <w:rtl/>
        </w:rPr>
        <w:t>אותו,</w:t>
      </w:r>
      <w:r>
        <w:rPr>
          <w:rFonts w:ascii="David" w:hAnsi="David"/>
        </w:rPr>
        <w:t xml:space="preserve"> </w:t>
      </w:r>
      <w:r>
        <w:rPr>
          <w:rFonts w:ascii="David" w:hAnsi="David"/>
          <w:rtl/>
        </w:rPr>
        <w:t>וזאת</w:t>
      </w:r>
      <w:r>
        <w:rPr>
          <w:rFonts w:ascii="David" w:hAnsi="David"/>
        </w:rPr>
        <w:t xml:space="preserve"> </w:t>
      </w:r>
      <w:r>
        <w:rPr>
          <w:rFonts w:ascii="David" w:hAnsi="David"/>
          <w:rtl/>
        </w:rPr>
        <w:t>בכוונה</w:t>
      </w:r>
      <w:r>
        <w:rPr>
          <w:rFonts w:ascii="David" w:hAnsi="David"/>
        </w:rPr>
        <w:t xml:space="preserve"> </w:t>
      </w:r>
      <w:r>
        <w:rPr>
          <w:rFonts w:ascii="David" w:hAnsi="David"/>
          <w:rtl/>
        </w:rPr>
        <w:t>למנוע</w:t>
      </w:r>
      <w:r>
        <w:rPr>
          <w:rFonts w:ascii="David" w:hAnsi="David"/>
        </w:rPr>
        <w:t xml:space="preserve"> </w:t>
      </w:r>
      <w:r>
        <w:rPr>
          <w:rFonts w:ascii="David" w:hAnsi="David"/>
          <w:rtl/>
        </w:rPr>
        <w:t>או</w:t>
      </w:r>
      <w:r>
        <w:rPr>
          <w:rFonts w:ascii="David" w:hAnsi="David"/>
        </w:rPr>
        <w:t xml:space="preserve"> </w:t>
      </w:r>
      <w:r>
        <w:rPr>
          <w:rFonts w:ascii="David" w:hAnsi="David"/>
          <w:rtl/>
        </w:rPr>
        <w:t>להכשיל</w:t>
      </w:r>
      <w:r>
        <w:rPr>
          <w:rFonts w:ascii="David" w:hAnsi="David"/>
        </w:rPr>
        <w:t xml:space="preserve"> </w:t>
      </w:r>
      <w:r>
        <w:rPr>
          <w:rFonts w:ascii="David" w:hAnsi="David"/>
          <w:rtl/>
        </w:rPr>
        <w:t>הליך</w:t>
      </w:r>
      <w:r>
        <w:rPr>
          <w:rFonts w:ascii="David" w:hAnsi="David"/>
        </w:rPr>
        <w:t xml:space="preserve"> </w:t>
      </w:r>
      <w:r>
        <w:rPr>
          <w:rFonts w:ascii="David" w:hAnsi="David"/>
          <w:rtl/>
        </w:rPr>
        <w:t>שיפוטי</w:t>
      </w:r>
      <w:r>
        <w:rPr>
          <w:rFonts w:ascii="David" w:hAnsi="David"/>
        </w:rPr>
        <w:t>.</w:t>
      </w:r>
    </w:p>
    <w:p w14:paraId="002525D7" w14:textId="77777777" w:rsidR="00057FDE" w:rsidRDefault="00057FDE" w:rsidP="00057FDE">
      <w:pPr>
        <w:spacing w:line="360" w:lineRule="auto"/>
        <w:jc w:val="both"/>
        <w:rPr>
          <w:rFonts w:ascii="David" w:hAnsi="David"/>
          <w:rtl/>
        </w:rPr>
      </w:pPr>
    </w:p>
    <w:p w14:paraId="2C295AA2" w14:textId="77777777" w:rsidR="00057FDE" w:rsidRDefault="00057FDE" w:rsidP="00057FDE">
      <w:pPr>
        <w:spacing w:line="360" w:lineRule="auto"/>
        <w:jc w:val="both"/>
        <w:rPr>
          <w:rFonts w:ascii="David" w:hAnsi="David"/>
        </w:rPr>
      </w:pPr>
      <w:r>
        <w:rPr>
          <w:rFonts w:ascii="David" w:hAnsi="David"/>
          <w:rtl/>
        </w:rPr>
        <w:t>הנאשם</w:t>
      </w:r>
      <w:r>
        <w:rPr>
          <w:rFonts w:ascii="David" w:hAnsi="David"/>
        </w:rPr>
        <w:t xml:space="preserve"> </w:t>
      </w:r>
      <w:r>
        <w:rPr>
          <w:rFonts w:ascii="David" w:hAnsi="David"/>
          <w:rtl/>
        </w:rPr>
        <w:t>במעשיו</w:t>
      </w:r>
      <w:r>
        <w:rPr>
          <w:rFonts w:ascii="David" w:hAnsi="David"/>
        </w:rPr>
        <w:t xml:space="preserve"> </w:t>
      </w:r>
      <w:r>
        <w:rPr>
          <w:rFonts w:ascii="David" w:hAnsi="David"/>
          <w:rtl/>
        </w:rPr>
        <w:t>אלה</w:t>
      </w:r>
      <w:r>
        <w:rPr>
          <w:rFonts w:ascii="David" w:hAnsi="David"/>
        </w:rPr>
        <w:t xml:space="preserve"> </w:t>
      </w:r>
      <w:r>
        <w:rPr>
          <w:rFonts w:ascii="David" w:hAnsi="David"/>
          <w:rtl/>
        </w:rPr>
        <w:t>סייע</w:t>
      </w:r>
      <w:r>
        <w:rPr>
          <w:rFonts w:ascii="David" w:hAnsi="David"/>
        </w:rPr>
        <w:t xml:space="preserve"> </w:t>
      </w:r>
      <w:r>
        <w:rPr>
          <w:rFonts w:ascii="David" w:hAnsi="David"/>
          <w:rtl/>
        </w:rPr>
        <w:t>לנאשם</w:t>
      </w:r>
      <w:r>
        <w:rPr>
          <w:rFonts w:ascii="David" w:hAnsi="David"/>
        </w:rPr>
        <w:t xml:space="preserve"> 2 </w:t>
      </w:r>
      <w:r>
        <w:rPr>
          <w:rFonts w:ascii="David" w:hAnsi="David"/>
          <w:rtl/>
        </w:rPr>
        <w:t>בהחזקת</w:t>
      </w:r>
      <w:r>
        <w:rPr>
          <w:rFonts w:ascii="David" w:hAnsi="David"/>
        </w:rPr>
        <w:t xml:space="preserve"> </w:t>
      </w:r>
      <w:r>
        <w:rPr>
          <w:rFonts w:ascii="David" w:hAnsi="David"/>
          <w:rtl/>
        </w:rPr>
        <w:t>נשק,</w:t>
      </w:r>
      <w:r>
        <w:rPr>
          <w:rFonts w:ascii="David" w:hAnsi="David"/>
        </w:rPr>
        <w:t xml:space="preserve"> </w:t>
      </w:r>
      <w:r>
        <w:rPr>
          <w:rFonts w:ascii="David" w:hAnsi="David"/>
          <w:rtl/>
        </w:rPr>
        <w:t>וכן</w:t>
      </w:r>
      <w:r>
        <w:rPr>
          <w:rFonts w:ascii="David" w:hAnsi="David"/>
        </w:rPr>
        <w:t xml:space="preserve"> </w:t>
      </w:r>
      <w:r>
        <w:rPr>
          <w:rFonts w:ascii="David" w:hAnsi="David"/>
          <w:rtl/>
        </w:rPr>
        <w:t>עזר</w:t>
      </w:r>
      <w:r>
        <w:rPr>
          <w:rFonts w:ascii="David" w:hAnsi="David"/>
        </w:rPr>
        <w:t xml:space="preserve"> </w:t>
      </w:r>
      <w:r>
        <w:rPr>
          <w:rFonts w:ascii="David" w:hAnsi="David"/>
          <w:rtl/>
        </w:rPr>
        <w:t>לנאשם</w:t>
      </w:r>
      <w:r>
        <w:rPr>
          <w:rFonts w:ascii="David" w:hAnsi="David"/>
        </w:rPr>
        <w:t xml:space="preserve"> 2 </w:t>
      </w:r>
      <w:r>
        <w:rPr>
          <w:rFonts w:ascii="David" w:hAnsi="David"/>
          <w:rtl/>
        </w:rPr>
        <w:t>בכוונה</w:t>
      </w:r>
      <w:r>
        <w:rPr>
          <w:rFonts w:ascii="David" w:hAnsi="David"/>
        </w:rPr>
        <w:t xml:space="preserve"> </w:t>
      </w:r>
      <w:r>
        <w:rPr>
          <w:rFonts w:ascii="David" w:hAnsi="David"/>
          <w:rtl/>
        </w:rPr>
        <w:t>שיימלט</w:t>
      </w:r>
      <w:r>
        <w:rPr>
          <w:rFonts w:ascii="David" w:hAnsi="David"/>
        </w:rPr>
        <w:t xml:space="preserve"> </w:t>
      </w:r>
      <w:r>
        <w:rPr>
          <w:rFonts w:ascii="David" w:hAnsi="David"/>
          <w:rtl/>
        </w:rPr>
        <w:t>מעונש</w:t>
      </w:r>
      <w:r>
        <w:rPr>
          <w:rFonts w:ascii="David" w:hAnsi="David"/>
        </w:rPr>
        <w:t xml:space="preserve"> </w:t>
      </w:r>
      <w:r>
        <w:rPr>
          <w:rFonts w:ascii="David" w:hAnsi="David"/>
          <w:rtl/>
        </w:rPr>
        <w:t>כשהוא יודע</w:t>
      </w:r>
      <w:r>
        <w:rPr>
          <w:rFonts w:ascii="David" w:hAnsi="David"/>
        </w:rPr>
        <w:t xml:space="preserve"> </w:t>
      </w:r>
      <w:r>
        <w:rPr>
          <w:rFonts w:ascii="David" w:hAnsi="David"/>
          <w:rtl/>
        </w:rPr>
        <w:t>שנאשם</w:t>
      </w:r>
      <w:r>
        <w:rPr>
          <w:rFonts w:ascii="David" w:hAnsi="David"/>
        </w:rPr>
        <w:t xml:space="preserve"> 2 </w:t>
      </w:r>
      <w:r>
        <w:rPr>
          <w:rFonts w:ascii="David" w:hAnsi="David"/>
          <w:rtl/>
        </w:rPr>
        <w:t>עבר</w:t>
      </w:r>
      <w:r>
        <w:rPr>
          <w:rFonts w:ascii="David" w:hAnsi="David"/>
        </w:rPr>
        <w:t xml:space="preserve"> </w:t>
      </w:r>
      <w:r>
        <w:rPr>
          <w:rFonts w:ascii="David" w:hAnsi="David"/>
          <w:rtl/>
        </w:rPr>
        <w:t>עבירה</w:t>
      </w:r>
      <w:r>
        <w:rPr>
          <w:rFonts w:ascii="David" w:hAnsi="David"/>
        </w:rPr>
        <w:t xml:space="preserve"> </w:t>
      </w:r>
      <w:r>
        <w:rPr>
          <w:rFonts w:ascii="David" w:hAnsi="David"/>
          <w:rtl/>
        </w:rPr>
        <w:t>מסוג</w:t>
      </w:r>
      <w:r>
        <w:rPr>
          <w:rFonts w:ascii="David" w:hAnsi="David"/>
        </w:rPr>
        <w:t xml:space="preserve"> </w:t>
      </w:r>
      <w:r>
        <w:rPr>
          <w:rFonts w:ascii="David" w:hAnsi="David"/>
          <w:rtl/>
        </w:rPr>
        <w:t>פשע</w:t>
      </w:r>
      <w:r>
        <w:rPr>
          <w:rFonts w:ascii="David" w:hAnsi="David"/>
        </w:rPr>
        <w:t>.</w:t>
      </w:r>
    </w:p>
    <w:p w14:paraId="4986D52A" w14:textId="77777777" w:rsidR="00057FDE" w:rsidRDefault="00057FDE" w:rsidP="00057FDE">
      <w:pPr>
        <w:spacing w:line="360" w:lineRule="auto"/>
        <w:jc w:val="both"/>
        <w:rPr>
          <w:rFonts w:ascii="David" w:hAnsi="David"/>
          <w:rtl/>
        </w:rPr>
      </w:pPr>
    </w:p>
    <w:p w14:paraId="54AC8C17" w14:textId="77777777" w:rsidR="00057FDE" w:rsidRDefault="00057FDE" w:rsidP="00057FDE">
      <w:pPr>
        <w:spacing w:line="360" w:lineRule="auto"/>
        <w:jc w:val="both"/>
        <w:rPr>
          <w:rFonts w:ascii="David" w:hAnsi="David"/>
        </w:rPr>
      </w:pPr>
      <w:r>
        <w:rPr>
          <w:rFonts w:ascii="David" w:hAnsi="David"/>
          <w:b/>
          <w:bCs/>
          <w:rtl/>
        </w:rPr>
        <w:t xml:space="preserve">על פי עובדות כתב האישום המתוקן המצורף כא/3, </w:t>
      </w:r>
      <w:r>
        <w:rPr>
          <w:rFonts w:ascii="David" w:hAnsi="David"/>
          <w:rtl/>
        </w:rPr>
        <w:t>אשר כאמור בו הנאשם כאן הינו נאשם 2 - החל מתאריך 10.5.21, לאחר ירי רקטות מסיבי לעבר אזור ירושלים ועוטף עזה, החל מבצע צבאי של צה"ל בעזה המכונה "שומר החומות". בד בבד, החלו הפרות סדר אלימות ברחבי הארץ ובין היתר, חסימות של צירי תחבורה, יידוי אבנים לעבר כלי רכב ולעבר שוטרים והבערת צמיגים, במוקדים רבים ברחבי המדינה. הפרות הסדר ברחבי הארץ נמשכו עד למועד הגשת כתב האישום המקורי.</w:t>
      </w:r>
    </w:p>
    <w:p w14:paraId="7A873468" w14:textId="77777777" w:rsidR="00057FDE" w:rsidRDefault="00057FDE" w:rsidP="00057FDE">
      <w:pPr>
        <w:spacing w:line="360" w:lineRule="auto"/>
        <w:jc w:val="both"/>
        <w:rPr>
          <w:rFonts w:ascii="David" w:hAnsi="David"/>
          <w:rtl/>
        </w:rPr>
      </w:pPr>
    </w:p>
    <w:p w14:paraId="2FF262C2" w14:textId="77777777" w:rsidR="00057FDE" w:rsidRDefault="00057FDE" w:rsidP="00057FDE">
      <w:pPr>
        <w:spacing w:line="360" w:lineRule="auto"/>
        <w:jc w:val="both"/>
        <w:rPr>
          <w:rFonts w:ascii="David" w:hAnsi="David"/>
          <w:rtl/>
        </w:rPr>
      </w:pPr>
      <w:r>
        <w:rPr>
          <w:rFonts w:ascii="David" w:hAnsi="David"/>
          <w:rtl/>
        </w:rPr>
        <w:t>ביום 13.5.21 בשעה 22:40 או בסמוך לכך, התקבלו דיווח במערכת הקשר של תחנת משטרת ישראל ברהט על אירוע של הפרת סדר אלימות ביישוב רהט, באזור בניין העירייה ונקודת השיטור העירוני (</w:t>
      </w:r>
      <w:r>
        <w:rPr>
          <w:rFonts w:ascii="David" w:hAnsi="David"/>
          <w:b/>
          <w:bCs/>
          <w:rtl/>
        </w:rPr>
        <w:t>"ההתפרעות"</w:t>
      </w:r>
      <w:r>
        <w:rPr>
          <w:rFonts w:ascii="David" w:hAnsi="David"/>
          <w:rtl/>
        </w:rPr>
        <w:t>). בהגיעם למקום ההתפרעות, זיהו השוטרים, בין היתר התקהלות של עשרות רבות של אנשים, שחלקם רעולי פנים (</w:t>
      </w:r>
      <w:r>
        <w:rPr>
          <w:rFonts w:ascii="David" w:hAnsi="David"/>
          <w:b/>
          <w:bCs/>
          <w:rtl/>
        </w:rPr>
        <w:t>"המתפרעים"</w:t>
      </w:r>
      <w:r>
        <w:rPr>
          <w:rFonts w:ascii="David" w:hAnsi="David"/>
          <w:rtl/>
        </w:rPr>
        <w:t>), המיידים אבנים לעבר ניידות המשטרה והשוטרים הנמצאים במקום, ומבעירים צמיגים.</w:t>
      </w:r>
    </w:p>
    <w:p w14:paraId="00C37264" w14:textId="77777777" w:rsidR="00057FDE" w:rsidRDefault="00057FDE" w:rsidP="00057FDE">
      <w:pPr>
        <w:spacing w:line="360" w:lineRule="auto"/>
        <w:jc w:val="both"/>
        <w:rPr>
          <w:rFonts w:ascii="David" w:hAnsi="David"/>
          <w:rtl/>
        </w:rPr>
      </w:pPr>
    </w:p>
    <w:p w14:paraId="6508057F" w14:textId="77777777" w:rsidR="00057FDE" w:rsidRDefault="00057FDE" w:rsidP="00057FDE">
      <w:pPr>
        <w:spacing w:line="360" w:lineRule="auto"/>
        <w:jc w:val="both"/>
        <w:rPr>
          <w:rFonts w:ascii="David" w:hAnsi="David"/>
          <w:rtl/>
        </w:rPr>
      </w:pPr>
      <w:r>
        <w:rPr>
          <w:rFonts w:ascii="David" w:hAnsi="David"/>
          <w:rtl/>
        </w:rPr>
        <w:t xml:space="preserve">במהלך ההתפרעות, יידו המתפרעים, וביניהם הנאשמים, מספר רב של אבנים לעבר השוטרים וניידות המשטרה, והשוטרים התקרבו אל המתפרעים כדי לעוצרם. הנאשם 1, כשהוא רעול פנים, יידה אבן לעבר שוטר, והאבן פגעה בחזהו. שוטר אחר ניגש אל הנאשם 1 כדי לעוצרו, והנאשם 1 התנגד למעצרו תוך שהוא מקרב את אחת מידיו לעבר פניו של השוטר. בהמשך לכך, התנגד הנאשם 1 לכבילתו באזיקים, תוך שהוא מנסה לנגוח בראשו את ראשו של שוטר, וכן להכות באמצעות מרפקו בבטנו של השוטר. כתוצאה מפגיעת האבן, סבל השוטר מכאבים בחזהו, ונזקק לטיפול בבית חולים. </w:t>
      </w:r>
    </w:p>
    <w:p w14:paraId="7FC7C88D" w14:textId="77777777" w:rsidR="00057FDE" w:rsidRDefault="00057FDE" w:rsidP="00057FDE">
      <w:pPr>
        <w:spacing w:line="360" w:lineRule="auto"/>
        <w:jc w:val="both"/>
        <w:rPr>
          <w:rFonts w:ascii="David" w:hAnsi="David"/>
          <w:rtl/>
        </w:rPr>
      </w:pPr>
    </w:p>
    <w:p w14:paraId="2E65D8B6" w14:textId="77777777" w:rsidR="00057FDE" w:rsidRDefault="00057FDE" w:rsidP="00057FDE">
      <w:pPr>
        <w:spacing w:line="360" w:lineRule="auto"/>
        <w:jc w:val="both"/>
        <w:rPr>
          <w:rFonts w:ascii="David" w:hAnsi="David"/>
          <w:rtl/>
        </w:rPr>
      </w:pPr>
      <w:r>
        <w:rPr>
          <w:rFonts w:ascii="David" w:hAnsi="David"/>
          <w:rtl/>
        </w:rPr>
        <w:t>הנאשם (אשר בכתב האישום המצורף הינו נאשם 2), יידה אבן לכיוון ניידת משטרה, כשהוא עוטה על פניו מסיכה שחורה, וכשניגשו שוטרים לעוצרו החל להימלט, עד שנעצר לאחר שאיבד את שיווי משקלו במהלך מרדף של השוטרים אחריו.</w:t>
      </w:r>
    </w:p>
    <w:p w14:paraId="143791F7" w14:textId="77777777" w:rsidR="00057FDE" w:rsidRDefault="00057FDE" w:rsidP="00057FDE">
      <w:pPr>
        <w:spacing w:line="360" w:lineRule="auto"/>
        <w:jc w:val="both"/>
        <w:rPr>
          <w:rFonts w:ascii="David" w:hAnsi="David"/>
          <w:rtl/>
        </w:rPr>
      </w:pPr>
    </w:p>
    <w:p w14:paraId="32E76E06" w14:textId="77777777" w:rsidR="00057FDE" w:rsidRDefault="00057FDE" w:rsidP="00057FDE">
      <w:pPr>
        <w:spacing w:line="360" w:lineRule="auto"/>
        <w:jc w:val="both"/>
        <w:rPr>
          <w:rFonts w:ascii="David" w:hAnsi="David"/>
          <w:rtl/>
        </w:rPr>
      </w:pPr>
      <w:r>
        <w:rPr>
          <w:rFonts w:ascii="David" w:hAnsi="David"/>
          <w:rtl/>
        </w:rPr>
        <w:t>הנאשם 3, כשהוא רעול פנים, יידה אבנים לעבר ניידות המשטרה ושוטרים. כשניגש שוטר לעוצרו החל להימלט עד שנעצר לאחר שנחסם בדרכו על ידי גדר. בהמשך, התנגד למעצרו תוך שהוא מניף ידיו לכל עבר.</w:t>
      </w:r>
    </w:p>
    <w:p w14:paraId="7374A5FB" w14:textId="77777777" w:rsidR="00057FDE" w:rsidRDefault="00057FDE" w:rsidP="00057FDE">
      <w:pPr>
        <w:spacing w:line="360" w:lineRule="auto"/>
        <w:jc w:val="both"/>
        <w:rPr>
          <w:rFonts w:ascii="David" w:hAnsi="David"/>
          <w:rtl/>
        </w:rPr>
      </w:pPr>
    </w:p>
    <w:p w14:paraId="5D108B2A" w14:textId="77777777" w:rsidR="00057FDE" w:rsidRDefault="00057FDE" w:rsidP="00057FDE">
      <w:pPr>
        <w:spacing w:line="360" w:lineRule="auto"/>
        <w:jc w:val="both"/>
        <w:rPr>
          <w:rFonts w:ascii="David" w:hAnsi="David"/>
          <w:rtl/>
        </w:rPr>
      </w:pPr>
      <w:r>
        <w:rPr>
          <w:rFonts w:ascii="David" w:hAnsi="David"/>
          <w:rtl/>
        </w:rPr>
        <w:t>הנאשם 4, כשהוא רעול פנים, יידה אבנים לעבר ניידות המשטרה ושוטרים. בהמשך החל להימלט ונעצר על ידי שוטרים.</w:t>
      </w:r>
    </w:p>
    <w:p w14:paraId="5EB7A332" w14:textId="77777777" w:rsidR="00057FDE" w:rsidRDefault="00057FDE" w:rsidP="00057FDE">
      <w:pPr>
        <w:spacing w:line="360" w:lineRule="auto"/>
        <w:jc w:val="both"/>
        <w:rPr>
          <w:rFonts w:ascii="David" w:hAnsi="David"/>
          <w:rtl/>
        </w:rPr>
      </w:pPr>
    </w:p>
    <w:p w14:paraId="45FCA64E" w14:textId="77777777" w:rsidR="00057FDE" w:rsidRDefault="00057FDE" w:rsidP="00057FDE">
      <w:pPr>
        <w:spacing w:line="360" w:lineRule="auto"/>
        <w:jc w:val="both"/>
        <w:rPr>
          <w:rFonts w:ascii="David" w:hAnsi="David"/>
          <w:rtl/>
        </w:rPr>
      </w:pPr>
      <w:r>
        <w:rPr>
          <w:rFonts w:ascii="David" w:hAnsi="David"/>
          <w:rtl/>
        </w:rPr>
        <w:t xml:space="preserve">במעשיהם המתוארים לעיל, הנאשמים השתתפו בהתקהלות אסורה, שהתחילו לבצע בה את מטרתה בהפרת השלום שיש בה כדי להטיל אימה על הציבור, יידו אבנים, בעצמם או בצוותא חדא עם אחרים, לעבר שוטרים או לעבר כלי רכב משטרתיים, במטרה להפריע לשוטרים כשהם ממלאים את תפקידם כחוק או להכשילם בכך. הנאשם 1 עשה מעשה בכוונה להפריע לשוטרים כשהם ממלאים תפקידים כחוק או להכשילם בכך. </w:t>
      </w:r>
    </w:p>
    <w:p w14:paraId="0884E2D2" w14:textId="77777777" w:rsidR="00057FDE" w:rsidRDefault="00057FDE" w:rsidP="00057FDE">
      <w:pPr>
        <w:spacing w:line="360" w:lineRule="auto"/>
        <w:jc w:val="both"/>
        <w:rPr>
          <w:rFonts w:ascii="David" w:hAnsi="David"/>
          <w:rtl/>
        </w:rPr>
      </w:pPr>
    </w:p>
    <w:p w14:paraId="6CFE35A7" w14:textId="77777777" w:rsidR="00057FDE" w:rsidRDefault="00057FDE" w:rsidP="00057FDE">
      <w:pPr>
        <w:spacing w:line="360" w:lineRule="auto"/>
        <w:jc w:val="both"/>
        <w:rPr>
          <w:rFonts w:ascii="David" w:eastAsia="David" w:hAnsi="David"/>
          <w:rtl/>
        </w:rPr>
      </w:pPr>
      <w:r>
        <w:rPr>
          <w:rFonts w:ascii="David" w:hAnsi="David"/>
          <w:rtl/>
        </w:rPr>
        <w:t>2.</w:t>
      </w:r>
      <w:r>
        <w:rPr>
          <w:rFonts w:ascii="David" w:hAnsi="David"/>
          <w:rtl/>
        </w:rPr>
        <w:tab/>
        <w:t xml:space="preserve">הצדדים הגיעו להסדר טיעון לפיו שני </w:t>
      </w:r>
      <w:r>
        <w:rPr>
          <w:rFonts w:ascii="David" w:eastAsia="David" w:hAnsi="David"/>
          <w:rtl/>
        </w:rPr>
        <w:t xml:space="preserve">הנאשמים חזרו בהם מכפירתם, הודו בעובדות כתב האישום המתוקן (כא/2), והורשעו בעבירות המפורטות בו. </w:t>
      </w:r>
    </w:p>
    <w:p w14:paraId="6F5D3DAD" w14:textId="77777777" w:rsidR="00057FDE" w:rsidRDefault="00057FDE" w:rsidP="00057FDE">
      <w:pPr>
        <w:spacing w:line="360" w:lineRule="auto"/>
        <w:jc w:val="both"/>
        <w:rPr>
          <w:rFonts w:ascii="David" w:eastAsia="David" w:hAnsi="David"/>
          <w:rtl/>
        </w:rPr>
      </w:pPr>
    </w:p>
    <w:p w14:paraId="67141958" w14:textId="77777777" w:rsidR="00057FDE" w:rsidRDefault="00057FDE" w:rsidP="00057FDE">
      <w:pPr>
        <w:spacing w:line="360" w:lineRule="auto"/>
        <w:jc w:val="both"/>
        <w:rPr>
          <w:rFonts w:ascii="David" w:eastAsia="David" w:hAnsi="David"/>
          <w:rtl/>
        </w:rPr>
      </w:pPr>
      <w:r>
        <w:rPr>
          <w:rFonts w:ascii="David" w:eastAsia="David" w:hAnsi="David"/>
          <w:rtl/>
        </w:rPr>
        <w:t>ביחס לנאשם לא היתה הסכמה עונשית.</w:t>
      </w:r>
    </w:p>
    <w:p w14:paraId="091D3CC8" w14:textId="77777777" w:rsidR="00057FDE" w:rsidRDefault="00057FDE" w:rsidP="00057FDE">
      <w:pPr>
        <w:spacing w:line="360" w:lineRule="auto"/>
        <w:jc w:val="both"/>
        <w:rPr>
          <w:rFonts w:ascii="David" w:eastAsia="David" w:hAnsi="David"/>
          <w:rtl/>
        </w:rPr>
      </w:pPr>
    </w:p>
    <w:p w14:paraId="41B18924" w14:textId="77777777" w:rsidR="00057FDE" w:rsidRDefault="00057FDE" w:rsidP="00057FDE">
      <w:pPr>
        <w:spacing w:line="360" w:lineRule="auto"/>
        <w:jc w:val="both"/>
        <w:rPr>
          <w:rFonts w:ascii="David" w:hAnsi="David"/>
          <w:rtl/>
        </w:rPr>
      </w:pPr>
      <w:r>
        <w:rPr>
          <w:rFonts w:ascii="David" w:hAnsi="David"/>
          <w:rtl/>
        </w:rPr>
        <w:t>ביחס לנאשם 2 הייתה הסכמה עונשית להטלת 40 חודשי מאסר תוך חפיפה מסויימת למאסר אחר אותו ריצה.</w:t>
      </w:r>
    </w:p>
    <w:p w14:paraId="52E704AA" w14:textId="77777777" w:rsidR="00057FDE" w:rsidRDefault="00057FDE" w:rsidP="00057FDE">
      <w:pPr>
        <w:spacing w:line="360" w:lineRule="auto"/>
        <w:jc w:val="both"/>
        <w:rPr>
          <w:rFonts w:ascii="David" w:hAnsi="David"/>
          <w:rtl/>
        </w:rPr>
      </w:pPr>
    </w:p>
    <w:p w14:paraId="03AADEC1" w14:textId="77777777" w:rsidR="00057FDE" w:rsidRDefault="00057FDE" w:rsidP="00057FDE">
      <w:pPr>
        <w:spacing w:line="360" w:lineRule="auto"/>
        <w:jc w:val="both"/>
        <w:rPr>
          <w:rFonts w:ascii="David" w:hAnsi="David"/>
          <w:b/>
          <w:bCs/>
          <w:u w:val="single"/>
          <w:rtl/>
        </w:rPr>
      </w:pPr>
      <w:r>
        <w:rPr>
          <w:rFonts w:ascii="David" w:hAnsi="David"/>
          <w:b/>
          <w:bCs/>
          <w:u w:val="single"/>
          <w:rtl/>
        </w:rPr>
        <w:t>הראיות לעונש</w:t>
      </w:r>
    </w:p>
    <w:p w14:paraId="4D30424B" w14:textId="77777777" w:rsidR="00057FDE" w:rsidRDefault="00057FDE" w:rsidP="00057FDE">
      <w:pPr>
        <w:spacing w:line="360" w:lineRule="auto"/>
        <w:jc w:val="both"/>
        <w:rPr>
          <w:rFonts w:ascii="David" w:hAnsi="David"/>
          <w:b/>
          <w:bCs/>
          <w:u w:val="single"/>
          <w:rtl/>
        </w:rPr>
      </w:pPr>
    </w:p>
    <w:p w14:paraId="4F6C0938" w14:textId="77777777" w:rsidR="00057FDE" w:rsidRDefault="00057FDE" w:rsidP="00057FDE">
      <w:pPr>
        <w:spacing w:line="360" w:lineRule="auto"/>
        <w:jc w:val="both"/>
        <w:rPr>
          <w:rFonts w:ascii="David" w:eastAsia="David" w:hAnsi="David"/>
          <w:rtl/>
        </w:rPr>
      </w:pPr>
      <w:r>
        <w:rPr>
          <w:rFonts w:ascii="David" w:hAnsi="David"/>
          <w:rtl/>
        </w:rPr>
        <w:t>3.</w:t>
      </w:r>
      <w:r>
        <w:rPr>
          <w:rFonts w:ascii="David" w:hAnsi="David"/>
          <w:rtl/>
        </w:rPr>
        <w:tab/>
        <w:t xml:space="preserve">מטעם המאשימה </w:t>
      </w:r>
      <w:r>
        <w:rPr>
          <w:rFonts w:ascii="David" w:eastAsia="David" w:hAnsi="David"/>
          <w:rtl/>
        </w:rPr>
        <w:t>לא הוגשו ראיות לעונש, הנאשם נעדר עבר פלילי.</w:t>
      </w:r>
    </w:p>
    <w:p w14:paraId="7EAA783D" w14:textId="77777777" w:rsidR="00057FDE" w:rsidRDefault="00057FDE" w:rsidP="00057FDE">
      <w:pPr>
        <w:spacing w:line="360" w:lineRule="auto"/>
        <w:jc w:val="both"/>
        <w:rPr>
          <w:rFonts w:ascii="David" w:eastAsia="David" w:hAnsi="David"/>
          <w:rtl/>
        </w:rPr>
      </w:pPr>
    </w:p>
    <w:p w14:paraId="6CD3C6A0" w14:textId="77777777" w:rsidR="00057FDE" w:rsidRDefault="00057FDE" w:rsidP="00057FDE">
      <w:pPr>
        <w:spacing w:line="360" w:lineRule="auto"/>
        <w:jc w:val="both"/>
        <w:rPr>
          <w:rFonts w:ascii="David" w:eastAsia="David" w:hAnsi="David"/>
          <w:rtl/>
        </w:rPr>
      </w:pPr>
      <w:r>
        <w:rPr>
          <w:rFonts w:ascii="David" w:eastAsia="David" w:hAnsi="David"/>
          <w:rtl/>
        </w:rPr>
        <w:t xml:space="preserve">מטעם הנאשם, העיד אביו, ואמר שהוא אב לשבעה ילדים, הנאשם הוא הכי קטן מבניו. הוא עובד כמנהל בית ספר עם וותק של 30 שנה במשרד החינוך. האב ציין שהוא נגד כל עניין האמל"ח, הירי והקטטות. אמר כי בנו אמר לו שנפלה עליו טעות והוא מקבל אחריות. </w:t>
      </w:r>
    </w:p>
    <w:p w14:paraId="1377DBBE" w14:textId="77777777" w:rsidR="00057FDE" w:rsidRDefault="00057FDE" w:rsidP="00057FDE">
      <w:pPr>
        <w:spacing w:line="360" w:lineRule="auto"/>
        <w:jc w:val="both"/>
        <w:rPr>
          <w:rFonts w:ascii="David" w:eastAsia="David" w:hAnsi="David"/>
          <w:rtl/>
        </w:rPr>
      </w:pPr>
    </w:p>
    <w:p w14:paraId="7835C5FC" w14:textId="77777777" w:rsidR="00057FDE" w:rsidRDefault="00057FDE" w:rsidP="00057FDE">
      <w:pPr>
        <w:spacing w:line="360" w:lineRule="auto"/>
        <w:jc w:val="both"/>
        <w:rPr>
          <w:rFonts w:ascii="David" w:eastAsia="David" w:hAnsi="David"/>
          <w:rtl/>
        </w:rPr>
      </w:pPr>
      <w:r>
        <w:rPr>
          <w:rFonts w:ascii="David" w:eastAsia="David" w:hAnsi="David"/>
          <w:rtl/>
        </w:rPr>
        <w:t>הנאשם היה תמיד מגיע לשירות המבחן, אבל בתקופת המלחמה שישה חודשים לא יצרו איתו קשר, היו עסוקים בדברים אחרים, והנאשם אמר שכל הזמן הוא מדבר איתה ורוצה להתגייס, לזרז עניינים אמרו שידברו איתו האפשר, וקיבל תשובה שלילית.</w:t>
      </w:r>
    </w:p>
    <w:p w14:paraId="41F95D11" w14:textId="77777777" w:rsidR="00057FDE" w:rsidRDefault="00057FDE" w:rsidP="00057FDE">
      <w:pPr>
        <w:spacing w:line="360" w:lineRule="auto"/>
        <w:jc w:val="both"/>
        <w:rPr>
          <w:rFonts w:ascii="David" w:eastAsia="David" w:hAnsi="David"/>
          <w:rtl/>
        </w:rPr>
      </w:pPr>
    </w:p>
    <w:p w14:paraId="16742D38" w14:textId="77777777" w:rsidR="00057FDE" w:rsidRDefault="00057FDE" w:rsidP="00057FDE">
      <w:pPr>
        <w:spacing w:line="360" w:lineRule="auto"/>
        <w:jc w:val="both"/>
        <w:rPr>
          <w:rFonts w:ascii="David" w:eastAsia="David" w:hAnsi="David"/>
          <w:rtl/>
        </w:rPr>
      </w:pPr>
      <w:r>
        <w:rPr>
          <w:rFonts w:ascii="David" w:eastAsia="David" w:hAnsi="David"/>
          <w:rtl/>
        </w:rPr>
        <w:t xml:space="preserve">עוד נאמר על ידי האב שיש לו בן שביום 7.10 היה חייל והיום הוא מאושפז, חבריו נהרגו באוגדת עזה הוא נלחם ויצא בנס. </w:t>
      </w:r>
    </w:p>
    <w:p w14:paraId="01F7813C" w14:textId="77777777" w:rsidR="00057FDE" w:rsidRDefault="00057FDE" w:rsidP="00057FDE">
      <w:pPr>
        <w:spacing w:line="360" w:lineRule="auto"/>
        <w:jc w:val="both"/>
        <w:rPr>
          <w:rFonts w:ascii="David" w:hAnsi="David"/>
          <w:rtl/>
        </w:rPr>
      </w:pPr>
    </w:p>
    <w:p w14:paraId="0F257DA4" w14:textId="77777777" w:rsidR="00057FDE" w:rsidRDefault="00057FDE" w:rsidP="00057FDE">
      <w:pPr>
        <w:spacing w:line="360" w:lineRule="auto"/>
        <w:jc w:val="both"/>
        <w:rPr>
          <w:rFonts w:ascii="David" w:hAnsi="David"/>
          <w:b/>
          <w:bCs/>
          <w:u w:val="single"/>
          <w:rtl/>
        </w:rPr>
      </w:pPr>
      <w:r>
        <w:rPr>
          <w:rFonts w:ascii="David" w:hAnsi="David"/>
          <w:b/>
          <w:bCs/>
          <w:u w:val="single"/>
          <w:rtl/>
        </w:rPr>
        <w:t>תסקירי שירות המבחן</w:t>
      </w:r>
    </w:p>
    <w:p w14:paraId="2C51C1D1" w14:textId="77777777" w:rsidR="00057FDE" w:rsidRDefault="00057FDE" w:rsidP="00057FDE">
      <w:pPr>
        <w:spacing w:line="360" w:lineRule="auto"/>
        <w:jc w:val="both"/>
        <w:rPr>
          <w:rFonts w:ascii="David" w:hAnsi="David"/>
          <w:rtl/>
        </w:rPr>
      </w:pPr>
    </w:p>
    <w:p w14:paraId="5785331C" w14:textId="77777777" w:rsidR="00057FDE" w:rsidRDefault="00057FDE" w:rsidP="00057FDE">
      <w:pPr>
        <w:spacing w:line="360" w:lineRule="auto"/>
        <w:jc w:val="both"/>
        <w:rPr>
          <w:rFonts w:ascii="David" w:hAnsi="David"/>
          <w:rtl/>
        </w:rPr>
      </w:pPr>
      <w:r>
        <w:rPr>
          <w:rFonts w:ascii="David" w:hAnsi="David"/>
          <w:rtl/>
        </w:rPr>
        <w:t xml:space="preserve">4. </w:t>
      </w:r>
      <w:r>
        <w:rPr>
          <w:rFonts w:ascii="David" w:hAnsi="David"/>
          <w:rtl/>
        </w:rPr>
        <w:tab/>
        <w:t>הוגשו שני תסקירי שירות מבחן בתיק זה, ותסקיר נוסף של שירות המבחן לנוער שהוגש מהתיק שצורף.</w:t>
      </w:r>
    </w:p>
    <w:p w14:paraId="2C069E40" w14:textId="77777777" w:rsidR="00057FDE" w:rsidRDefault="00057FDE" w:rsidP="00057FDE">
      <w:pPr>
        <w:spacing w:line="360" w:lineRule="auto"/>
        <w:jc w:val="both"/>
        <w:rPr>
          <w:rFonts w:ascii="David" w:hAnsi="David"/>
          <w:rtl/>
        </w:rPr>
      </w:pPr>
    </w:p>
    <w:p w14:paraId="14F1D85E" w14:textId="77777777" w:rsidR="00057FDE" w:rsidRDefault="00057FDE" w:rsidP="00057FDE">
      <w:pPr>
        <w:spacing w:line="360" w:lineRule="auto"/>
        <w:jc w:val="both"/>
        <w:rPr>
          <w:rFonts w:ascii="David" w:hAnsi="David"/>
          <w:rtl/>
        </w:rPr>
      </w:pPr>
      <w:r>
        <w:rPr>
          <w:rFonts w:ascii="David" w:hAnsi="David"/>
          <w:b/>
          <w:bCs/>
          <w:rtl/>
        </w:rPr>
        <w:t xml:space="preserve">בתסקיר הראשון מיום 19.3.24, בתיק זה, </w:t>
      </w:r>
      <w:r>
        <w:rPr>
          <w:rFonts w:ascii="David" w:hAnsi="David"/>
          <w:rtl/>
        </w:rPr>
        <w:t xml:space="preserve">הנאשם לא לוקח אחריות על העבירות המתוארות. לדבריו שותפו לכתב האישום מתגורר בשכנות אליו והוא קרוב משפחה, אך אין לו כל קשר אליו. הנאשם טען שלא קיבל לידיו את האקדח שבכתב האישום תואר שנאשם 2 מסר לו, ושהוא אינו יודע מדוע פנה אליו למלא עבורו מחסנית. שירות המבחן ציין כי הנאשם שלא לוקח אחריות על העבירות, לא מבין לעומק את חומרתן, מכחיש את כתב האישום כולו ותופס עצמו כקורבן של הנסיבות. שירות המבחן התרשם שהנאשם מחזיק בעמדות אנטי ממסדיות ורואה במדינה ובגורמי האכיפה כאחראים למצבו המשפטי. הנאשם ביטא כעס רב מול שירות המבחן, עסוק במחירים ששילם וישלם כתוצאה מההליך המשפטי ומתקשה לערוך התבוננות פנימית. הנאשם לא סבור שהוא זקוק לטיפול ולא מוכן לעבור הליך טיפולי. שירות המבחן ראה סיכון להתנהגות עוברת חוק בתחום האלימות הכללית בעתיד, לא בא בהמלצה טיפולית והמליץ להטיל ענישה מוחשית. </w:t>
      </w:r>
    </w:p>
    <w:p w14:paraId="1D063CD5" w14:textId="77777777" w:rsidR="00057FDE" w:rsidRDefault="00057FDE" w:rsidP="00057FDE">
      <w:pPr>
        <w:spacing w:line="360" w:lineRule="auto"/>
        <w:jc w:val="both"/>
        <w:rPr>
          <w:rFonts w:ascii="David" w:hAnsi="David"/>
          <w:rtl/>
        </w:rPr>
      </w:pPr>
    </w:p>
    <w:p w14:paraId="13587114" w14:textId="77777777" w:rsidR="00057FDE" w:rsidRDefault="00057FDE" w:rsidP="00057FDE">
      <w:pPr>
        <w:spacing w:line="360" w:lineRule="auto"/>
        <w:jc w:val="both"/>
        <w:rPr>
          <w:rFonts w:ascii="David" w:hAnsi="David"/>
          <w:rtl/>
        </w:rPr>
      </w:pPr>
      <w:r>
        <w:rPr>
          <w:rFonts w:ascii="David" w:hAnsi="David"/>
          <w:b/>
          <w:bCs/>
          <w:rtl/>
        </w:rPr>
        <w:t xml:space="preserve">בתסקיר השני מיום 27.5.24, </w:t>
      </w:r>
      <w:r>
        <w:rPr>
          <w:rFonts w:ascii="David" w:hAnsi="David"/>
          <w:rtl/>
        </w:rPr>
        <w:t xml:space="preserve">שהוגש לבקשת ב"כ הנאשם, צויין כי הנאשם מסר שהוא עומד לעבור ניתוח, ולאחר הניתוח לא הגיע לפגישה שתואמה עימו. ניסיונות ליצור קשר עם הנאשם לא צלחו, גם דרך הוריו ובא כוחו. שירות המבחן יצר קשר שוב עם הנאשם, אשר מסר שלא הגיע כי לא חש בטוב, אבל באותה שיחה מסר שלא מעוניין להגיע לפגישה נוספת, ואם מדובר בהשתלבות בהליך טיפולי, הוא לא מעוניין. שירות המבחן לא בא בהמלצה שיקומית טיפולית בעניינו. </w:t>
      </w:r>
    </w:p>
    <w:p w14:paraId="42F6BA7F" w14:textId="77777777" w:rsidR="00057FDE" w:rsidRDefault="00057FDE" w:rsidP="00057FDE">
      <w:pPr>
        <w:spacing w:line="360" w:lineRule="auto"/>
        <w:jc w:val="both"/>
        <w:rPr>
          <w:rFonts w:ascii="David" w:hAnsi="David"/>
          <w:rtl/>
        </w:rPr>
      </w:pPr>
    </w:p>
    <w:p w14:paraId="0E5D76C0" w14:textId="77777777" w:rsidR="00057FDE" w:rsidRDefault="00057FDE" w:rsidP="00057FDE">
      <w:pPr>
        <w:spacing w:line="360" w:lineRule="auto"/>
        <w:jc w:val="both"/>
        <w:rPr>
          <w:rFonts w:ascii="David" w:hAnsi="David"/>
          <w:rtl/>
        </w:rPr>
      </w:pPr>
      <w:r>
        <w:rPr>
          <w:rFonts w:ascii="David" w:hAnsi="David"/>
          <w:b/>
          <w:bCs/>
          <w:rtl/>
        </w:rPr>
        <w:t xml:space="preserve">הוגש תסקיר שירות המבחן לנוער מת"פ 33724-05-21 </w:t>
      </w:r>
      <w:r>
        <w:rPr>
          <w:rFonts w:ascii="David" w:hAnsi="David"/>
          <w:rtl/>
        </w:rPr>
        <w:t xml:space="preserve">אשר צורף בענינו של הנאשם (כתב האישום המצורף כא/3 – בו הנאשם הוא נאשם 2). על פי תסקיר זה מתאריך 20.9.23, הנאשם (אשר שם הוא נאשם 2) נותר בעמדתו כי נקלע לסיטואציה בה נעצר על ידי המשטרה והותקף באלימות על לא עוול בכפו. מביע כעס רב על המשטרה ומעצרו ומתקשה לנהל שיח רחב ומעמיק שכן הוא חווה את הסיטואציה כקשה ומורכבת עבורו. ביחס לעבירות עמדותיו נותרו נוקשות, תופס את עצמו כקורבן של הנסיבות ומתקשה לפתח שיח אודות העבירות. שירות המבחן המליץ לסיים את ההליכים הפליליים כנגדו וכי אין ביכולתם ליישם המלצות טיפוליות בעניינו. </w:t>
      </w:r>
    </w:p>
    <w:p w14:paraId="32A16AB5" w14:textId="77777777" w:rsidR="00057FDE" w:rsidRDefault="00057FDE" w:rsidP="00057FDE">
      <w:pPr>
        <w:spacing w:line="360" w:lineRule="auto"/>
        <w:jc w:val="both"/>
        <w:rPr>
          <w:rFonts w:ascii="David" w:hAnsi="David"/>
          <w:rtl/>
        </w:rPr>
      </w:pPr>
    </w:p>
    <w:p w14:paraId="75877C1D" w14:textId="77777777" w:rsidR="00057FDE" w:rsidRDefault="00057FDE" w:rsidP="00057FDE">
      <w:pPr>
        <w:spacing w:line="360" w:lineRule="auto"/>
        <w:jc w:val="both"/>
        <w:rPr>
          <w:rFonts w:ascii="David" w:hAnsi="David"/>
          <w:rtl/>
        </w:rPr>
      </w:pPr>
      <w:r>
        <w:rPr>
          <w:rFonts w:ascii="David" w:hAnsi="David"/>
          <w:rtl/>
        </w:rPr>
        <w:t>בדיון שהתקיים ביום 4.7.24, שב הנאשם והודה בכל עובדות כתב האישום המתוקן כא/2, ובעובדות כתב האישום בתיק המצורף.</w:t>
      </w:r>
    </w:p>
    <w:p w14:paraId="69B166FC" w14:textId="77777777" w:rsidR="00057FDE" w:rsidRDefault="00057FDE" w:rsidP="00057FDE">
      <w:pPr>
        <w:spacing w:line="360" w:lineRule="auto"/>
        <w:jc w:val="both"/>
        <w:rPr>
          <w:rFonts w:ascii="David" w:hAnsi="David"/>
          <w:rtl/>
        </w:rPr>
      </w:pPr>
    </w:p>
    <w:p w14:paraId="55C8B487" w14:textId="77777777" w:rsidR="00057FDE" w:rsidRDefault="00057FDE" w:rsidP="00057FDE">
      <w:pPr>
        <w:spacing w:line="360" w:lineRule="auto"/>
        <w:jc w:val="both"/>
        <w:rPr>
          <w:b/>
          <w:bCs/>
          <w:u w:val="single"/>
          <w:rtl/>
          <w:lang w:eastAsia="he-IL"/>
        </w:rPr>
      </w:pPr>
      <w:r>
        <w:rPr>
          <w:b/>
          <w:bCs/>
          <w:u w:val="single"/>
          <w:rtl/>
          <w:lang w:eastAsia="he-IL"/>
        </w:rPr>
        <w:t>טענות הצדדים:</w:t>
      </w:r>
    </w:p>
    <w:p w14:paraId="0FC276DD" w14:textId="77777777" w:rsidR="00057FDE" w:rsidRDefault="00057FDE" w:rsidP="00057FDE">
      <w:pPr>
        <w:spacing w:line="360" w:lineRule="auto"/>
        <w:jc w:val="both"/>
        <w:rPr>
          <w:b/>
          <w:bCs/>
          <w:u w:val="single"/>
          <w:rtl/>
          <w:lang w:eastAsia="he-IL"/>
        </w:rPr>
      </w:pPr>
    </w:p>
    <w:p w14:paraId="3256AB44" w14:textId="77777777" w:rsidR="00057FDE" w:rsidRDefault="00057FDE" w:rsidP="00057FDE">
      <w:pPr>
        <w:spacing w:line="360" w:lineRule="auto"/>
        <w:jc w:val="both"/>
        <w:rPr>
          <w:rFonts w:ascii="David" w:hAnsi="David"/>
          <w:rtl/>
        </w:rPr>
      </w:pPr>
      <w:r>
        <w:rPr>
          <w:rtl/>
          <w:lang w:eastAsia="he-IL"/>
        </w:rPr>
        <w:t>5.</w:t>
      </w:r>
      <w:r>
        <w:rPr>
          <w:rtl/>
          <w:lang w:eastAsia="he-IL"/>
        </w:rPr>
        <w:tab/>
      </w:r>
      <w:r>
        <w:rPr>
          <w:rFonts w:ascii="David" w:hAnsi="David"/>
          <w:b/>
          <w:bCs/>
          <w:rtl/>
        </w:rPr>
        <w:t>לטענת ב"כ המאשימה:</w:t>
      </w:r>
    </w:p>
    <w:p w14:paraId="41F52545" w14:textId="77777777" w:rsidR="00057FDE" w:rsidRDefault="00057FDE" w:rsidP="00057FDE">
      <w:pPr>
        <w:spacing w:line="360" w:lineRule="auto"/>
        <w:jc w:val="both"/>
        <w:rPr>
          <w:rFonts w:ascii="David" w:eastAsia="David" w:hAnsi="David"/>
          <w:rtl/>
        </w:rPr>
      </w:pPr>
    </w:p>
    <w:p w14:paraId="74A3B289" w14:textId="77777777" w:rsidR="00057FDE" w:rsidRDefault="00057FDE" w:rsidP="00057FDE">
      <w:pPr>
        <w:spacing w:line="360" w:lineRule="auto"/>
        <w:jc w:val="both"/>
        <w:rPr>
          <w:rFonts w:ascii="David" w:eastAsia="David" w:hAnsi="David"/>
          <w:rtl/>
        </w:rPr>
      </w:pPr>
      <w:r>
        <w:rPr>
          <w:rFonts w:ascii="David" w:eastAsia="David" w:hAnsi="David"/>
          <w:rtl/>
        </w:rPr>
        <w:t>ב"כ המאשימה מבקשת להטיל שני עונשים נפרדים בגין שני כתבי האישום, וכי אילו אירועים נפרדים.</w:t>
      </w:r>
    </w:p>
    <w:p w14:paraId="4705363E" w14:textId="77777777" w:rsidR="00057FDE" w:rsidRDefault="00057FDE" w:rsidP="00057FDE">
      <w:pPr>
        <w:spacing w:line="360" w:lineRule="auto"/>
        <w:jc w:val="both"/>
        <w:rPr>
          <w:rFonts w:ascii="David" w:eastAsia="David" w:hAnsi="David"/>
          <w:rtl/>
        </w:rPr>
      </w:pPr>
    </w:p>
    <w:p w14:paraId="2DFEC7C2" w14:textId="77777777" w:rsidR="00057FDE" w:rsidRDefault="00057FDE" w:rsidP="00057FDE">
      <w:pPr>
        <w:spacing w:line="360" w:lineRule="auto"/>
        <w:jc w:val="both"/>
        <w:rPr>
          <w:rFonts w:ascii="David" w:eastAsia="David" w:hAnsi="David"/>
          <w:rtl/>
        </w:rPr>
      </w:pPr>
      <w:r>
        <w:rPr>
          <w:rFonts w:ascii="David" w:eastAsia="David" w:hAnsi="David"/>
          <w:rtl/>
        </w:rPr>
        <w:t xml:space="preserve">בגין כתב האישום בתיק זה מבקשת המאשימה לקבוע מתחם עונש הולם שינוע בין 20 ל- 28 חודשי מאסר בפועל, ולמקם את עונשו של הנאשם באמצע המתחם. נטען כי בתיק הנוכחי יש שתי עבירות גם סיוע לעבירות בנשק וגם סיוע לאחר מעשה. </w:t>
      </w:r>
    </w:p>
    <w:p w14:paraId="22423226" w14:textId="77777777" w:rsidR="00057FDE" w:rsidRDefault="00057FDE" w:rsidP="00057FDE">
      <w:pPr>
        <w:spacing w:line="360" w:lineRule="auto"/>
        <w:jc w:val="both"/>
        <w:rPr>
          <w:rFonts w:ascii="David" w:eastAsia="David" w:hAnsi="David"/>
          <w:rtl/>
        </w:rPr>
      </w:pPr>
    </w:p>
    <w:p w14:paraId="608A9905" w14:textId="77777777" w:rsidR="00057FDE" w:rsidRDefault="00057FDE" w:rsidP="00057FDE">
      <w:pPr>
        <w:spacing w:line="360" w:lineRule="auto"/>
        <w:jc w:val="both"/>
        <w:rPr>
          <w:rFonts w:ascii="David" w:eastAsia="David" w:hAnsi="David"/>
          <w:rtl/>
        </w:rPr>
      </w:pPr>
      <w:r>
        <w:rPr>
          <w:rFonts w:ascii="David" w:eastAsia="David" w:hAnsi="David"/>
          <w:rtl/>
        </w:rPr>
        <w:t>נטען כי בעבירת החזקת נשק העונש המירבי הוא 7 שנים, ובעבירת הסיוע מחצית מהעונש, אולם קיים מנעד במדיניות הענישה וחלה החמרה אשר באה לידי ביטוי בענישה.</w:t>
      </w:r>
    </w:p>
    <w:p w14:paraId="401D3E04" w14:textId="77777777" w:rsidR="00057FDE" w:rsidRDefault="00057FDE" w:rsidP="00057FDE">
      <w:pPr>
        <w:spacing w:line="360" w:lineRule="auto"/>
        <w:jc w:val="both"/>
        <w:rPr>
          <w:rFonts w:ascii="David" w:eastAsia="David" w:hAnsi="David"/>
          <w:rtl/>
        </w:rPr>
      </w:pPr>
    </w:p>
    <w:p w14:paraId="3CE0FA31" w14:textId="77777777" w:rsidR="00057FDE" w:rsidRDefault="00057FDE" w:rsidP="00057FDE">
      <w:pPr>
        <w:spacing w:line="360" w:lineRule="auto"/>
        <w:jc w:val="both"/>
        <w:rPr>
          <w:rFonts w:ascii="David" w:eastAsia="David" w:hAnsi="David"/>
          <w:rtl/>
        </w:rPr>
      </w:pPr>
      <w:r>
        <w:rPr>
          <w:rFonts w:ascii="David" w:eastAsia="David" w:hAnsi="David"/>
          <w:rtl/>
        </w:rPr>
        <w:t xml:space="preserve">לעניין תיק הנוער התבקש שיושת עונש של 5 חודשי מאסר בפועל במצטבר לעונש בתיק זה. </w:t>
      </w:r>
    </w:p>
    <w:p w14:paraId="1DEB025E" w14:textId="77777777" w:rsidR="00057FDE" w:rsidRDefault="00057FDE" w:rsidP="00057FDE">
      <w:pPr>
        <w:spacing w:line="360" w:lineRule="auto"/>
        <w:jc w:val="both"/>
        <w:rPr>
          <w:rFonts w:ascii="David" w:eastAsia="David" w:hAnsi="David"/>
          <w:rtl/>
        </w:rPr>
      </w:pPr>
    </w:p>
    <w:p w14:paraId="5BC69E72" w14:textId="77777777" w:rsidR="00057FDE" w:rsidRDefault="00057FDE" w:rsidP="00057FDE">
      <w:pPr>
        <w:spacing w:line="360" w:lineRule="auto"/>
        <w:jc w:val="both"/>
        <w:rPr>
          <w:rFonts w:ascii="David" w:eastAsia="David" w:hAnsi="David"/>
          <w:rtl/>
        </w:rPr>
      </w:pPr>
      <w:r>
        <w:rPr>
          <w:rFonts w:ascii="David" w:eastAsia="David" w:hAnsi="David"/>
          <w:rtl/>
        </w:rPr>
        <w:t xml:space="preserve">עוד התבקש שיוטלו מאסר על תנאי וקנס. </w:t>
      </w:r>
    </w:p>
    <w:p w14:paraId="6DB9747F" w14:textId="77777777" w:rsidR="00057FDE" w:rsidRDefault="00057FDE" w:rsidP="00057FDE">
      <w:pPr>
        <w:spacing w:line="360" w:lineRule="auto"/>
        <w:jc w:val="both"/>
        <w:rPr>
          <w:rFonts w:ascii="David" w:eastAsia="David" w:hAnsi="David"/>
          <w:rtl/>
        </w:rPr>
      </w:pPr>
    </w:p>
    <w:p w14:paraId="7EB71A5A" w14:textId="77777777" w:rsidR="00057FDE" w:rsidRDefault="00057FDE" w:rsidP="00057FDE">
      <w:pPr>
        <w:spacing w:line="360" w:lineRule="auto"/>
        <w:jc w:val="both"/>
        <w:rPr>
          <w:rFonts w:ascii="David" w:eastAsia="David" w:hAnsi="David"/>
          <w:rtl/>
        </w:rPr>
      </w:pPr>
      <w:r>
        <w:rPr>
          <w:rFonts w:ascii="David" w:eastAsia="David" w:hAnsi="David"/>
          <w:rtl/>
        </w:rPr>
        <w:t>אין מחלוקת בין הצדדים כי בתיק המצורף יורשע ההנאשם, אשר היה קטין בעת ביצוע העבירה שם.</w:t>
      </w:r>
    </w:p>
    <w:p w14:paraId="517AF664" w14:textId="77777777" w:rsidR="00057FDE" w:rsidRDefault="00057FDE" w:rsidP="00057FDE">
      <w:pPr>
        <w:spacing w:line="360" w:lineRule="auto"/>
        <w:jc w:val="both"/>
        <w:rPr>
          <w:rFonts w:ascii="David" w:eastAsia="David" w:hAnsi="David"/>
          <w:rtl/>
        </w:rPr>
      </w:pPr>
    </w:p>
    <w:p w14:paraId="754B325E" w14:textId="77777777" w:rsidR="00057FDE" w:rsidRDefault="00057FDE" w:rsidP="00057FDE">
      <w:pPr>
        <w:spacing w:line="360" w:lineRule="auto"/>
        <w:jc w:val="both"/>
        <w:rPr>
          <w:rFonts w:ascii="David" w:hAnsi="David"/>
          <w:rtl/>
        </w:rPr>
      </w:pPr>
      <w:r>
        <w:rPr>
          <w:rFonts w:ascii="David" w:hAnsi="David"/>
          <w:rtl/>
        </w:rPr>
        <w:t>6.</w:t>
      </w:r>
      <w:r>
        <w:rPr>
          <w:rFonts w:ascii="David" w:hAnsi="David"/>
          <w:rtl/>
        </w:rPr>
        <w:tab/>
      </w:r>
      <w:r>
        <w:rPr>
          <w:rFonts w:ascii="David" w:hAnsi="David"/>
          <w:b/>
          <w:bCs/>
          <w:rtl/>
        </w:rPr>
        <w:t>לטענת ב"כ הנאשם:</w:t>
      </w:r>
    </w:p>
    <w:p w14:paraId="60D82A65" w14:textId="77777777" w:rsidR="00057FDE" w:rsidRDefault="00057FDE" w:rsidP="00057FDE">
      <w:pPr>
        <w:spacing w:line="360" w:lineRule="auto"/>
        <w:jc w:val="both"/>
        <w:rPr>
          <w:rFonts w:ascii="David" w:eastAsia="David" w:hAnsi="David"/>
          <w:rtl/>
        </w:rPr>
      </w:pPr>
    </w:p>
    <w:p w14:paraId="5FDF5468" w14:textId="77777777" w:rsidR="00057FDE" w:rsidRDefault="00057FDE" w:rsidP="00057FDE">
      <w:pPr>
        <w:spacing w:line="360" w:lineRule="auto"/>
        <w:jc w:val="both"/>
        <w:rPr>
          <w:rFonts w:ascii="David" w:eastAsia="David" w:hAnsi="David"/>
          <w:rtl/>
        </w:rPr>
      </w:pPr>
      <w:r>
        <w:rPr>
          <w:rFonts w:ascii="David" w:eastAsia="David" w:hAnsi="David"/>
          <w:rtl/>
        </w:rPr>
        <w:t>בהחזקת נשק ב"כ המאשימה עותרים למתחם 18 עד 36, בנסיבות אחרות לדוגמא כשמגיעים הביתה ומוצאים בארון אקדח. התיק הזה עם נסיבות אחרות, לא רק בגלל שזה סיוע להחזקה. סיוע להחזקה זה ביטוי שנתנו לאותה החזקה לא רצונית, רגעית ביותר. לפני האירוע נאשם 2 אומר לו קח תטעין את זה בכדורים, והנאשם אומר לו לא. כשהיתה לו אפשרות הוא בחר לא לבצע עבירה פלילית ולא לסייע לפני מעשה.</w:t>
      </w:r>
    </w:p>
    <w:p w14:paraId="15B61351" w14:textId="77777777" w:rsidR="00057FDE" w:rsidRDefault="00057FDE" w:rsidP="00057FDE">
      <w:pPr>
        <w:spacing w:line="360" w:lineRule="auto"/>
        <w:jc w:val="both"/>
        <w:rPr>
          <w:rFonts w:ascii="David" w:eastAsia="David" w:hAnsi="David"/>
        </w:rPr>
      </w:pPr>
    </w:p>
    <w:p w14:paraId="050FD5BC" w14:textId="77777777" w:rsidR="00057FDE" w:rsidRDefault="00057FDE" w:rsidP="00057FDE">
      <w:pPr>
        <w:spacing w:line="360" w:lineRule="auto"/>
        <w:jc w:val="both"/>
        <w:rPr>
          <w:rFonts w:ascii="David" w:eastAsia="David" w:hAnsi="David"/>
          <w:rtl/>
        </w:rPr>
      </w:pPr>
      <w:r>
        <w:rPr>
          <w:rFonts w:ascii="David" w:eastAsia="David" w:hAnsi="David"/>
          <w:rtl/>
        </w:rPr>
        <w:t>הנשק לא שלו, ומישהו מבצע ירי ונכנס בסערה הביתה, כשההחזקה היא דקות, עשר דקות רבע שעה.</w:t>
      </w:r>
    </w:p>
    <w:p w14:paraId="4B872F77" w14:textId="77777777" w:rsidR="00057FDE" w:rsidRDefault="00057FDE" w:rsidP="00057FDE">
      <w:pPr>
        <w:spacing w:line="360" w:lineRule="auto"/>
        <w:jc w:val="both"/>
        <w:rPr>
          <w:rFonts w:ascii="David" w:eastAsia="David" w:hAnsi="David"/>
          <w:rtl/>
        </w:rPr>
      </w:pPr>
    </w:p>
    <w:p w14:paraId="1C34BB7A" w14:textId="77777777" w:rsidR="00057FDE" w:rsidRDefault="00057FDE" w:rsidP="00057FDE">
      <w:pPr>
        <w:spacing w:line="360" w:lineRule="auto"/>
        <w:jc w:val="both"/>
        <w:rPr>
          <w:rFonts w:ascii="David" w:eastAsia="David" w:hAnsi="David"/>
          <w:rtl/>
        </w:rPr>
      </w:pPr>
      <w:r>
        <w:rPr>
          <w:rFonts w:ascii="David" w:eastAsia="David" w:hAnsi="David"/>
          <w:rtl/>
        </w:rPr>
        <w:t>המשפחה משלמת מחירים, זה אירוע עם נסיבות חריגות, שהמתחם לו עותרת המאשימה בכלל לא רלבנטי, הוא היה נחשב למתחם מחמיר לאותו אקדח בארון, אז קל וחומר במקרה שלנו.</w:t>
      </w:r>
    </w:p>
    <w:p w14:paraId="2E090998" w14:textId="77777777" w:rsidR="00057FDE" w:rsidRDefault="00057FDE" w:rsidP="00057FDE">
      <w:pPr>
        <w:spacing w:line="360" w:lineRule="auto"/>
        <w:jc w:val="both"/>
        <w:rPr>
          <w:rFonts w:ascii="David" w:eastAsia="David" w:hAnsi="David"/>
          <w:rtl/>
        </w:rPr>
      </w:pPr>
    </w:p>
    <w:p w14:paraId="2BC1D0A1" w14:textId="77777777" w:rsidR="00057FDE" w:rsidRDefault="00057FDE" w:rsidP="00057FDE">
      <w:pPr>
        <w:spacing w:line="360" w:lineRule="auto"/>
        <w:jc w:val="both"/>
        <w:rPr>
          <w:rFonts w:ascii="David" w:eastAsia="David" w:hAnsi="David"/>
          <w:rtl/>
        </w:rPr>
      </w:pPr>
      <w:r>
        <w:rPr>
          <w:rFonts w:ascii="David" w:eastAsia="David" w:hAnsi="David"/>
          <w:rtl/>
        </w:rPr>
        <w:t>הנאשם לא היה עצור בתיק הזה, בתיק המצורף היה 21 יום עצור ממש ושנה באיזוק אלקטרוני.</w:t>
      </w:r>
    </w:p>
    <w:p w14:paraId="456D841C" w14:textId="77777777" w:rsidR="00057FDE" w:rsidRDefault="00057FDE" w:rsidP="00057FDE">
      <w:pPr>
        <w:spacing w:line="360" w:lineRule="auto"/>
        <w:jc w:val="both"/>
        <w:rPr>
          <w:rFonts w:ascii="David" w:eastAsia="David" w:hAnsi="David"/>
          <w:rtl/>
        </w:rPr>
      </w:pPr>
      <w:r>
        <w:rPr>
          <w:rFonts w:ascii="David" w:eastAsia="David" w:hAnsi="David"/>
          <w:rtl/>
        </w:rPr>
        <w:t xml:space="preserve">הוא על גבול להגיד לא גיבשתי את הרצון כן לעשות או לא לעשות, לא הייתה הבחירה. הנאשם 2 מגיע עם אקדח בוער שם אותו עליו וממשיך בבריחה. הדבר הנכון שהיה צריך לעשות הנאשם זה לבחור במודע להתקשר למשטרה ולהגיד בא אלי מישהו ונתן לי אקדח פה הכשל שלו. </w:t>
      </w:r>
    </w:p>
    <w:p w14:paraId="1571F4ED" w14:textId="77777777" w:rsidR="00057FDE" w:rsidRDefault="00057FDE" w:rsidP="00057FDE">
      <w:pPr>
        <w:spacing w:line="360" w:lineRule="auto"/>
        <w:jc w:val="both"/>
        <w:rPr>
          <w:rFonts w:ascii="David" w:eastAsia="David" w:hAnsi="David"/>
          <w:rtl/>
        </w:rPr>
      </w:pPr>
    </w:p>
    <w:p w14:paraId="4FCDD7E7" w14:textId="77777777" w:rsidR="00057FDE" w:rsidRDefault="00057FDE" w:rsidP="00057FDE">
      <w:pPr>
        <w:spacing w:line="360" w:lineRule="auto"/>
        <w:jc w:val="both"/>
        <w:rPr>
          <w:rFonts w:ascii="David" w:eastAsia="David" w:hAnsi="David"/>
          <w:rtl/>
        </w:rPr>
      </w:pPr>
      <w:r>
        <w:rPr>
          <w:rFonts w:ascii="David" w:eastAsia="David" w:hAnsi="David"/>
          <w:rtl/>
        </w:rPr>
        <w:t>כשגדלים בשכונה בעייתית עלולים להסתבך גם בעל כורחך.</w:t>
      </w:r>
    </w:p>
    <w:p w14:paraId="26E08E6A" w14:textId="77777777" w:rsidR="00057FDE" w:rsidRDefault="00057FDE" w:rsidP="00057FDE">
      <w:pPr>
        <w:spacing w:line="360" w:lineRule="auto"/>
        <w:jc w:val="both"/>
        <w:rPr>
          <w:rFonts w:ascii="David" w:eastAsia="David" w:hAnsi="David"/>
          <w:rtl/>
        </w:rPr>
      </w:pPr>
    </w:p>
    <w:p w14:paraId="0FC435A7" w14:textId="77777777" w:rsidR="00057FDE" w:rsidRDefault="00057FDE" w:rsidP="00057FDE">
      <w:pPr>
        <w:spacing w:line="360" w:lineRule="auto"/>
        <w:jc w:val="both"/>
        <w:rPr>
          <w:rFonts w:ascii="David" w:eastAsia="David" w:hAnsi="David"/>
          <w:rtl/>
        </w:rPr>
      </w:pPr>
      <w:r>
        <w:rPr>
          <w:rFonts w:ascii="David" w:eastAsia="David" w:hAnsi="David"/>
          <w:rtl/>
        </w:rPr>
        <w:t xml:space="preserve">מדובר במשפחה נורמטיבית מתמודדת עם קשיים. האבא מצליח לגדל את הילדים, יש לו בן רופא, בן אחד בצבא, והנאשם הוא הבן הקטן. </w:t>
      </w:r>
    </w:p>
    <w:p w14:paraId="754B0388" w14:textId="77777777" w:rsidR="00057FDE" w:rsidRDefault="00057FDE" w:rsidP="00057FDE">
      <w:pPr>
        <w:spacing w:line="360" w:lineRule="auto"/>
        <w:jc w:val="both"/>
        <w:rPr>
          <w:rFonts w:ascii="David" w:eastAsia="David" w:hAnsi="David"/>
          <w:rtl/>
        </w:rPr>
      </w:pPr>
    </w:p>
    <w:p w14:paraId="59D37DA1" w14:textId="77777777" w:rsidR="00057FDE" w:rsidRDefault="00057FDE" w:rsidP="00057FDE">
      <w:pPr>
        <w:spacing w:line="360" w:lineRule="auto"/>
        <w:jc w:val="both"/>
        <w:rPr>
          <w:rFonts w:ascii="David" w:eastAsia="David" w:hAnsi="David"/>
          <w:rtl/>
        </w:rPr>
      </w:pPr>
      <w:r>
        <w:rPr>
          <w:rFonts w:ascii="David" w:eastAsia="David" w:hAnsi="David"/>
          <w:rtl/>
        </w:rPr>
        <w:t>לעניין שירות המבחן, שירות המבחן קורס תחת העומס, גם פה בית המשפט החזיר אותו לשירות המבחן. שירות המבחן לא סיפר שהנאשם עבר טיפול משמעותי בהליך המעצר.</w:t>
      </w:r>
    </w:p>
    <w:p w14:paraId="218761D5" w14:textId="77777777" w:rsidR="00057FDE" w:rsidRDefault="00057FDE" w:rsidP="00057FDE">
      <w:pPr>
        <w:spacing w:line="360" w:lineRule="auto"/>
        <w:jc w:val="both"/>
        <w:rPr>
          <w:rFonts w:ascii="David" w:eastAsia="David" w:hAnsi="David"/>
          <w:rtl/>
        </w:rPr>
      </w:pPr>
    </w:p>
    <w:p w14:paraId="61C0E1C6" w14:textId="77777777" w:rsidR="00057FDE" w:rsidRDefault="00057FDE" w:rsidP="00057FDE">
      <w:pPr>
        <w:spacing w:line="360" w:lineRule="auto"/>
        <w:jc w:val="both"/>
        <w:rPr>
          <w:rFonts w:ascii="David" w:eastAsia="David" w:hAnsi="David"/>
          <w:rtl/>
        </w:rPr>
      </w:pPr>
      <w:r>
        <w:rPr>
          <w:rFonts w:ascii="David" w:eastAsia="David" w:hAnsi="David"/>
          <w:rtl/>
        </w:rPr>
        <w:t>הנאשם התקשר וביקש להחזירו לקצינת המבחן במעצר כי החוויה היתה חוויה טובה, לכן צר לי שהדבר לא קיבל ביטוי בתסקיר.</w:t>
      </w:r>
    </w:p>
    <w:p w14:paraId="3FA24804" w14:textId="77777777" w:rsidR="00057FDE" w:rsidRDefault="00057FDE" w:rsidP="00057FDE">
      <w:pPr>
        <w:spacing w:line="360" w:lineRule="auto"/>
        <w:jc w:val="both"/>
        <w:rPr>
          <w:rFonts w:ascii="David" w:eastAsia="David" w:hAnsi="David"/>
          <w:rtl/>
        </w:rPr>
      </w:pPr>
    </w:p>
    <w:p w14:paraId="4FB1882F" w14:textId="77777777" w:rsidR="00057FDE" w:rsidRDefault="00057FDE" w:rsidP="00057FDE">
      <w:pPr>
        <w:spacing w:line="360" w:lineRule="auto"/>
        <w:jc w:val="both"/>
        <w:rPr>
          <w:rFonts w:ascii="David" w:eastAsia="David" w:hAnsi="David"/>
          <w:rtl/>
        </w:rPr>
      </w:pPr>
      <w:r>
        <w:rPr>
          <w:rFonts w:ascii="David" w:eastAsia="David" w:hAnsi="David"/>
          <w:rtl/>
        </w:rPr>
        <w:t>מדובר במי שהיה מאוכזב משירות המבחן, מבחינתו הם מעלו באמון שנתן להם, הם מתעלמים ממנו בשעה הכי קשה שלו, אח שלו במצב לא במצב, הוא רוצה להתגייס לסיים את ההליכים שלא מסתיימים.</w:t>
      </w:r>
    </w:p>
    <w:p w14:paraId="68C25EE5" w14:textId="77777777" w:rsidR="00057FDE" w:rsidRDefault="00057FDE" w:rsidP="00057FDE">
      <w:pPr>
        <w:spacing w:line="360" w:lineRule="auto"/>
        <w:jc w:val="both"/>
        <w:rPr>
          <w:rFonts w:ascii="David" w:eastAsia="David" w:hAnsi="David"/>
          <w:rtl/>
        </w:rPr>
      </w:pPr>
    </w:p>
    <w:p w14:paraId="03BF5FA5" w14:textId="77777777" w:rsidR="00057FDE" w:rsidRDefault="00057FDE" w:rsidP="00057FDE">
      <w:pPr>
        <w:spacing w:line="360" w:lineRule="auto"/>
        <w:jc w:val="both"/>
        <w:rPr>
          <w:rFonts w:ascii="David" w:eastAsia="David" w:hAnsi="David"/>
          <w:rtl/>
        </w:rPr>
      </w:pPr>
      <w:r>
        <w:rPr>
          <w:rFonts w:ascii="David" w:eastAsia="David" w:hAnsi="David"/>
          <w:rtl/>
        </w:rPr>
        <w:t xml:space="preserve">בתיק זה נטען כי המתחם מתחיל ממספר חודשי מאסר שיכולים להיות מרוצים בעבודות שירות, לאור העובדה שמדובר בהחזקה רגעית וסיוע להחזקה. </w:t>
      </w:r>
    </w:p>
    <w:p w14:paraId="5FC4F85C" w14:textId="77777777" w:rsidR="00057FDE" w:rsidRDefault="00057FDE" w:rsidP="00057FDE">
      <w:pPr>
        <w:spacing w:line="360" w:lineRule="auto"/>
        <w:jc w:val="both"/>
        <w:rPr>
          <w:rFonts w:ascii="David" w:eastAsia="David" w:hAnsi="David"/>
          <w:rtl/>
        </w:rPr>
      </w:pPr>
    </w:p>
    <w:p w14:paraId="2278BCD6" w14:textId="77777777" w:rsidR="00057FDE" w:rsidRDefault="00057FDE" w:rsidP="00057FDE">
      <w:pPr>
        <w:spacing w:line="360" w:lineRule="auto"/>
        <w:jc w:val="both"/>
        <w:rPr>
          <w:rFonts w:ascii="Arial" w:eastAsia="David" w:hAnsi="Arial"/>
          <w:rtl/>
        </w:rPr>
      </w:pPr>
      <w:r>
        <w:rPr>
          <w:rFonts w:ascii="David" w:eastAsia="David" w:hAnsi="David"/>
          <w:rtl/>
        </w:rPr>
        <w:t xml:space="preserve">לעניין העבירה בבית משפט לנוער - קטין, שמבצע את העבירה, הרקע של המשפחה צובע את האירוע בצבע קצת שונה. לא מדובר בתקיפת שוטר. </w:t>
      </w:r>
      <w:r>
        <w:rPr>
          <w:rFonts w:ascii="Arial" w:eastAsia="David" w:hAnsi="Arial"/>
          <w:rtl/>
        </w:rPr>
        <w:t xml:space="preserve">הנסיבות בתיק נוער הן עבירות חמורות, אבל בעניינם של קטינים מדובר באירוע נקודתי יחיד אפשר להסתפק בתנאי. </w:t>
      </w:r>
    </w:p>
    <w:p w14:paraId="0CF1284D" w14:textId="77777777" w:rsidR="00057FDE" w:rsidRDefault="00057FDE" w:rsidP="00057FDE">
      <w:pPr>
        <w:spacing w:line="360" w:lineRule="auto"/>
        <w:jc w:val="both"/>
        <w:rPr>
          <w:rFonts w:ascii="Arial" w:eastAsia="David" w:hAnsi="Arial"/>
          <w:rtl/>
        </w:rPr>
      </w:pPr>
    </w:p>
    <w:p w14:paraId="1AA3BB30" w14:textId="77777777" w:rsidR="00057FDE" w:rsidRDefault="00057FDE" w:rsidP="00057FDE">
      <w:pPr>
        <w:spacing w:line="360" w:lineRule="auto"/>
        <w:jc w:val="both"/>
        <w:rPr>
          <w:rFonts w:ascii="Arial" w:eastAsia="David" w:hAnsi="Arial"/>
          <w:rtl/>
        </w:rPr>
      </w:pPr>
      <w:r>
        <w:rPr>
          <w:rFonts w:ascii="David" w:eastAsia="David" w:hAnsi="David"/>
          <w:rtl/>
        </w:rPr>
        <w:t xml:space="preserve">באירוע כזה חד פעמי של קטין העונש הראוי שיכול לספק את העתירה העונשית הראויה הוא עונש צופה פני עתיד. </w:t>
      </w:r>
      <w:r>
        <w:rPr>
          <w:rFonts w:ascii="Arial" w:eastAsia="David" w:hAnsi="Arial"/>
          <w:rtl/>
        </w:rPr>
        <w:t>גם העתירה העונשית של ב"כ המאשימה של 5 חודשים יכולה להיות בעבודות שירות, אחרי שהיה עצור 21 יום והיה שנה באיזוק.</w:t>
      </w:r>
    </w:p>
    <w:p w14:paraId="1650D02B" w14:textId="77777777" w:rsidR="00057FDE" w:rsidRDefault="00057FDE" w:rsidP="00057FDE">
      <w:pPr>
        <w:spacing w:line="360" w:lineRule="auto"/>
        <w:jc w:val="both"/>
        <w:rPr>
          <w:rFonts w:ascii="Arial" w:eastAsia="David" w:hAnsi="Arial"/>
          <w:rtl/>
        </w:rPr>
      </w:pPr>
    </w:p>
    <w:p w14:paraId="354ED026" w14:textId="77777777" w:rsidR="00057FDE" w:rsidRDefault="00057FDE" w:rsidP="00057FDE">
      <w:pPr>
        <w:spacing w:line="360" w:lineRule="auto"/>
        <w:jc w:val="both"/>
        <w:rPr>
          <w:rFonts w:ascii="Arial" w:eastAsia="David" w:hAnsi="Arial"/>
          <w:rtl/>
        </w:rPr>
      </w:pPr>
      <w:r>
        <w:rPr>
          <w:rFonts w:ascii="Arial" w:eastAsia="David" w:hAnsi="Arial"/>
          <w:rtl/>
        </w:rPr>
        <w:t>לאור עובדה שאנו מדברים על צירוף היה נכון לעשות איזון אחר בעתירה העונשית. אולי איזון עם קנס גבוה יותר.</w:t>
      </w:r>
    </w:p>
    <w:p w14:paraId="2B940312" w14:textId="77777777" w:rsidR="00057FDE" w:rsidRDefault="00057FDE" w:rsidP="00057FDE">
      <w:pPr>
        <w:spacing w:line="360" w:lineRule="auto"/>
        <w:jc w:val="both"/>
        <w:rPr>
          <w:rFonts w:ascii="Arial" w:eastAsia="David" w:hAnsi="Arial"/>
          <w:rtl/>
        </w:rPr>
      </w:pPr>
      <w:r>
        <w:rPr>
          <w:rFonts w:ascii="Arial" w:eastAsia="David" w:hAnsi="Arial"/>
          <w:rtl/>
        </w:rPr>
        <w:t xml:space="preserve"> </w:t>
      </w:r>
    </w:p>
    <w:p w14:paraId="68468508" w14:textId="77777777" w:rsidR="00057FDE" w:rsidRDefault="00057FDE" w:rsidP="00057FDE">
      <w:pPr>
        <w:spacing w:line="360" w:lineRule="auto"/>
        <w:jc w:val="both"/>
        <w:rPr>
          <w:rFonts w:ascii="Arial" w:eastAsia="David" w:hAnsi="Arial"/>
          <w:rtl/>
        </w:rPr>
      </w:pPr>
      <w:r>
        <w:rPr>
          <w:rFonts w:ascii="Arial" w:eastAsia="David" w:hAnsi="Arial"/>
          <w:rtl/>
        </w:rPr>
        <w:t>לאור כל האמור התבקש לגזור ענישה לרצוי בעבודות שירות בגין שני התיקים יחד.</w:t>
      </w:r>
    </w:p>
    <w:p w14:paraId="746A6649" w14:textId="77777777" w:rsidR="00057FDE" w:rsidRDefault="00057FDE" w:rsidP="00057FDE">
      <w:pPr>
        <w:spacing w:line="360" w:lineRule="auto"/>
        <w:jc w:val="both"/>
        <w:rPr>
          <w:rFonts w:ascii="Arial" w:eastAsia="David" w:hAnsi="Arial"/>
          <w:rtl/>
        </w:rPr>
      </w:pPr>
    </w:p>
    <w:p w14:paraId="30E2EB51" w14:textId="77777777" w:rsidR="00057FDE" w:rsidRDefault="00057FDE" w:rsidP="00057FDE">
      <w:pPr>
        <w:spacing w:line="360" w:lineRule="auto"/>
        <w:jc w:val="both"/>
        <w:rPr>
          <w:rFonts w:ascii="David" w:hAnsi="David"/>
          <w:rtl/>
        </w:rPr>
      </w:pPr>
    </w:p>
    <w:p w14:paraId="0C6A5261" w14:textId="77777777" w:rsidR="00057FDE" w:rsidRDefault="00057FDE" w:rsidP="00057FDE">
      <w:pPr>
        <w:spacing w:line="360" w:lineRule="auto"/>
        <w:jc w:val="both"/>
        <w:rPr>
          <w:rFonts w:ascii="Arial" w:eastAsia="David" w:hAnsi="Arial"/>
          <w:rtl/>
        </w:rPr>
      </w:pPr>
      <w:r>
        <w:rPr>
          <w:rFonts w:ascii="David" w:hAnsi="David"/>
          <w:b/>
          <w:bCs/>
          <w:rtl/>
        </w:rPr>
        <w:t xml:space="preserve">הנאשם אמר </w:t>
      </w:r>
      <w:r>
        <w:rPr>
          <w:rFonts w:ascii="Arial" w:eastAsia="David" w:hAnsi="Arial"/>
          <w:rtl/>
        </w:rPr>
        <w:t>שהוא רצה להיכנס לצבא, רוצה להתחיל חיים חדשים, לשכוח הכל.</w:t>
      </w:r>
    </w:p>
    <w:p w14:paraId="65E6FF72" w14:textId="77777777" w:rsidR="00057FDE" w:rsidRDefault="00057FDE" w:rsidP="00057FDE">
      <w:pPr>
        <w:spacing w:line="360" w:lineRule="auto"/>
        <w:jc w:val="both"/>
        <w:rPr>
          <w:rFonts w:ascii="Arial" w:eastAsia="David" w:hAnsi="Arial"/>
          <w:rtl/>
        </w:rPr>
      </w:pPr>
    </w:p>
    <w:p w14:paraId="69E298B2" w14:textId="77777777" w:rsidR="00057FDE" w:rsidRDefault="00057FDE" w:rsidP="00057FDE">
      <w:pPr>
        <w:spacing w:line="360" w:lineRule="auto"/>
        <w:jc w:val="both"/>
        <w:rPr>
          <w:rFonts w:ascii="Arial" w:eastAsia="David" w:hAnsi="Arial"/>
          <w:rtl/>
        </w:rPr>
      </w:pPr>
      <w:r>
        <w:rPr>
          <w:rFonts w:ascii="Arial" w:eastAsia="David" w:hAnsi="Arial"/>
          <w:rtl/>
        </w:rPr>
        <w:t xml:space="preserve">לשאלה למה לא שיתף פעולה עם שירות המבחן השיב, כי חיכה שישה חודשים, התקשר ושלח הודעות ולא ענו לו בכלל, נאמר לו שיעזרו לו בצבא ולאחר מכן שלא ניתן לעזור לו. הנאשם אמר שהוא מבקש לסיים את התיק בבית המשפט. </w:t>
      </w:r>
    </w:p>
    <w:p w14:paraId="3508CE2A" w14:textId="77777777" w:rsidR="00057FDE" w:rsidRDefault="00057FDE" w:rsidP="00057FDE">
      <w:pPr>
        <w:spacing w:line="360" w:lineRule="auto"/>
        <w:jc w:val="both"/>
        <w:rPr>
          <w:rFonts w:ascii="David" w:eastAsia="David" w:hAnsi="David"/>
          <w:rtl/>
        </w:rPr>
      </w:pPr>
    </w:p>
    <w:p w14:paraId="2DD9F182" w14:textId="77777777" w:rsidR="00057FDE" w:rsidRDefault="00057FDE" w:rsidP="00057FDE">
      <w:pPr>
        <w:spacing w:line="360" w:lineRule="auto"/>
        <w:jc w:val="both"/>
        <w:rPr>
          <w:rFonts w:ascii="David" w:eastAsia="David" w:hAnsi="David"/>
          <w:rtl/>
        </w:rPr>
      </w:pPr>
    </w:p>
    <w:p w14:paraId="1D12D04F" w14:textId="77777777" w:rsidR="00057FDE" w:rsidRDefault="00057FDE" w:rsidP="00057FDE">
      <w:pPr>
        <w:spacing w:line="360" w:lineRule="auto"/>
        <w:jc w:val="both"/>
        <w:rPr>
          <w:b/>
          <w:bCs/>
          <w:u w:val="single"/>
          <w:rtl/>
          <w:lang w:eastAsia="he-IL"/>
        </w:rPr>
      </w:pPr>
      <w:r>
        <w:rPr>
          <w:b/>
          <w:bCs/>
          <w:u w:val="single"/>
          <w:rtl/>
          <w:lang w:eastAsia="he-IL"/>
        </w:rPr>
        <w:t>הערכים המוגנים ומתחם העונש ההולם</w:t>
      </w:r>
    </w:p>
    <w:p w14:paraId="75CE367F" w14:textId="77777777" w:rsidR="00057FDE" w:rsidRDefault="00057FDE" w:rsidP="00057FDE">
      <w:pPr>
        <w:spacing w:line="360" w:lineRule="auto"/>
        <w:jc w:val="both"/>
        <w:rPr>
          <w:b/>
          <w:bCs/>
          <w:u w:val="single"/>
          <w:rtl/>
          <w:lang w:eastAsia="he-IL"/>
        </w:rPr>
      </w:pPr>
    </w:p>
    <w:p w14:paraId="030D9123" w14:textId="77777777" w:rsidR="00057FDE" w:rsidRDefault="00057FDE" w:rsidP="00057FDE">
      <w:pPr>
        <w:spacing w:line="360" w:lineRule="auto"/>
        <w:jc w:val="both"/>
        <w:rPr>
          <w:rtl/>
          <w:lang w:eastAsia="he-IL"/>
        </w:rPr>
      </w:pPr>
      <w:r>
        <w:rPr>
          <w:rtl/>
          <w:lang w:eastAsia="he-IL"/>
        </w:rPr>
        <w:t>7.</w:t>
      </w:r>
      <w:r>
        <w:rPr>
          <w:rtl/>
          <w:lang w:eastAsia="he-IL"/>
        </w:rPr>
        <w:tab/>
        <w:t>בעבירת הנשק אשר ביצע הנאשם פגע הוא בערכים המוגנים שהם ההגנה על שלום הציבור, ביטחון הציבור, שלטון החוק והגנה על שלמות הגוף</w:t>
      </w:r>
      <w:r>
        <w:rPr>
          <w:rFonts w:hint="cs"/>
          <w:rtl/>
          <w:lang w:eastAsia="he-IL"/>
        </w:rPr>
        <w:t>.</w:t>
      </w:r>
      <w:r>
        <w:rPr>
          <w:rtl/>
          <w:lang w:eastAsia="he-IL"/>
        </w:rPr>
        <w:t xml:space="preserve"> </w:t>
      </w:r>
    </w:p>
    <w:p w14:paraId="3A85ADE1" w14:textId="77777777" w:rsidR="00057FDE" w:rsidRDefault="00057FDE" w:rsidP="00057FDE">
      <w:pPr>
        <w:spacing w:line="360" w:lineRule="auto"/>
        <w:jc w:val="both"/>
        <w:rPr>
          <w:rtl/>
        </w:rPr>
      </w:pPr>
    </w:p>
    <w:p w14:paraId="356C5321" w14:textId="77777777" w:rsidR="00057FDE" w:rsidRDefault="00057FDE" w:rsidP="00057FDE">
      <w:pPr>
        <w:spacing w:line="360" w:lineRule="auto"/>
        <w:jc w:val="both"/>
        <w:rPr>
          <w:rFonts w:ascii="Arial" w:hAnsi="Arial"/>
          <w:rtl/>
        </w:rPr>
      </w:pPr>
      <w:r>
        <w:rPr>
          <w:rtl/>
          <w:lang w:eastAsia="he-IL"/>
        </w:rPr>
        <w:t xml:space="preserve">עבירות הנשק באשר הן הינן עבירות חמורות וזאת בשל הסיכון הגבוה הטמון בעבירות אלו והפגיעה החמורה בערכים המוגנים. </w:t>
      </w:r>
      <w:r>
        <w:rPr>
          <w:rFonts w:ascii="Calibri" w:hAnsi="Calibri"/>
          <w:rtl/>
        </w:rPr>
        <w:t xml:space="preserve">ר' </w:t>
      </w:r>
      <w:hyperlink r:id="rId26" w:history="1">
        <w:r w:rsidR="008E2C58" w:rsidRPr="008E2C58">
          <w:rPr>
            <w:rFonts w:ascii="Calibri" w:hAnsi="Calibri" w:hint="eastAsia"/>
            <w:color w:val="0000FF"/>
            <w:u w:val="single"/>
            <w:rtl/>
          </w:rPr>
          <w:t>ע</w:t>
        </w:r>
        <w:r w:rsidR="008E2C58" w:rsidRPr="008E2C58">
          <w:rPr>
            <w:rFonts w:ascii="Calibri" w:hAnsi="Calibri"/>
            <w:color w:val="0000FF"/>
            <w:u w:val="single"/>
            <w:rtl/>
          </w:rPr>
          <w:t>"</w:t>
        </w:r>
        <w:r w:rsidR="008E2C58" w:rsidRPr="008E2C58">
          <w:rPr>
            <w:rFonts w:ascii="Calibri" w:hAnsi="Calibri" w:hint="eastAsia"/>
            <w:color w:val="0000FF"/>
            <w:u w:val="single"/>
            <w:rtl/>
          </w:rPr>
          <w:t>פ</w:t>
        </w:r>
        <w:r w:rsidR="008E2C58" w:rsidRPr="008E2C58">
          <w:rPr>
            <w:rFonts w:ascii="Calibri" w:hAnsi="Calibri"/>
            <w:color w:val="0000FF"/>
            <w:u w:val="single"/>
            <w:rtl/>
          </w:rPr>
          <w:t xml:space="preserve"> 7502/12</w:t>
        </w:r>
      </w:hyperlink>
      <w:r>
        <w:rPr>
          <w:rFonts w:ascii="Calibri" w:hAnsi="Calibri"/>
          <w:rtl/>
        </w:rPr>
        <w:t xml:space="preserve"> </w:t>
      </w:r>
      <w:r>
        <w:rPr>
          <w:rFonts w:ascii="Calibri" w:hAnsi="Calibri"/>
          <w:b/>
          <w:bCs/>
          <w:rtl/>
        </w:rPr>
        <w:t>בסאם כוויס נגד מדינת ישראל (25.06.13): "כפי שנפסק, לא אחת, עבירות בנשק לסוגיהן מגלמות בתוכן סיכון ממשי לשלום הציבור ולביטחונו, שכן לא ניתן לדעת להיכן יתגלגלו כלי הנשק המוחזקים שלא כדין, ואיזה שימוש יעשה בהם בעתיד."</w:t>
      </w:r>
      <w:r>
        <w:rPr>
          <w:rFonts w:ascii="David" w:hAnsi="David"/>
          <w:highlight w:val="yellow"/>
          <w:rtl/>
        </w:rPr>
        <w:t xml:space="preserve"> </w:t>
      </w:r>
    </w:p>
    <w:p w14:paraId="17BDE0EC" w14:textId="77777777" w:rsidR="00057FDE" w:rsidRDefault="00057FDE" w:rsidP="00057FDE">
      <w:pPr>
        <w:spacing w:line="360" w:lineRule="auto"/>
        <w:jc w:val="both"/>
        <w:rPr>
          <w:rFonts w:ascii="Arial" w:hAnsi="Arial"/>
          <w:rtl/>
        </w:rPr>
      </w:pPr>
    </w:p>
    <w:p w14:paraId="6A6A7F98" w14:textId="77777777" w:rsidR="00057FDE" w:rsidRDefault="00057FDE" w:rsidP="00057FDE">
      <w:pPr>
        <w:spacing w:line="360" w:lineRule="auto"/>
        <w:jc w:val="both"/>
        <w:rPr>
          <w:rFonts w:ascii="Calibri" w:hAnsi="Calibri"/>
          <w:b/>
          <w:bCs/>
          <w:rtl/>
        </w:rPr>
      </w:pPr>
      <w:r>
        <w:rPr>
          <w:rFonts w:ascii="Arial" w:hAnsi="Arial"/>
          <w:rtl/>
        </w:rPr>
        <w:t xml:space="preserve">ר' גם ע"פ 1332/04 </w:t>
      </w:r>
      <w:r>
        <w:rPr>
          <w:rFonts w:ascii="Arial" w:hAnsi="Arial"/>
          <w:b/>
          <w:bCs/>
          <w:rtl/>
        </w:rPr>
        <w:t>מ"י נ' פס</w:t>
      </w:r>
      <w:r>
        <w:rPr>
          <w:rFonts w:ascii="Arial" w:hAnsi="Arial"/>
          <w:rtl/>
        </w:rPr>
        <w:t xml:space="preserve"> (19.4.2004)</w:t>
      </w:r>
      <w:r>
        <w:rPr>
          <w:rFonts w:ascii="Arial" w:hAnsi="Arial"/>
          <w:b/>
          <w:bCs/>
          <w:rtl/>
        </w:rPr>
        <w:t xml:space="preserve"> </w:t>
      </w:r>
      <w:r>
        <w:rPr>
          <w:rFonts w:ascii="Calibri" w:hAnsi="Calibri"/>
          <w:b/>
          <w:bCs/>
          <w:rtl/>
        </w:rPr>
        <w:t xml:space="preserve">: "גם אם נכון הדבר כי עד כה רמת הענישה בעבירות של החזקת נשק אינה גבוהה, הרי שהמציאות השוררת בארץ – זמינותו של נשק חם ורב עוצמה שיש עמו פוטנציאל להסלמת האלימות העבריינית והאידאולוגית כאחד – מחייבת מתן ביטוי עונשי הולם והחמרה ברמת הענישה". </w:t>
      </w:r>
    </w:p>
    <w:p w14:paraId="12ADDD76" w14:textId="77777777" w:rsidR="00057FDE" w:rsidRDefault="00057FDE" w:rsidP="00057FDE">
      <w:pPr>
        <w:spacing w:line="360" w:lineRule="auto"/>
        <w:jc w:val="both"/>
        <w:rPr>
          <w:rFonts w:ascii="Calibri" w:hAnsi="Calibri"/>
          <w:b/>
          <w:bCs/>
          <w:rtl/>
        </w:rPr>
      </w:pPr>
    </w:p>
    <w:p w14:paraId="3315B948" w14:textId="77777777" w:rsidR="00057FDE" w:rsidRDefault="00057FDE" w:rsidP="00057FDE">
      <w:pPr>
        <w:spacing w:after="160" w:line="360" w:lineRule="auto"/>
        <w:jc w:val="both"/>
        <w:rPr>
          <w:rFonts w:ascii="David" w:hAnsi="David"/>
          <w:rtl/>
        </w:rPr>
      </w:pPr>
      <w:r>
        <w:rPr>
          <w:rFonts w:ascii="David" w:hAnsi="David"/>
          <w:rtl/>
        </w:rPr>
        <w:t xml:space="preserve">בעבירות הנשק מגמת החמרה, הן בפסיקה והן בחקיקה. החומרה הרבה בעבירות אלו ונפיצותן מחייבת החמרה. </w:t>
      </w:r>
    </w:p>
    <w:p w14:paraId="6371C896" w14:textId="77777777" w:rsidR="00057FDE" w:rsidRDefault="00057FDE" w:rsidP="00057FDE">
      <w:pPr>
        <w:spacing w:after="160" w:line="360" w:lineRule="auto"/>
        <w:jc w:val="both"/>
        <w:rPr>
          <w:rFonts w:ascii="David" w:hAnsi="David"/>
          <w:rtl/>
        </w:rPr>
      </w:pPr>
      <w:r>
        <w:rPr>
          <w:rFonts w:ascii="David" w:hAnsi="David"/>
          <w:rtl/>
        </w:rPr>
        <w:t>ר' התייחסות להחמרה ב</w:t>
      </w:r>
      <w:hyperlink r:id="rId27" w:history="1">
        <w:r w:rsidR="008E2C58" w:rsidRPr="008E2C58">
          <w:rPr>
            <w:rFonts w:ascii="David" w:hAnsi="David"/>
            <w:color w:val="0000FF"/>
            <w:u w:val="single"/>
            <w:rtl/>
          </w:rPr>
          <w:t>ע"פ 3169/21</w:t>
        </w:r>
      </w:hyperlink>
      <w:r>
        <w:rPr>
          <w:rFonts w:ascii="David" w:hAnsi="David"/>
          <w:rtl/>
        </w:rPr>
        <w:t xml:space="preserve"> </w:t>
      </w:r>
      <w:r>
        <w:rPr>
          <w:rFonts w:ascii="David" w:hAnsi="David"/>
          <w:b/>
          <w:bCs/>
          <w:rtl/>
        </w:rPr>
        <w:t xml:space="preserve">מ"י נ' אגבאריה </w:t>
      </w:r>
      <w:r>
        <w:rPr>
          <w:rFonts w:ascii="David" w:hAnsi="David"/>
          <w:rtl/>
        </w:rPr>
        <w:t xml:space="preserve">(21.6.2021): </w:t>
      </w:r>
      <w:r>
        <w:rPr>
          <w:rFonts w:ascii="David" w:hAnsi="David"/>
          <w:b/>
          <w:bCs/>
          <w:rtl/>
        </w:rPr>
        <w:t xml:space="preserve">"בשורה ארוכה של פסקי דין עמד בית משפט זה על החומרה הרבה הגלומה בעבירות הנשק. ביסוד עבירות אלו עומדת פגיעה בחיי האדם ובשלמות גופו, כמו גם בביטחון הציבור ובסדר הציבורי בכללותו ... עבירות אלו חמורות במיוחד, בין היתר משום שהן עשויות לשמש בסיס לביצוע עבירות נוספות, למשל על רקע עברייני או על רקע של פעילות טרור ... מגמת הענישה בגין עבירות הנשק הוחמרה עם השנים, עת הפכו העבירות לנפוצות יותר, ובין היתר ניתן משקל משמעותי לשיקולי הרתעה בעת גזירת העונש עליהן ...". </w:t>
      </w:r>
    </w:p>
    <w:p w14:paraId="1F28FCA2" w14:textId="77777777" w:rsidR="00057FDE" w:rsidRDefault="00057FDE" w:rsidP="00057FDE">
      <w:pPr>
        <w:spacing w:line="360" w:lineRule="auto"/>
        <w:jc w:val="both"/>
        <w:rPr>
          <w:rFonts w:ascii="Calibri" w:hAnsi="Calibri"/>
          <w:b/>
          <w:bCs/>
          <w:rtl/>
        </w:rPr>
      </w:pPr>
    </w:p>
    <w:p w14:paraId="02709A0A" w14:textId="77777777" w:rsidR="00057FDE" w:rsidRDefault="00057FDE" w:rsidP="00057FDE">
      <w:pPr>
        <w:spacing w:after="160" w:line="360" w:lineRule="auto"/>
        <w:jc w:val="both"/>
        <w:rPr>
          <w:rFonts w:ascii="David" w:hAnsi="David"/>
          <w:b/>
          <w:bCs/>
          <w:rtl/>
        </w:rPr>
      </w:pPr>
      <w:r>
        <w:rPr>
          <w:rFonts w:ascii="David" w:hAnsi="David"/>
          <w:rtl/>
        </w:rPr>
        <w:t xml:space="preserve">עוד לעניין חומרת עבירות הנשק והצורך בהחמרה ר' </w:t>
      </w:r>
      <w:hyperlink r:id="rId28" w:history="1">
        <w:r w:rsidR="008E2C58" w:rsidRPr="008E2C58">
          <w:rPr>
            <w:rFonts w:ascii="David" w:hAnsi="David"/>
            <w:color w:val="0000FF"/>
            <w:u w:val="single"/>
            <w:rtl/>
          </w:rPr>
          <w:t>ע"פ 6383/21</w:t>
        </w:r>
      </w:hyperlink>
      <w:r>
        <w:rPr>
          <w:rFonts w:ascii="David" w:hAnsi="David"/>
          <w:rtl/>
        </w:rPr>
        <w:t xml:space="preserve"> </w:t>
      </w:r>
      <w:r>
        <w:rPr>
          <w:rFonts w:ascii="David" w:hAnsi="David"/>
          <w:b/>
          <w:bCs/>
          <w:rtl/>
        </w:rPr>
        <w:t xml:space="preserve">קריף ואח' נ' מ"י </w:t>
      </w:r>
      <w:r>
        <w:rPr>
          <w:rFonts w:ascii="David" w:hAnsi="David"/>
          <w:rtl/>
        </w:rPr>
        <w:t xml:space="preserve">(13.2.2022): </w:t>
      </w:r>
      <w:r>
        <w:rPr>
          <w:rFonts w:ascii="David" w:hAnsi="David"/>
          <w:b/>
          <w:bCs/>
          <w:rtl/>
        </w:rPr>
        <w:t xml:space="preserve">"לעיתים נכון להחמיר בענישה בגין סוגים מסוימים של עבירות בשל אופיין, ויש שנכון להחמיר בענישה בגין ביצוע עבירות מסוימות הואיל ובתקופה הרלוונטית הן הופכות לנפוצות ושגרתיות יותר, עד כי יש לסווגן כ"מכת מדינה". בענייננו, עבירות הנשק דורשות החמרה בשל שני הנימוקים גם יחד. ממד החומרה שבהן נעוץ בזיקתן לכלי בעל כוח קטלני. ובראי התקופה – הפגיעה באינטרס הציבורי ובבטחון הפרט דורשת ענישה מחמירה, מעבר לזו שהייתה נקוטה בעבר. בפסיקה הובהר שוב ושוב בשנים האחרונות כי הענישה בעבירות נשק צריכה להיות מחמירה. לצערנו מספרן והיקפן של עבירות אלה גדלים בשנים האחרונות. פגיעתו הרעה של הנשק אינה תחומה לסביבה העבריינית. לא פעם נפגעי העבירה נקלעים למקום במקרה, ואינם קשורים למעגל עברייני כלשהו. כל חטאו של נפגע עבירה, לפעמים, הוא בכך שיצא מביתו ובחר להסתובב ברשות הרבים. </w:t>
      </w:r>
    </w:p>
    <w:p w14:paraId="34D2142D" w14:textId="77777777" w:rsidR="00057FDE" w:rsidRDefault="00057FDE" w:rsidP="00057FDE">
      <w:pPr>
        <w:spacing w:after="160" w:line="360" w:lineRule="auto"/>
        <w:jc w:val="both"/>
        <w:rPr>
          <w:rFonts w:ascii="David" w:hAnsi="David"/>
          <w:rtl/>
        </w:rPr>
      </w:pPr>
      <w:r>
        <w:rPr>
          <w:rFonts w:ascii="David" w:hAnsi="David"/>
          <w:b/>
          <w:bCs/>
          <w:rtl/>
        </w:rPr>
        <w:t xml:space="preserve">הפגיעה אף אינה תחומה רק לנזק הפיזי שנגרם כתוצאה מהשימוש בנשק בלבד. השימוש בנשק עלול ליצור תחושת חשש, ופחד מפני ביצוע פעולה אלמנטרית שעומדת בליבת חופש התנועה. בכך נוצרת "הרתעה" של הנפגע הפוטנציאלי. זהו רובד אחד. רובד נוסף הוא התעצמות הפעילות העבריינית, פועלה ושאיפתה לשלוט בתחומים רחבים ושונים. התופעות של עסקאות בנשק, הובלתו ונשיאתו, מאיימות לא רק על שלמות הגוף של הציבור, אלא גם על שלום הציבור ועל הסדר הציבורי. אקדח שיורה "במערכה השלישית" גורם כמובן לנזק רב, אך גם אקדח שמונח על השולחן "במערכה הראשונה" – אף אם לא נעשה בו כל שימוש אחר בהמשך – עלול לפגוע בשלום הציבור באופן ממשי. יש לקשור אפוא מלחמת חורמה על עבירות הנשק למיניהן, וגם על בית המשפט לתרום את חלקו למלחמה זו באמצעות ענישה הולמת ומרתיעה. לא פעם נקבע כי יש להחמיר בענישה בגין עבירות נשק, ולהעניק משקל מרכזי לשיקול של הרתעת הכלל". </w:t>
      </w:r>
    </w:p>
    <w:p w14:paraId="7A5CD212" w14:textId="77777777" w:rsidR="00057FDE" w:rsidRDefault="00057FDE" w:rsidP="00057FDE">
      <w:pPr>
        <w:spacing w:after="160" w:line="360" w:lineRule="auto"/>
        <w:jc w:val="both"/>
        <w:rPr>
          <w:rFonts w:ascii="David" w:hAnsi="David"/>
          <w:b/>
          <w:bCs/>
          <w:rtl/>
        </w:rPr>
      </w:pPr>
      <w:r>
        <w:rPr>
          <w:rFonts w:ascii="David" w:hAnsi="David"/>
          <w:rtl/>
        </w:rPr>
        <w:t xml:space="preserve">ר' גם </w:t>
      </w:r>
      <w:hyperlink r:id="rId29" w:history="1">
        <w:r w:rsidR="008E2C58" w:rsidRPr="008E2C58">
          <w:rPr>
            <w:rFonts w:ascii="David" w:hAnsi="David"/>
            <w:color w:val="0000FF"/>
            <w:u w:val="single"/>
            <w:rtl/>
          </w:rPr>
          <w:t>ע"פ 5807/20</w:t>
        </w:r>
      </w:hyperlink>
      <w:r>
        <w:rPr>
          <w:rFonts w:ascii="David" w:hAnsi="David"/>
          <w:rtl/>
        </w:rPr>
        <w:t xml:space="preserve"> שיבלי</w:t>
      </w:r>
      <w:r>
        <w:rPr>
          <w:rFonts w:ascii="David" w:hAnsi="David"/>
          <w:b/>
          <w:bCs/>
          <w:rtl/>
        </w:rPr>
        <w:t xml:space="preserve"> נ' מ"י </w:t>
      </w:r>
      <w:r>
        <w:rPr>
          <w:rFonts w:ascii="David" w:hAnsi="David"/>
          <w:rtl/>
        </w:rPr>
        <w:t xml:space="preserve">(13.12.2020) המתייחס גם הוא למגמת ההחמרה בגין עבירות אלו: </w:t>
      </w:r>
      <w:r>
        <w:rPr>
          <w:rFonts w:ascii="David" w:hAnsi="David"/>
          <w:b/>
          <w:bCs/>
          <w:rtl/>
        </w:rPr>
        <w:t xml:space="preserve">"עבירות הנשק – חמורות מנשוא; אחריתן – מי ישורנה. ברגיל, כך נקבע לא אחת, גם אם היתה זו פעם ראשונה לנאשם שמעד בעבירות הקשורות בנשק, לא נחמול ולא נכסה עליו; נשלחהו למאסר מאחורי סורג ובריח ... עבירות הנשק, הריהן מכת מדינה. אזרחים רבים מקפחים את חייהם מידי שנה בעטיין, ותחושת הביטחון הכללית של הציבור – נפגעת. מערכת המשפט, נדרשת גם היא ליתן את חלקה במלחמת החורמה שמנהלת מדינת ישראל נגד מבצעי העבירות הללו, ולפיכך מדיניות הענישה מצויה במגמת החמרה ...". </w:t>
      </w:r>
    </w:p>
    <w:p w14:paraId="55F3F792" w14:textId="77777777" w:rsidR="00057FDE" w:rsidRDefault="00057FDE" w:rsidP="00057FDE">
      <w:pPr>
        <w:spacing w:line="360" w:lineRule="auto"/>
        <w:jc w:val="both"/>
        <w:rPr>
          <w:rtl/>
          <w:lang w:eastAsia="he-IL"/>
        </w:rPr>
      </w:pPr>
    </w:p>
    <w:p w14:paraId="0B6D7FC6" w14:textId="77777777" w:rsidR="00057FDE" w:rsidRDefault="00057FDE" w:rsidP="00057FDE">
      <w:pPr>
        <w:spacing w:line="360" w:lineRule="auto"/>
        <w:jc w:val="both"/>
        <w:rPr>
          <w:b/>
          <w:bCs/>
          <w:rtl/>
        </w:rPr>
      </w:pPr>
      <w:r>
        <w:rPr>
          <w:rtl/>
          <w:lang w:eastAsia="he-IL"/>
        </w:rPr>
        <w:t xml:space="preserve">8. </w:t>
      </w:r>
      <w:r>
        <w:rPr>
          <w:rtl/>
          <w:lang w:eastAsia="he-IL"/>
        </w:rPr>
        <w:tab/>
        <w:t xml:space="preserve">הנאשם הורשע בסיוע להחזקת נשק. </w:t>
      </w:r>
      <w:r>
        <w:rPr>
          <w:rtl/>
        </w:rPr>
        <w:t xml:space="preserve">הענישה בגין סיוע הינה, על פי </w:t>
      </w:r>
      <w:hyperlink r:id="rId30" w:history="1">
        <w:r w:rsidR="00AF19B5" w:rsidRPr="00AF19B5">
          <w:rPr>
            <w:rStyle w:val="Hyperlink"/>
            <w:color w:val="0000FF"/>
            <w:rtl/>
          </w:rPr>
          <w:t>סעיף 32</w:t>
        </w:r>
      </w:hyperlink>
      <w:r>
        <w:rPr>
          <w:rtl/>
        </w:rPr>
        <w:t xml:space="preserve"> ל</w:t>
      </w:r>
      <w:hyperlink r:id="rId31" w:history="1">
        <w:r w:rsidR="008E2C58" w:rsidRPr="008E2C58">
          <w:rPr>
            <w:color w:val="0000FF"/>
            <w:u w:val="single"/>
            <w:rtl/>
          </w:rPr>
          <w:t>חוק העונשין</w:t>
        </w:r>
      </w:hyperlink>
      <w:r>
        <w:rPr>
          <w:rtl/>
        </w:rPr>
        <w:t xml:space="preserve">, מחצית מעונשו של המבצע העיקרי. ואולם עונשו של מסייע נקבע בכל מקרה על פי הנסיבות המסויימות של הסיוע, אופיו, מידתו, דרגת חומרתו ודרגת הסיוע בו לביצוע העיקרי. סיוע יכול להיות בדרגות שונות של חומרה. לעיתים דרגת חומרת הסיוע תביא לסטיה לחומרה מענישה יחסית של מחצית מהמבצע העיקרי, ולעיתים פחות מכך. המבחן אינו מתימטי, והנסיבות בכל מקרה יכולות להביא ליחס שונה. ר' </w:t>
      </w:r>
      <w:hyperlink r:id="rId32" w:history="1">
        <w:r w:rsidR="008E2C58" w:rsidRPr="008E2C58">
          <w:rPr>
            <w:color w:val="0000FF"/>
            <w:u w:val="single"/>
            <w:rtl/>
          </w:rPr>
          <w:t>ע"פ 4592/15</w:t>
        </w:r>
      </w:hyperlink>
      <w:r>
        <w:rPr>
          <w:rtl/>
        </w:rPr>
        <w:t xml:space="preserve"> 5092/15 </w:t>
      </w:r>
      <w:r>
        <w:rPr>
          <w:b/>
          <w:bCs/>
          <w:rtl/>
        </w:rPr>
        <w:t>אשר מסעוד פדידה נ' מ"י</w:t>
      </w:r>
      <w:r>
        <w:rPr>
          <w:rtl/>
        </w:rPr>
        <w:t xml:space="preserve"> (‏8.2.2016), </w:t>
      </w:r>
      <w:hyperlink r:id="rId33" w:history="1">
        <w:r w:rsidR="008E2C58" w:rsidRPr="008E2C58">
          <w:rPr>
            <w:color w:val="0000FF"/>
            <w:u w:val="single"/>
            <w:rtl/>
          </w:rPr>
          <w:t>ע"פ 5807/17</w:t>
        </w:r>
      </w:hyperlink>
      <w:r>
        <w:rPr>
          <w:rtl/>
        </w:rPr>
        <w:t xml:space="preserve"> 5963/17 </w:t>
      </w:r>
      <w:r>
        <w:rPr>
          <w:b/>
          <w:bCs/>
          <w:rtl/>
        </w:rPr>
        <w:t>משה דרחי ואח' נ' מ"י</w:t>
      </w:r>
      <w:r>
        <w:rPr>
          <w:rtl/>
        </w:rPr>
        <w:t xml:space="preserve"> (‏18.6.2018) בו נפסק: </w:t>
      </w:r>
      <w:r>
        <w:rPr>
          <w:b/>
          <w:bCs/>
          <w:rtl/>
        </w:rPr>
        <w:t xml:space="preserve">"על פי </w:t>
      </w:r>
      <w:hyperlink r:id="rId34" w:history="1">
        <w:r w:rsidR="008E2C58" w:rsidRPr="008E2C58">
          <w:rPr>
            <w:b/>
            <w:bCs/>
            <w:color w:val="0000FF"/>
            <w:u w:val="single"/>
            <w:rtl/>
          </w:rPr>
          <w:t>חוק העונשין</w:t>
        </w:r>
      </w:hyperlink>
      <w:r>
        <w:rPr>
          <w:b/>
          <w:bCs/>
          <w:rtl/>
        </w:rPr>
        <w:t xml:space="preserve"> עונשו של המסייע הוא מחצית מעונשו של המבצע העיקרי. אולם, כמובן שאין עסקינן בנוסחה מתמטית מחייבת", </w:t>
      </w:r>
      <w:r>
        <w:rPr>
          <w:rtl/>
        </w:rPr>
        <w:t>וכן</w:t>
      </w:r>
      <w:r>
        <w:rPr>
          <w:b/>
          <w:bCs/>
          <w:rtl/>
        </w:rPr>
        <w:t xml:space="preserve"> </w:t>
      </w:r>
      <w:hyperlink r:id="rId35" w:history="1">
        <w:r w:rsidR="008E2C58" w:rsidRPr="008E2C58">
          <w:rPr>
            <w:color w:val="0000FF"/>
            <w:u w:val="single"/>
            <w:rtl/>
          </w:rPr>
          <w:t>ע"פ 4463/12</w:t>
        </w:r>
      </w:hyperlink>
      <w:r>
        <w:rPr>
          <w:rtl/>
        </w:rPr>
        <w:t xml:space="preserve"> </w:t>
      </w:r>
      <w:r>
        <w:rPr>
          <w:b/>
          <w:bCs/>
          <w:rtl/>
        </w:rPr>
        <w:t>לאוניד ארנבורג נ' מ"י</w:t>
      </w:r>
      <w:r>
        <w:rPr>
          <w:rtl/>
        </w:rPr>
        <w:t xml:space="preserve"> (13.9.2012), ו</w:t>
      </w:r>
      <w:hyperlink r:id="rId36" w:history="1">
        <w:r w:rsidR="008E2C58" w:rsidRPr="008E2C58">
          <w:rPr>
            <w:color w:val="0000FF"/>
            <w:u w:val="single"/>
            <w:rtl/>
          </w:rPr>
          <w:t>ע"פ 2580/14</w:t>
        </w:r>
      </w:hyperlink>
      <w:r>
        <w:rPr>
          <w:rtl/>
        </w:rPr>
        <w:t xml:space="preserve"> 3539/14 </w:t>
      </w:r>
      <w:r>
        <w:rPr>
          <w:b/>
          <w:bCs/>
          <w:rtl/>
        </w:rPr>
        <w:t>אבו ליל חסן ואח' נ' מ"י</w:t>
      </w:r>
      <w:r>
        <w:rPr>
          <w:rtl/>
        </w:rPr>
        <w:t xml:space="preserve"> (‏23.9.2014).</w:t>
      </w:r>
    </w:p>
    <w:p w14:paraId="02CB7958" w14:textId="77777777" w:rsidR="00057FDE" w:rsidRDefault="00057FDE" w:rsidP="00057FDE">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52FAD11A" w14:textId="77777777" w:rsidR="00057FDE" w:rsidRDefault="00057FDE" w:rsidP="00057FDE">
      <w:pPr>
        <w:spacing w:line="360" w:lineRule="auto"/>
        <w:jc w:val="both"/>
        <w:rPr>
          <w:rFonts w:ascii="David" w:hAnsi="David"/>
          <w:rtl/>
        </w:rPr>
      </w:pPr>
      <w:r>
        <w:rPr>
          <w:rFonts w:ascii="David" w:hAnsi="David"/>
          <w:rtl/>
        </w:rPr>
        <w:t>יש לבחון את מכלול הנסיבות של ביצוע העבירה, ואת אופי, אופן ומידת הסיוע שהוענק למבצע העבירה העיקרי, ואין מדובר בגזירה אוטומטית של מחצית העונש אשר יכול והיה נגזר על המבצע העיקרי. כאמור על המבצע העיקרי הוטלו 40 חודשי מאסר, ואולם, הענישה שם הייתה במסגרת הסדר טיעון. כמו כן המבצע העיקרי שהוא נאשם 2, ביצע גם עבירות ירי מנשק חם והיזק בזדון, אשר הנאשם לא הורשע בסיוע להן, אלא בסיוע להחזקת נשק.</w:t>
      </w:r>
    </w:p>
    <w:p w14:paraId="7B34ABC2" w14:textId="77777777" w:rsidR="00057FDE" w:rsidRDefault="00057FDE" w:rsidP="00057FDE">
      <w:pPr>
        <w:spacing w:line="360" w:lineRule="auto"/>
        <w:jc w:val="both"/>
        <w:rPr>
          <w:rFonts w:ascii="David" w:hAnsi="David"/>
          <w:rtl/>
        </w:rPr>
      </w:pPr>
    </w:p>
    <w:p w14:paraId="2EAE361A" w14:textId="77777777" w:rsidR="00057FDE" w:rsidRDefault="00057FDE" w:rsidP="00057FDE">
      <w:pPr>
        <w:spacing w:line="360" w:lineRule="auto"/>
        <w:jc w:val="both"/>
        <w:rPr>
          <w:rFonts w:ascii="David" w:hAnsi="David"/>
          <w:rtl/>
        </w:rPr>
      </w:pPr>
      <w:r>
        <w:rPr>
          <w:rFonts w:ascii="David" w:hAnsi="David"/>
          <w:rtl/>
        </w:rPr>
        <w:t>ב</w:t>
      </w:r>
      <w:hyperlink r:id="rId37" w:history="1">
        <w:r w:rsidR="008E2C58" w:rsidRPr="008E2C58">
          <w:rPr>
            <w:rFonts w:ascii="David" w:hAnsi="David"/>
            <w:color w:val="0000FF"/>
            <w:u w:val="single"/>
            <w:rtl/>
          </w:rPr>
          <w:t>ע"פ 3728/22</w:t>
        </w:r>
      </w:hyperlink>
      <w:r>
        <w:rPr>
          <w:rFonts w:ascii="David" w:hAnsi="David"/>
          <w:rtl/>
        </w:rPr>
        <w:t xml:space="preserve"> </w:t>
      </w:r>
      <w:r>
        <w:rPr>
          <w:rFonts w:ascii="David" w:hAnsi="David"/>
          <w:b/>
          <w:bCs/>
          <w:rtl/>
        </w:rPr>
        <w:t>מסאלחה נ' מ"י</w:t>
      </w:r>
      <w:r>
        <w:rPr>
          <w:rFonts w:ascii="David" w:hAnsi="David"/>
          <w:rtl/>
        </w:rPr>
        <w:t xml:space="preserve"> (9.8.22) הורשע המערער בביצוע עבירות של סיוע לנשיאה והובלה של נשק לפי </w:t>
      </w:r>
      <w:hyperlink r:id="rId38" w:history="1">
        <w:r w:rsidR="00AF19B5" w:rsidRPr="00AF19B5">
          <w:rPr>
            <w:rStyle w:val="Hyperlink"/>
            <w:rFonts w:ascii="David" w:hAnsi="David"/>
            <w:color w:val="0000FF"/>
            <w:rtl/>
          </w:rPr>
          <w:t>סעיף 144(ב)</w:t>
        </w:r>
      </w:hyperlink>
      <w:r>
        <w:rPr>
          <w:rFonts w:ascii="David" w:hAnsi="David"/>
          <w:rtl/>
        </w:rPr>
        <w:t xml:space="preserve"> וסעיף </w:t>
      </w:r>
      <w:hyperlink r:id="rId39" w:history="1">
        <w:r w:rsidR="00AF19B5" w:rsidRPr="00AF19B5">
          <w:rPr>
            <w:rStyle w:val="Hyperlink"/>
            <w:rFonts w:ascii="David" w:hAnsi="David"/>
            <w:color w:val="0000FF"/>
            <w:rtl/>
          </w:rPr>
          <w:t>31</w:t>
        </w:r>
      </w:hyperlink>
      <w:r>
        <w:rPr>
          <w:rFonts w:ascii="David" w:hAnsi="David"/>
          <w:rtl/>
        </w:rPr>
        <w:t xml:space="preserve"> ל</w:t>
      </w:r>
      <w:hyperlink r:id="rId40" w:history="1">
        <w:r w:rsidR="008E2C58" w:rsidRPr="008E2C58">
          <w:rPr>
            <w:rFonts w:ascii="David" w:hAnsi="David"/>
            <w:color w:val="0000FF"/>
            <w:u w:val="single"/>
            <w:rtl/>
          </w:rPr>
          <w:t>חוק העונשין</w:t>
        </w:r>
      </w:hyperlink>
      <w:r>
        <w:rPr>
          <w:rFonts w:ascii="David" w:hAnsi="David"/>
          <w:rtl/>
        </w:rPr>
        <w:t xml:space="preserve">, נשיאה והובלה של נשק ללא היתר לפי </w:t>
      </w:r>
      <w:hyperlink r:id="rId41" w:history="1">
        <w:r w:rsidR="00AF19B5" w:rsidRPr="00AF19B5">
          <w:rPr>
            <w:rStyle w:val="Hyperlink"/>
            <w:rFonts w:ascii="David" w:hAnsi="David"/>
            <w:color w:val="0000FF"/>
            <w:rtl/>
          </w:rPr>
          <w:t>סעיף 144(ב)</w:t>
        </w:r>
      </w:hyperlink>
      <w:r>
        <w:rPr>
          <w:rFonts w:ascii="David" w:hAnsi="David"/>
          <w:rtl/>
        </w:rPr>
        <w:t xml:space="preserve"> סיפא לחוק העונשין וסיוע לירי מנשק חם, בכך שהמערער נהג ברכב ואחר ישב במושב הקדמי לידו, האחר הוציא את ידו מהחלון הקדמי של הרכב וירה ירייה אחת מאקדח, המערער המשיך בנסיעה קצרה ולאחר מכן עצר את הרכב בצד הדרך. בלשים חסמו את הרכב, ובחיפוש, נתפסו 15 כדורים מסוג 9 מ"מ בכיס מכנסיו של המערער והאקדח נתפס ברכב. הצדדים הגיעו להסדר לפיו המאשימה תטען לעונש ראוי של 20 חודשי מאסר וההגנה חופשית בטיעוניה. על המערער נגזרו 18 חודשי מאסר בפועל. שם נגזרו על האחר 35 חודשי מאסר. הערעור נדחה ונפסק:</w:t>
      </w:r>
    </w:p>
    <w:p w14:paraId="6C5E4A66" w14:textId="77777777" w:rsidR="00057FDE" w:rsidRDefault="00057FDE" w:rsidP="00057FDE">
      <w:pPr>
        <w:pStyle w:val="Ruller4"/>
        <w:numPr>
          <w:ilvl w:val="0"/>
          <w:numId w:val="0"/>
        </w:numPr>
        <w:rPr>
          <w:rFonts w:ascii="David" w:hAnsi="David" w:cs="David"/>
          <w:spacing w:val="0"/>
          <w:szCs w:val="24"/>
          <w:rtl/>
        </w:rPr>
      </w:pPr>
    </w:p>
    <w:p w14:paraId="78592BC7" w14:textId="77777777" w:rsidR="00057FDE" w:rsidRDefault="00057FDE" w:rsidP="00057FDE">
      <w:pPr>
        <w:spacing w:line="360" w:lineRule="auto"/>
        <w:jc w:val="both"/>
        <w:rPr>
          <w:rFonts w:ascii="David" w:hAnsi="David"/>
          <w:b/>
          <w:bCs/>
          <w:rtl/>
        </w:rPr>
      </w:pPr>
      <w:r>
        <w:rPr>
          <w:rFonts w:ascii="David" w:hAnsi="David"/>
          <w:b/>
          <w:bCs/>
          <w:rtl/>
        </w:rPr>
        <w:t>"בית משפט זה שב ועמד פעם אחר פעם על חומרתן של עבירות הנשק המסכנות את שלום הציבור ומביאות לפגיעות בגוף או בנפש ... למרבה הצער, חדשות לבקרים אנו שומעים על פגיעה בעוברי אורח מכדור תועה שנורה בעקבות שימוש פרוע ורשלני בנשקים שהוחזקו שלא כדין ... על רקע זה, אין כל מקום להמעיט בחומרת מעשיו של המערער, אשר סייע לחברו לשאת ולהוביל אקדח ללא רישיון ואף לבצע ירי. יש להזכיר, כי המערער אף נשא על גופו 15 כדורי תחמושת, כאשר החומרה הגלומה במעשה זה ברורה. כבר נפסק, כי התחמושת היא בבחינת "תנאי בלעדיו אין" לביצוע ירי, ומכאן הסיכון הרב שבנשיאתה והובלתה ...".</w:t>
      </w:r>
    </w:p>
    <w:p w14:paraId="0FF173E5" w14:textId="77777777" w:rsidR="00057FDE" w:rsidRDefault="00057FDE" w:rsidP="00057FDE">
      <w:pPr>
        <w:spacing w:line="360" w:lineRule="auto"/>
        <w:jc w:val="both"/>
        <w:rPr>
          <w:rFonts w:ascii="David" w:hAnsi="David"/>
          <w:rtl/>
        </w:rPr>
      </w:pPr>
    </w:p>
    <w:p w14:paraId="3CF7E2BF" w14:textId="77777777" w:rsidR="00057FDE" w:rsidRDefault="00057FDE" w:rsidP="00057FDE">
      <w:pPr>
        <w:spacing w:line="360" w:lineRule="auto"/>
        <w:jc w:val="both"/>
        <w:rPr>
          <w:rFonts w:ascii="David" w:hAnsi="David"/>
          <w:rtl/>
        </w:rPr>
      </w:pPr>
      <w:r>
        <w:rPr>
          <w:rFonts w:ascii="David" w:hAnsi="David"/>
          <w:rtl/>
        </w:rPr>
        <w:t>הנסיבות בחלקן שונות, העבירה היא 144(ב) והסיוע הוא גם לירי, אולם כאן הנאשם סייע להחזקה וגם עבר עבירת סיוע לאחר מעשה לנאשם 2 בכוונה שיימלט מעונש ביודעו שנאשם 2 עבר עבירה של ירי.</w:t>
      </w:r>
    </w:p>
    <w:p w14:paraId="0CC288F7" w14:textId="77777777" w:rsidR="00057FDE" w:rsidRDefault="00057FDE" w:rsidP="00057FDE">
      <w:pPr>
        <w:spacing w:line="360" w:lineRule="auto"/>
        <w:jc w:val="both"/>
        <w:rPr>
          <w:rFonts w:ascii="David" w:hAnsi="David"/>
          <w:rtl/>
        </w:rPr>
      </w:pPr>
    </w:p>
    <w:p w14:paraId="1E0D1B76" w14:textId="77777777" w:rsidR="00057FDE" w:rsidRDefault="00057FDE" w:rsidP="00057FDE">
      <w:pPr>
        <w:spacing w:line="360" w:lineRule="auto"/>
        <w:jc w:val="both"/>
        <w:rPr>
          <w:rFonts w:ascii="David" w:hAnsi="David"/>
          <w:rtl/>
        </w:rPr>
      </w:pPr>
      <w:r>
        <w:rPr>
          <w:rFonts w:ascii="David" w:hAnsi="David"/>
          <w:rtl/>
        </w:rPr>
        <w:t xml:space="preserve">9. </w:t>
      </w:r>
      <w:r>
        <w:rPr>
          <w:rFonts w:ascii="David" w:hAnsi="David"/>
          <w:rtl/>
        </w:rPr>
        <w:tab/>
        <w:t xml:space="preserve">בחינת נסיבות ביצוע </w:t>
      </w:r>
      <w:r>
        <w:rPr>
          <w:rFonts w:ascii="David" w:hAnsi="David" w:hint="cs"/>
          <w:rtl/>
        </w:rPr>
        <w:t xml:space="preserve">עבירת הסיוע להחזקת נשק </w:t>
      </w:r>
      <w:r>
        <w:rPr>
          <w:rFonts w:ascii="David" w:hAnsi="David"/>
          <w:rtl/>
        </w:rPr>
        <w:t>על ידי הנאשם מביאה למסקנה כי אין מדובר ברף נמוך של סיוע, ואין לקבל את הטענה להיעדר חומרה בשל החזקה רגעית.</w:t>
      </w:r>
      <w:r>
        <w:rPr>
          <w:rFonts w:ascii="David" w:hAnsi="David" w:hint="cs"/>
          <w:rtl/>
        </w:rPr>
        <w:t xml:space="preserve"> </w:t>
      </w:r>
    </w:p>
    <w:p w14:paraId="77E34C64" w14:textId="77777777" w:rsidR="00057FDE" w:rsidRDefault="00057FDE" w:rsidP="00057FDE">
      <w:pPr>
        <w:spacing w:line="360" w:lineRule="auto"/>
        <w:jc w:val="both"/>
        <w:rPr>
          <w:rFonts w:ascii="David" w:hAnsi="David"/>
          <w:rtl/>
        </w:rPr>
      </w:pPr>
    </w:p>
    <w:p w14:paraId="65F67FF4" w14:textId="77777777" w:rsidR="00057FDE" w:rsidRDefault="00057FDE" w:rsidP="00057FDE">
      <w:pPr>
        <w:spacing w:line="360" w:lineRule="auto"/>
        <w:jc w:val="both"/>
        <w:rPr>
          <w:rFonts w:ascii="David" w:hAnsi="David"/>
          <w:rtl/>
        </w:rPr>
      </w:pPr>
      <w:r>
        <w:rPr>
          <w:rFonts w:ascii="David" w:hAnsi="David"/>
          <w:rtl/>
        </w:rPr>
        <w:t>הסיוע של הנאשם להחזקת הנשק על ידי נאשם 2 הינו סיוע מהותי, הקרוב לביצוע עיקרי, ואופיו של הסיוע הינו כזה שבלעדיו לא היה בידי נאשם 2 להמשיך ולהחזיק בנשק.</w:t>
      </w:r>
    </w:p>
    <w:p w14:paraId="3C979593" w14:textId="77777777" w:rsidR="00057FDE" w:rsidRDefault="00057FDE" w:rsidP="00057FDE">
      <w:pPr>
        <w:spacing w:line="360" w:lineRule="auto"/>
        <w:jc w:val="both"/>
        <w:rPr>
          <w:rFonts w:ascii="David" w:hAnsi="David"/>
          <w:rtl/>
        </w:rPr>
      </w:pPr>
    </w:p>
    <w:p w14:paraId="1E51EB64" w14:textId="77777777" w:rsidR="00057FDE" w:rsidRDefault="00057FDE" w:rsidP="00057FDE">
      <w:pPr>
        <w:spacing w:line="360" w:lineRule="auto"/>
        <w:jc w:val="both"/>
        <w:rPr>
          <w:rFonts w:ascii="David" w:hAnsi="David"/>
          <w:rtl/>
        </w:rPr>
      </w:pPr>
      <w:r>
        <w:rPr>
          <w:rFonts w:ascii="David" w:hAnsi="David"/>
          <w:rtl/>
        </w:rPr>
        <w:t>נאשם 2 יוצא מחצר ביתו של הנאשם, מבצע ירי לעבר בית בקרבת ביתו של הנאשם, רץ חזרה לכיוון ביתו של הנאשם, ומוסר לו את האקדח.</w:t>
      </w:r>
    </w:p>
    <w:p w14:paraId="47C01DA4" w14:textId="77777777" w:rsidR="00057FDE" w:rsidRDefault="00057FDE" w:rsidP="00057FDE">
      <w:pPr>
        <w:spacing w:line="360" w:lineRule="auto"/>
        <w:jc w:val="both"/>
        <w:rPr>
          <w:rFonts w:ascii="David" w:hAnsi="David"/>
          <w:rtl/>
        </w:rPr>
      </w:pPr>
    </w:p>
    <w:p w14:paraId="303DECE7" w14:textId="77777777" w:rsidR="00057FDE" w:rsidRDefault="00057FDE" w:rsidP="00057FDE">
      <w:pPr>
        <w:spacing w:line="360" w:lineRule="auto"/>
        <w:jc w:val="both"/>
        <w:rPr>
          <w:rFonts w:ascii="David" w:hAnsi="David"/>
          <w:rtl/>
        </w:rPr>
      </w:pPr>
      <w:r>
        <w:rPr>
          <w:rFonts w:ascii="David" w:hAnsi="David"/>
          <w:rtl/>
        </w:rPr>
        <w:t>הנאשם אינו רק מחזיק באקדח בשלב זה. הנאשם עוטף את האקדח בבד, נכנס חזרה לחצר ביתו, ובהמשך ובדרך שאינה ידועה למאשימה, כשהוא מחוץ לתחום ביתו העביר את האקדח לאדם אחר שזהותו אינה ידועה, כשהוא יודע שנאשם 2 עבר עבירה ועשה כן כדי לעזור לו להימלט מעונש.</w:t>
      </w:r>
    </w:p>
    <w:p w14:paraId="52B628F7" w14:textId="77777777" w:rsidR="00057FDE" w:rsidRDefault="00057FDE" w:rsidP="00057FDE">
      <w:pPr>
        <w:spacing w:line="360" w:lineRule="auto"/>
        <w:jc w:val="both"/>
        <w:rPr>
          <w:rFonts w:ascii="David" w:hAnsi="David"/>
          <w:rtl/>
        </w:rPr>
      </w:pPr>
    </w:p>
    <w:p w14:paraId="314E7DC6" w14:textId="77777777" w:rsidR="00057FDE" w:rsidRDefault="00057FDE" w:rsidP="00057FDE">
      <w:pPr>
        <w:spacing w:line="360" w:lineRule="auto"/>
        <w:jc w:val="both"/>
        <w:rPr>
          <w:rFonts w:ascii="David" w:hAnsi="David"/>
          <w:rtl/>
        </w:rPr>
      </w:pPr>
      <w:r>
        <w:rPr>
          <w:rFonts w:ascii="David" w:hAnsi="David"/>
          <w:rtl/>
        </w:rPr>
        <w:t>בהמשך לכך נאשם 2 קיבל לרשותו את האקדח וחזר להחזיק בו שלא כדין.</w:t>
      </w:r>
    </w:p>
    <w:p w14:paraId="2B3BD9F1" w14:textId="77777777" w:rsidR="00057FDE" w:rsidRDefault="00057FDE" w:rsidP="00057FDE">
      <w:pPr>
        <w:spacing w:line="360" w:lineRule="auto"/>
        <w:jc w:val="both"/>
        <w:rPr>
          <w:rFonts w:ascii="David" w:hAnsi="David"/>
          <w:rtl/>
        </w:rPr>
      </w:pPr>
    </w:p>
    <w:p w14:paraId="3224B131" w14:textId="77777777" w:rsidR="00057FDE" w:rsidRDefault="00057FDE" w:rsidP="00057FDE">
      <w:pPr>
        <w:spacing w:line="360" w:lineRule="auto"/>
        <w:jc w:val="both"/>
        <w:rPr>
          <w:rFonts w:ascii="David" w:hAnsi="David"/>
          <w:rtl/>
        </w:rPr>
      </w:pPr>
      <w:r>
        <w:rPr>
          <w:rFonts w:ascii="David" w:hAnsi="David"/>
          <w:rtl/>
        </w:rPr>
        <w:t>בהתמקדות בסיוע להחזקת הנשק – מנסיבות אלו ניתן ללמוד על סיוע ברף גבוה, אשר יש לומר שהינו בקרבה רבה לביצוע של העבירה העיקרית המלאה של החזקה. הנאשם עוטף את הנשק בבד ונכנס חזרה לחצר ביתו, ובהמשך כשהוא מחוץ לביתו מעביר את הנשק לאחר. דהיינו הנאשם לא רק החזיק, אלא אף יצא מחצר ביתו עם הנשק כדי להעבירו לאחר.</w:t>
      </w:r>
    </w:p>
    <w:p w14:paraId="44AE78F2" w14:textId="77777777" w:rsidR="00057FDE" w:rsidRDefault="00057FDE" w:rsidP="00057FDE">
      <w:pPr>
        <w:spacing w:line="360" w:lineRule="auto"/>
        <w:jc w:val="both"/>
        <w:rPr>
          <w:rFonts w:ascii="David" w:hAnsi="David"/>
          <w:rtl/>
        </w:rPr>
      </w:pPr>
    </w:p>
    <w:p w14:paraId="7462B513" w14:textId="77777777" w:rsidR="00057FDE" w:rsidRDefault="00057FDE" w:rsidP="00057FDE">
      <w:pPr>
        <w:spacing w:line="360" w:lineRule="auto"/>
        <w:jc w:val="both"/>
        <w:rPr>
          <w:rFonts w:ascii="David" w:hAnsi="David"/>
          <w:rtl/>
        </w:rPr>
      </w:pPr>
      <w:r>
        <w:rPr>
          <w:rFonts w:ascii="David" w:hAnsi="David"/>
          <w:rtl/>
        </w:rPr>
        <w:t>הסיוע להחזקת הנשק הינו בנסיבות מחמירות גם בשל ידיעתו של הנאשם כי זהו נשק שזה עתה נעשה בו ירי לבית בקרבת ביתו.</w:t>
      </w:r>
    </w:p>
    <w:p w14:paraId="09C99FF4" w14:textId="77777777" w:rsidR="00057FDE" w:rsidRDefault="00057FDE" w:rsidP="00057FDE">
      <w:pPr>
        <w:spacing w:line="360" w:lineRule="auto"/>
        <w:jc w:val="both"/>
        <w:rPr>
          <w:rFonts w:ascii="David" w:hAnsi="David"/>
          <w:rtl/>
        </w:rPr>
      </w:pPr>
    </w:p>
    <w:p w14:paraId="170A0579" w14:textId="77777777" w:rsidR="00057FDE" w:rsidRDefault="00057FDE" w:rsidP="00057FDE">
      <w:pPr>
        <w:spacing w:line="360" w:lineRule="auto"/>
        <w:jc w:val="both"/>
        <w:rPr>
          <w:rFonts w:ascii="David" w:hAnsi="David"/>
          <w:rtl/>
        </w:rPr>
      </w:pPr>
      <w:r>
        <w:rPr>
          <w:rFonts w:ascii="David" w:hAnsi="David"/>
          <w:rtl/>
        </w:rPr>
        <w:t>לכך מתווספת החומרה של עבירת הסיוע לאחר מעשה, וחומרתה נובעת מחומרת העבירה המקורית, לה היה הסיוע לאחר מעשה – הירי מנשק חם לצד ההיזק בזדון.</w:t>
      </w:r>
    </w:p>
    <w:p w14:paraId="76809E6A" w14:textId="77777777" w:rsidR="00057FDE" w:rsidRDefault="00057FDE" w:rsidP="00057FDE">
      <w:pPr>
        <w:spacing w:line="360" w:lineRule="auto"/>
        <w:jc w:val="both"/>
        <w:rPr>
          <w:rFonts w:ascii="David" w:hAnsi="David"/>
          <w:rtl/>
        </w:rPr>
      </w:pPr>
    </w:p>
    <w:p w14:paraId="3F4A2FD6" w14:textId="77777777" w:rsidR="00057FDE" w:rsidRDefault="00057FDE" w:rsidP="00057FDE">
      <w:pPr>
        <w:spacing w:line="360" w:lineRule="auto"/>
        <w:jc w:val="both"/>
        <w:rPr>
          <w:rtl/>
          <w:lang w:eastAsia="he-IL"/>
        </w:rPr>
      </w:pPr>
      <w:r>
        <w:rPr>
          <w:rtl/>
          <w:lang w:eastAsia="he-IL"/>
        </w:rPr>
        <w:t>עבירות חמורות אלו צריכות למענה עונשי הולם, ועל המתחם לבטא את חומרתן.</w:t>
      </w:r>
    </w:p>
    <w:p w14:paraId="1C19EACD" w14:textId="77777777" w:rsidR="00057FDE" w:rsidRDefault="00057FDE" w:rsidP="00057FDE">
      <w:pPr>
        <w:spacing w:line="360" w:lineRule="auto"/>
        <w:jc w:val="both"/>
        <w:rPr>
          <w:rtl/>
          <w:lang w:eastAsia="he-IL"/>
        </w:rPr>
      </w:pPr>
    </w:p>
    <w:p w14:paraId="29518DF2" w14:textId="77777777" w:rsidR="00057FDE" w:rsidRDefault="00057FDE" w:rsidP="00057FDE">
      <w:pPr>
        <w:spacing w:line="360" w:lineRule="auto"/>
        <w:jc w:val="both"/>
        <w:rPr>
          <w:rtl/>
          <w:lang w:eastAsia="he-IL"/>
        </w:rPr>
      </w:pPr>
      <w:r>
        <w:rPr>
          <w:rtl/>
          <w:lang w:eastAsia="he-IL"/>
        </w:rPr>
        <w:t>אינני מוצא במתחם לו עתרה המאשימה כדי החמרה אל מול הנסיבות החמורות של ביצוע העבירות, ויש לקבל את עתירתה למתחם. יש לציין כי ברף העליון של המתחם לו עתרה המאשימה יש כדי הקלה מסויימת, אולם אינני מוצא מקום להתערב בכך.</w:t>
      </w:r>
    </w:p>
    <w:p w14:paraId="38BF3DBA" w14:textId="77777777" w:rsidR="00057FDE" w:rsidRDefault="00057FDE" w:rsidP="00057FDE">
      <w:pPr>
        <w:spacing w:line="360" w:lineRule="auto"/>
        <w:jc w:val="both"/>
        <w:rPr>
          <w:rtl/>
          <w:lang w:eastAsia="he-IL"/>
        </w:rPr>
      </w:pPr>
    </w:p>
    <w:p w14:paraId="1BAFE6FC" w14:textId="77777777" w:rsidR="00057FDE" w:rsidRDefault="00057FDE" w:rsidP="00057FDE">
      <w:pPr>
        <w:spacing w:line="360" w:lineRule="auto"/>
        <w:jc w:val="both"/>
        <w:rPr>
          <w:rtl/>
          <w:lang w:eastAsia="he-IL"/>
        </w:rPr>
      </w:pPr>
      <w:r>
        <w:rPr>
          <w:rtl/>
          <w:lang w:eastAsia="he-IL"/>
        </w:rPr>
        <w:t>לאור כל האמור לעיל, מתחם העונש ההולם לעבירות בתיק הנוכחי, בנסיבות ביצוען, כולל מאסר בפועל בין 20 ל – 28 חודשי מאסר בפועל.</w:t>
      </w:r>
    </w:p>
    <w:p w14:paraId="463CFFED" w14:textId="77777777" w:rsidR="00057FDE" w:rsidRDefault="00057FDE" w:rsidP="00057FDE">
      <w:pPr>
        <w:spacing w:line="360" w:lineRule="auto"/>
        <w:jc w:val="both"/>
        <w:rPr>
          <w:rtl/>
          <w:lang w:eastAsia="he-IL"/>
        </w:rPr>
      </w:pPr>
    </w:p>
    <w:p w14:paraId="2D3311A6" w14:textId="77777777" w:rsidR="00057FDE" w:rsidRDefault="00057FDE" w:rsidP="00057FDE">
      <w:pPr>
        <w:spacing w:line="360" w:lineRule="auto"/>
        <w:jc w:val="both"/>
        <w:rPr>
          <w:rtl/>
          <w:lang w:eastAsia="he-IL"/>
        </w:rPr>
      </w:pPr>
      <w:r>
        <w:rPr>
          <w:rtl/>
          <w:lang w:eastAsia="he-IL"/>
        </w:rPr>
        <w:t xml:space="preserve">10. </w:t>
      </w:r>
      <w:r>
        <w:rPr>
          <w:rtl/>
          <w:lang w:eastAsia="he-IL"/>
        </w:rPr>
        <w:tab/>
        <w:t>בביצוע העבירות בכתב האישום המצורף, פגע הנאשם בסדר הציבורי, בשלטון החוק, בתחושת הביטחון האישי והציבורי, ובצורך להגן על הציבור מפני פגיעה בגוף וברכוש.</w:t>
      </w:r>
    </w:p>
    <w:p w14:paraId="1B38CC06" w14:textId="77777777" w:rsidR="00057FDE" w:rsidRDefault="00057FDE" w:rsidP="00057FDE">
      <w:pPr>
        <w:spacing w:line="360" w:lineRule="auto"/>
        <w:jc w:val="both"/>
        <w:rPr>
          <w:rtl/>
          <w:lang w:eastAsia="he-IL"/>
        </w:rPr>
      </w:pPr>
    </w:p>
    <w:p w14:paraId="6CF7B6ED" w14:textId="77777777" w:rsidR="00057FDE" w:rsidRDefault="00057FDE" w:rsidP="00057FDE">
      <w:pPr>
        <w:spacing w:line="360" w:lineRule="auto"/>
        <w:jc w:val="both"/>
        <w:rPr>
          <w:rtl/>
          <w:lang w:eastAsia="he-IL"/>
        </w:rPr>
      </w:pPr>
      <w:r>
        <w:rPr>
          <w:rtl/>
          <w:lang w:eastAsia="he-IL"/>
        </w:rPr>
        <w:t>בעת ביצוע עבירות אלו היה הנאשם קטין בגיל כ – 16 ו – 9 חודשים, ולפיכך לא יקבע מתחם עונש הולם.</w:t>
      </w:r>
    </w:p>
    <w:p w14:paraId="76319D80" w14:textId="77777777" w:rsidR="00057FDE" w:rsidRDefault="00057FDE" w:rsidP="00057FDE">
      <w:pPr>
        <w:spacing w:line="360" w:lineRule="auto"/>
        <w:jc w:val="both"/>
        <w:rPr>
          <w:rtl/>
          <w:lang w:eastAsia="he-IL"/>
        </w:rPr>
      </w:pPr>
    </w:p>
    <w:p w14:paraId="68743DFF" w14:textId="77777777" w:rsidR="00057FDE" w:rsidRDefault="00057FDE" w:rsidP="00057FDE">
      <w:pPr>
        <w:spacing w:line="360" w:lineRule="auto"/>
        <w:jc w:val="both"/>
        <w:rPr>
          <w:rtl/>
          <w:lang w:eastAsia="he-IL"/>
        </w:rPr>
      </w:pPr>
      <w:r>
        <w:rPr>
          <w:rtl/>
          <w:lang w:eastAsia="he-IL"/>
        </w:rPr>
        <w:t>הנאשם השתתף בהתפרעות בה יידו המתפרעים, והנאשם בכללם, מספר רב של אבנים לעבר שוטרים וניידות משטרה. הנאשם יידה אבן לעבר ניידת משטרה, כשהוא עוטה על</w:t>
      </w:r>
      <w:r>
        <w:rPr>
          <w:rFonts w:ascii="David" w:hAnsi="David"/>
          <w:rtl/>
        </w:rPr>
        <w:t xml:space="preserve"> פניו מסיכה שחורה, וכשניגשו שוטרים לעוצרו החל להימלט, עד שנעצר לאחר שאיבד את שיווי משקלו במהלך מרדף של השוטרים אחריו</w:t>
      </w:r>
    </w:p>
    <w:p w14:paraId="4E7B3B46" w14:textId="77777777" w:rsidR="00057FDE" w:rsidRDefault="00057FDE" w:rsidP="00057FDE">
      <w:pPr>
        <w:spacing w:line="360" w:lineRule="auto"/>
        <w:jc w:val="both"/>
        <w:rPr>
          <w:rtl/>
          <w:lang w:eastAsia="he-IL"/>
        </w:rPr>
      </w:pPr>
    </w:p>
    <w:p w14:paraId="689DCBE3" w14:textId="77777777" w:rsidR="00057FDE" w:rsidRDefault="00057FDE" w:rsidP="00057FDE">
      <w:pPr>
        <w:spacing w:line="360" w:lineRule="auto"/>
        <w:jc w:val="both"/>
        <w:rPr>
          <w:rtl/>
          <w:lang w:eastAsia="he-IL"/>
        </w:rPr>
      </w:pPr>
      <w:r>
        <w:rPr>
          <w:rtl/>
          <w:lang w:eastAsia="he-IL"/>
        </w:rPr>
        <w:t xml:space="preserve">מדובר בנסיבות חמורות של הביצוע העבירות, בהתפרעות בה מושלכות אבנים על אנשי חוק. </w:t>
      </w:r>
    </w:p>
    <w:p w14:paraId="08A3AD0B" w14:textId="77777777" w:rsidR="00057FDE" w:rsidRDefault="00057FDE" w:rsidP="00057FDE">
      <w:pPr>
        <w:spacing w:line="360" w:lineRule="auto"/>
        <w:jc w:val="both"/>
        <w:rPr>
          <w:rtl/>
          <w:lang w:eastAsia="he-IL"/>
        </w:rPr>
      </w:pPr>
    </w:p>
    <w:p w14:paraId="0A322FDA" w14:textId="77777777" w:rsidR="00057FDE" w:rsidRDefault="00057FDE" w:rsidP="00057FDE">
      <w:pPr>
        <w:spacing w:line="360" w:lineRule="auto"/>
        <w:jc w:val="both"/>
        <w:rPr>
          <w:rFonts w:ascii="Calibri Light" w:hAnsi="Calibri Light"/>
          <w:rtl/>
          <w:lang w:eastAsia="he-IL"/>
        </w:rPr>
      </w:pPr>
      <w:r>
        <w:rPr>
          <w:rFonts w:ascii="Calibri Light" w:hAnsi="Calibri Light"/>
          <w:rtl/>
          <w:lang w:eastAsia="he-IL"/>
        </w:rPr>
        <w:t>ב</w:t>
      </w:r>
      <w:hyperlink r:id="rId42" w:history="1">
        <w:r w:rsidR="008E2C58" w:rsidRPr="008E2C58">
          <w:rPr>
            <w:rFonts w:ascii="Calibri Light" w:hAnsi="Calibri Light" w:hint="eastAsia"/>
            <w:color w:val="0000FF"/>
            <w:u w:val="single"/>
            <w:rtl/>
            <w:lang w:eastAsia="he-IL"/>
          </w:rPr>
          <w:t>ע</w:t>
        </w:r>
        <w:r w:rsidR="008E2C58" w:rsidRPr="008E2C58">
          <w:rPr>
            <w:rFonts w:ascii="Calibri Light" w:hAnsi="Calibri Light"/>
            <w:color w:val="0000FF"/>
            <w:u w:val="single"/>
            <w:rtl/>
            <w:lang w:eastAsia="he-IL"/>
          </w:rPr>
          <w:t>"</w:t>
        </w:r>
        <w:r w:rsidR="008E2C58" w:rsidRPr="008E2C58">
          <w:rPr>
            <w:rFonts w:ascii="Calibri Light" w:hAnsi="Calibri Light" w:hint="eastAsia"/>
            <w:color w:val="0000FF"/>
            <w:u w:val="single"/>
            <w:rtl/>
            <w:lang w:eastAsia="he-IL"/>
          </w:rPr>
          <w:t>פ</w:t>
        </w:r>
        <w:r w:rsidR="008E2C58" w:rsidRPr="008E2C58">
          <w:rPr>
            <w:rFonts w:ascii="Calibri Light" w:hAnsi="Calibri Light"/>
            <w:color w:val="0000FF"/>
            <w:u w:val="single"/>
            <w:rtl/>
            <w:lang w:eastAsia="he-IL"/>
          </w:rPr>
          <w:t xml:space="preserve"> 901/22</w:t>
        </w:r>
      </w:hyperlink>
      <w:r>
        <w:rPr>
          <w:rFonts w:ascii="Calibri Light" w:hAnsi="Calibri Light"/>
          <w:rtl/>
          <w:lang w:eastAsia="he-IL"/>
        </w:rPr>
        <w:t xml:space="preserve"> </w:t>
      </w:r>
      <w:r>
        <w:rPr>
          <w:rFonts w:ascii="Calibri Light" w:hAnsi="Calibri Light"/>
          <w:b/>
          <w:bCs/>
          <w:rtl/>
          <w:lang w:eastAsia="he-IL"/>
        </w:rPr>
        <w:t>מ"י נ' אסווד</w:t>
      </w:r>
      <w:r>
        <w:rPr>
          <w:rFonts w:ascii="Calibri Light" w:hAnsi="Calibri Light"/>
          <w:rtl/>
          <w:lang w:eastAsia="he-IL"/>
        </w:rPr>
        <w:t xml:space="preserve"> (24.2.22) התייחסות להתפרעות המונים וחומרתה. אמנם הנסיבות שם חמורות יותר אולם הדברים רלוונטיים: </w:t>
      </w:r>
      <w:r>
        <w:rPr>
          <w:rFonts w:ascii="Calibri Light" w:hAnsi="Calibri Light"/>
          <w:b/>
          <w:bCs/>
          <w:rtl/>
          <w:lang w:eastAsia="he-IL"/>
        </w:rPr>
        <w:t xml:space="preserve">"בית משפט זה עמד לא אחת על החומרה הגלומה בעבירות התפרעויות המונים, אשר מציבות סכנה ישירה וממשית לחיי אדם, ואף עלולות להוביל לפגיעות רציניות בגוף ורכוש. לפיכך, נקבע כי יש לנקוט במדיניות ענישה אשר תרתיע ותרסן התפרעויות העלולות לסחוף המון רב ולצאת מגדר שליטה". </w:t>
      </w:r>
    </w:p>
    <w:p w14:paraId="42628228" w14:textId="77777777" w:rsidR="00057FDE" w:rsidRDefault="00057FDE" w:rsidP="00057FDE">
      <w:pPr>
        <w:spacing w:line="360" w:lineRule="auto"/>
        <w:jc w:val="both"/>
        <w:rPr>
          <w:rFonts w:ascii="Calibri Light" w:hAnsi="Calibri Light"/>
          <w:rtl/>
          <w:lang w:eastAsia="he-IL"/>
        </w:rPr>
      </w:pPr>
    </w:p>
    <w:p w14:paraId="582808B4" w14:textId="77777777" w:rsidR="00057FDE" w:rsidRDefault="00057FDE" w:rsidP="00057FDE">
      <w:pPr>
        <w:spacing w:line="360" w:lineRule="auto"/>
        <w:jc w:val="both"/>
        <w:rPr>
          <w:rFonts w:ascii="Calibri Light" w:hAnsi="Calibri Light"/>
          <w:rtl/>
          <w:lang w:eastAsia="he-IL"/>
        </w:rPr>
      </w:pPr>
      <w:r>
        <w:rPr>
          <w:rFonts w:ascii="Calibri Light" w:hAnsi="Calibri Light"/>
          <w:rtl/>
          <w:lang w:eastAsia="he-IL"/>
        </w:rPr>
        <w:t>מקל וחומר עת מדובר ביידוי אבנים כלפי אנשי חוק.</w:t>
      </w:r>
    </w:p>
    <w:p w14:paraId="12E2C8DF" w14:textId="77777777" w:rsidR="00057FDE" w:rsidRDefault="00057FDE" w:rsidP="00057FDE">
      <w:pPr>
        <w:spacing w:line="360" w:lineRule="auto"/>
        <w:jc w:val="both"/>
        <w:rPr>
          <w:rFonts w:ascii="Calibri Light" w:hAnsi="Calibri Light"/>
          <w:rtl/>
          <w:lang w:eastAsia="he-IL"/>
        </w:rPr>
      </w:pPr>
    </w:p>
    <w:p w14:paraId="2140C092" w14:textId="77777777" w:rsidR="00057FDE" w:rsidRDefault="00057FDE" w:rsidP="00057FDE">
      <w:pPr>
        <w:spacing w:line="360" w:lineRule="auto"/>
        <w:jc w:val="both"/>
        <w:rPr>
          <w:rFonts w:ascii="David" w:hAnsi="David"/>
          <w:rtl/>
        </w:rPr>
      </w:pPr>
      <w:r>
        <w:rPr>
          <w:rFonts w:ascii="David" w:hAnsi="David"/>
          <w:rtl/>
        </w:rPr>
        <w:t xml:space="preserve">בע"פ 2201/03 </w:t>
      </w:r>
      <w:r>
        <w:rPr>
          <w:rFonts w:ascii="David" w:hAnsi="David"/>
          <w:b/>
          <w:bCs/>
          <w:rtl/>
        </w:rPr>
        <w:t>איל כהן נ' מ"י</w:t>
      </w:r>
      <w:r>
        <w:rPr>
          <w:rFonts w:ascii="David" w:hAnsi="David"/>
          <w:rtl/>
        </w:rPr>
        <w:t xml:space="preserve"> (20.6.23) הורשע המערער על פי הודאתו בעבירות של התפרעות והיזק בזדון בכך שבעת שהתנהל מבצע "שומר חומות", ובעת שאירעו הפרות סדר אלימות במוקדים רבים ברחבי הארץ, המערער היה חלק מהתקהלות של אנשים שיידו אבנים לעבר מכוניות שחלפו במקום וגרמו להן נזק, וזאת מתוך מחשבה שמדובר במכוניות של תושבים ערבים. למערער עצמו לא יוחס מעשה של יידוי אבנים, והרשעתו התבססה על היותו שותף בצוותא למעשיהם של מתפרעים אחרים. על המערער הוטלו 6 חודשי מאסר בעבודות שירות, הערעור נדחה ונפסק:</w:t>
      </w:r>
    </w:p>
    <w:p w14:paraId="4C28654C" w14:textId="77777777" w:rsidR="00057FDE" w:rsidRDefault="00057FDE" w:rsidP="00057FDE">
      <w:pPr>
        <w:spacing w:line="360" w:lineRule="auto"/>
        <w:jc w:val="both"/>
        <w:rPr>
          <w:rFonts w:ascii="David" w:hAnsi="David"/>
          <w:rtl/>
        </w:rPr>
      </w:pPr>
    </w:p>
    <w:p w14:paraId="44C300A8" w14:textId="77777777" w:rsidR="00057FDE" w:rsidRDefault="00057FDE" w:rsidP="00057FDE">
      <w:pPr>
        <w:pStyle w:val="Ruller42"/>
        <w:rPr>
          <w:rFonts w:ascii="Calibri Light" w:hAnsi="Calibri Light" w:cs="David"/>
          <w:b/>
          <w:bCs/>
          <w:spacing w:val="0"/>
          <w:sz w:val="24"/>
          <w:szCs w:val="24"/>
          <w:rtl/>
          <w:lang w:eastAsia="he-IL"/>
        </w:rPr>
      </w:pPr>
      <w:r>
        <w:rPr>
          <w:rFonts w:ascii="Calibri Light" w:hAnsi="Calibri Light" w:cs="David"/>
          <w:b/>
          <w:bCs/>
          <w:spacing w:val="0"/>
          <w:sz w:val="24"/>
          <w:szCs w:val="24"/>
          <w:rtl/>
          <w:lang w:eastAsia="he-IL"/>
        </w:rPr>
        <w:t>בית משפט זה כבר עמד לא אחת על החומרה והסכנה הטמונות בעבירה של יידוי אבנים על כלי רכב ועל הצורך להרתיע מפניהן, בפרט על רקע התופעה של "זריקת אבנים אידאולוגית" ... כן הודגש הצורך לנקוט מדיניות ענישה מרתיעה כלפי התפרעויות המונים מסוג זה, שפגיעתן רעה ושבכוחן לסחוף המון רב ולצאת משליטה בנקל ולא כל שכן על רקע מתיחות בין יהודים לערבים ... על כך יש להוסיף כי העבירה בוצעה בשעת חירום בעיצומו של מבצע "שומר חומות", "עת שהאוכלוסיה האזרחית במדינת ישראל הייתה נתונה למתקפת רקטות, במקביל לגל של הפרות סדר והתפרעויות אלימות, שבמסגרתו הותקפו כוחות הביטחון, וכן אזרחים יהודים וערבים", ואף עובדה זו היא בעלת משקל (שם, פסקה 13). ולבסוף, לא למותר להבהיר כי העובדה שבמקרה דנן לא היו נפגעים בגוף ובנפש ופוטנציאל הסכנה לא התממש, אין בה כשלעצמה כדי לשלול את חומרת המעשה ... על רקע האמור, ובהתחשב במדיניות הענישה הנוהגת, אין לומר כי בנסיבות המקרה דנן, העונש של שישה חודשי מאסר שירוצו בדרך של עבודות שירות שהשית בית המשפט המחוזי, מהווה סטיה המצדיקה את התערבותנו."</w:t>
      </w:r>
    </w:p>
    <w:p w14:paraId="07FD0407" w14:textId="77777777" w:rsidR="00057FDE" w:rsidRDefault="00057FDE" w:rsidP="00057FDE">
      <w:pPr>
        <w:spacing w:line="360" w:lineRule="auto"/>
        <w:jc w:val="both"/>
        <w:rPr>
          <w:rFonts w:ascii="Calibri Light" w:hAnsi="Calibri Light"/>
          <w:b/>
          <w:bCs/>
          <w:rtl/>
          <w:lang w:eastAsia="he-IL"/>
        </w:rPr>
      </w:pPr>
    </w:p>
    <w:p w14:paraId="10902F9A" w14:textId="77777777" w:rsidR="00057FDE" w:rsidRDefault="00057FDE" w:rsidP="00057FDE">
      <w:pPr>
        <w:spacing w:line="360" w:lineRule="auto"/>
        <w:jc w:val="both"/>
        <w:rPr>
          <w:rFonts w:ascii="David" w:hAnsi="David"/>
          <w:rtl/>
        </w:rPr>
      </w:pPr>
      <w:r>
        <w:rPr>
          <w:rFonts w:ascii="David" w:hAnsi="David"/>
          <w:rtl/>
        </w:rPr>
        <w:t xml:space="preserve">נסיבות ביצוע העבירות על ידי הנאשם כאן חמורות יותר. בע"פ 2201/03 לא יוחס למערער עצמו יידוי אבנים. לעומת זאת הנאשם כאן יידה אבן לעבר ניידת משטרה. </w:t>
      </w:r>
    </w:p>
    <w:p w14:paraId="067EDD1F" w14:textId="77777777" w:rsidR="00057FDE" w:rsidRDefault="00057FDE" w:rsidP="00057FDE">
      <w:pPr>
        <w:spacing w:line="360" w:lineRule="auto"/>
        <w:jc w:val="both"/>
        <w:rPr>
          <w:rFonts w:ascii="David" w:hAnsi="David"/>
          <w:rtl/>
        </w:rPr>
      </w:pPr>
    </w:p>
    <w:p w14:paraId="4BF5AE40" w14:textId="77777777" w:rsidR="00057FDE" w:rsidRDefault="00057FDE" w:rsidP="00057FDE">
      <w:pPr>
        <w:spacing w:line="360" w:lineRule="auto"/>
        <w:jc w:val="both"/>
        <w:rPr>
          <w:rFonts w:ascii="David" w:hAnsi="David"/>
          <w:rtl/>
        </w:rPr>
      </w:pPr>
      <w:r>
        <w:rPr>
          <w:rFonts w:ascii="David" w:hAnsi="David"/>
          <w:rtl/>
        </w:rPr>
        <w:t>ב</w:t>
      </w:r>
      <w:hyperlink r:id="rId43" w:history="1">
        <w:r w:rsidR="008E2C58" w:rsidRPr="008E2C58">
          <w:rPr>
            <w:rFonts w:ascii="David" w:hAnsi="David"/>
            <w:color w:val="0000FF"/>
            <w:u w:val="single"/>
            <w:rtl/>
          </w:rPr>
          <w:t>ע"פ 6136/16</w:t>
        </w:r>
      </w:hyperlink>
      <w:r>
        <w:rPr>
          <w:rFonts w:ascii="David" w:hAnsi="David"/>
          <w:rtl/>
        </w:rPr>
        <w:t xml:space="preserve"> </w:t>
      </w:r>
      <w:r>
        <w:rPr>
          <w:rFonts w:ascii="David" w:hAnsi="David"/>
          <w:b/>
          <w:bCs/>
          <w:rtl/>
        </w:rPr>
        <w:t>פלוני נ' מ"י</w:t>
      </w:r>
      <w:r>
        <w:rPr>
          <w:rFonts w:ascii="David" w:hAnsi="David"/>
          <w:rtl/>
        </w:rPr>
        <w:t xml:space="preserve"> (10.11.2016) המערער, קטין, הורשע על פי הודאתו בעבירות של התפרעות, לפי </w:t>
      </w:r>
      <w:hyperlink r:id="rId44" w:history="1">
        <w:r w:rsidR="00AF19B5" w:rsidRPr="00AF19B5">
          <w:rPr>
            <w:rStyle w:val="Hyperlink"/>
            <w:rFonts w:ascii="David" w:hAnsi="David"/>
            <w:color w:val="0000FF"/>
            <w:rtl/>
          </w:rPr>
          <w:t>סעיף 152</w:t>
        </w:r>
      </w:hyperlink>
      <w:r>
        <w:rPr>
          <w:rFonts w:ascii="David" w:hAnsi="David"/>
          <w:rtl/>
        </w:rPr>
        <w:t xml:space="preserve"> ל</w:t>
      </w:r>
      <w:hyperlink r:id="rId45" w:history="1">
        <w:r w:rsidR="008E2C58" w:rsidRPr="008E2C58">
          <w:rPr>
            <w:rFonts w:ascii="David" w:hAnsi="David"/>
            <w:color w:val="0000FF"/>
            <w:u w:val="single"/>
            <w:rtl/>
          </w:rPr>
          <w:t>חוק העונשין</w:t>
        </w:r>
      </w:hyperlink>
      <w:r>
        <w:rPr>
          <w:rFonts w:ascii="David" w:hAnsi="David"/>
          <w:rtl/>
        </w:rPr>
        <w:t xml:space="preserve">, תקיפה סתם בנסיבות מחמירות, לפי </w:t>
      </w:r>
      <w:hyperlink r:id="rId46" w:history="1">
        <w:r w:rsidR="00AF19B5" w:rsidRPr="00AF19B5">
          <w:rPr>
            <w:rStyle w:val="Hyperlink"/>
            <w:rFonts w:ascii="David" w:hAnsi="David"/>
            <w:color w:val="0000FF"/>
            <w:rtl/>
          </w:rPr>
          <w:t>סעיף 382(א)</w:t>
        </w:r>
      </w:hyperlink>
      <w:r>
        <w:rPr>
          <w:rFonts w:ascii="David" w:hAnsi="David"/>
          <w:rtl/>
        </w:rPr>
        <w:t xml:space="preserve"> לחוק ויידוי אבן לעבר כלי תחבורה, לפי </w:t>
      </w:r>
      <w:hyperlink r:id="rId47" w:history="1">
        <w:r w:rsidR="00AF19B5" w:rsidRPr="00AF19B5">
          <w:rPr>
            <w:rStyle w:val="Hyperlink"/>
            <w:rFonts w:ascii="David" w:hAnsi="David"/>
            <w:color w:val="0000FF"/>
            <w:rtl/>
          </w:rPr>
          <w:t>סעיף 332א(ב)</w:t>
        </w:r>
      </w:hyperlink>
      <w:r>
        <w:rPr>
          <w:rFonts w:ascii="David" w:hAnsi="David"/>
          <w:rtl/>
        </w:rPr>
        <w:t xml:space="preserve"> לחוק. המערער היה אחד מעשרות צעירים שיידו אבנים ביום 30.11.2015 לעבר רכב בו נסעו שני המתלוננים, שנכנס בטעות לכפר עיסאוויה הסמוך לגבעה הצרפתית, לאחר שהשניים זוהו כיהודים בשל היותם חובשי כיפה. המערער – שהיה באותו מועד בן 17 שנים וכחודשיים – נטל חלק בהתפרעות ויידה מספר אבנים לעבר הרכב. חלק מן האבנים שנזרקו על ידי הצעירים לעבר הרכב ניפצו את השמשה האחורית שלו וחלקן אף חדרו לתוך הרכב ופגעו בידיו של אחד מהמתלוננים, שכתוצאה מכך סבל מכאבים בידיו. על המערער הוטלו 28 חודשי מאסר בפועל ובערעור הופחת עונשו ל – 18 חודשי מאסר.</w:t>
      </w:r>
    </w:p>
    <w:p w14:paraId="2B2AABBC" w14:textId="77777777" w:rsidR="00057FDE" w:rsidRDefault="00057FDE" w:rsidP="00057FDE">
      <w:pPr>
        <w:spacing w:line="360" w:lineRule="auto"/>
        <w:jc w:val="both"/>
        <w:rPr>
          <w:rFonts w:ascii="David" w:hAnsi="David"/>
          <w:rtl/>
        </w:rPr>
      </w:pPr>
    </w:p>
    <w:p w14:paraId="1F0B2703" w14:textId="77777777" w:rsidR="00057FDE" w:rsidRDefault="00057FDE" w:rsidP="00057FDE">
      <w:pPr>
        <w:spacing w:line="360" w:lineRule="auto"/>
        <w:jc w:val="both"/>
        <w:rPr>
          <w:rFonts w:ascii="David" w:hAnsi="David"/>
          <w:rtl/>
        </w:rPr>
      </w:pPr>
      <w:r>
        <w:rPr>
          <w:rFonts w:ascii="David" w:hAnsi="David"/>
          <w:rtl/>
        </w:rPr>
        <w:t xml:space="preserve">מדובר בנסיבות חמורות יותר מהנסיבות של ביצוע העבירות ע"י הנאשם, ולפיכך יש לאבחן את הנסיבות כמו גם הענישה, ביחס למקרה זה. ואולם, יש בפסק דין זה כדי לציין את החומרה של ביצוע עבירות מסוג זה, גם כאשר היה מדובר שם בקטין. </w:t>
      </w:r>
    </w:p>
    <w:p w14:paraId="09E45E28" w14:textId="77777777" w:rsidR="00057FDE" w:rsidRDefault="00057FDE" w:rsidP="00057FDE">
      <w:pPr>
        <w:spacing w:line="360" w:lineRule="auto"/>
        <w:jc w:val="both"/>
        <w:rPr>
          <w:rFonts w:ascii="David" w:hAnsi="David"/>
          <w:rtl/>
        </w:rPr>
      </w:pPr>
    </w:p>
    <w:p w14:paraId="18FCE3A0" w14:textId="77777777" w:rsidR="00057FDE" w:rsidRDefault="00057FDE" w:rsidP="00057FDE">
      <w:pPr>
        <w:spacing w:line="360" w:lineRule="auto"/>
        <w:jc w:val="both"/>
        <w:rPr>
          <w:rFonts w:ascii="David" w:hAnsi="David"/>
          <w:b/>
          <w:bCs/>
          <w:rtl/>
        </w:rPr>
      </w:pPr>
      <w:r>
        <w:rPr>
          <w:rFonts w:ascii="David" w:hAnsi="David"/>
          <w:rtl/>
        </w:rPr>
        <w:t>בית המשפט העליון סקר את הפסיקה, וקבע כי היא כוללת קשת ענישה רחבה בעבירות אלו, שתחילתה בשישה חודשי עבודות שירות עד 20 חודשי מאסר :</w:t>
      </w:r>
      <w:r>
        <w:rPr>
          <w:rFonts w:ascii="David" w:hAnsi="David"/>
          <w:b/>
          <w:bCs/>
          <w:rtl/>
        </w:rPr>
        <w:t xml:space="preserve"> "שני פסקי הדין אליהם התייחסתי לעיל הם חלק ממספר רב של פסקי דין המציגים קשת ענישה רחבה בעבירות דוגמת אלה שבביצוען הורשע המערער דכאן. בחלק מהם הושתו על הנאשמים עונשי מאסר קצרים בני שישה חודשים (במקרים מסויימים אף בדרך של עבודות שירות) ובאחרים הושתו עונשי מאסר של כ-20 חודשים".</w:t>
      </w:r>
    </w:p>
    <w:p w14:paraId="38B5225B" w14:textId="77777777" w:rsidR="00057FDE" w:rsidRDefault="00057FDE" w:rsidP="00057FDE">
      <w:pPr>
        <w:spacing w:line="360" w:lineRule="auto"/>
        <w:jc w:val="both"/>
        <w:rPr>
          <w:rFonts w:ascii="David" w:hAnsi="David"/>
          <w:rtl/>
        </w:rPr>
      </w:pPr>
    </w:p>
    <w:p w14:paraId="17F3BD80" w14:textId="77777777" w:rsidR="00057FDE" w:rsidRDefault="00057FDE" w:rsidP="00057FDE">
      <w:pPr>
        <w:spacing w:line="360" w:lineRule="auto"/>
        <w:jc w:val="both"/>
        <w:rPr>
          <w:rFonts w:ascii="David" w:hAnsi="David"/>
        </w:rPr>
      </w:pPr>
      <w:r>
        <w:rPr>
          <w:rFonts w:ascii="David" w:hAnsi="David"/>
          <w:rtl/>
        </w:rPr>
        <w:t>הנסיבות של ביצוע העבירות על ידי הנאשם, חמורות. הוא נוטל חלק ומשתתף בהתפרעות של עשרות מתפרעים, תוך יידוי אבנים על אנשי חוק, כאשר הוא עצמו מיידה אבן לעבר ניידת משטרה כשהוא רעול פנים, באירוע בו נפגע שוטר מאבן שהשליך נאשם אחר.</w:t>
      </w:r>
    </w:p>
    <w:p w14:paraId="7CB99311" w14:textId="77777777" w:rsidR="00057FDE" w:rsidRDefault="00057FDE" w:rsidP="00057FDE">
      <w:pPr>
        <w:spacing w:line="360" w:lineRule="auto"/>
        <w:jc w:val="both"/>
        <w:rPr>
          <w:rFonts w:ascii="David" w:hAnsi="David"/>
          <w:rtl/>
        </w:rPr>
      </w:pPr>
    </w:p>
    <w:p w14:paraId="764BDC86" w14:textId="77777777" w:rsidR="00057FDE" w:rsidRDefault="00057FDE" w:rsidP="00057FDE">
      <w:pPr>
        <w:spacing w:line="360" w:lineRule="auto"/>
        <w:jc w:val="both"/>
        <w:rPr>
          <w:rFonts w:ascii="David" w:hAnsi="David"/>
          <w:rtl/>
        </w:rPr>
      </w:pPr>
      <w:r>
        <w:rPr>
          <w:rFonts w:ascii="David" w:hAnsi="David"/>
          <w:rtl/>
        </w:rPr>
        <w:t>על המענה העונשי ההולם לעבירות אלו אשר ביצע הנאשם, לכלול ענישה מוחשית הכוללת מאסר בפועל, ויש להביא בשיקולי הענישה גם את הרתעת היחיד והרתעת הרבים.</w:t>
      </w:r>
    </w:p>
    <w:p w14:paraId="5757E981" w14:textId="77777777" w:rsidR="00057FDE" w:rsidRDefault="00057FDE" w:rsidP="00057FDE">
      <w:pPr>
        <w:spacing w:line="360" w:lineRule="auto"/>
        <w:jc w:val="both"/>
        <w:rPr>
          <w:rFonts w:ascii="David" w:hAnsi="David"/>
          <w:rtl/>
        </w:rPr>
      </w:pPr>
    </w:p>
    <w:p w14:paraId="62A5D832" w14:textId="77777777" w:rsidR="00057FDE" w:rsidRDefault="00057FDE" w:rsidP="00057FDE">
      <w:pPr>
        <w:spacing w:line="360" w:lineRule="auto"/>
        <w:jc w:val="both"/>
        <w:rPr>
          <w:rFonts w:ascii="David" w:hAnsi="David"/>
          <w:rtl/>
        </w:rPr>
      </w:pPr>
      <w:r>
        <w:rPr>
          <w:rFonts w:ascii="David" w:hAnsi="David"/>
          <w:rtl/>
        </w:rPr>
        <w:t>כאמור הנאשם לא שיתף פעולה עם שירות המבחן לנוער, ואף עלתה בעייתיות בקבלת האחריות על ידו, כשהוא למעשה מטיל אשם בגורמים חיצונים לו, וקיים קושי בהבנתו את חומרת מעשיו.</w:t>
      </w:r>
    </w:p>
    <w:p w14:paraId="0F63EA4E" w14:textId="77777777" w:rsidR="00057FDE" w:rsidRDefault="00057FDE" w:rsidP="00057FDE">
      <w:pPr>
        <w:spacing w:line="360" w:lineRule="auto"/>
        <w:jc w:val="both"/>
        <w:rPr>
          <w:rFonts w:ascii="David" w:hAnsi="David"/>
          <w:rtl/>
        </w:rPr>
      </w:pPr>
    </w:p>
    <w:p w14:paraId="07207AA5" w14:textId="77777777" w:rsidR="00057FDE" w:rsidRDefault="00057FDE" w:rsidP="00057FDE">
      <w:pPr>
        <w:spacing w:line="360" w:lineRule="auto"/>
        <w:jc w:val="both"/>
        <w:rPr>
          <w:rFonts w:ascii="David" w:hAnsi="David"/>
          <w:rtl/>
        </w:rPr>
      </w:pPr>
      <w:r>
        <w:rPr>
          <w:rFonts w:ascii="David" w:hAnsi="David"/>
          <w:rtl/>
        </w:rPr>
        <w:t>לפיכך, העתירה העונשית של המאשימה להטלת עונש של חמישה חודשי מאסר בפועל בגין כתב האישום המצורף, לא רק שאין בה כדי להחמיר עם הנאשם, אלא שהיא אף מקלה עימו במידה מסויימת.</w:t>
      </w:r>
    </w:p>
    <w:p w14:paraId="040DCA49" w14:textId="77777777" w:rsidR="00057FDE" w:rsidRDefault="00057FDE" w:rsidP="00057FDE">
      <w:pPr>
        <w:spacing w:line="360" w:lineRule="auto"/>
        <w:jc w:val="both"/>
        <w:rPr>
          <w:rFonts w:ascii="David" w:hAnsi="David"/>
          <w:rtl/>
        </w:rPr>
      </w:pPr>
    </w:p>
    <w:p w14:paraId="20160ACB" w14:textId="77777777" w:rsidR="00057FDE" w:rsidRDefault="00057FDE" w:rsidP="00057FDE">
      <w:pPr>
        <w:spacing w:line="360" w:lineRule="auto"/>
        <w:jc w:val="both"/>
        <w:rPr>
          <w:rFonts w:ascii="David" w:hAnsi="David"/>
          <w:rtl/>
        </w:rPr>
      </w:pPr>
      <w:r>
        <w:rPr>
          <w:rFonts w:ascii="David" w:hAnsi="David"/>
          <w:rtl/>
        </w:rPr>
        <w:t xml:space="preserve">נתתי דעתי לכך שמדובר במי שביצע את העבירות בתיק המצורף כשהיה קטין, אולם מדובר בעבירות חמורות המחייבות מענה עונשי הכולל ענישה מוחשית ומחמירה. </w:t>
      </w:r>
    </w:p>
    <w:p w14:paraId="08A8D109" w14:textId="77777777" w:rsidR="00057FDE" w:rsidRDefault="00057FDE" w:rsidP="00057FDE">
      <w:pPr>
        <w:spacing w:line="360" w:lineRule="auto"/>
        <w:jc w:val="both"/>
        <w:rPr>
          <w:rFonts w:ascii="David" w:hAnsi="David"/>
          <w:rtl/>
        </w:rPr>
      </w:pPr>
    </w:p>
    <w:p w14:paraId="4F67FE17" w14:textId="77777777" w:rsidR="00057FDE" w:rsidRDefault="00057FDE" w:rsidP="00057FDE">
      <w:pPr>
        <w:spacing w:line="360" w:lineRule="auto"/>
        <w:jc w:val="both"/>
        <w:rPr>
          <w:rFonts w:ascii="David" w:hAnsi="David"/>
          <w:rtl/>
        </w:rPr>
      </w:pPr>
      <w:r>
        <w:rPr>
          <w:rFonts w:ascii="David" w:hAnsi="David"/>
          <w:rtl/>
        </w:rPr>
        <w:t>מדובר ביידוי אבנים לעבר אנשי חוק המבצעים תפקידם נאמנה, והנאשם מבצע זאת עם עשרות מתפרעים כשהוא עוטה מסיכה. ההגנה על שלטון החוק ואנשי החוק מחייבת מענה עונשי הולם הכולל מאסר בפועל, ועתירת המאשימה הינה על הצד המקל, אשר לא בלי התלבטות לא תהא בה התערבות לחומרה.</w:t>
      </w:r>
    </w:p>
    <w:p w14:paraId="638B9E8E" w14:textId="77777777" w:rsidR="00057FDE" w:rsidRDefault="00057FDE" w:rsidP="00057FDE">
      <w:pPr>
        <w:spacing w:line="360" w:lineRule="auto"/>
        <w:jc w:val="both"/>
        <w:rPr>
          <w:rFonts w:ascii="David" w:hAnsi="David"/>
          <w:rtl/>
        </w:rPr>
      </w:pPr>
    </w:p>
    <w:p w14:paraId="7E4EA47E" w14:textId="77777777" w:rsidR="00057FDE" w:rsidRDefault="00057FDE" w:rsidP="00057FDE">
      <w:pPr>
        <w:spacing w:line="360" w:lineRule="auto"/>
        <w:jc w:val="both"/>
        <w:rPr>
          <w:rFonts w:ascii="David" w:hAnsi="David"/>
          <w:b/>
          <w:bCs/>
          <w:u w:val="single"/>
          <w:rtl/>
        </w:rPr>
      </w:pPr>
      <w:r>
        <w:rPr>
          <w:rFonts w:ascii="David" w:hAnsi="David"/>
          <w:b/>
          <w:bCs/>
          <w:u w:val="single"/>
          <w:rtl/>
        </w:rPr>
        <w:t>הרשעה בעבירות בתיק המצורף</w:t>
      </w:r>
    </w:p>
    <w:p w14:paraId="2A098018" w14:textId="77777777" w:rsidR="00057FDE" w:rsidRDefault="00057FDE" w:rsidP="00057FDE">
      <w:pPr>
        <w:spacing w:line="360" w:lineRule="auto"/>
        <w:jc w:val="both"/>
        <w:rPr>
          <w:rFonts w:ascii="David" w:hAnsi="David"/>
          <w:rtl/>
        </w:rPr>
      </w:pPr>
    </w:p>
    <w:p w14:paraId="4983D82F" w14:textId="77777777" w:rsidR="00057FDE" w:rsidRDefault="00057FDE" w:rsidP="00057FDE">
      <w:pPr>
        <w:spacing w:line="360" w:lineRule="auto"/>
        <w:jc w:val="both"/>
        <w:rPr>
          <w:rFonts w:ascii="David" w:hAnsi="David"/>
          <w:rtl/>
        </w:rPr>
      </w:pPr>
      <w:r>
        <w:rPr>
          <w:rFonts w:ascii="David" w:hAnsi="David"/>
          <w:rtl/>
        </w:rPr>
        <w:t xml:space="preserve">11. </w:t>
      </w:r>
      <w:r>
        <w:rPr>
          <w:rFonts w:ascii="David" w:hAnsi="David"/>
          <w:rtl/>
        </w:rPr>
        <w:tab/>
        <w:t>אין מחלוקת בין הצדדים כי יש להרשיע את הנאשם בעבירות אשר בתיק המצורף, אשר בוצעו בהיותו קטין ונקבע בהכרעת הדין כי ביצען.</w:t>
      </w:r>
    </w:p>
    <w:p w14:paraId="62095724" w14:textId="77777777" w:rsidR="00057FDE" w:rsidRDefault="00057FDE" w:rsidP="00057FDE">
      <w:pPr>
        <w:spacing w:line="360" w:lineRule="auto"/>
        <w:jc w:val="both"/>
        <w:rPr>
          <w:rFonts w:ascii="David" w:hAnsi="David"/>
          <w:rtl/>
        </w:rPr>
      </w:pPr>
    </w:p>
    <w:p w14:paraId="1B60F8A4" w14:textId="77777777" w:rsidR="00057FDE" w:rsidRDefault="00057FDE" w:rsidP="00057FDE">
      <w:pPr>
        <w:spacing w:line="360" w:lineRule="auto"/>
        <w:jc w:val="both"/>
        <w:rPr>
          <w:rFonts w:ascii="David" w:hAnsi="David"/>
          <w:rtl/>
        </w:rPr>
      </w:pPr>
      <w:r>
        <w:rPr>
          <w:rFonts w:ascii="David" w:hAnsi="David"/>
          <w:rtl/>
        </w:rPr>
        <w:t>לאור ההסכמה, וכן לאור חומרת העבירות הללו אשר מחייבת הרשעה בנסיבות ביצוען, הנאשם מורשע בביצוע עבירות אלו :</w:t>
      </w:r>
    </w:p>
    <w:p w14:paraId="722F6904" w14:textId="77777777" w:rsidR="00057FDE" w:rsidRDefault="00057FDE" w:rsidP="00057FDE">
      <w:pPr>
        <w:spacing w:line="360" w:lineRule="auto"/>
        <w:jc w:val="both"/>
        <w:rPr>
          <w:rFonts w:ascii="David" w:hAnsi="David"/>
          <w:rtl/>
        </w:rPr>
      </w:pPr>
    </w:p>
    <w:p w14:paraId="1FDCBC8F" w14:textId="77777777" w:rsidR="00057FDE" w:rsidRDefault="00057FDE" w:rsidP="00057FDE">
      <w:pPr>
        <w:spacing w:line="360" w:lineRule="auto"/>
        <w:jc w:val="both"/>
        <w:rPr>
          <w:rFonts w:ascii="Arial" w:eastAsia="David" w:hAnsi="Arial"/>
          <w:rtl/>
        </w:rPr>
      </w:pPr>
      <w:r>
        <w:rPr>
          <w:rFonts w:ascii="Arial" w:eastAsia="David" w:hAnsi="Arial"/>
          <w:rtl/>
        </w:rPr>
        <w:t xml:space="preserve">התפרעות, לפי </w:t>
      </w:r>
      <w:hyperlink r:id="rId48" w:history="1">
        <w:r w:rsidR="00AF19B5" w:rsidRPr="00AF19B5">
          <w:rPr>
            <w:rStyle w:val="Hyperlink"/>
            <w:rFonts w:ascii="Arial" w:eastAsia="David" w:hAnsi="Arial"/>
            <w:color w:val="0000FF"/>
            <w:rtl/>
          </w:rPr>
          <w:t>סעיף 152</w:t>
        </w:r>
      </w:hyperlink>
      <w:r>
        <w:rPr>
          <w:rFonts w:ascii="Arial" w:eastAsia="David" w:hAnsi="Arial"/>
          <w:rtl/>
        </w:rPr>
        <w:t xml:space="preserve"> ל</w:t>
      </w:r>
      <w:hyperlink r:id="rId49" w:history="1">
        <w:r w:rsidR="008E2C58" w:rsidRPr="008E2C58">
          <w:rPr>
            <w:rFonts w:ascii="Arial" w:eastAsia="David" w:hAnsi="Arial"/>
            <w:color w:val="0000FF"/>
            <w:u w:val="single"/>
            <w:rtl/>
          </w:rPr>
          <w:t>חוק העונשין</w:t>
        </w:r>
      </w:hyperlink>
      <w:r>
        <w:rPr>
          <w:rFonts w:ascii="Arial" w:eastAsia="David" w:hAnsi="Arial"/>
          <w:rtl/>
        </w:rPr>
        <w:t xml:space="preserve">, והפרעה לשוטר בנסיבות מחמירות, לפי סעיף </w:t>
      </w:r>
      <w:hyperlink r:id="rId50" w:history="1">
        <w:r w:rsidR="00AF19B5" w:rsidRPr="00AF19B5">
          <w:rPr>
            <w:rStyle w:val="Hyperlink"/>
            <w:rFonts w:ascii="Arial" w:eastAsia="David" w:hAnsi="Arial"/>
            <w:color w:val="0000FF"/>
            <w:rtl/>
          </w:rPr>
          <w:t>275 א'</w:t>
        </w:r>
      </w:hyperlink>
      <w:r>
        <w:rPr>
          <w:rFonts w:ascii="Arial" w:eastAsia="David" w:hAnsi="Arial"/>
          <w:rtl/>
        </w:rPr>
        <w:t xml:space="preserve"> לחוק העונשין. </w:t>
      </w:r>
    </w:p>
    <w:p w14:paraId="723A8865" w14:textId="77777777" w:rsidR="00057FDE" w:rsidRDefault="00057FDE" w:rsidP="00057FDE">
      <w:pPr>
        <w:spacing w:line="360" w:lineRule="auto"/>
        <w:jc w:val="both"/>
        <w:rPr>
          <w:rFonts w:ascii="David" w:hAnsi="David"/>
        </w:rPr>
      </w:pPr>
    </w:p>
    <w:p w14:paraId="4A8F91B6" w14:textId="77777777" w:rsidR="00057FDE" w:rsidRDefault="00057FDE" w:rsidP="00057FDE">
      <w:pPr>
        <w:ind w:left="720"/>
        <w:contextualSpacing/>
        <w:rPr>
          <w:rtl/>
        </w:rPr>
      </w:pPr>
    </w:p>
    <w:p w14:paraId="00D5D940" w14:textId="77777777" w:rsidR="00057FDE" w:rsidRDefault="00057FDE" w:rsidP="00057FDE">
      <w:pPr>
        <w:spacing w:line="360" w:lineRule="auto"/>
        <w:jc w:val="both"/>
        <w:rPr>
          <w:rFonts w:ascii="David" w:hAnsi="David"/>
          <w:b/>
          <w:bCs/>
          <w:u w:val="single"/>
          <w:rtl/>
        </w:rPr>
      </w:pPr>
      <w:r>
        <w:rPr>
          <w:rFonts w:ascii="David" w:hAnsi="David"/>
          <w:b/>
          <w:bCs/>
          <w:u w:val="single"/>
          <w:rtl/>
        </w:rPr>
        <w:t xml:space="preserve">הענישה </w:t>
      </w:r>
    </w:p>
    <w:p w14:paraId="26FC0F78" w14:textId="77777777" w:rsidR="00057FDE" w:rsidRDefault="00057FDE" w:rsidP="00057FDE">
      <w:pPr>
        <w:spacing w:line="360" w:lineRule="auto"/>
        <w:jc w:val="both"/>
        <w:rPr>
          <w:rFonts w:ascii="David" w:hAnsi="David"/>
          <w:rtl/>
        </w:rPr>
      </w:pPr>
    </w:p>
    <w:p w14:paraId="2EEA304F" w14:textId="77777777" w:rsidR="00057FDE" w:rsidRDefault="00057FDE" w:rsidP="00057FDE">
      <w:pPr>
        <w:spacing w:line="360" w:lineRule="auto"/>
        <w:jc w:val="both"/>
        <w:rPr>
          <w:rFonts w:ascii="David" w:hAnsi="David"/>
          <w:rtl/>
        </w:rPr>
      </w:pPr>
      <w:r>
        <w:rPr>
          <w:rFonts w:ascii="David" w:hAnsi="David"/>
          <w:rtl/>
        </w:rPr>
        <w:t>1</w:t>
      </w:r>
      <w:r>
        <w:rPr>
          <w:rFonts w:ascii="David" w:hAnsi="David" w:hint="cs"/>
          <w:rtl/>
        </w:rPr>
        <w:t>2</w:t>
      </w:r>
      <w:r>
        <w:rPr>
          <w:rFonts w:ascii="David" w:hAnsi="David"/>
          <w:rtl/>
        </w:rPr>
        <w:t xml:space="preserve">. </w:t>
      </w:r>
      <w:r>
        <w:rPr>
          <w:rFonts w:ascii="David" w:hAnsi="David"/>
          <w:rtl/>
        </w:rPr>
        <w:tab/>
        <w:t>הנאשם יליד 8/2004 והוא נעדר עבר פלילי.</w:t>
      </w:r>
    </w:p>
    <w:p w14:paraId="694C1123" w14:textId="77777777" w:rsidR="00057FDE" w:rsidRDefault="00057FDE" w:rsidP="00057FDE">
      <w:pPr>
        <w:spacing w:line="360" w:lineRule="auto"/>
        <w:jc w:val="both"/>
        <w:rPr>
          <w:rFonts w:ascii="David" w:hAnsi="David"/>
          <w:rtl/>
        </w:rPr>
      </w:pPr>
    </w:p>
    <w:p w14:paraId="263A6A62" w14:textId="77777777" w:rsidR="00057FDE" w:rsidRDefault="00057FDE" w:rsidP="00057FDE">
      <w:pPr>
        <w:spacing w:line="360" w:lineRule="auto"/>
        <w:jc w:val="both"/>
        <w:rPr>
          <w:rFonts w:ascii="David" w:hAnsi="David"/>
          <w:rtl/>
        </w:rPr>
      </w:pPr>
      <w:r>
        <w:rPr>
          <w:rFonts w:ascii="David" w:hAnsi="David"/>
          <w:rtl/>
        </w:rPr>
        <w:t>נסיבותיו האישיות מפורטות בתסקיר הראשון של שירות המבחן כאמור לעיל, ואביו העיד לעונש בעניינו.</w:t>
      </w:r>
    </w:p>
    <w:p w14:paraId="2A0FFABC" w14:textId="77777777" w:rsidR="00057FDE" w:rsidRDefault="00057FDE" w:rsidP="00057FDE">
      <w:pPr>
        <w:spacing w:line="360" w:lineRule="auto"/>
        <w:jc w:val="both"/>
        <w:rPr>
          <w:rFonts w:ascii="David" w:hAnsi="David"/>
          <w:rtl/>
        </w:rPr>
      </w:pPr>
    </w:p>
    <w:p w14:paraId="4212BC90" w14:textId="77777777" w:rsidR="00057FDE" w:rsidRDefault="00057FDE" w:rsidP="00057FDE">
      <w:pPr>
        <w:spacing w:line="360" w:lineRule="auto"/>
        <w:jc w:val="both"/>
        <w:rPr>
          <w:rFonts w:ascii="David" w:hAnsi="David"/>
          <w:rtl/>
        </w:rPr>
      </w:pPr>
      <w:r>
        <w:rPr>
          <w:rFonts w:ascii="David" w:hAnsi="David"/>
          <w:rtl/>
        </w:rPr>
        <w:t>הנאשם לא שיתף פעולה עם שירות המבחן, לא בתיק הנוכחי ולא בתיק אשר צורף.</w:t>
      </w:r>
    </w:p>
    <w:p w14:paraId="63D8B7FA" w14:textId="77777777" w:rsidR="00057FDE" w:rsidRDefault="00057FDE" w:rsidP="00057FDE">
      <w:pPr>
        <w:spacing w:line="360" w:lineRule="auto"/>
        <w:jc w:val="both"/>
        <w:rPr>
          <w:rFonts w:ascii="David" w:hAnsi="David"/>
          <w:rtl/>
        </w:rPr>
      </w:pPr>
    </w:p>
    <w:p w14:paraId="0C16DF98" w14:textId="77777777" w:rsidR="00057FDE" w:rsidRDefault="00057FDE" w:rsidP="00057FDE">
      <w:pPr>
        <w:spacing w:line="360" w:lineRule="auto"/>
        <w:jc w:val="both"/>
        <w:rPr>
          <w:rFonts w:ascii="David" w:hAnsi="David"/>
          <w:rtl/>
        </w:rPr>
      </w:pPr>
      <w:r>
        <w:rPr>
          <w:rFonts w:ascii="David" w:hAnsi="David"/>
          <w:rtl/>
        </w:rPr>
        <w:t>יש לדחות את הטענות שהועלו כנגד שירות המבחן. הנאשם לא שיתף פעולה, לא היה מעוניין בהליך טיפולי, ועלתה בעייתיות בשני ההליכים בקבלת האחריות, כך שהיה צורך לברר עימו שוב במהלך הדיון את הודאתו בעובדות שני כתבי האישום, ובדיון הוא שב והודה בכל עובדותיהם.</w:t>
      </w:r>
    </w:p>
    <w:p w14:paraId="648C81AA" w14:textId="77777777" w:rsidR="00057FDE" w:rsidRDefault="00057FDE" w:rsidP="00057FDE">
      <w:pPr>
        <w:spacing w:line="360" w:lineRule="auto"/>
        <w:jc w:val="both"/>
        <w:rPr>
          <w:rFonts w:ascii="David" w:hAnsi="David"/>
          <w:rtl/>
        </w:rPr>
      </w:pPr>
    </w:p>
    <w:p w14:paraId="7D57407A" w14:textId="77777777" w:rsidR="00057FDE" w:rsidRDefault="00057FDE" w:rsidP="00057FDE">
      <w:pPr>
        <w:spacing w:line="360" w:lineRule="auto"/>
        <w:jc w:val="both"/>
        <w:rPr>
          <w:rFonts w:ascii="David" w:hAnsi="David"/>
          <w:rtl/>
        </w:rPr>
      </w:pPr>
      <w:r>
        <w:rPr>
          <w:rFonts w:ascii="David" w:hAnsi="David"/>
          <w:rtl/>
        </w:rPr>
        <w:t>ניכר מהתסקירים כי הנאשם נוטה להאשים אחרים במעשיו שלו, לצמצם מאחריותו ואשמו, ואין ענינו בהליך שיקומי.</w:t>
      </w:r>
    </w:p>
    <w:p w14:paraId="175193D7" w14:textId="77777777" w:rsidR="00057FDE" w:rsidRDefault="00057FDE" w:rsidP="00057FDE">
      <w:pPr>
        <w:spacing w:line="360" w:lineRule="auto"/>
        <w:jc w:val="both"/>
        <w:rPr>
          <w:rFonts w:ascii="David" w:hAnsi="David"/>
          <w:rtl/>
        </w:rPr>
      </w:pPr>
    </w:p>
    <w:p w14:paraId="2FA15AF9" w14:textId="77777777" w:rsidR="00057FDE" w:rsidRDefault="00057FDE" w:rsidP="00057FDE">
      <w:pPr>
        <w:spacing w:line="360" w:lineRule="auto"/>
        <w:jc w:val="both"/>
        <w:rPr>
          <w:rFonts w:ascii="David" w:hAnsi="David"/>
          <w:rtl/>
        </w:rPr>
      </w:pPr>
      <w:r>
        <w:rPr>
          <w:rFonts w:ascii="David" w:hAnsi="David"/>
          <w:rtl/>
        </w:rPr>
        <w:t>הנאשם ביצע את העבירות בתיק הנוכחי, כאשר ההליך בתיק המצורף מתנהל כנגדו, ולא היה בהליך זה כדי להרתיעו מלבצע עבירות חמורות.</w:t>
      </w:r>
    </w:p>
    <w:p w14:paraId="5C2BE151" w14:textId="77777777" w:rsidR="00057FDE" w:rsidRDefault="00057FDE" w:rsidP="00057FDE">
      <w:pPr>
        <w:spacing w:line="360" w:lineRule="auto"/>
        <w:jc w:val="both"/>
        <w:rPr>
          <w:rFonts w:ascii="David" w:hAnsi="David"/>
          <w:rtl/>
        </w:rPr>
      </w:pPr>
    </w:p>
    <w:p w14:paraId="1A6FB89E" w14:textId="77777777" w:rsidR="00057FDE" w:rsidRDefault="00057FDE" w:rsidP="00057FDE">
      <w:pPr>
        <w:spacing w:line="360" w:lineRule="auto"/>
        <w:jc w:val="both"/>
        <w:rPr>
          <w:rFonts w:ascii="David" w:hAnsi="David"/>
          <w:rtl/>
        </w:rPr>
      </w:pPr>
      <w:r>
        <w:rPr>
          <w:rFonts w:ascii="David" w:hAnsi="David"/>
          <w:rtl/>
        </w:rPr>
        <w:t>הנאשם צעיר, ביצע את העבירה בתיק הנוכחי כשהוא בגיל כ – 18 וחודש, ולמרות התנהלותו אל מול שירות המבחן, ולאור נסיבותיו האישיות, הענישה תהא מעט מעל הרף התחתון של המתחם, ותהיה למשך 22 חודשים.</w:t>
      </w:r>
    </w:p>
    <w:p w14:paraId="4B0A5738" w14:textId="77777777" w:rsidR="00057FDE" w:rsidRDefault="00057FDE" w:rsidP="00057FDE">
      <w:pPr>
        <w:spacing w:line="360" w:lineRule="auto"/>
        <w:jc w:val="both"/>
        <w:rPr>
          <w:rFonts w:ascii="David" w:hAnsi="David"/>
          <w:rtl/>
        </w:rPr>
      </w:pPr>
    </w:p>
    <w:p w14:paraId="66C0E6AB" w14:textId="77777777" w:rsidR="00057FDE" w:rsidRDefault="00057FDE" w:rsidP="00057FDE">
      <w:pPr>
        <w:spacing w:line="360" w:lineRule="auto"/>
        <w:jc w:val="both"/>
        <w:rPr>
          <w:rFonts w:ascii="David" w:hAnsi="David"/>
          <w:rtl/>
        </w:rPr>
      </w:pPr>
      <w:r>
        <w:rPr>
          <w:rFonts w:ascii="David" w:hAnsi="David"/>
          <w:rtl/>
        </w:rPr>
        <w:t>בתיק המצורף הענישה כאמור תהא – 5 חודשי מאסר.</w:t>
      </w:r>
    </w:p>
    <w:p w14:paraId="115E1A78" w14:textId="77777777" w:rsidR="00057FDE" w:rsidRDefault="00057FDE" w:rsidP="00057FDE">
      <w:pPr>
        <w:spacing w:line="360" w:lineRule="auto"/>
        <w:jc w:val="both"/>
        <w:rPr>
          <w:rFonts w:ascii="David" w:hAnsi="David"/>
          <w:rtl/>
        </w:rPr>
      </w:pPr>
    </w:p>
    <w:p w14:paraId="622A3A18" w14:textId="77777777" w:rsidR="00057FDE" w:rsidRDefault="00057FDE" w:rsidP="00057FDE">
      <w:pPr>
        <w:spacing w:line="360" w:lineRule="auto"/>
        <w:jc w:val="both"/>
        <w:rPr>
          <w:rFonts w:ascii="David" w:hAnsi="David"/>
          <w:rtl/>
        </w:rPr>
      </w:pPr>
      <w:r>
        <w:rPr>
          <w:rFonts w:ascii="David" w:hAnsi="David"/>
          <w:rtl/>
        </w:rPr>
        <w:t>בשני התיקים מדובר בעבירות אשר בוצעו בזמנים שונים, והפגיעה הינה בערכים מוגנים שונים, ולפיכך, הענישה נקבעת בגין כל אחד מהם בנפרד. ואולם שני כתבי האישום צורפו ובמכלול הנסיבות על הענישה להיות אחת וכוללת, ובמסגרתה יובאו קבלת האחריות וגילו הצעיר של הנאשם, לצד היעדר עבר פלילי ועבירות נוספות,</w:t>
      </w:r>
      <w:r>
        <w:rPr>
          <w:rFonts w:ascii="David" w:hAnsi="David" w:hint="cs"/>
          <w:rtl/>
        </w:rPr>
        <w:t xml:space="preserve"> מאז העבירה האחרונה,</w:t>
      </w:r>
      <w:r>
        <w:rPr>
          <w:rFonts w:ascii="David" w:hAnsi="David"/>
          <w:rtl/>
        </w:rPr>
        <w:t xml:space="preserve"> ולאור זאת תהא חפיפה מסויימת בענישה בין שני כתבי האישום, כך שיוטל עונש כולל של 24 חודשי מאסר, בניכוי ימי המעצר.</w:t>
      </w:r>
    </w:p>
    <w:p w14:paraId="09039605" w14:textId="77777777" w:rsidR="00057FDE" w:rsidRDefault="00057FDE" w:rsidP="00057FDE">
      <w:pPr>
        <w:spacing w:line="360" w:lineRule="auto"/>
        <w:jc w:val="both"/>
        <w:rPr>
          <w:rFonts w:ascii="David" w:hAnsi="David"/>
          <w:rtl/>
        </w:rPr>
      </w:pPr>
    </w:p>
    <w:p w14:paraId="699EF57C" w14:textId="77777777" w:rsidR="00057FDE" w:rsidRDefault="00057FDE" w:rsidP="00057FDE">
      <w:pPr>
        <w:spacing w:line="360" w:lineRule="auto"/>
        <w:jc w:val="both"/>
        <w:rPr>
          <w:rFonts w:ascii="David" w:hAnsi="David"/>
          <w:rtl/>
        </w:rPr>
      </w:pPr>
      <w:r>
        <w:rPr>
          <w:rFonts w:ascii="David" w:hAnsi="David"/>
          <w:rtl/>
        </w:rPr>
        <w:t>בכך גם הובאה בשיקולים העובדה שהנאשם היה תקופה ממושכת באיזוק אלקטרוני.</w:t>
      </w:r>
    </w:p>
    <w:p w14:paraId="123C94AE" w14:textId="77777777" w:rsidR="00057FDE" w:rsidRDefault="00057FDE" w:rsidP="00057FDE">
      <w:pPr>
        <w:spacing w:line="360" w:lineRule="auto"/>
        <w:jc w:val="both"/>
        <w:rPr>
          <w:rFonts w:ascii="David" w:hAnsi="David"/>
          <w:rtl/>
        </w:rPr>
      </w:pPr>
    </w:p>
    <w:p w14:paraId="392089A3" w14:textId="77777777" w:rsidR="00057FDE" w:rsidRDefault="00057FDE" w:rsidP="00057FDE">
      <w:pPr>
        <w:spacing w:line="360" w:lineRule="auto"/>
        <w:jc w:val="both"/>
        <w:rPr>
          <w:rFonts w:ascii="David" w:hAnsi="David"/>
          <w:rtl/>
        </w:rPr>
      </w:pPr>
      <w:r>
        <w:rPr>
          <w:rFonts w:ascii="David" w:hAnsi="David"/>
          <w:rtl/>
        </w:rPr>
        <w:t>לאור גילו של הנאשם, נסיבותיו והמאסר המוטל, לא מצאתי מקום להטלת קנס.</w:t>
      </w:r>
    </w:p>
    <w:p w14:paraId="304D156C" w14:textId="77777777" w:rsidR="00057FDE" w:rsidRDefault="00057FDE" w:rsidP="00057FDE">
      <w:pPr>
        <w:spacing w:line="360" w:lineRule="auto"/>
        <w:jc w:val="both"/>
        <w:rPr>
          <w:rFonts w:ascii="David" w:hAnsi="David"/>
          <w:rtl/>
        </w:rPr>
      </w:pPr>
    </w:p>
    <w:p w14:paraId="183B9698" w14:textId="77777777" w:rsidR="00057FDE" w:rsidRDefault="00057FDE" w:rsidP="00057FDE">
      <w:pPr>
        <w:spacing w:line="360" w:lineRule="auto"/>
        <w:jc w:val="both"/>
        <w:rPr>
          <w:rFonts w:ascii="David" w:hAnsi="David"/>
          <w:rtl/>
        </w:rPr>
      </w:pPr>
    </w:p>
    <w:p w14:paraId="410D0E33" w14:textId="77777777" w:rsidR="00057FDE" w:rsidRDefault="00057FDE" w:rsidP="00057FDE">
      <w:pPr>
        <w:spacing w:line="360" w:lineRule="auto"/>
        <w:jc w:val="both"/>
        <w:rPr>
          <w:rFonts w:ascii="David" w:hAnsi="David"/>
          <w:rtl/>
        </w:rPr>
      </w:pPr>
    </w:p>
    <w:p w14:paraId="2CE69139" w14:textId="77777777" w:rsidR="00057FDE" w:rsidRDefault="00057FDE" w:rsidP="00057FDE">
      <w:pPr>
        <w:spacing w:line="360" w:lineRule="auto"/>
        <w:jc w:val="both"/>
        <w:rPr>
          <w:rFonts w:ascii="David" w:hAnsi="David"/>
          <w:rtl/>
        </w:rPr>
      </w:pPr>
    </w:p>
    <w:p w14:paraId="245DF141" w14:textId="77777777" w:rsidR="00057FDE" w:rsidRDefault="00057FDE" w:rsidP="00057FDE">
      <w:pPr>
        <w:spacing w:line="360" w:lineRule="auto"/>
        <w:jc w:val="both"/>
        <w:rPr>
          <w:rFonts w:ascii="David" w:hAnsi="David"/>
          <w:rtl/>
        </w:rPr>
      </w:pPr>
    </w:p>
    <w:p w14:paraId="42FD1145" w14:textId="77777777" w:rsidR="00057FDE" w:rsidRDefault="00057FDE" w:rsidP="00057FDE">
      <w:pPr>
        <w:spacing w:line="360" w:lineRule="auto"/>
        <w:jc w:val="both"/>
        <w:rPr>
          <w:rFonts w:ascii="David" w:hAnsi="David"/>
          <w:rtl/>
        </w:rPr>
      </w:pPr>
    </w:p>
    <w:p w14:paraId="018C68ED" w14:textId="77777777" w:rsidR="00057FDE" w:rsidRDefault="00057FDE" w:rsidP="00057FDE">
      <w:pPr>
        <w:spacing w:line="360" w:lineRule="auto"/>
        <w:jc w:val="both"/>
        <w:rPr>
          <w:b/>
          <w:bCs/>
          <w:rtl/>
          <w:lang w:eastAsia="he-IL"/>
        </w:rPr>
      </w:pPr>
      <w:r>
        <w:rPr>
          <w:rFonts w:hint="cs"/>
          <w:rtl/>
          <w:lang w:eastAsia="he-IL"/>
        </w:rPr>
        <w:t>13</w:t>
      </w:r>
      <w:r>
        <w:rPr>
          <w:rtl/>
          <w:lang w:eastAsia="he-IL"/>
        </w:rPr>
        <w:t>.</w:t>
      </w:r>
      <w:r>
        <w:rPr>
          <w:rtl/>
          <w:lang w:eastAsia="he-IL"/>
        </w:rPr>
        <w:tab/>
      </w:r>
      <w:r>
        <w:rPr>
          <w:b/>
          <w:bCs/>
          <w:rtl/>
          <w:lang w:eastAsia="he-IL"/>
        </w:rPr>
        <w:t xml:space="preserve">לאור כל האמור, אני גוזר על הנאשם 1 את העונשים הבאים: </w:t>
      </w:r>
    </w:p>
    <w:p w14:paraId="02A1EBF2" w14:textId="77777777" w:rsidR="00057FDE" w:rsidRDefault="00057FDE" w:rsidP="00057FDE">
      <w:pPr>
        <w:spacing w:line="360" w:lineRule="auto"/>
        <w:jc w:val="both"/>
        <w:rPr>
          <w:rtl/>
          <w:lang w:eastAsia="he-IL"/>
        </w:rPr>
      </w:pPr>
      <w:r>
        <w:rPr>
          <w:rtl/>
          <w:lang w:eastAsia="he-IL"/>
        </w:rPr>
        <w:t xml:space="preserve"> </w:t>
      </w:r>
    </w:p>
    <w:p w14:paraId="18E55DF6" w14:textId="77777777" w:rsidR="00057FDE" w:rsidRDefault="00057FDE" w:rsidP="00057FDE">
      <w:pPr>
        <w:spacing w:line="360" w:lineRule="auto"/>
        <w:jc w:val="both"/>
        <w:rPr>
          <w:rtl/>
          <w:lang w:eastAsia="he-IL"/>
        </w:rPr>
      </w:pPr>
      <w:r>
        <w:rPr>
          <w:b/>
          <w:bCs/>
          <w:u w:val="single"/>
          <w:rtl/>
          <w:lang w:eastAsia="he-IL"/>
        </w:rPr>
        <w:t>מאסר</w:t>
      </w:r>
      <w:r>
        <w:rPr>
          <w:rtl/>
          <w:lang w:eastAsia="he-IL"/>
        </w:rPr>
        <w:t xml:space="preserve"> - מאסר בפועל לתקופה של 24 חודשים, בניכוי ימי מעצרו בכל אחד מהתיקים: </w:t>
      </w:r>
    </w:p>
    <w:p w14:paraId="32526A70" w14:textId="77777777" w:rsidR="00057FDE" w:rsidRDefault="008E2C58" w:rsidP="00057FDE">
      <w:pPr>
        <w:spacing w:line="360" w:lineRule="auto"/>
        <w:jc w:val="both"/>
        <w:rPr>
          <w:rtl/>
          <w:lang w:eastAsia="he-IL"/>
        </w:rPr>
      </w:pPr>
      <w:hyperlink r:id="rId51" w:history="1">
        <w:r w:rsidRPr="008E2C58">
          <w:rPr>
            <w:color w:val="0000FF"/>
            <w:u w:val="single"/>
            <w:rtl/>
            <w:lang w:eastAsia="he-IL"/>
          </w:rPr>
          <w:t>ת.פ. 1588-10-22</w:t>
        </w:r>
      </w:hyperlink>
      <w:r w:rsidR="00057FDE">
        <w:rPr>
          <w:rtl/>
          <w:lang w:eastAsia="he-IL"/>
        </w:rPr>
        <w:t xml:space="preserve"> ות.פ.33724-05-21.</w:t>
      </w:r>
    </w:p>
    <w:p w14:paraId="1ECA217F" w14:textId="77777777" w:rsidR="00057FDE" w:rsidRDefault="00057FDE" w:rsidP="00057FDE">
      <w:pPr>
        <w:spacing w:line="360" w:lineRule="auto"/>
        <w:jc w:val="both"/>
        <w:rPr>
          <w:rtl/>
          <w:lang w:eastAsia="he-IL"/>
        </w:rPr>
      </w:pPr>
    </w:p>
    <w:p w14:paraId="4B73B5F4" w14:textId="77777777" w:rsidR="00057FDE" w:rsidRDefault="00057FDE" w:rsidP="00057FDE">
      <w:pPr>
        <w:spacing w:line="360" w:lineRule="auto"/>
        <w:jc w:val="both"/>
        <w:rPr>
          <w:rtl/>
          <w:lang w:eastAsia="he-IL"/>
        </w:rPr>
      </w:pPr>
      <w:r>
        <w:rPr>
          <w:b/>
          <w:bCs/>
          <w:u w:val="single"/>
          <w:rtl/>
          <w:lang w:eastAsia="he-IL"/>
        </w:rPr>
        <w:t>מאסר על תנאי</w:t>
      </w:r>
      <w:r>
        <w:rPr>
          <w:rtl/>
          <w:lang w:eastAsia="he-IL"/>
        </w:rPr>
        <w:t xml:space="preserve"> - מאסר על תנאי לתקופה של 9 חודשים. הנאשם 1 יישא בעונש זה אם בתקופה של שלוש שנים מיום שחרורו יעבור על כל עבירת נשק מסוג פשע או כל עבירה לפיה הורשע. </w:t>
      </w:r>
    </w:p>
    <w:p w14:paraId="3118254D" w14:textId="77777777" w:rsidR="00057FDE" w:rsidRDefault="00057FDE" w:rsidP="00057FDE">
      <w:pPr>
        <w:spacing w:line="360" w:lineRule="auto"/>
        <w:jc w:val="both"/>
        <w:rPr>
          <w:rtl/>
          <w:lang w:eastAsia="he-IL"/>
        </w:rPr>
      </w:pPr>
    </w:p>
    <w:p w14:paraId="065BBA11" w14:textId="77777777" w:rsidR="00057FDE" w:rsidRDefault="00057FDE" w:rsidP="00057FDE">
      <w:pPr>
        <w:spacing w:line="360" w:lineRule="auto"/>
        <w:jc w:val="both"/>
        <w:rPr>
          <w:b/>
          <w:bCs/>
          <w:u w:val="single"/>
          <w:rtl/>
          <w:lang w:eastAsia="he-IL"/>
        </w:rPr>
      </w:pPr>
    </w:p>
    <w:p w14:paraId="07FDCF68" w14:textId="77777777" w:rsidR="00057FDE" w:rsidRDefault="008E2C58" w:rsidP="00057FDE">
      <w:pPr>
        <w:spacing w:line="360" w:lineRule="auto"/>
        <w:jc w:val="both"/>
        <w:rPr>
          <w:b/>
          <w:bCs/>
          <w:rtl/>
          <w:lang w:eastAsia="he-IL"/>
        </w:rPr>
      </w:pPr>
      <w:r w:rsidRPr="008E2C58">
        <w:rPr>
          <w:b/>
          <w:bCs/>
          <w:color w:val="FFFFFF"/>
          <w:sz w:val="2"/>
          <w:szCs w:val="2"/>
          <w:rtl/>
          <w:lang w:eastAsia="he-IL"/>
        </w:rPr>
        <w:t>5129371</w:t>
      </w:r>
      <w:r w:rsidR="00057FDE">
        <w:rPr>
          <w:b/>
          <w:bCs/>
          <w:rtl/>
          <w:lang w:eastAsia="he-IL"/>
        </w:rPr>
        <w:t>זכות ערעור בתוך 45 יום מהיום.</w:t>
      </w:r>
    </w:p>
    <w:p w14:paraId="2F0A8939" w14:textId="77777777" w:rsidR="00057FDE" w:rsidRPr="008E2C58" w:rsidRDefault="008E2C58" w:rsidP="00057FDE">
      <w:pPr>
        <w:rPr>
          <w:rFonts w:ascii="Arial" w:hAnsi="Arial"/>
          <w:b/>
          <w:bCs/>
          <w:color w:val="FFFFFF"/>
          <w:sz w:val="2"/>
          <w:szCs w:val="2"/>
          <w:rtl/>
        </w:rPr>
      </w:pPr>
      <w:r w:rsidRPr="008E2C58">
        <w:rPr>
          <w:rFonts w:ascii="Arial" w:hAnsi="Arial"/>
          <w:b/>
          <w:bCs/>
          <w:color w:val="FFFFFF"/>
          <w:sz w:val="2"/>
          <w:szCs w:val="2"/>
          <w:rtl/>
        </w:rPr>
        <w:t>54678313</w:t>
      </w:r>
    </w:p>
    <w:p w14:paraId="423F0B46" w14:textId="77777777" w:rsidR="00057FDE" w:rsidRPr="000F2247" w:rsidRDefault="00057FDE" w:rsidP="00057FDE">
      <w:pPr>
        <w:rPr>
          <w:rFonts w:ascii="Arial" w:hAnsi="Arial"/>
          <w:b/>
          <w:bCs/>
          <w:sz w:val="26"/>
          <w:szCs w:val="26"/>
          <w:rtl/>
        </w:rPr>
      </w:pPr>
    </w:p>
    <w:p w14:paraId="07A065C8" w14:textId="77777777" w:rsidR="00057FDE" w:rsidRPr="000F2247" w:rsidRDefault="008E2C58" w:rsidP="00057FDE">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כ"ב תמוז תשפ"ד, 28 יולי 2024, במעמד הצדדים. </w:t>
      </w:r>
      <w:bookmarkEnd w:id="8"/>
      <w:r w:rsidR="00057FDE">
        <w:rPr>
          <w:rFonts w:ascii="Arial" w:hAnsi="Arial"/>
          <w:b/>
          <w:bCs/>
          <w:sz w:val="26"/>
          <w:szCs w:val="26"/>
          <w:rtl/>
        </w:rPr>
        <w:tab/>
      </w:r>
      <w:r w:rsidR="00057FDE">
        <w:rPr>
          <w:rFonts w:ascii="Arial" w:hAnsi="Arial"/>
          <w:b/>
          <w:bCs/>
          <w:sz w:val="26"/>
          <w:szCs w:val="26"/>
          <w:rtl/>
        </w:rPr>
        <w:tab/>
      </w:r>
      <w:r w:rsidR="00057FDE">
        <w:rPr>
          <w:rFonts w:ascii="Arial" w:hAnsi="Arial"/>
          <w:b/>
          <w:bCs/>
          <w:sz w:val="26"/>
          <w:szCs w:val="26"/>
          <w:rtl/>
        </w:rPr>
        <w:tab/>
      </w:r>
      <w:r w:rsidR="00057FDE">
        <w:rPr>
          <w:rFonts w:ascii="Arial" w:hAnsi="Arial"/>
          <w:b/>
          <w:bCs/>
          <w:sz w:val="26"/>
          <w:szCs w:val="26"/>
          <w:rtl/>
        </w:rPr>
        <w:tab/>
      </w:r>
      <w:r w:rsidR="00057FDE">
        <w:rPr>
          <w:rFonts w:ascii="Arial" w:hAnsi="Arial"/>
          <w:b/>
          <w:bCs/>
          <w:sz w:val="26"/>
          <w:szCs w:val="26"/>
          <w:rtl/>
        </w:rPr>
        <w:tab/>
      </w:r>
      <w:r w:rsidR="00057FDE">
        <w:rPr>
          <w:rFonts w:ascii="Arial" w:hAnsi="Arial"/>
          <w:b/>
          <w:bCs/>
          <w:sz w:val="26"/>
          <w:szCs w:val="26"/>
          <w:rtl/>
        </w:rPr>
        <w:tab/>
      </w:r>
      <w:r w:rsidR="00057FDE">
        <w:rPr>
          <w:rFonts w:ascii="Arial" w:hAnsi="Arial"/>
          <w:b/>
          <w:bCs/>
          <w:sz w:val="26"/>
          <w:szCs w:val="26"/>
          <w:rtl/>
        </w:rPr>
        <w:tab/>
      </w:r>
      <w:r w:rsidR="00057FDE">
        <w:rPr>
          <w:rFonts w:ascii="Arial" w:hAnsi="Arial" w:hint="cs"/>
          <w:b/>
          <w:bCs/>
          <w:sz w:val="26"/>
          <w:szCs w:val="26"/>
          <w:rtl/>
        </w:rPr>
        <w:t xml:space="preserve">         </w:t>
      </w:r>
    </w:p>
    <w:p w14:paraId="2F6D6BF8" w14:textId="77777777" w:rsidR="008E2C58" w:rsidRDefault="008E2C58" w:rsidP="008E2C58">
      <w:pPr>
        <w:rPr>
          <w:rtl/>
        </w:rPr>
      </w:pPr>
    </w:p>
    <w:p w14:paraId="13D3D96B" w14:textId="77777777" w:rsidR="008E2C58" w:rsidRDefault="008E2C58" w:rsidP="008E2C58">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4148ACEC" w14:textId="77777777" w:rsidR="00AF19B5" w:rsidRPr="00AF19B5" w:rsidRDefault="00AF19B5" w:rsidP="00AF19B5">
      <w:pPr>
        <w:keepNext/>
        <w:rPr>
          <w:rFonts w:ascii="David" w:hAnsi="David"/>
          <w:color w:val="000000"/>
          <w:sz w:val="22"/>
          <w:szCs w:val="22"/>
          <w:rtl/>
        </w:rPr>
      </w:pPr>
    </w:p>
    <w:p w14:paraId="1C1EA56A" w14:textId="77777777" w:rsidR="00AF19B5" w:rsidRPr="00AF19B5" w:rsidRDefault="00AF19B5" w:rsidP="00AF19B5">
      <w:pPr>
        <w:keepNext/>
        <w:rPr>
          <w:rFonts w:ascii="David" w:hAnsi="David"/>
          <w:color w:val="000000"/>
          <w:sz w:val="22"/>
          <w:szCs w:val="22"/>
          <w:rtl/>
        </w:rPr>
      </w:pPr>
      <w:r w:rsidRPr="00AF19B5">
        <w:rPr>
          <w:rFonts w:ascii="David" w:hAnsi="David"/>
          <w:color w:val="000000"/>
          <w:sz w:val="22"/>
          <w:szCs w:val="22"/>
          <w:rtl/>
        </w:rPr>
        <w:t>יואל עדן 54678313-/</w:t>
      </w:r>
    </w:p>
    <w:p w14:paraId="5EBC9884" w14:textId="77777777" w:rsidR="008E2C58" w:rsidRPr="008E2C58" w:rsidRDefault="00AF19B5" w:rsidP="00AF19B5">
      <w:pPr>
        <w:rPr>
          <w:color w:val="0000FF"/>
          <w:u w:val="single"/>
        </w:rPr>
      </w:pPr>
      <w:r w:rsidRPr="00AF19B5">
        <w:rPr>
          <w:color w:val="000000"/>
          <w:u w:val="single"/>
          <w:rtl/>
        </w:rPr>
        <w:t>נוסח מסמך זה כפוף לשינויי ניסוח ועריכה</w:t>
      </w:r>
    </w:p>
    <w:sectPr w:rsidR="008E2C58" w:rsidRPr="008E2C58" w:rsidSect="00AF19B5">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CC9B00" w14:textId="77777777" w:rsidR="00A777D6" w:rsidRDefault="00A777D6" w:rsidP="004F7036">
      <w:r>
        <w:separator/>
      </w:r>
    </w:p>
  </w:endnote>
  <w:endnote w:type="continuationSeparator" w:id="0">
    <w:p w14:paraId="4B093579" w14:textId="77777777" w:rsidR="00A777D6" w:rsidRDefault="00A777D6" w:rsidP="004F7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67144" w14:textId="77777777" w:rsidR="00AF19B5" w:rsidRDefault="00AF19B5" w:rsidP="00AF19B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1741B70" w14:textId="77777777" w:rsidR="00940720" w:rsidRPr="00AF19B5" w:rsidRDefault="00AF19B5" w:rsidP="00AF19B5">
    <w:pPr>
      <w:pStyle w:val="a5"/>
      <w:pBdr>
        <w:top w:val="single" w:sz="4" w:space="1" w:color="auto"/>
        <w:between w:val="single" w:sz="4" w:space="0" w:color="auto"/>
      </w:pBdr>
      <w:spacing w:after="60"/>
      <w:jc w:val="center"/>
      <w:rPr>
        <w:rFonts w:ascii="FrankRuehl" w:hAnsi="FrankRuehl" w:cs="FrankRuehl"/>
        <w:color w:val="000000"/>
      </w:rPr>
    </w:pPr>
    <w:r w:rsidRPr="00AF19B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F2A79" w14:textId="77777777" w:rsidR="00AF19B5" w:rsidRDefault="00AF19B5" w:rsidP="00AF19B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C6F54">
      <w:rPr>
        <w:rFonts w:ascii="FrankRuehl" w:hAnsi="FrankRuehl" w:cs="FrankRuehl"/>
        <w:noProof/>
        <w:rtl/>
      </w:rPr>
      <w:t>1</w:t>
    </w:r>
    <w:r>
      <w:rPr>
        <w:rFonts w:ascii="FrankRuehl" w:hAnsi="FrankRuehl" w:cs="FrankRuehl"/>
        <w:rtl/>
      </w:rPr>
      <w:fldChar w:fldCharType="end"/>
    </w:r>
  </w:p>
  <w:p w14:paraId="56ED5399" w14:textId="77777777" w:rsidR="00940720" w:rsidRPr="00AF19B5" w:rsidRDefault="00AF19B5" w:rsidP="00AF19B5">
    <w:pPr>
      <w:pStyle w:val="a5"/>
      <w:pBdr>
        <w:top w:val="single" w:sz="4" w:space="1" w:color="auto"/>
        <w:between w:val="single" w:sz="4" w:space="0" w:color="auto"/>
      </w:pBdr>
      <w:spacing w:after="60"/>
      <w:jc w:val="center"/>
      <w:rPr>
        <w:rFonts w:ascii="FrankRuehl" w:hAnsi="FrankRuehl" w:cs="FrankRuehl"/>
        <w:color w:val="000000"/>
      </w:rPr>
    </w:pPr>
    <w:r w:rsidRPr="00AF19B5">
      <w:rPr>
        <w:rFonts w:ascii="FrankRuehl" w:hAnsi="FrankRuehl" w:cs="FrankRuehl"/>
        <w:color w:val="000000"/>
      </w:rPr>
      <w:pict w14:anchorId="1FF9FB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E35F26" w14:textId="77777777" w:rsidR="00A777D6" w:rsidRDefault="00A777D6" w:rsidP="004F7036">
      <w:r>
        <w:separator/>
      </w:r>
    </w:p>
  </w:footnote>
  <w:footnote w:type="continuationSeparator" w:id="0">
    <w:p w14:paraId="5F12C2C7" w14:textId="77777777" w:rsidR="00A777D6" w:rsidRDefault="00A777D6" w:rsidP="004F70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387D6" w14:textId="77777777" w:rsidR="008E2C58" w:rsidRPr="00AF19B5" w:rsidRDefault="00AF19B5" w:rsidP="00AF19B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1588-10-22</w:t>
    </w:r>
    <w:r>
      <w:rPr>
        <w:rFonts w:ascii="David" w:hAnsi="David"/>
        <w:color w:val="000000"/>
        <w:sz w:val="22"/>
        <w:szCs w:val="22"/>
        <w:rtl/>
      </w:rPr>
      <w:tab/>
      <w:t xml:space="preserve"> מדינת ישראל נ' אחמד אבו מדיגם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885DE" w14:textId="77777777" w:rsidR="008E2C58" w:rsidRPr="00AF19B5" w:rsidRDefault="00AF19B5" w:rsidP="00AF19B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1588-10-22</w:t>
    </w:r>
    <w:r>
      <w:rPr>
        <w:rFonts w:ascii="David" w:hAnsi="David"/>
        <w:color w:val="000000"/>
        <w:sz w:val="22"/>
        <w:szCs w:val="22"/>
        <w:rtl/>
      </w:rPr>
      <w:tab/>
      <w:t xml:space="preserve"> מדינת ישראל נ' אחמד אבו מדיגם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B2C4B5E4"/>
    <w:lvl w:ilvl="0" w:tplc="5F9C772A">
      <w:start w:val="1"/>
      <w:numFmt w:val="decimal"/>
      <w:pStyle w:val="Ruller4"/>
      <w:lvlText w:val="%1."/>
      <w:lvlJc w:val="left"/>
      <w:pPr>
        <w:tabs>
          <w:tab w:val="num" w:pos="907"/>
        </w:tabs>
        <w:ind w:left="0" w:firstLine="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6164042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57FDE"/>
    <w:rsid w:val="00057FDE"/>
    <w:rsid w:val="001B5A3B"/>
    <w:rsid w:val="00270E7E"/>
    <w:rsid w:val="002F34D6"/>
    <w:rsid w:val="004F7036"/>
    <w:rsid w:val="008E2C58"/>
    <w:rsid w:val="00940720"/>
    <w:rsid w:val="00A777D6"/>
    <w:rsid w:val="00AF19B5"/>
    <w:rsid w:val="00CC6F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94608A4"/>
  <w15:chartTrackingRefBased/>
  <w15:docId w15:val="{1D97C494-F8F8-45CF-88E0-3D128BF40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57FD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57FDE"/>
    <w:pPr>
      <w:tabs>
        <w:tab w:val="center" w:pos="4153"/>
        <w:tab w:val="right" w:pos="8306"/>
      </w:tabs>
    </w:pPr>
  </w:style>
  <w:style w:type="character" w:customStyle="1" w:styleId="a4">
    <w:name w:val="כותרת עליונה תו"/>
    <w:link w:val="a3"/>
    <w:rsid w:val="00057FDE"/>
    <w:rPr>
      <w:rFonts w:ascii="Times New Roman" w:eastAsia="Times New Roman" w:hAnsi="Times New Roman" w:cs="David"/>
      <w:sz w:val="24"/>
      <w:szCs w:val="24"/>
    </w:rPr>
  </w:style>
  <w:style w:type="paragraph" w:styleId="a5">
    <w:name w:val="footer"/>
    <w:basedOn w:val="a"/>
    <w:link w:val="a6"/>
    <w:rsid w:val="00057FDE"/>
    <w:pPr>
      <w:tabs>
        <w:tab w:val="center" w:pos="4153"/>
        <w:tab w:val="right" w:pos="8306"/>
      </w:tabs>
    </w:pPr>
  </w:style>
  <w:style w:type="character" w:customStyle="1" w:styleId="a6">
    <w:name w:val="כותרת תחתונה תו"/>
    <w:link w:val="a5"/>
    <w:rsid w:val="00057FDE"/>
    <w:rPr>
      <w:rFonts w:ascii="Times New Roman" w:eastAsia="Times New Roman" w:hAnsi="Times New Roman" w:cs="David"/>
      <w:sz w:val="24"/>
      <w:szCs w:val="24"/>
    </w:rPr>
  </w:style>
  <w:style w:type="table" w:styleId="a7">
    <w:name w:val="Table Grid"/>
    <w:basedOn w:val="a1"/>
    <w:rsid w:val="00057FD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57FDE"/>
  </w:style>
  <w:style w:type="character" w:customStyle="1" w:styleId="Ruller40">
    <w:name w:val="Ruller 4 ממוספר תו"/>
    <w:link w:val="Ruller4"/>
    <w:locked/>
    <w:rsid w:val="00057FDE"/>
    <w:rPr>
      <w:rFonts w:ascii="Garamond" w:hAnsi="Garamond" w:cs="FrankRuehl"/>
      <w:spacing w:val="10"/>
      <w:sz w:val="24"/>
      <w:szCs w:val="28"/>
    </w:rPr>
  </w:style>
  <w:style w:type="paragraph" w:customStyle="1" w:styleId="Ruller4">
    <w:name w:val="Ruller 4 ממוספר"/>
    <w:basedOn w:val="a"/>
    <w:next w:val="a"/>
    <w:link w:val="Ruller40"/>
    <w:rsid w:val="00057FDE"/>
    <w:pPr>
      <w:numPr>
        <w:numId w:val="1"/>
      </w:numPr>
      <w:tabs>
        <w:tab w:val="left" w:pos="800"/>
      </w:tabs>
      <w:overflowPunct w:val="0"/>
      <w:autoSpaceDE w:val="0"/>
      <w:autoSpaceDN w:val="0"/>
      <w:adjustRightInd w:val="0"/>
      <w:spacing w:line="360" w:lineRule="auto"/>
      <w:jc w:val="both"/>
    </w:pPr>
    <w:rPr>
      <w:rFonts w:ascii="Garamond" w:eastAsia="Calibri" w:hAnsi="Garamond" w:cs="FrankRuehl"/>
      <w:spacing w:val="10"/>
      <w:szCs w:val="28"/>
    </w:rPr>
  </w:style>
  <w:style w:type="character" w:customStyle="1" w:styleId="Ruller41">
    <w:name w:val="Ruller4 תו"/>
    <w:link w:val="Ruller42"/>
    <w:locked/>
    <w:rsid w:val="00057FDE"/>
    <w:rPr>
      <w:rFonts w:ascii="Arial TUR" w:hAnsi="Arial TUR" w:cs="FrankRuehl"/>
      <w:spacing w:val="10"/>
      <w:szCs w:val="28"/>
    </w:rPr>
  </w:style>
  <w:style w:type="paragraph" w:customStyle="1" w:styleId="Ruller42">
    <w:name w:val="Ruller4"/>
    <w:basedOn w:val="a"/>
    <w:link w:val="Ruller41"/>
    <w:rsid w:val="00057FDE"/>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character" w:styleId="Hyperlink">
    <w:name w:val="Hyperlink"/>
    <w:rsid w:val="008E2C5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60.a"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case/5601503" TargetMode="External"/><Relationship Id="rId39" Type="http://schemas.openxmlformats.org/officeDocument/2006/relationships/hyperlink" Target="http://www.nevo.co.il/law/70301/31" TargetMode="External"/><Relationship Id="rId21" Type="http://schemas.openxmlformats.org/officeDocument/2006/relationships/hyperlink" Target="http://www.nevo.co.il/law/70301/260.a"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28296934" TargetMode="External"/><Relationship Id="rId47" Type="http://schemas.openxmlformats.org/officeDocument/2006/relationships/hyperlink" Target="http://www.nevo.co.il/law/70301/332a.b" TargetMode="External"/><Relationship Id="rId50" Type="http://schemas.openxmlformats.org/officeDocument/2006/relationships/hyperlink" Target="http://www.nevo.co.il/law/70301/275a" TargetMode="External"/><Relationship Id="rId55"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32a.b" TargetMode="External"/><Relationship Id="rId29" Type="http://schemas.openxmlformats.org/officeDocument/2006/relationships/hyperlink" Target="http://www.nevo.co.il/case/26934681"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0412551" TargetMode="External"/><Relationship Id="rId37" Type="http://schemas.openxmlformats.org/officeDocument/2006/relationships/hyperlink" Target="http://www.nevo.co.il/case/28660017"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70301/31" TargetMode="External"/><Relationship Id="rId4" Type="http://schemas.openxmlformats.org/officeDocument/2006/relationships/webSettings" Target="webSettings.xml"/><Relationship Id="rId9" Type="http://schemas.openxmlformats.org/officeDocument/2006/relationships/hyperlink" Target="http://www.nevo.co.il/law/70301/32" TargetMode="External"/><Relationship Id="rId14" Type="http://schemas.openxmlformats.org/officeDocument/2006/relationships/hyperlink" Target="http://www.nevo.co.il/law/70301/261.1" TargetMode="External"/><Relationship Id="rId22" Type="http://schemas.openxmlformats.org/officeDocument/2006/relationships/hyperlink" Target="http://www.nevo.co.il/law/70301/261.1" TargetMode="External"/><Relationship Id="rId27" Type="http://schemas.openxmlformats.org/officeDocument/2006/relationships/hyperlink" Target="http://www.nevo.co.il/case/27603872" TargetMode="External"/><Relationship Id="rId30" Type="http://schemas.openxmlformats.org/officeDocument/2006/relationships/hyperlink" Target="http://www.nevo.co.il/law/70301/32" TargetMode="External"/><Relationship Id="rId35" Type="http://schemas.openxmlformats.org/officeDocument/2006/relationships/hyperlink" Target="http://www.nevo.co.il/case/5587527" TargetMode="External"/><Relationship Id="rId43" Type="http://schemas.openxmlformats.org/officeDocument/2006/relationships/hyperlink" Target="http://www.nevo.co.il/case/21478629" TargetMode="External"/><Relationship Id="rId48" Type="http://schemas.openxmlformats.org/officeDocument/2006/relationships/hyperlink" Target="http://www.nevo.co.il/law/70301/152" TargetMode="External"/><Relationship Id="rId56" Type="http://schemas.openxmlformats.org/officeDocument/2006/relationships/footer" Target="footer2.xml"/><Relationship Id="rId8" Type="http://schemas.openxmlformats.org/officeDocument/2006/relationships/hyperlink" Target="http://www.nevo.co.il/law/70301/31" TargetMode="External"/><Relationship Id="rId51" Type="http://schemas.openxmlformats.org/officeDocument/2006/relationships/hyperlink" Target="http://www.nevo.co.il/case/29031866" TargetMode="External"/><Relationship Id="rId3" Type="http://schemas.openxmlformats.org/officeDocument/2006/relationships/settings" Target="settings.xml"/><Relationship Id="rId12" Type="http://schemas.openxmlformats.org/officeDocument/2006/relationships/hyperlink" Target="http://www.nevo.co.il/law/70301/152" TargetMode="External"/><Relationship Id="rId17" Type="http://schemas.openxmlformats.org/officeDocument/2006/relationships/hyperlink" Target="http://www.nevo.co.il/law/70301/382.a" TargetMode="External"/><Relationship Id="rId25" Type="http://schemas.openxmlformats.org/officeDocument/2006/relationships/hyperlink" Target="http://www.nevo.co.il/law/70301/275a" TargetMode="External"/><Relationship Id="rId33" Type="http://schemas.openxmlformats.org/officeDocument/2006/relationships/hyperlink" Target="http://www.nevo.co.il/case/22841413" TargetMode="External"/><Relationship Id="rId38" Type="http://schemas.openxmlformats.org/officeDocument/2006/relationships/hyperlink" Target="http://www.nevo.co.il/law/70301/144.b" TargetMode="External"/><Relationship Id="rId46" Type="http://schemas.openxmlformats.org/officeDocument/2006/relationships/hyperlink" Target="http://www.nevo.co.il/law/70301/382.a" TargetMode="External"/><Relationship Id="rId20" Type="http://schemas.openxmlformats.org/officeDocument/2006/relationships/hyperlink" Target="http://www.nevo.co.il/law/70301" TargetMode="External"/><Relationship Id="rId41" Type="http://schemas.openxmlformats.org/officeDocument/2006/relationships/hyperlink" Target="http://www.nevo.co.il/law/70301/144.b"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75a" TargetMode="External"/><Relationship Id="rId23" Type="http://schemas.openxmlformats.org/officeDocument/2006/relationships/hyperlink" Target="http://www.nevo.co.il/law/70301/152" TargetMode="External"/><Relationship Id="rId28" Type="http://schemas.openxmlformats.org/officeDocument/2006/relationships/hyperlink" Target="http://www.nevo.co.il/case/27925239" TargetMode="External"/><Relationship Id="rId36" Type="http://schemas.openxmlformats.org/officeDocument/2006/relationships/hyperlink" Target="http://www.nevo.co.il/case/13104267" TargetMode="External"/><Relationship Id="rId49" Type="http://schemas.openxmlformats.org/officeDocument/2006/relationships/hyperlink" Target="http://www.nevo.co.il/law/70301" TargetMode="External"/><Relationship Id="rId57" Type="http://schemas.openxmlformats.org/officeDocument/2006/relationships/fontTable" Target="fontTable.xml"/><Relationship Id="rId10" Type="http://schemas.openxmlformats.org/officeDocument/2006/relationships/hyperlink" Target="http://www.nevo.co.il/law/70301/144.a"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152"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4850</Words>
  <Characters>24255</Characters>
  <Application>Microsoft Office Word</Application>
  <DocSecurity>0</DocSecurity>
  <Lines>202</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29047</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3473526</vt:i4>
      </vt:variant>
      <vt:variant>
        <vt:i4>132</vt:i4>
      </vt:variant>
      <vt:variant>
        <vt:i4>0</vt:i4>
      </vt:variant>
      <vt:variant>
        <vt:i4>5</vt:i4>
      </vt:variant>
      <vt:variant>
        <vt:lpwstr>http://www.nevo.co.il/case/29031866</vt:lpwstr>
      </vt:variant>
      <vt:variant>
        <vt:lpwstr/>
      </vt:variant>
      <vt:variant>
        <vt:i4>196690</vt:i4>
      </vt:variant>
      <vt:variant>
        <vt:i4>129</vt:i4>
      </vt:variant>
      <vt:variant>
        <vt:i4>0</vt:i4>
      </vt:variant>
      <vt:variant>
        <vt:i4>5</vt:i4>
      </vt:variant>
      <vt:variant>
        <vt:lpwstr>http://www.nevo.co.il/law/70301/275a</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6291556</vt:i4>
      </vt:variant>
      <vt:variant>
        <vt:i4>123</vt:i4>
      </vt:variant>
      <vt:variant>
        <vt:i4>0</vt:i4>
      </vt:variant>
      <vt:variant>
        <vt:i4>5</vt:i4>
      </vt:variant>
      <vt:variant>
        <vt:lpwstr>http://www.nevo.co.il/law/70301/152</vt:lpwstr>
      </vt:variant>
      <vt:variant>
        <vt:lpwstr/>
      </vt:variant>
      <vt:variant>
        <vt:i4>6619258</vt:i4>
      </vt:variant>
      <vt:variant>
        <vt:i4>120</vt:i4>
      </vt:variant>
      <vt:variant>
        <vt:i4>0</vt:i4>
      </vt:variant>
      <vt:variant>
        <vt:i4>5</vt:i4>
      </vt:variant>
      <vt:variant>
        <vt:lpwstr>http://www.nevo.co.il/law/70301/332a.b</vt:lpwstr>
      </vt:variant>
      <vt:variant>
        <vt:lpwstr/>
      </vt:variant>
      <vt:variant>
        <vt:i4>4390996</vt:i4>
      </vt:variant>
      <vt:variant>
        <vt:i4>117</vt:i4>
      </vt:variant>
      <vt:variant>
        <vt:i4>0</vt:i4>
      </vt:variant>
      <vt:variant>
        <vt:i4>5</vt:i4>
      </vt:variant>
      <vt:variant>
        <vt:lpwstr>http://www.nevo.co.il/law/70301/382.a</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6291556</vt:i4>
      </vt:variant>
      <vt:variant>
        <vt:i4>111</vt:i4>
      </vt:variant>
      <vt:variant>
        <vt:i4>0</vt:i4>
      </vt:variant>
      <vt:variant>
        <vt:i4>5</vt:i4>
      </vt:variant>
      <vt:variant>
        <vt:lpwstr>http://www.nevo.co.il/law/70301/152</vt:lpwstr>
      </vt:variant>
      <vt:variant>
        <vt:lpwstr/>
      </vt:variant>
      <vt:variant>
        <vt:i4>3932276</vt:i4>
      </vt:variant>
      <vt:variant>
        <vt:i4>108</vt:i4>
      </vt:variant>
      <vt:variant>
        <vt:i4>0</vt:i4>
      </vt:variant>
      <vt:variant>
        <vt:i4>5</vt:i4>
      </vt:variant>
      <vt:variant>
        <vt:lpwstr>http://www.nevo.co.il/case/21478629</vt:lpwstr>
      </vt:variant>
      <vt:variant>
        <vt:lpwstr/>
      </vt:variant>
      <vt:variant>
        <vt:i4>3473532</vt:i4>
      </vt:variant>
      <vt:variant>
        <vt:i4>105</vt:i4>
      </vt:variant>
      <vt:variant>
        <vt:i4>0</vt:i4>
      </vt:variant>
      <vt:variant>
        <vt:i4>5</vt:i4>
      </vt:variant>
      <vt:variant>
        <vt:lpwstr>http://www.nevo.co.il/case/28296934</vt:lpwstr>
      </vt:variant>
      <vt:variant>
        <vt:lpwstr/>
      </vt:variant>
      <vt:variant>
        <vt:i4>5177424</vt:i4>
      </vt:variant>
      <vt:variant>
        <vt:i4>102</vt:i4>
      </vt:variant>
      <vt:variant>
        <vt:i4>0</vt:i4>
      </vt:variant>
      <vt:variant>
        <vt:i4>5</vt:i4>
      </vt:variant>
      <vt:variant>
        <vt:lpwstr>http://www.nevo.co.il/law/70301/144.b</vt:lpwstr>
      </vt:variant>
      <vt:variant>
        <vt:lpwstr/>
      </vt:variant>
      <vt:variant>
        <vt:i4>7995492</vt:i4>
      </vt:variant>
      <vt:variant>
        <vt:i4>99</vt:i4>
      </vt:variant>
      <vt:variant>
        <vt:i4>0</vt:i4>
      </vt:variant>
      <vt:variant>
        <vt:i4>5</vt:i4>
      </vt:variant>
      <vt:variant>
        <vt:lpwstr>http://www.nevo.co.il/law/70301</vt:lpwstr>
      </vt:variant>
      <vt:variant>
        <vt:lpwstr/>
      </vt:variant>
      <vt:variant>
        <vt:i4>6553702</vt:i4>
      </vt:variant>
      <vt:variant>
        <vt:i4>96</vt:i4>
      </vt:variant>
      <vt:variant>
        <vt:i4>0</vt:i4>
      </vt:variant>
      <vt:variant>
        <vt:i4>5</vt:i4>
      </vt:variant>
      <vt:variant>
        <vt:lpwstr>http://www.nevo.co.il/law/70301/31</vt:lpwstr>
      </vt:variant>
      <vt:variant>
        <vt:lpwstr/>
      </vt:variant>
      <vt:variant>
        <vt:i4>5177424</vt:i4>
      </vt:variant>
      <vt:variant>
        <vt:i4>93</vt:i4>
      </vt:variant>
      <vt:variant>
        <vt:i4>0</vt:i4>
      </vt:variant>
      <vt:variant>
        <vt:i4>5</vt:i4>
      </vt:variant>
      <vt:variant>
        <vt:lpwstr>http://www.nevo.co.il/law/70301/144.b</vt:lpwstr>
      </vt:variant>
      <vt:variant>
        <vt:lpwstr/>
      </vt:variant>
      <vt:variant>
        <vt:i4>3473530</vt:i4>
      </vt:variant>
      <vt:variant>
        <vt:i4>90</vt:i4>
      </vt:variant>
      <vt:variant>
        <vt:i4>0</vt:i4>
      </vt:variant>
      <vt:variant>
        <vt:i4>5</vt:i4>
      </vt:variant>
      <vt:variant>
        <vt:lpwstr>http://www.nevo.co.il/case/28660017</vt:lpwstr>
      </vt:variant>
      <vt:variant>
        <vt:lpwstr/>
      </vt:variant>
      <vt:variant>
        <vt:i4>3276917</vt:i4>
      </vt:variant>
      <vt:variant>
        <vt:i4>87</vt:i4>
      </vt:variant>
      <vt:variant>
        <vt:i4>0</vt:i4>
      </vt:variant>
      <vt:variant>
        <vt:i4>5</vt:i4>
      </vt:variant>
      <vt:variant>
        <vt:lpwstr>http://www.nevo.co.il/case/13104267</vt:lpwstr>
      </vt:variant>
      <vt:variant>
        <vt:lpwstr/>
      </vt:variant>
      <vt:variant>
        <vt:i4>4128884</vt:i4>
      </vt:variant>
      <vt:variant>
        <vt:i4>84</vt:i4>
      </vt:variant>
      <vt:variant>
        <vt:i4>0</vt:i4>
      </vt:variant>
      <vt:variant>
        <vt:i4>5</vt:i4>
      </vt:variant>
      <vt:variant>
        <vt:lpwstr>http://www.nevo.co.il/case/5587527</vt:lpwstr>
      </vt:variant>
      <vt:variant>
        <vt:lpwstr/>
      </vt:variant>
      <vt:variant>
        <vt:i4>7995492</vt:i4>
      </vt:variant>
      <vt:variant>
        <vt:i4>81</vt:i4>
      </vt:variant>
      <vt:variant>
        <vt:i4>0</vt:i4>
      </vt:variant>
      <vt:variant>
        <vt:i4>5</vt:i4>
      </vt:variant>
      <vt:variant>
        <vt:lpwstr>http://www.nevo.co.il/law/70301</vt:lpwstr>
      </vt:variant>
      <vt:variant>
        <vt:lpwstr/>
      </vt:variant>
      <vt:variant>
        <vt:i4>3801206</vt:i4>
      </vt:variant>
      <vt:variant>
        <vt:i4>78</vt:i4>
      </vt:variant>
      <vt:variant>
        <vt:i4>0</vt:i4>
      </vt:variant>
      <vt:variant>
        <vt:i4>5</vt:i4>
      </vt:variant>
      <vt:variant>
        <vt:lpwstr>http://www.nevo.co.il/case/22841413</vt:lpwstr>
      </vt:variant>
      <vt:variant>
        <vt:lpwstr/>
      </vt:variant>
      <vt:variant>
        <vt:i4>3211376</vt:i4>
      </vt:variant>
      <vt:variant>
        <vt:i4>75</vt:i4>
      </vt:variant>
      <vt:variant>
        <vt:i4>0</vt:i4>
      </vt:variant>
      <vt:variant>
        <vt:i4>5</vt:i4>
      </vt:variant>
      <vt:variant>
        <vt:lpwstr>http://www.nevo.co.il/case/20412551</vt:lpwstr>
      </vt:variant>
      <vt:variant>
        <vt:lpwstr/>
      </vt:variant>
      <vt:variant>
        <vt:i4>7995492</vt:i4>
      </vt:variant>
      <vt:variant>
        <vt:i4>72</vt:i4>
      </vt:variant>
      <vt:variant>
        <vt:i4>0</vt:i4>
      </vt:variant>
      <vt:variant>
        <vt:i4>5</vt:i4>
      </vt:variant>
      <vt:variant>
        <vt:lpwstr>http://www.nevo.co.il/law/70301</vt:lpwstr>
      </vt:variant>
      <vt:variant>
        <vt:lpwstr/>
      </vt:variant>
      <vt:variant>
        <vt:i4>6750310</vt:i4>
      </vt:variant>
      <vt:variant>
        <vt:i4>69</vt:i4>
      </vt:variant>
      <vt:variant>
        <vt:i4>0</vt:i4>
      </vt:variant>
      <vt:variant>
        <vt:i4>5</vt:i4>
      </vt:variant>
      <vt:variant>
        <vt:lpwstr>http://www.nevo.co.il/law/70301/32</vt:lpwstr>
      </vt:variant>
      <vt:variant>
        <vt:lpwstr/>
      </vt:variant>
      <vt:variant>
        <vt:i4>3604599</vt:i4>
      </vt:variant>
      <vt:variant>
        <vt:i4>66</vt:i4>
      </vt:variant>
      <vt:variant>
        <vt:i4>0</vt:i4>
      </vt:variant>
      <vt:variant>
        <vt:i4>5</vt:i4>
      </vt:variant>
      <vt:variant>
        <vt:lpwstr>http://www.nevo.co.il/case/26934681</vt:lpwstr>
      </vt:variant>
      <vt:variant>
        <vt:lpwstr/>
      </vt:variant>
      <vt:variant>
        <vt:i4>3997811</vt:i4>
      </vt:variant>
      <vt:variant>
        <vt:i4>63</vt:i4>
      </vt:variant>
      <vt:variant>
        <vt:i4>0</vt:i4>
      </vt:variant>
      <vt:variant>
        <vt:i4>5</vt:i4>
      </vt:variant>
      <vt:variant>
        <vt:lpwstr>http://www.nevo.co.il/case/27925239</vt:lpwstr>
      </vt:variant>
      <vt:variant>
        <vt:lpwstr/>
      </vt:variant>
      <vt:variant>
        <vt:i4>3145851</vt:i4>
      </vt:variant>
      <vt:variant>
        <vt:i4>60</vt:i4>
      </vt:variant>
      <vt:variant>
        <vt:i4>0</vt:i4>
      </vt:variant>
      <vt:variant>
        <vt:i4>5</vt:i4>
      </vt:variant>
      <vt:variant>
        <vt:lpwstr>http://www.nevo.co.il/case/27603872</vt:lpwstr>
      </vt:variant>
      <vt:variant>
        <vt:lpwstr/>
      </vt:variant>
      <vt:variant>
        <vt:i4>3342451</vt:i4>
      </vt:variant>
      <vt:variant>
        <vt:i4>57</vt:i4>
      </vt:variant>
      <vt:variant>
        <vt:i4>0</vt:i4>
      </vt:variant>
      <vt:variant>
        <vt:i4>5</vt:i4>
      </vt:variant>
      <vt:variant>
        <vt:lpwstr>http://www.nevo.co.il/case/5601503</vt:lpwstr>
      </vt:variant>
      <vt:variant>
        <vt:lpwstr/>
      </vt:variant>
      <vt:variant>
        <vt:i4>196690</vt:i4>
      </vt:variant>
      <vt:variant>
        <vt:i4>54</vt:i4>
      </vt:variant>
      <vt:variant>
        <vt:i4>0</vt:i4>
      </vt:variant>
      <vt:variant>
        <vt:i4>5</vt:i4>
      </vt:variant>
      <vt:variant>
        <vt:lpwstr>http://www.nevo.co.il/law/70301/275a</vt:lpwstr>
      </vt:variant>
      <vt:variant>
        <vt:lpwstr/>
      </vt:variant>
      <vt:variant>
        <vt:i4>7995492</vt:i4>
      </vt:variant>
      <vt:variant>
        <vt:i4>51</vt:i4>
      </vt:variant>
      <vt:variant>
        <vt:i4>0</vt:i4>
      </vt:variant>
      <vt:variant>
        <vt:i4>5</vt:i4>
      </vt:variant>
      <vt:variant>
        <vt:lpwstr>http://www.nevo.co.il/law/70301</vt:lpwstr>
      </vt:variant>
      <vt:variant>
        <vt:lpwstr/>
      </vt:variant>
      <vt:variant>
        <vt:i4>6291556</vt:i4>
      </vt:variant>
      <vt:variant>
        <vt:i4>48</vt:i4>
      </vt:variant>
      <vt:variant>
        <vt:i4>0</vt:i4>
      </vt:variant>
      <vt:variant>
        <vt:i4>5</vt:i4>
      </vt:variant>
      <vt:variant>
        <vt:lpwstr>http://www.nevo.co.il/law/70301/152</vt:lpwstr>
      </vt:variant>
      <vt:variant>
        <vt:lpwstr/>
      </vt:variant>
      <vt:variant>
        <vt:i4>5046358</vt:i4>
      </vt:variant>
      <vt:variant>
        <vt:i4>45</vt:i4>
      </vt:variant>
      <vt:variant>
        <vt:i4>0</vt:i4>
      </vt:variant>
      <vt:variant>
        <vt:i4>5</vt:i4>
      </vt:variant>
      <vt:variant>
        <vt:lpwstr>http://www.nevo.co.il/law/70301/261.1</vt:lpwstr>
      </vt:variant>
      <vt:variant>
        <vt:lpwstr/>
      </vt:variant>
      <vt:variant>
        <vt:i4>5046359</vt:i4>
      </vt:variant>
      <vt:variant>
        <vt:i4>42</vt:i4>
      </vt:variant>
      <vt:variant>
        <vt:i4>0</vt:i4>
      </vt:variant>
      <vt:variant>
        <vt:i4>5</vt:i4>
      </vt:variant>
      <vt:variant>
        <vt:lpwstr>http://www.nevo.co.il/law/70301/260.a</vt:lpwstr>
      </vt:variant>
      <vt:variant>
        <vt:lpwstr/>
      </vt:variant>
      <vt:variant>
        <vt:i4>7995492</vt:i4>
      </vt:variant>
      <vt:variant>
        <vt:i4>39</vt:i4>
      </vt:variant>
      <vt:variant>
        <vt:i4>0</vt:i4>
      </vt:variant>
      <vt:variant>
        <vt:i4>5</vt:i4>
      </vt:variant>
      <vt:variant>
        <vt:lpwstr>http://www.nevo.co.il/law/70301</vt:lpwstr>
      </vt:variant>
      <vt:variant>
        <vt:lpwstr/>
      </vt:variant>
      <vt:variant>
        <vt:i4>6553702</vt:i4>
      </vt:variant>
      <vt:variant>
        <vt:i4>36</vt:i4>
      </vt:variant>
      <vt:variant>
        <vt:i4>0</vt:i4>
      </vt:variant>
      <vt:variant>
        <vt:i4>5</vt:i4>
      </vt:variant>
      <vt:variant>
        <vt:lpwstr>http://www.nevo.co.il/law/70301/31</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4390996</vt:i4>
      </vt:variant>
      <vt:variant>
        <vt:i4>30</vt:i4>
      </vt:variant>
      <vt:variant>
        <vt:i4>0</vt:i4>
      </vt:variant>
      <vt:variant>
        <vt:i4>5</vt:i4>
      </vt:variant>
      <vt:variant>
        <vt:lpwstr>http://www.nevo.co.il/law/70301/382.a</vt:lpwstr>
      </vt:variant>
      <vt:variant>
        <vt:lpwstr/>
      </vt:variant>
      <vt:variant>
        <vt:i4>6619258</vt:i4>
      </vt:variant>
      <vt:variant>
        <vt:i4>27</vt:i4>
      </vt:variant>
      <vt:variant>
        <vt:i4>0</vt:i4>
      </vt:variant>
      <vt:variant>
        <vt:i4>5</vt:i4>
      </vt:variant>
      <vt:variant>
        <vt:lpwstr>http://www.nevo.co.il/law/70301/332a.b</vt:lpwstr>
      </vt:variant>
      <vt:variant>
        <vt:lpwstr/>
      </vt:variant>
      <vt:variant>
        <vt:i4>196690</vt:i4>
      </vt:variant>
      <vt:variant>
        <vt:i4>24</vt:i4>
      </vt:variant>
      <vt:variant>
        <vt:i4>0</vt:i4>
      </vt:variant>
      <vt:variant>
        <vt:i4>5</vt:i4>
      </vt:variant>
      <vt:variant>
        <vt:lpwstr>http://www.nevo.co.il/law/70301/275a</vt:lpwstr>
      </vt:variant>
      <vt:variant>
        <vt:lpwstr/>
      </vt:variant>
      <vt:variant>
        <vt:i4>5046358</vt:i4>
      </vt:variant>
      <vt:variant>
        <vt:i4>21</vt:i4>
      </vt:variant>
      <vt:variant>
        <vt:i4>0</vt:i4>
      </vt:variant>
      <vt:variant>
        <vt:i4>5</vt:i4>
      </vt:variant>
      <vt:variant>
        <vt:lpwstr>http://www.nevo.co.il/law/70301/261.1</vt:lpwstr>
      </vt:variant>
      <vt:variant>
        <vt:lpwstr/>
      </vt:variant>
      <vt:variant>
        <vt:i4>5046359</vt:i4>
      </vt:variant>
      <vt:variant>
        <vt:i4>18</vt:i4>
      </vt:variant>
      <vt:variant>
        <vt:i4>0</vt:i4>
      </vt:variant>
      <vt:variant>
        <vt:i4>5</vt:i4>
      </vt:variant>
      <vt:variant>
        <vt:lpwstr>http://www.nevo.co.il/law/70301/260.a</vt:lpwstr>
      </vt:variant>
      <vt:variant>
        <vt:lpwstr/>
      </vt:variant>
      <vt:variant>
        <vt:i4>6291556</vt:i4>
      </vt:variant>
      <vt:variant>
        <vt:i4>15</vt:i4>
      </vt:variant>
      <vt:variant>
        <vt:i4>0</vt:i4>
      </vt:variant>
      <vt:variant>
        <vt:i4>5</vt:i4>
      </vt:variant>
      <vt:variant>
        <vt:lpwstr>http://www.nevo.co.il/law/70301/152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6750310</vt:i4>
      </vt:variant>
      <vt:variant>
        <vt:i4>6</vt:i4>
      </vt:variant>
      <vt:variant>
        <vt:i4>0</vt:i4>
      </vt:variant>
      <vt:variant>
        <vt:i4>5</vt:i4>
      </vt:variant>
      <vt:variant>
        <vt:lpwstr>http://www.nevo.co.il/law/70301/32</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2025-04-25T10:56:00Z</dcterms:created>
  <dcterms:modified xsi:type="dcterms:W3CDTF">2025-04-25T10:56:00Z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1588</vt:lpwstr>
  </property>
  <property fmtid="{D5CDD505-2E9C-101B-9397-08002B2CF9AE}" pid="6" name="NEWPARTB">
    <vt:lpwstr>10</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אחמד אבו מדיגם;עייאש אבו מדיעם </vt:lpwstr>
  </property>
  <property fmtid="{D5CDD505-2E9C-101B-9397-08002B2CF9AE}" pid="10" name="LAWYER">
    <vt:lpwstr>אורלי פיתוסי;עלי אבו לבן</vt:lpwstr>
  </property>
  <property fmtid="{D5CDD505-2E9C-101B-9397-08002B2CF9AE}" pid="11" name="JUDGE">
    <vt:lpwstr>יואל עדן</vt:lpwstr>
  </property>
  <property fmtid="{D5CDD505-2E9C-101B-9397-08002B2CF9AE}" pid="12" name="CITY">
    <vt:lpwstr>ב"ש</vt:lpwstr>
  </property>
  <property fmtid="{D5CDD505-2E9C-101B-9397-08002B2CF9AE}" pid="13" name="DATE">
    <vt:lpwstr>20240728</vt:lpwstr>
  </property>
  <property fmtid="{D5CDD505-2E9C-101B-9397-08002B2CF9AE}" pid="14" name="TYPE_N_DATE">
    <vt:lpwstr>39020240728</vt:lpwstr>
  </property>
  <property fmtid="{D5CDD505-2E9C-101B-9397-08002B2CF9AE}" pid="15" name="CASESLISTTMP1">
    <vt:lpwstr>5601503;27603872;27925239;26934681;20412551;22841413;5587527;13104267;28660017;28296934;21478629;29031866</vt:lpwstr>
  </property>
  <property fmtid="{D5CDD505-2E9C-101B-9397-08002B2CF9AE}" pid="16" name="CASENOTES1">
    <vt:lpwstr>ProcID=209&amp;PartA=33724&amp;PartB=05&amp;PartC=21</vt:lpwstr>
  </property>
  <property fmtid="{D5CDD505-2E9C-101B-9397-08002B2CF9AE}" pid="17" name="CASENOTES2">
    <vt:lpwstr>ProcID=133;209&amp;PartA=1332&amp;PartC=04</vt:lpwstr>
  </property>
  <property fmtid="{D5CDD505-2E9C-101B-9397-08002B2CF9AE}" pid="18" name="CASENOTES3">
    <vt:lpwstr>ProcID=133;209&amp;PartA=2201&amp;PartC=03</vt:lpwstr>
  </property>
  <property fmtid="{D5CDD505-2E9C-101B-9397-08002B2CF9AE}" pid="19" name="WORDNUMPAGES">
    <vt:lpwstr>16</vt:lpwstr>
  </property>
  <property fmtid="{D5CDD505-2E9C-101B-9397-08002B2CF9AE}" pid="20" name="TYPE_ABS_DATE">
    <vt:lpwstr>390020240728</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ISABSTRACT">
    <vt:lpwstr>Y</vt:lpwstr>
  </property>
  <property fmtid="{D5CDD505-2E9C-101B-9397-08002B2CF9AE}" pid="39" name="LAWLISTTMP1">
    <vt:lpwstr>70301/144.a;031:2;260.a;261.1;152:3;275a:2;032;144.b:2;382.a;332a.b</vt:lpwstr>
  </property>
</Properties>
</file>