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500"/>
        <w:gridCol w:w="2638"/>
        <w:gridCol w:w="3660"/>
        <w:gridCol w:w="99"/>
      </w:tblGrid>
      <w:tr w:rsidR="00DF0E19" w:rsidRPr="00CB15F1" w14:paraId="450B5C88" w14:textId="77777777" w:rsidTr="00BF0EDE">
        <w:trPr>
          <w:gridAfter w:val="1"/>
          <w:wAfter w:w="99" w:type="dxa"/>
          <w:trHeight w:hRule="exact" w:val="418"/>
          <w:jc w:val="center"/>
        </w:trPr>
        <w:tc>
          <w:tcPr>
            <w:tcW w:w="8721" w:type="dxa"/>
            <w:gridSpan w:val="4"/>
          </w:tcPr>
          <w:p w14:paraId="6C925673" w14:textId="77777777" w:rsidR="00DF0E19" w:rsidRPr="00CB15F1" w:rsidRDefault="00DF0E19" w:rsidP="00DF6BCD">
            <w:pPr>
              <w:pStyle w:val="a3"/>
              <w:jc w:val="center"/>
              <w:rPr>
                <w:rFonts w:ascii="Tahoma" w:hAnsi="Tahoma" w:cs="Tahoma"/>
                <w:color w:val="000080"/>
                <w:rtl/>
              </w:rPr>
            </w:pPr>
            <w:r w:rsidRPr="00CB15F1">
              <w:rPr>
                <w:rFonts w:ascii="Tahoma" w:hAnsi="Tahoma" w:cs="Tahoma"/>
                <w:b/>
                <w:bCs/>
                <w:color w:val="000080"/>
                <w:rtl/>
              </w:rPr>
              <w:t>בית המשפט המחוזי בבאר שבע</w:t>
            </w:r>
          </w:p>
        </w:tc>
      </w:tr>
      <w:tr w:rsidR="00DF0E19" w:rsidRPr="004737BF" w14:paraId="40F96999" w14:textId="77777777" w:rsidTr="00BF0EDE">
        <w:trPr>
          <w:gridAfter w:val="1"/>
          <w:wAfter w:w="99" w:type="dxa"/>
          <w:trHeight w:val="337"/>
          <w:jc w:val="center"/>
        </w:trPr>
        <w:tc>
          <w:tcPr>
            <w:tcW w:w="5061" w:type="dxa"/>
            <w:gridSpan w:val="3"/>
          </w:tcPr>
          <w:p w14:paraId="5FE9B6D4" w14:textId="77777777" w:rsidR="00DF0E19" w:rsidRPr="004737BF" w:rsidRDefault="00DF0E19" w:rsidP="004737BF">
            <w:pPr>
              <w:pStyle w:val="a3"/>
              <w:spacing w:before="120" w:after="120" w:line="240" w:lineRule="exact"/>
              <w:rPr>
                <w:rFonts w:ascii="David" w:hAnsi="David"/>
                <w:b/>
                <w:bCs/>
                <w:sz w:val="26"/>
                <w:szCs w:val="26"/>
                <w:rtl/>
              </w:rPr>
            </w:pPr>
            <w:r w:rsidRPr="004737BF">
              <w:rPr>
                <w:rFonts w:ascii="David" w:hAnsi="David"/>
                <w:b/>
                <w:bCs/>
                <w:sz w:val="26"/>
                <w:szCs w:val="26"/>
                <w:rtl/>
              </w:rPr>
              <w:t xml:space="preserve">ת"פ 40811-07-23 מדינת ישראל נ' </w:t>
            </w:r>
            <w:proofErr w:type="spellStart"/>
            <w:r w:rsidRPr="004737BF">
              <w:rPr>
                <w:rFonts w:ascii="David" w:hAnsi="David"/>
                <w:b/>
                <w:bCs/>
                <w:sz w:val="26"/>
                <w:szCs w:val="26"/>
                <w:rtl/>
              </w:rPr>
              <w:t>אלקצאצי</w:t>
            </w:r>
            <w:proofErr w:type="spellEnd"/>
            <w:r w:rsidR="004737BF">
              <w:rPr>
                <w:rFonts w:ascii="David" w:hAnsi="David" w:hint="cs"/>
                <w:b/>
                <w:bCs/>
                <w:sz w:val="26"/>
                <w:szCs w:val="26"/>
                <w:rtl/>
              </w:rPr>
              <w:t xml:space="preserve"> </w:t>
            </w:r>
            <w:r w:rsidRPr="004737BF">
              <w:rPr>
                <w:rFonts w:ascii="David" w:hAnsi="David"/>
                <w:b/>
                <w:bCs/>
                <w:sz w:val="26"/>
                <w:szCs w:val="26"/>
                <w:rtl/>
              </w:rPr>
              <w:t>(עציר)</w:t>
            </w:r>
          </w:p>
        </w:tc>
        <w:tc>
          <w:tcPr>
            <w:tcW w:w="3660" w:type="dxa"/>
          </w:tcPr>
          <w:p w14:paraId="2417D2A9" w14:textId="77777777" w:rsidR="00DF0E19" w:rsidRPr="004737BF" w:rsidRDefault="00DF0E19" w:rsidP="004737BF">
            <w:pPr>
              <w:pStyle w:val="a3"/>
              <w:spacing w:before="120" w:after="120" w:line="240" w:lineRule="exact"/>
              <w:jc w:val="right"/>
              <w:rPr>
                <w:rFonts w:ascii="David" w:hAnsi="David"/>
                <w:b/>
                <w:bCs/>
                <w:sz w:val="26"/>
                <w:szCs w:val="26"/>
                <w:rtl/>
              </w:rPr>
            </w:pPr>
          </w:p>
        </w:tc>
      </w:tr>
      <w:tr w:rsidR="00DF0E19" w:rsidRPr="00CB15F1" w14:paraId="3E666ADE" w14:textId="77777777" w:rsidTr="00BF0ED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B54E202" w14:textId="77777777" w:rsidR="00DF0E19" w:rsidRPr="004737BF" w:rsidRDefault="00DF0E19" w:rsidP="004737BF">
            <w:pPr>
              <w:spacing w:before="120" w:after="120" w:line="240" w:lineRule="exact"/>
              <w:jc w:val="both"/>
              <w:rPr>
                <w:rFonts w:ascii="David" w:hAnsi="David"/>
                <w:b/>
                <w:bCs/>
                <w:sz w:val="26"/>
                <w:szCs w:val="26"/>
              </w:rPr>
            </w:pPr>
            <w:r w:rsidRPr="004737BF">
              <w:rPr>
                <w:rFonts w:ascii="David" w:hAnsi="David"/>
                <w:b/>
                <w:bCs/>
                <w:sz w:val="26"/>
                <w:szCs w:val="26"/>
                <w:rtl/>
              </w:rPr>
              <w:t xml:space="preserve"> לפני </w:t>
            </w:r>
          </w:p>
        </w:tc>
        <w:tc>
          <w:tcPr>
            <w:tcW w:w="7897" w:type="dxa"/>
            <w:gridSpan w:val="4"/>
            <w:tcBorders>
              <w:top w:val="nil"/>
              <w:left w:val="nil"/>
              <w:bottom w:val="nil"/>
              <w:right w:val="nil"/>
            </w:tcBorders>
            <w:shd w:val="clear" w:color="auto" w:fill="auto"/>
          </w:tcPr>
          <w:p w14:paraId="426F2EE2" w14:textId="77777777" w:rsidR="00DF0E19" w:rsidRPr="004737BF" w:rsidRDefault="00DF0E19" w:rsidP="004737BF">
            <w:pPr>
              <w:spacing w:before="120" w:after="120" w:line="240" w:lineRule="exact"/>
              <w:jc w:val="both"/>
              <w:rPr>
                <w:rFonts w:ascii="David" w:hAnsi="David"/>
                <w:b/>
                <w:bCs/>
                <w:sz w:val="26"/>
                <w:szCs w:val="26"/>
              </w:rPr>
            </w:pPr>
            <w:r w:rsidRPr="004737BF">
              <w:rPr>
                <w:rFonts w:ascii="David" w:hAnsi="David"/>
                <w:b/>
                <w:bCs/>
                <w:sz w:val="26"/>
                <w:szCs w:val="26"/>
                <w:rtl/>
              </w:rPr>
              <w:t>כבוד השופט, סגן הנשיא  יואל עדן</w:t>
            </w:r>
          </w:p>
        </w:tc>
      </w:tr>
      <w:tr w:rsidR="004737BF" w:rsidRPr="00CB15F1" w14:paraId="710F8E30" w14:textId="77777777" w:rsidTr="004737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423" w:type="dxa"/>
            <w:gridSpan w:val="2"/>
            <w:tcBorders>
              <w:top w:val="nil"/>
              <w:left w:val="nil"/>
              <w:bottom w:val="nil"/>
              <w:right w:val="nil"/>
            </w:tcBorders>
            <w:shd w:val="clear" w:color="auto" w:fill="auto"/>
          </w:tcPr>
          <w:p w14:paraId="7A1EAD86" w14:textId="77777777" w:rsidR="004737BF" w:rsidRPr="004737BF" w:rsidRDefault="004737BF" w:rsidP="004737BF">
            <w:pPr>
              <w:spacing w:before="120" w:after="120" w:line="240" w:lineRule="exact"/>
              <w:jc w:val="both"/>
              <w:rPr>
                <w:rFonts w:ascii="David" w:hAnsi="David"/>
                <w:b/>
                <w:bCs/>
                <w:sz w:val="26"/>
                <w:szCs w:val="26"/>
              </w:rPr>
            </w:pPr>
            <w:bookmarkStart w:id="0" w:name="LastJudge"/>
            <w:bookmarkStart w:id="1" w:name="FirstAppellant"/>
            <w:bookmarkStart w:id="2" w:name="FirstLawyer"/>
            <w:bookmarkEnd w:id="0"/>
            <w:r w:rsidRPr="004737BF">
              <w:rPr>
                <w:rFonts w:ascii="David" w:hAnsi="David"/>
                <w:b/>
                <w:bCs/>
                <w:sz w:val="26"/>
                <w:szCs w:val="26"/>
                <w:rtl/>
              </w:rPr>
              <w:t>בעניין:</w:t>
            </w:r>
          </w:p>
          <w:p w14:paraId="05F3D695" w14:textId="77777777" w:rsidR="004737BF" w:rsidRPr="004737BF" w:rsidRDefault="004737BF" w:rsidP="004737BF">
            <w:pPr>
              <w:suppressLineNumbers/>
              <w:spacing w:before="120" w:after="120" w:line="240" w:lineRule="exact"/>
              <w:rPr>
                <w:rFonts w:ascii="David" w:hAnsi="David"/>
                <w:b/>
                <w:bCs/>
                <w:sz w:val="26"/>
                <w:szCs w:val="26"/>
              </w:rPr>
            </w:pPr>
            <w:r w:rsidRPr="004737BF">
              <w:rPr>
                <w:rFonts w:ascii="David" w:hAnsi="David"/>
                <w:b/>
                <w:bCs/>
                <w:sz w:val="26"/>
                <w:szCs w:val="26"/>
                <w:rtl/>
              </w:rPr>
              <w:t>המאשימה:</w:t>
            </w:r>
          </w:p>
          <w:p w14:paraId="767BD0FE" w14:textId="77777777" w:rsidR="004737BF" w:rsidRPr="004737BF" w:rsidRDefault="004737BF" w:rsidP="004737BF">
            <w:pPr>
              <w:spacing w:before="120" w:after="120" w:line="240" w:lineRule="exact"/>
              <w:rPr>
                <w:rFonts w:ascii="David" w:hAnsi="David"/>
                <w:b/>
                <w:bCs/>
                <w:sz w:val="26"/>
                <w:szCs w:val="26"/>
              </w:rPr>
            </w:pPr>
          </w:p>
        </w:tc>
        <w:tc>
          <w:tcPr>
            <w:tcW w:w="6397" w:type="dxa"/>
            <w:gridSpan w:val="3"/>
            <w:tcBorders>
              <w:top w:val="nil"/>
              <w:left w:val="nil"/>
              <w:bottom w:val="nil"/>
              <w:right w:val="nil"/>
            </w:tcBorders>
            <w:shd w:val="clear" w:color="auto" w:fill="auto"/>
            <w:vAlign w:val="center"/>
          </w:tcPr>
          <w:p w14:paraId="070D8954" w14:textId="77777777" w:rsidR="004737BF" w:rsidRPr="004737BF" w:rsidRDefault="004737BF" w:rsidP="004737BF">
            <w:pPr>
              <w:suppressLineNumbers/>
              <w:spacing w:before="120" w:after="120" w:line="240" w:lineRule="exact"/>
              <w:rPr>
                <w:rFonts w:ascii="David" w:hAnsi="David" w:hint="cs"/>
                <w:b/>
                <w:bCs/>
                <w:sz w:val="26"/>
                <w:szCs w:val="26"/>
                <w:rtl/>
              </w:rPr>
            </w:pPr>
            <w:r w:rsidRPr="004737BF">
              <w:rPr>
                <w:rFonts w:ascii="David" w:hAnsi="David"/>
                <w:b/>
                <w:bCs/>
                <w:sz w:val="26"/>
                <w:szCs w:val="26"/>
                <w:rtl/>
              </w:rPr>
              <w:t xml:space="preserve">מדינת ישראל </w:t>
            </w:r>
          </w:p>
          <w:p w14:paraId="2D5A021B" w14:textId="77777777" w:rsidR="004737BF" w:rsidRPr="004737BF" w:rsidRDefault="004737BF" w:rsidP="004737BF">
            <w:pPr>
              <w:suppressLineNumbers/>
              <w:spacing w:before="120" w:after="120" w:line="240" w:lineRule="exact"/>
              <w:rPr>
                <w:rFonts w:ascii="David" w:hAnsi="David" w:hint="cs"/>
                <w:b/>
                <w:bCs/>
                <w:sz w:val="26"/>
                <w:szCs w:val="26"/>
              </w:rPr>
            </w:pPr>
            <w:r w:rsidRPr="004737BF">
              <w:rPr>
                <w:rFonts w:ascii="David" w:hAnsi="David"/>
                <w:b/>
                <w:bCs/>
                <w:sz w:val="26"/>
                <w:szCs w:val="26"/>
                <w:rtl/>
              </w:rPr>
              <w:t xml:space="preserve">ע"י ב"כ עו"ד רפאל אביב – </w:t>
            </w:r>
            <w:proofErr w:type="spellStart"/>
            <w:r w:rsidRPr="004737BF">
              <w:rPr>
                <w:rFonts w:ascii="David" w:hAnsi="David"/>
                <w:b/>
                <w:bCs/>
                <w:sz w:val="26"/>
                <w:szCs w:val="26"/>
                <w:rtl/>
              </w:rPr>
              <w:t>פמ"ד</w:t>
            </w:r>
            <w:proofErr w:type="spellEnd"/>
          </w:p>
        </w:tc>
      </w:tr>
      <w:bookmarkEnd w:id="1"/>
      <w:bookmarkEnd w:id="2"/>
      <w:tr w:rsidR="004737BF" w:rsidRPr="00CB15F1" w14:paraId="20BA13C3" w14:textId="77777777" w:rsidTr="006650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7CCEB31B" w14:textId="77777777" w:rsidR="004737BF" w:rsidRPr="004737BF" w:rsidRDefault="004737BF" w:rsidP="004737BF">
            <w:pPr>
              <w:spacing w:before="240" w:after="240" w:line="240" w:lineRule="exact"/>
              <w:jc w:val="center"/>
              <w:rPr>
                <w:rFonts w:ascii="David" w:hAnsi="David" w:hint="cs"/>
                <w:b/>
                <w:bCs/>
                <w:sz w:val="26"/>
                <w:szCs w:val="26"/>
              </w:rPr>
            </w:pPr>
            <w:r w:rsidRPr="004737BF">
              <w:rPr>
                <w:rFonts w:ascii="David" w:hAnsi="David"/>
                <w:b/>
                <w:bCs/>
                <w:sz w:val="26"/>
                <w:szCs w:val="26"/>
                <w:rtl/>
              </w:rPr>
              <w:t>נגד</w:t>
            </w:r>
          </w:p>
        </w:tc>
      </w:tr>
      <w:tr w:rsidR="004737BF" w:rsidRPr="00CB15F1" w14:paraId="2558C31E" w14:textId="77777777" w:rsidTr="004737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320"/>
          <w:jc w:val="center"/>
        </w:trPr>
        <w:tc>
          <w:tcPr>
            <w:tcW w:w="2423" w:type="dxa"/>
            <w:gridSpan w:val="2"/>
            <w:tcBorders>
              <w:top w:val="nil"/>
              <w:left w:val="nil"/>
              <w:bottom w:val="nil"/>
              <w:right w:val="nil"/>
            </w:tcBorders>
            <w:shd w:val="clear" w:color="auto" w:fill="auto"/>
          </w:tcPr>
          <w:p w14:paraId="1D94EA8C" w14:textId="77777777" w:rsidR="004737BF" w:rsidRPr="004737BF" w:rsidRDefault="004737BF" w:rsidP="004737BF">
            <w:pPr>
              <w:spacing w:before="120" w:after="120" w:line="240" w:lineRule="exact"/>
              <w:rPr>
                <w:rFonts w:ascii="David" w:hAnsi="David"/>
                <w:b/>
                <w:bCs/>
                <w:sz w:val="26"/>
                <w:szCs w:val="26"/>
                <w:rtl/>
              </w:rPr>
            </w:pPr>
            <w:r w:rsidRPr="004737BF">
              <w:rPr>
                <w:rFonts w:ascii="David" w:hAnsi="David"/>
                <w:b/>
                <w:bCs/>
                <w:sz w:val="26"/>
                <w:szCs w:val="26"/>
                <w:rtl/>
              </w:rPr>
              <w:t>הנאשם:</w:t>
            </w:r>
          </w:p>
        </w:tc>
        <w:tc>
          <w:tcPr>
            <w:tcW w:w="6397" w:type="dxa"/>
            <w:gridSpan w:val="3"/>
            <w:tcBorders>
              <w:top w:val="nil"/>
              <w:left w:val="nil"/>
              <w:bottom w:val="nil"/>
              <w:right w:val="nil"/>
            </w:tcBorders>
            <w:shd w:val="clear" w:color="auto" w:fill="auto"/>
            <w:vAlign w:val="center"/>
          </w:tcPr>
          <w:p w14:paraId="74F6B401" w14:textId="77777777" w:rsidR="004737BF" w:rsidRPr="004737BF" w:rsidRDefault="004737BF" w:rsidP="004737BF">
            <w:pPr>
              <w:suppressLineNumbers/>
              <w:spacing w:before="120" w:after="120" w:line="240" w:lineRule="exact"/>
              <w:rPr>
                <w:rFonts w:ascii="David" w:hAnsi="David"/>
                <w:b/>
                <w:bCs/>
                <w:sz w:val="26"/>
                <w:szCs w:val="26"/>
                <w:rtl/>
              </w:rPr>
            </w:pPr>
            <w:r w:rsidRPr="004737BF">
              <w:rPr>
                <w:rFonts w:ascii="David" w:hAnsi="David"/>
                <w:b/>
                <w:bCs/>
                <w:sz w:val="26"/>
                <w:szCs w:val="26"/>
                <w:rtl/>
              </w:rPr>
              <w:t xml:space="preserve">עומר </w:t>
            </w:r>
            <w:proofErr w:type="spellStart"/>
            <w:r w:rsidRPr="004737BF">
              <w:rPr>
                <w:rFonts w:ascii="David" w:hAnsi="David"/>
                <w:b/>
                <w:bCs/>
                <w:sz w:val="26"/>
                <w:szCs w:val="26"/>
                <w:rtl/>
              </w:rPr>
              <w:t>אלקצאצי</w:t>
            </w:r>
            <w:proofErr w:type="spellEnd"/>
            <w:r w:rsidRPr="004737BF">
              <w:rPr>
                <w:rFonts w:ascii="David" w:hAnsi="David"/>
                <w:b/>
                <w:bCs/>
                <w:sz w:val="26"/>
                <w:szCs w:val="26"/>
                <w:rtl/>
              </w:rPr>
              <w:t xml:space="preserve"> (עציר) </w:t>
            </w:r>
          </w:p>
          <w:p w14:paraId="37647E94" w14:textId="77777777" w:rsidR="004737BF" w:rsidRPr="004737BF" w:rsidRDefault="004737BF" w:rsidP="004737BF">
            <w:pPr>
              <w:suppressLineNumbers/>
              <w:spacing w:before="120" w:after="120" w:line="240" w:lineRule="exact"/>
              <w:rPr>
                <w:rFonts w:ascii="David" w:hAnsi="David" w:hint="cs"/>
                <w:b/>
                <w:bCs/>
                <w:sz w:val="26"/>
                <w:szCs w:val="26"/>
              </w:rPr>
            </w:pPr>
            <w:r w:rsidRPr="004737BF">
              <w:rPr>
                <w:rFonts w:ascii="David" w:hAnsi="David"/>
                <w:b/>
                <w:bCs/>
                <w:sz w:val="26"/>
                <w:szCs w:val="26"/>
                <w:rtl/>
              </w:rPr>
              <w:t xml:space="preserve">ע"י ב"כ עו"ד </w:t>
            </w:r>
            <w:proofErr w:type="spellStart"/>
            <w:r w:rsidRPr="004737BF">
              <w:rPr>
                <w:rFonts w:ascii="David" w:hAnsi="David"/>
                <w:b/>
                <w:bCs/>
                <w:sz w:val="26"/>
                <w:szCs w:val="26"/>
                <w:rtl/>
              </w:rPr>
              <w:t>סמיר</w:t>
            </w:r>
            <w:proofErr w:type="spellEnd"/>
            <w:r w:rsidRPr="004737BF">
              <w:rPr>
                <w:rFonts w:ascii="David" w:hAnsi="David"/>
                <w:b/>
                <w:bCs/>
                <w:sz w:val="26"/>
                <w:szCs w:val="26"/>
                <w:rtl/>
              </w:rPr>
              <w:t xml:space="preserve"> אבו </w:t>
            </w:r>
            <w:proofErr w:type="spellStart"/>
            <w:r w:rsidRPr="004737BF">
              <w:rPr>
                <w:rFonts w:ascii="David" w:hAnsi="David"/>
                <w:b/>
                <w:bCs/>
                <w:sz w:val="26"/>
                <w:szCs w:val="26"/>
                <w:rtl/>
              </w:rPr>
              <w:t>עאבד</w:t>
            </w:r>
            <w:proofErr w:type="spellEnd"/>
          </w:p>
        </w:tc>
      </w:tr>
    </w:tbl>
    <w:p w14:paraId="59421716" w14:textId="77777777" w:rsidR="005D5C20" w:rsidRPr="005D5C20" w:rsidRDefault="005D5C20" w:rsidP="005D5C20">
      <w:pPr>
        <w:spacing w:before="120" w:after="120" w:line="240" w:lineRule="exact"/>
        <w:ind w:left="283" w:hanging="283"/>
        <w:jc w:val="both"/>
        <w:rPr>
          <w:rFonts w:ascii="FrankRuehl" w:hAnsi="FrankRuehl" w:cs="FrankRuehl"/>
          <w:rtl/>
        </w:rPr>
      </w:pPr>
      <w:bookmarkStart w:id="3" w:name="LawTable"/>
      <w:bookmarkEnd w:id="3"/>
    </w:p>
    <w:p w14:paraId="577C81E1" w14:textId="77777777" w:rsidR="005D5C20" w:rsidRPr="005D5C20" w:rsidRDefault="005D5C20" w:rsidP="005D5C20">
      <w:pPr>
        <w:spacing w:before="120" w:after="120" w:line="240" w:lineRule="exact"/>
        <w:ind w:left="283" w:hanging="283"/>
        <w:jc w:val="both"/>
        <w:rPr>
          <w:rFonts w:ascii="FrankRuehl" w:hAnsi="FrankRuehl" w:cs="FrankRuehl"/>
          <w:rtl/>
        </w:rPr>
      </w:pPr>
      <w:r w:rsidRPr="005D5C20">
        <w:rPr>
          <w:rFonts w:ascii="FrankRuehl" w:hAnsi="FrankRuehl" w:cs="FrankRuehl"/>
          <w:rtl/>
        </w:rPr>
        <w:t xml:space="preserve">חקיקה שאוזכרה: </w:t>
      </w:r>
    </w:p>
    <w:p w14:paraId="5E8F7B3D" w14:textId="77777777" w:rsidR="005D5C20" w:rsidRPr="005D5C20" w:rsidRDefault="005D5C20" w:rsidP="005D5C20">
      <w:pPr>
        <w:spacing w:before="120" w:after="120" w:line="240" w:lineRule="exact"/>
        <w:ind w:left="283" w:hanging="283"/>
        <w:jc w:val="both"/>
        <w:rPr>
          <w:rFonts w:ascii="FrankRuehl" w:hAnsi="FrankRuehl" w:cs="FrankRuehl"/>
          <w:color w:val="0000FF"/>
          <w:rtl/>
        </w:rPr>
      </w:pPr>
      <w:hyperlink r:id="rId6" w:history="1">
        <w:r w:rsidRPr="005D5C20">
          <w:rPr>
            <w:rStyle w:val="Hyperlink"/>
            <w:rFonts w:ascii="FrankRuehl" w:hAnsi="FrankRuehl" w:cs="FrankRuehl"/>
            <w:u w:val="none"/>
            <w:rtl/>
          </w:rPr>
          <w:t>חוק העונשין, תשל"ז-1977</w:t>
        </w:r>
      </w:hyperlink>
      <w:r w:rsidRPr="005D5C20">
        <w:rPr>
          <w:rFonts w:ascii="FrankRuehl" w:hAnsi="FrankRuehl" w:cs="FrankRuehl"/>
          <w:color w:val="0000FF"/>
          <w:rtl/>
        </w:rPr>
        <w:t xml:space="preserve">: סע'  </w:t>
      </w:r>
      <w:hyperlink r:id="rId7" w:history="1">
        <w:r w:rsidRPr="005D5C20">
          <w:rPr>
            <w:rStyle w:val="Hyperlink"/>
            <w:rFonts w:ascii="FrankRuehl" w:hAnsi="FrankRuehl" w:cs="FrankRuehl"/>
            <w:u w:val="none"/>
          </w:rPr>
          <w:t>29</w:t>
        </w:r>
      </w:hyperlink>
      <w:r w:rsidRPr="005D5C20">
        <w:rPr>
          <w:rFonts w:ascii="FrankRuehl" w:hAnsi="FrankRuehl" w:cs="FrankRuehl"/>
          <w:color w:val="0000FF"/>
          <w:rtl/>
        </w:rPr>
        <w:t xml:space="preserve">, </w:t>
      </w:r>
      <w:hyperlink r:id="rId8" w:history="1">
        <w:r w:rsidRPr="005D5C20">
          <w:rPr>
            <w:rStyle w:val="Hyperlink"/>
            <w:rFonts w:ascii="FrankRuehl" w:hAnsi="FrankRuehl" w:cs="FrankRuehl"/>
            <w:u w:val="none"/>
          </w:rPr>
          <w:t>31</w:t>
        </w:r>
      </w:hyperlink>
      <w:r w:rsidRPr="005D5C20">
        <w:rPr>
          <w:rFonts w:ascii="FrankRuehl" w:hAnsi="FrankRuehl" w:cs="FrankRuehl"/>
          <w:color w:val="0000FF"/>
          <w:rtl/>
        </w:rPr>
        <w:t xml:space="preserve">, </w:t>
      </w:r>
      <w:hyperlink r:id="rId9" w:history="1">
        <w:r w:rsidRPr="005D5C20">
          <w:rPr>
            <w:rStyle w:val="Hyperlink"/>
            <w:rFonts w:ascii="FrankRuehl" w:hAnsi="FrankRuehl" w:cs="FrankRuehl"/>
            <w:u w:val="none"/>
          </w:rPr>
          <w:t>144</w:t>
        </w:r>
      </w:hyperlink>
      <w:r w:rsidRPr="005D5C20">
        <w:rPr>
          <w:rFonts w:ascii="FrankRuehl" w:hAnsi="FrankRuehl" w:cs="FrankRuehl"/>
          <w:color w:val="0000FF"/>
          <w:rtl/>
        </w:rPr>
        <w:t xml:space="preserve">(א), </w:t>
      </w:r>
      <w:hyperlink r:id="rId10" w:history="1">
        <w:r w:rsidRPr="005D5C20">
          <w:rPr>
            <w:rStyle w:val="Hyperlink"/>
            <w:rFonts w:ascii="FrankRuehl" w:hAnsi="FrankRuehl" w:cs="FrankRuehl"/>
            <w:u w:val="none"/>
          </w:rPr>
          <w:t>144</w:t>
        </w:r>
      </w:hyperlink>
      <w:r w:rsidRPr="005D5C20">
        <w:rPr>
          <w:rFonts w:ascii="FrankRuehl" w:hAnsi="FrankRuehl" w:cs="FrankRuehl"/>
          <w:color w:val="0000FF"/>
          <w:rtl/>
        </w:rPr>
        <w:t xml:space="preserve">(ב), </w:t>
      </w:r>
      <w:hyperlink r:id="rId11" w:history="1">
        <w:r w:rsidRPr="005D5C20">
          <w:rPr>
            <w:rStyle w:val="Hyperlink"/>
            <w:rFonts w:ascii="FrankRuehl" w:hAnsi="FrankRuehl" w:cs="FrankRuehl"/>
            <w:u w:val="none"/>
          </w:rPr>
          <w:t xml:space="preserve">144 </w:t>
        </w:r>
      </w:hyperlink>
      <w:r w:rsidRPr="005D5C20">
        <w:rPr>
          <w:rFonts w:ascii="FrankRuehl" w:hAnsi="FrankRuehl" w:cs="FrankRuehl"/>
          <w:color w:val="0000FF"/>
          <w:rtl/>
        </w:rPr>
        <w:t xml:space="preserve">(ז), </w:t>
      </w:r>
      <w:hyperlink r:id="rId12" w:history="1">
        <w:r w:rsidRPr="005D5C20">
          <w:rPr>
            <w:rStyle w:val="Hyperlink"/>
            <w:rFonts w:ascii="FrankRuehl" w:hAnsi="FrankRuehl" w:cs="FrankRuehl"/>
            <w:u w:val="none"/>
          </w:rPr>
          <w:t>340</w:t>
        </w:r>
      </w:hyperlink>
      <w:r w:rsidRPr="005D5C20">
        <w:rPr>
          <w:rFonts w:ascii="FrankRuehl" w:hAnsi="FrankRuehl" w:cs="FrankRuehl"/>
          <w:color w:val="0000FF"/>
          <w:rtl/>
        </w:rPr>
        <w:t xml:space="preserve">(ב)(2)., </w:t>
      </w:r>
      <w:hyperlink r:id="rId13" w:history="1">
        <w:r w:rsidRPr="005D5C20">
          <w:rPr>
            <w:rStyle w:val="Hyperlink"/>
            <w:rFonts w:ascii="FrankRuehl" w:hAnsi="FrankRuehl" w:cs="FrankRuehl"/>
            <w:u w:val="none"/>
          </w:rPr>
          <w:t>340</w:t>
        </w:r>
        <w:r w:rsidRPr="005D5C20">
          <w:rPr>
            <w:rStyle w:val="Hyperlink"/>
            <w:rFonts w:ascii="FrankRuehl" w:hAnsi="FrankRuehl" w:cs="FrankRuehl"/>
            <w:u w:val="none"/>
            <w:rtl/>
          </w:rPr>
          <w:t>א</w:t>
        </w:r>
      </w:hyperlink>
      <w:r w:rsidRPr="005D5C20">
        <w:rPr>
          <w:rFonts w:ascii="FrankRuehl" w:hAnsi="FrankRuehl" w:cs="FrankRuehl"/>
          <w:color w:val="0000FF"/>
          <w:rtl/>
        </w:rPr>
        <w:t xml:space="preserve">(א), </w:t>
      </w:r>
      <w:hyperlink r:id="rId14" w:history="1">
        <w:r w:rsidRPr="005D5C20">
          <w:rPr>
            <w:rStyle w:val="Hyperlink"/>
            <w:rFonts w:ascii="FrankRuehl" w:hAnsi="FrankRuehl" w:cs="FrankRuehl"/>
            <w:u w:val="none"/>
          </w:rPr>
          <w:t>340</w:t>
        </w:r>
        <w:r w:rsidRPr="005D5C20">
          <w:rPr>
            <w:rStyle w:val="Hyperlink"/>
            <w:rFonts w:ascii="FrankRuehl" w:hAnsi="FrankRuehl" w:cs="FrankRuehl"/>
            <w:u w:val="none"/>
            <w:rtl/>
          </w:rPr>
          <w:t>א</w:t>
        </w:r>
      </w:hyperlink>
      <w:r w:rsidRPr="005D5C20">
        <w:rPr>
          <w:rFonts w:ascii="FrankRuehl" w:hAnsi="FrankRuehl" w:cs="FrankRuehl"/>
          <w:color w:val="0000FF"/>
          <w:rtl/>
        </w:rPr>
        <w:t xml:space="preserve">(ב)(1), </w:t>
      </w:r>
      <w:hyperlink r:id="rId15" w:history="1">
        <w:r w:rsidRPr="005D5C20">
          <w:rPr>
            <w:rStyle w:val="Hyperlink"/>
            <w:rFonts w:ascii="FrankRuehl" w:hAnsi="FrankRuehl" w:cs="FrankRuehl"/>
            <w:u w:val="none"/>
          </w:rPr>
          <w:t>452</w:t>
        </w:r>
      </w:hyperlink>
    </w:p>
    <w:p w14:paraId="4177BF95" w14:textId="77777777" w:rsidR="005D5C20" w:rsidRPr="005D5C20" w:rsidRDefault="005D5C20" w:rsidP="005D5C20">
      <w:pPr>
        <w:spacing w:before="120" w:after="120" w:line="240" w:lineRule="exact"/>
        <w:ind w:left="283" w:hanging="283"/>
        <w:jc w:val="both"/>
        <w:rPr>
          <w:rFonts w:ascii="FrankRuehl" w:hAnsi="FrankRuehl" w:cs="FrankRuehl"/>
          <w:color w:val="0000FF"/>
          <w:rtl/>
        </w:rPr>
      </w:pPr>
      <w:hyperlink r:id="rId16" w:history="1">
        <w:r w:rsidRPr="005D5C20">
          <w:rPr>
            <w:rStyle w:val="Hyperlink"/>
            <w:rFonts w:ascii="FrankRuehl" w:hAnsi="FrankRuehl" w:cs="FrankRuehl"/>
            <w:u w:val="none"/>
            <w:rtl/>
          </w:rPr>
          <w:t>פקודת התעבורה [נוסח חדש</w:t>
        </w:r>
        <w:r w:rsidRPr="005D5C20">
          <w:rPr>
            <w:rStyle w:val="Hyperlink"/>
            <w:rFonts w:ascii="FrankRuehl" w:hAnsi="FrankRuehl" w:cs="FrankRuehl"/>
            <w:u w:val="none"/>
          </w:rPr>
          <w:t>]</w:t>
        </w:r>
      </w:hyperlink>
      <w:r w:rsidRPr="005D5C20">
        <w:rPr>
          <w:rFonts w:ascii="FrankRuehl" w:hAnsi="FrankRuehl" w:cs="FrankRuehl"/>
          <w:color w:val="0000FF"/>
          <w:rtl/>
        </w:rPr>
        <w:t xml:space="preserve">: סע'  </w:t>
      </w:r>
      <w:hyperlink r:id="rId17" w:history="1">
        <w:r w:rsidRPr="005D5C20">
          <w:rPr>
            <w:rStyle w:val="Hyperlink"/>
            <w:rFonts w:ascii="FrankRuehl" w:hAnsi="FrankRuehl" w:cs="FrankRuehl"/>
            <w:u w:val="none"/>
          </w:rPr>
          <w:t>10</w:t>
        </w:r>
      </w:hyperlink>
      <w:r w:rsidRPr="005D5C20">
        <w:rPr>
          <w:rFonts w:ascii="FrankRuehl" w:hAnsi="FrankRuehl" w:cs="FrankRuehl"/>
          <w:color w:val="0000FF"/>
          <w:rtl/>
        </w:rPr>
        <w:t xml:space="preserve">(א), </w:t>
      </w:r>
      <w:hyperlink r:id="rId18" w:history="1">
        <w:r w:rsidRPr="005D5C20">
          <w:rPr>
            <w:rStyle w:val="Hyperlink"/>
            <w:rFonts w:ascii="FrankRuehl" w:hAnsi="FrankRuehl" w:cs="FrankRuehl"/>
            <w:u w:val="none"/>
          </w:rPr>
          <w:t>40</w:t>
        </w:r>
        <w:r w:rsidRPr="005D5C20">
          <w:rPr>
            <w:rStyle w:val="Hyperlink"/>
            <w:rFonts w:ascii="FrankRuehl" w:hAnsi="FrankRuehl" w:cs="FrankRuehl"/>
            <w:u w:val="none"/>
            <w:rtl/>
          </w:rPr>
          <w:t>א</w:t>
        </w:r>
      </w:hyperlink>
      <w:r w:rsidRPr="005D5C20">
        <w:rPr>
          <w:rFonts w:ascii="FrankRuehl" w:hAnsi="FrankRuehl" w:cs="FrankRuehl"/>
          <w:color w:val="0000FF"/>
          <w:rtl/>
        </w:rPr>
        <w:t xml:space="preserve">(א)(1), </w:t>
      </w:r>
      <w:hyperlink r:id="rId19" w:history="1">
        <w:r w:rsidRPr="005D5C20">
          <w:rPr>
            <w:rStyle w:val="Hyperlink"/>
            <w:rFonts w:ascii="FrankRuehl" w:hAnsi="FrankRuehl" w:cs="FrankRuehl"/>
            <w:u w:val="none"/>
          </w:rPr>
          <w:t>67</w:t>
        </w:r>
      </w:hyperlink>
    </w:p>
    <w:p w14:paraId="29FD8A9A" w14:textId="77777777" w:rsidR="005D5C20" w:rsidRPr="005D5C20" w:rsidRDefault="005D5C20" w:rsidP="005D5C20">
      <w:pPr>
        <w:spacing w:before="120" w:after="120" w:line="240" w:lineRule="exact"/>
        <w:ind w:left="283" w:hanging="283"/>
        <w:jc w:val="both"/>
        <w:rPr>
          <w:rFonts w:ascii="FrankRuehl" w:hAnsi="FrankRuehl" w:cs="FrankRuehl"/>
          <w:color w:val="0000FF"/>
          <w:rtl/>
        </w:rPr>
      </w:pPr>
      <w:hyperlink r:id="rId20" w:history="1">
        <w:r w:rsidRPr="005D5C20">
          <w:rPr>
            <w:rStyle w:val="Hyperlink"/>
            <w:rFonts w:ascii="FrankRuehl" w:hAnsi="FrankRuehl" w:cs="FrankRuehl"/>
            <w:u w:val="none"/>
            <w:rtl/>
          </w:rPr>
          <w:t>פקודת ביטוח רכב מנועי [נוסח חדש], תש"ל-1970</w:t>
        </w:r>
      </w:hyperlink>
      <w:r w:rsidRPr="005D5C20">
        <w:rPr>
          <w:rFonts w:ascii="FrankRuehl" w:hAnsi="FrankRuehl" w:cs="FrankRuehl"/>
          <w:color w:val="0000FF"/>
          <w:rtl/>
        </w:rPr>
        <w:t xml:space="preserve">: סע'  </w:t>
      </w:r>
      <w:hyperlink r:id="rId21" w:history="1">
        <w:r w:rsidRPr="005D5C20">
          <w:rPr>
            <w:rStyle w:val="Hyperlink"/>
            <w:rFonts w:ascii="FrankRuehl" w:hAnsi="FrankRuehl" w:cs="FrankRuehl"/>
            <w:u w:val="none"/>
          </w:rPr>
          <w:t>2</w:t>
        </w:r>
      </w:hyperlink>
      <w:r w:rsidRPr="005D5C20">
        <w:rPr>
          <w:rFonts w:ascii="FrankRuehl" w:hAnsi="FrankRuehl" w:cs="FrankRuehl"/>
          <w:color w:val="0000FF"/>
          <w:rtl/>
        </w:rPr>
        <w:t>(א)</w:t>
      </w:r>
    </w:p>
    <w:p w14:paraId="7EBAF6C1" w14:textId="77777777" w:rsidR="00DF0E19" w:rsidRDefault="00DF0E19" w:rsidP="005D5C20">
      <w:pPr>
        <w:rPr>
          <w:rFonts w:hint="cs"/>
          <w:sz w:val="26"/>
          <w:szCs w:val="26"/>
          <w:rtl/>
        </w:rPr>
      </w:pPr>
      <w:bookmarkStart w:id="4" w:name="LawTable_End"/>
      <w:bookmarkEnd w:id="4"/>
    </w:p>
    <w:p w14:paraId="65994EE2"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bookmarkStart w:id="5" w:name="ABSTRACT_START"/>
      <w:bookmarkEnd w:id="5"/>
      <w:r>
        <w:rPr>
          <w:rFonts w:cs="FrankRuehl" w:hint="cs"/>
          <w:szCs w:val="26"/>
          <w:rtl/>
        </w:rPr>
        <w:t>מיני-</w:t>
      </w:r>
      <w:r w:rsidRPr="009632CF">
        <w:rPr>
          <w:rFonts w:cs="FrankRuehl" w:hint="cs"/>
          <w:szCs w:val="26"/>
          <w:rtl/>
        </w:rPr>
        <w:t>רציו:</w:t>
      </w:r>
    </w:p>
    <w:p w14:paraId="45742F35"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632CF">
        <w:rPr>
          <w:rFonts w:cs="FrankRuehl" w:hint="cs"/>
          <w:szCs w:val="26"/>
          <w:rtl/>
        </w:rPr>
        <w:t xml:space="preserve">בית המשפט גזר את דינו של נאשם שהורשע בעבירות נשק ותעבורה והטיל עליו </w:t>
      </w:r>
      <w:r w:rsidRPr="009632CF">
        <w:rPr>
          <w:rFonts w:cs="FrankRuehl"/>
          <w:szCs w:val="26"/>
          <w:rtl/>
        </w:rPr>
        <w:t>מאסר בפועל למשך 5 שנים ועשרה חודשים</w:t>
      </w:r>
      <w:r w:rsidRPr="009632CF">
        <w:rPr>
          <w:rFonts w:cs="FrankRuehl" w:hint="cs"/>
          <w:szCs w:val="26"/>
          <w:rtl/>
        </w:rPr>
        <w:t xml:space="preserve">, </w:t>
      </w:r>
      <w:r w:rsidRPr="009632CF">
        <w:rPr>
          <w:rFonts w:cs="FrankRuehl"/>
          <w:szCs w:val="26"/>
          <w:rtl/>
        </w:rPr>
        <w:t xml:space="preserve">מאסר על תנאי, קנס, פסילה בפועל למשך 10 שנים ו-6 חודשים ופסילה על תנאי. </w:t>
      </w:r>
    </w:p>
    <w:p w14:paraId="1543EECE"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632CF">
        <w:rPr>
          <w:rFonts w:cs="FrankRuehl" w:hint="cs"/>
          <w:szCs w:val="26"/>
          <w:rtl/>
        </w:rPr>
        <w:t xml:space="preserve">עונשין </w:t>
      </w:r>
      <w:r w:rsidRPr="009632CF">
        <w:rPr>
          <w:rFonts w:cs="FrankRuehl"/>
          <w:szCs w:val="26"/>
          <w:rtl/>
        </w:rPr>
        <w:t>–</w:t>
      </w:r>
      <w:r w:rsidRPr="009632CF">
        <w:rPr>
          <w:rFonts w:cs="FrankRuehl" w:hint="cs"/>
          <w:szCs w:val="26"/>
          <w:rtl/>
        </w:rPr>
        <w:t xml:space="preserve"> ענישה </w:t>
      </w:r>
      <w:r w:rsidRPr="009632CF">
        <w:rPr>
          <w:rFonts w:cs="FrankRuehl"/>
          <w:szCs w:val="26"/>
          <w:rtl/>
        </w:rPr>
        <w:t>–</w:t>
      </w:r>
      <w:r w:rsidRPr="009632CF">
        <w:rPr>
          <w:rFonts w:cs="FrankRuehl" w:hint="cs"/>
          <w:szCs w:val="26"/>
          <w:rtl/>
        </w:rPr>
        <w:t xml:space="preserve"> מדיניות ענישה </w:t>
      </w:r>
      <w:r w:rsidRPr="009632CF">
        <w:rPr>
          <w:rFonts w:cs="FrankRuehl"/>
          <w:szCs w:val="26"/>
          <w:rtl/>
        </w:rPr>
        <w:t>–</w:t>
      </w:r>
      <w:r w:rsidRPr="009632CF">
        <w:rPr>
          <w:rFonts w:cs="FrankRuehl" w:hint="cs"/>
          <w:szCs w:val="26"/>
          <w:rtl/>
        </w:rPr>
        <w:t xml:space="preserve"> עבירות נשק </w:t>
      </w:r>
    </w:p>
    <w:p w14:paraId="6A2D138C"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632CF">
        <w:rPr>
          <w:rFonts w:cs="FrankRuehl" w:hint="cs"/>
          <w:szCs w:val="26"/>
          <w:rtl/>
        </w:rPr>
        <w:t xml:space="preserve">תעבורה </w:t>
      </w:r>
      <w:r w:rsidRPr="009632CF">
        <w:rPr>
          <w:rFonts w:cs="FrankRuehl"/>
          <w:szCs w:val="26"/>
          <w:rtl/>
        </w:rPr>
        <w:t>–</w:t>
      </w:r>
      <w:r w:rsidRPr="009632CF">
        <w:rPr>
          <w:rFonts w:cs="FrankRuehl" w:hint="cs"/>
          <w:szCs w:val="26"/>
          <w:rtl/>
        </w:rPr>
        <w:t xml:space="preserve"> ענישה </w:t>
      </w:r>
      <w:r w:rsidRPr="009632CF">
        <w:rPr>
          <w:rFonts w:cs="FrankRuehl"/>
          <w:szCs w:val="26"/>
          <w:rtl/>
        </w:rPr>
        <w:t>–</w:t>
      </w:r>
      <w:r w:rsidRPr="009632CF">
        <w:rPr>
          <w:rFonts w:cs="FrankRuehl" w:hint="cs"/>
          <w:szCs w:val="26"/>
          <w:rtl/>
        </w:rPr>
        <w:t xml:space="preserve"> מדיניות ענישה</w:t>
      </w:r>
    </w:p>
    <w:p w14:paraId="5E53E355" w14:textId="77777777" w:rsidR="00050D1F" w:rsidRPr="009632CF" w:rsidRDefault="00050D1F" w:rsidP="00050D1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3452F49"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sidRPr="009632CF">
        <w:rPr>
          <w:rFonts w:cs="FrankRuehl"/>
          <w:szCs w:val="26"/>
          <w:rtl/>
        </w:rPr>
        <w:t>הנאשם הורשע על פי הודאתו בעבירות בנשק (נשיאה והובלת נשק), ירי מנשק חם, נהיגה ללא רישיון, בזמן פסילה וללא פוליסת ביטוח תקפה.</w:t>
      </w:r>
    </w:p>
    <w:p w14:paraId="2033E394" w14:textId="77777777" w:rsidR="00050D1F" w:rsidRDefault="00050D1F" w:rsidP="00050D1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1AE795D"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sidRPr="009632CF">
        <w:rPr>
          <w:rFonts w:cs="FrankRuehl"/>
          <w:szCs w:val="26"/>
          <w:rtl/>
        </w:rPr>
        <w:t>בית המשפט המחוזי</w:t>
      </w:r>
      <w:r w:rsidRPr="009632CF">
        <w:rPr>
          <w:rFonts w:cs="FrankRuehl" w:hint="cs"/>
          <w:szCs w:val="26"/>
          <w:rtl/>
        </w:rPr>
        <w:t xml:space="preserve"> גזר את הדין כדלהלן:</w:t>
      </w:r>
    </w:p>
    <w:p w14:paraId="1D729B09"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sidRPr="009632CF">
        <w:rPr>
          <w:rFonts w:cs="FrankRuehl"/>
          <w:szCs w:val="26"/>
          <w:rtl/>
        </w:rPr>
        <w:t xml:space="preserve">כפי שנקבע בשורת פסקי דין, עבירות הנשק כוללות פוטנציאל לסכנה לביטחון הציבור ולחיי אדם וחומרתן הרבה מחייבת מענה עונשי מחמיר ומרתיע. הצורך בהחמרת הענישה בעבירות אלו צוין בשורה ארוכה של פסקי דין ובא לידי ביטוי בתיקוני החקיקה. גם עבירות התעבורה שביצע הנאשם חמורות </w:t>
      </w:r>
      <w:r w:rsidRPr="009632CF">
        <w:rPr>
          <w:rFonts w:cs="FrankRuehl"/>
          <w:szCs w:val="26"/>
          <w:rtl/>
        </w:rPr>
        <w:lastRenderedPageBreak/>
        <w:t>ביותר ובביצוען פגע הנאשם בערכים המוגנים של שלטון החוק, הסדר הציבורי, והשמירה על שלום ובטחון הציבור. עבירות אלו הן מהחמורות בעבירות התעבורה, וטומנות בחובן סיכונים רבים.</w:t>
      </w:r>
    </w:p>
    <w:p w14:paraId="50B26F3A" w14:textId="77777777" w:rsidR="00050D1F" w:rsidRPr="009632CF" w:rsidRDefault="00050D1F" w:rsidP="00050D1F">
      <w:pPr>
        <w:pBdr>
          <w:top w:val="single" w:sz="4" w:space="1" w:color="auto"/>
          <w:bottom w:val="single" w:sz="4" w:space="1" w:color="auto"/>
        </w:pBdr>
        <w:spacing w:after="120" w:line="320" w:lineRule="exact"/>
        <w:jc w:val="both"/>
        <w:rPr>
          <w:rFonts w:cs="FrankRuehl"/>
          <w:szCs w:val="26"/>
          <w:rtl/>
        </w:rPr>
      </w:pPr>
      <w:r w:rsidRPr="009632CF">
        <w:rPr>
          <w:rFonts w:cs="FrankRuehl"/>
          <w:szCs w:val="26"/>
          <w:rtl/>
        </w:rPr>
        <w:t>מתחם העונש ההולם לעבירות אשר ביצע הנאשם, בנסיבות ביצוען, כולל מאסר בפועל הנע בין 4.5 שנים ל</w:t>
      </w:r>
      <w:r>
        <w:rPr>
          <w:rFonts w:cs="FrankRuehl" w:hint="cs"/>
          <w:szCs w:val="26"/>
          <w:rtl/>
        </w:rPr>
        <w:t>-</w:t>
      </w:r>
      <w:r w:rsidRPr="009632CF">
        <w:rPr>
          <w:rFonts w:cs="FrankRuehl"/>
          <w:szCs w:val="26"/>
          <w:rtl/>
        </w:rPr>
        <w:t xml:space="preserve">7.5 שנים. בהתחשב בכלל הנסיבות והשיקולים נגזרו על הנאשם מאסר בפועל והפעלת מאסר על תנאי כך שסך </w:t>
      </w:r>
      <w:proofErr w:type="spellStart"/>
      <w:r w:rsidRPr="009632CF">
        <w:rPr>
          <w:rFonts w:cs="FrankRuehl"/>
          <w:szCs w:val="26"/>
          <w:rtl/>
        </w:rPr>
        <w:t>הכל</w:t>
      </w:r>
      <w:proofErr w:type="spellEnd"/>
      <w:r w:rsidRPr="009632CF">
        <w:rPr>
          <w:rFonts w:cs="FrankRuehl"/>
          <w:szCs w:val="26"/>
          <w:rtl/>
        </w:rPr>
        <w:t xml:space="preserve"> ירצה הנאשם מאסר בפועל למשך 5 שנים ועשרה חודשים, מאסר על תנאי, קנס בסך 5,000 ש"ח או מאסר תחתיו, פסילה בפועל והפעלת פסילה על תנאי כך שסה"כ מוטלת על הנאשם פסילה בפועל למשך 10 שנים ו-6 חודשים ופסילה על תנאי. </w:t>
      </w:r>
    </w:p>
    <w:p w14:paraId="6861F56F" w14:textId="77777777" w:rsidR="00050D1F" w:rsidRPr="005D5C20" w:rsidRDefault="00050D1F" w:rsidP="005D5C20">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0E19" w14:paraId="6BB5AF7B" w14:textId="77777777" w:rsidTr="00DF0E19">
        <w:trPr>
          <w:trHeight w:val="355"/>
          <w:jc w:val="center"/>
        </w:trPr>
        <w:tc>
          <w:tcPr>
            <w:tcW w:w="8820" w:type="dxa"/>
            <w:tcBorders>
              <w:top w:val="nil"/>
              <w:left w:val="nil"/>
              <w:bottom w:val="nil"/>
              <w:right w:val="nil"/>
            </w:tcBorders>
            <w:shd w:val="clear" w:color="auto" w:fill="auto"/>
          </w:tcPr>
          <w:p w14:paraId="11119CB6" w14:textId="77777777" w:rsidR="00DF0E19" w:rsidRPr="00CB15F1" w:rsidRDefault="00CB15F1" w:rsidP="00CB15F1">
            <w:pPr>
              <w:jc w:val="center"/>
              <w:rPr>
                <w:rFonts w:ascii="David" w:hAnsi="David"/>
                <w:bCs/>
                <w:sz w:val="32"/>
                <w:szCs w:val="32"/>
                <w:u w:val="single"/>
                <w:rtl/>
              </w:rPr>
            </w:pPr>
            <w:bookmarkStart w:id="7" w:name="PsakDin" w:colFirst="0" w:colLast="0"/>
            <w:r w:rsidRPr="00CB15F1">
              <w:rPr>
                <w:rFonts w:ascii="David" w:hAnsi="David"/>
                <w:b/>
                <w:bCs/>
                <w:sz w:val="32"/>
                <w:szCs w:val="32"/>
                <w:u w:val="single"/>
                <w:rtl/>
              </w:rPr>
              <w:t>גזר דין</w:t>
            </w:r>
          </w:p>
        </w:tc>
      </w:tr>
      <w:bookmarkEnd w:id="7"/>
    </w:tbl>
    <w:p w14:paraId="3419F8D2" w14:textId="77777777" w:rsidR="00DF0E19" w:rsidRPr="000F2247" w:rsidRDefault="00DF0E19" w:rsidP="00DF0E19">
      <w:pPr>
        <w:rPr>
          <w:rFonts w:ascii="Arial" w:hAnsi="Arial"/>
          <w:b/>
          <w:bCs/>
          <w:sz w:val="26"/>
          <w:szCs w:val="26"/>
          <w:rtl/>
        </w:rPr>
      </w:pPr>
    </w:p>
    <w:p w14:paraId="636B62EF" w14:textId="77777777" w:rsidR="00DF0E19" w:rsidRDefault="00DF0E19" w:rsidP="00DF0E19">
      <w:pPr>
        <w:spacing w:line="360" w:lineRule="auto"/>
        <w:jc w:val="both"/>
        <w:rPr>
          <w:rtl/>
          <w:lang w:eastAsia="he-IL"/>
        </w:rPr>
      </w:pPr>
      <w:r>
        <w:rPr>
          <w:b/>
          <w:bCs/>
          <w:u w:val="single"/>
          <w:rtl/>
          <w:lang w:eastAsia="he-IL"/>
        </w:rPr>
        <w:t>האישום והסדר הטיעון</w:t>
      </w:r>
    </w:p>
    <w:p w14:paraId="29BF5214" w14:textId="77777777" w:rsidR="00DF0E19" w:rsidRDefault="00DF0E19" w:rsidP="00DF0E19">
      <w:pPr>
        <w:spacing w:line="360" w:lineRule="auto"/>
        <w:jc w:val="both"/>
        <w:rPr>
          <w:rtl/>
          <w:lang w:eastAsia="he-IL"/>
        </w:rPr>
      </w:pPr>
    </w:p>
    <w:p w14:paraId="2BBC8848" w14:textId="77777777" w:rsidR="00DF0E19" w:rsidRDefault="00DF0E19" w:rsidP="00DF0E19">
      <w:pPr>
        <w:spacing w:line="360" w:lineRule="auto"/>
        <w:jc w:val="both"/>
        <w:rPr>
          <w:rtl/>
          <w:lang w:eastAsia="he-IL"/>
        </w:rPr>
      </w:pPr>
      <w:r>
        <w:rPr>
          <w:rFonts w:ascii="Calibri" w:hAnsi="Calibri"/>
          <w:rtl/>
        </w:rPr>
        <w:t>1.</w:t>
      </w:r>
      <w:r>
        <w:rPr>
          <w:rFonts w:ascii="Calibri" w:hAnsi="Calibri"/>
          <w:rtl/>
        </w:rPr>
        <w:tab/>
      </w:r>
      <w:r>
        <w:rPr>
          <w:rFonts w:ascii="David" w:hAnsi="David"/>
          <w:rtl/>
        </w:rPr>
        <w:t xml:space="preserve">הנאשם הורשע על פי הודאתו בכתב </w:t>
      </w:r>
      <w:r>
        <w:rPr>
          <w:rFonts w:ascii="David" w:eastAsia="David" w:hAnsi="David"/>
          <w:rtl/>
        </w:rPr>
        <w:t xml:space="preserve">אישום </w:t>
      </w:r>
      <w:r>
        <w:rPr>
          <w:rtl/>
          <w:lang w:eastAsia="he-IL"/>
        </w:rPr>
        <w:t xml:space="preserve">מתוקן בעבירות בנשק (נשיאה והובלת נשק) לפי </w:t>
      </w:r>
      <w:hyperlink r:id="rId22" w:history="1">
        <w:r w:rsidR="00BF0EDE" w:rsidRPr="00BF0EDE">
          <w:rPr>
            <w:rStyle w:val="Hyperlink"/>
            <w:rtl/>
            <w:lang w:eastAsia="he-IL"/>
          </w:rPr>
          <w:t>סעיף 144(ב)</w:t>
        </w:r>
      </w:hyperlink>
      <w:r>
        <w:rPr>
          <w:rtl/>
          <w:lang w:eastAsia="he-IL"/>
        </w:rPr>
        <w:t xml:space="preserve"> רישא וסיפא ל</w:t>
      </w:r>
      <w:hyperlink r:id="rId23" w:history="1">
        <w:r w:rsidR="00CB15F1" w:rsidRPr="00CB15F1">
          <w:rPr>
            <w:color w:val="0000FF"/>
            <w:u w:val="single"/>
            <w:rtl/>
            <w:lang w:eastAsia="he-IL"/>
          </w:rPr>
          <w:t>חוק העונשין</w:t>
        </w:r>
      </w:hyperlink>
      <w:r>
        <w:rPr>
          <w:rtl/>
          <w:lang w:eastAsia="he-IL"/>
        </w:rPr>
        <w:t xml:space="preserve">, ירי מנשק חם לפי </w:t>
      </w:r>
      <w:hyperlink r:id="rId24" w:history="1">
        <w:r w:rsidR="00BF0EDE" w:rsidRPr="00BF0EDE">
          <w:rPr>
            <w:rStyle w:val="Hyperlink"/>
            <w:rtl/>
            <w:lang w:eastAsia="he-IL"/>
          </w:rPr>
          <w:t>סעיף 340א(א)</w:t>
        </w:r>
      </w:hyperlink>
      <w:r>
        <w:rPr>
          <w:rtl/>
          <w:lang w:eastAsia="he-IL"/>
        </w:rPr>
        <w:t xml:space="preserve"> לחוק העונשין, נהיגה ללא רישיון לפי </w:t>
      </w:r>
      <w:hyperlink r:id="rId25" w:history="1">
        <w:r w:rsidR="00BF0EDE" w:rsidRPr="00BF0EDE">
          <w:rPr>
            <w:rStyle w:val="Hyperlink"/>
            <w:rtl/>
            <w:lang w:eastAsia="he-IL"/>
          </w:rPr>
          <w:t>סעיף 10(א)</w:t>
        </w:r>
      </w:hyperlink>
      <w:r>
        <w:rPr>
          <w:rtl/>
          <w:lang w:eastAsia="he-IL"/>
        </w:rPr>
        <w:t xml:space="preserve"> ל</w:t>
      </w:r>
      <w:hyperlink r:id="rId26" w:history="1">
        <w:r w:rsidR="00CB15F1" w:rsidRPr="00CB15F1">
          <w:rPr>
            <w:color w:val="0000FF"/>
            <w:u w:val="single"/>
            <w:rtl/>
            <w:lang w:eastAsia="he-IL"/>
          </w:rPr>
          <w:t>פקודת התעבורה</w:t>
        </w:r>
      </w:hyperlink>
      <w:r>
        <w:rPr>
          <w:rtl/>
          <w:lang w:eastAsia="he-IL"/>
        </w:rPr>
        <w:t xml:space="preserve"> (נוסח חדש), נהיגה בזמן פסילה לפי </w:t>
      </w:r>
      <w:hyperlink r:id="rId27" w:history="1">
        <w:r w:rsidR="00BF0EDE" w:rsidRPr="00BF0EDE">
          <w:rPr>
            <w:rStyle w:val="Hyperlink"/>
            <w:rtl/>
            <w:lang w:eastAsia="he-IL"/>
          </w:rPr>
          <w:t>סעיף 67</w:t>
        </w:r>
      </w:hyperlink>
      <w:r>
        <w:rPr>
          <w:rtl/>
          <w:lang w:eastAsia="he-IL"/>
        </w:rPr>
        <w:t xml:space="preserve"> לפקודת התעבורה</w:t>
      </w:r>
      <w:r>
        <w:rPr>
          <w:rFonts w:hint="cs"/>
          <w:rtl/>
          <w:lang w:eastAsia="he-IL"/>
        </w:rPr>
        <w:t>, ונ</w:t>
      </w:r>
      <w:r>
        <w:rPr>
          <w:rtl/>
          <w:lang w:eastAsia="he-IL"/>
        </w:rPr>
        <w:t xml:space="preserve">היגה ללא פוליסת ביטוח תקפה לפי סעיף </w:t>
      </w:r>
      <w:hyperlink r:id="rId28" w:history="1">
        <w:r w:rsidR="00BF0EDE" w:rsidRPr="00BF0EDE">
          <w:rPr>
            <w:rStyle w:val="Hyperlink"/>
            <w:rtl/>
            <w:lang w:eastAsia="he-IL"/>
          </w:rPr>
          <w:t>2(א)</w:t>
        </w:r>
      </w:hyperlink>
      <w:r>
        <w:rPr>
          <w:rtl/>
          <w:lang w:eastAsia="he-IL"/>
        </w:rPr>
        <w:t xml:space="preserve"> לפקודת ביטוח רכב מנוע</w:t>
      </w:r>
      <w:r>
        <w:rPr>
          <w:rFonts w:hint="cs"/>
          <w:rtl/>
          <w:lang w:eastAsia="he-IL"/>
        </w:rPr>
        <w:t>.</w:t>
      </w:r>
    </w:p>
    <w:p w14:paraId="7AC502C7" w14:textId="77777777" w:rsidR="00DF0E19" w:rsidRDefault="00DF0E19" w:rsidP="00DF0E19">
      <w:pPr>
        <w:spacing w:line="360" w:lineRule="auto"/>
        <w:jc w:val="both"/>
        <w:rPr>
          <w:rtl/>
          <w:lang w:eastAsia="he-IL"/>
        </w:rPr>
      </w:pPr>
      <w:r>
        <w:rPr>
          <w:rtl/>
          <w:lang w:eastAsia="he-IL"/>
        </w:rPr>
        <w:t xml:space="preserve"> </w:t>
      </w:r>
    </w:p>
    <w:p w14:paraId="73087736" w14:textId="77777777" w:rsidR="00DF0E19" w:rsidRDefault="00DF0E19" w:rsidP="00DF0E19">
      <w:pPr>
        <w:spacing w:line="360" w:lineRule="auto"/>
        <w:jc w:val="both"/>
        <w:rPr>
          <w:rFonts w:ascii="David" w:hAnsi="David"/>
          <w:rtl/>
        </w:rPr>
      </w:pPr>
      <w:r>
        <w:rPr>
          <w:rtl/>
          <w:lang w:eastAsia="he-IL"/>
        </w:rPr>
        <w:t>על</w:t>
      </w:r>
      <w:r>
        <w:rPr>
          <w:rFonts w:ascii="David" w:hAnsi="David"/>
          <w:rtl/>
        </w:rPr>
        <w:t xml:space="preserve"> פי עובדות כתב האישום המתוקן, החל ממועד שאינו ידוע במדויק למאשימה, עובר לתאריך 19/6/23 נשא הנאשם נשק וחלקים לא מהותיים בנשק: חפץ דמוי רובה סער </w:t>
      </w:r>
      <w:r>
        <w:rPr>
          <w:rFonts w:ascii="David" w:hAnsi="David"/>
        </w:rPr>
        <w:t>M-16</w:t>
      </w:r>
      <w:r>
        <w:rPr>
          <w:rFonts w:ascii="David" w:hAnsi="David"/>
          <w:rtl/>
        </w:rPr>
        <w:t xml:space="preserve"> המכיל חלקים של כלי נשק תקניים כגון מכלול של רובה סער </w:t>
      </w:r>
      <w:r>
        <w:rPr>
          <w:rFonts w:ascii="David" w:hAnsi="David"/>
        </w:rPr>
        <w:t>M-16</w:t>
      </w:r>
      <w:r>
        <w:rPr>
          <w:rFonts w:ascii="David" w:hAnsi="David"/>
          <w:rtl/>
        </w:rPr>
        <w:t xml:space="preserve"> וקנה בקליבר 45</w:t>
      </w:r>
      <w:r>
        <w:rPr>
          <w:rFonts w:ascii="David" w:hAnsi="David"/>
        </w:rPr>
        <w:t>X</w:t>
      </w:r>
      <w:r>
        <w:rPr>
          <w:rFonts w:ascii="David" w:hAnsi="David"/>
          <w:rtl/>
        </w:rPr>
        <w:t>5.56 מ"מ, אשר יורה ובכוחו להמית אדם (</w:t>
      </w:r>
      <w:r>
        <w:rPr>
          <w:rFonts w:ascii="David" w:hAnsi="David"/>
          <w:b/>
          <w:bCs/>
          <w:rtl/>
        </w:rPr>
        <w:t>"הרובה"</w:t>
      </w:r>
      <w:r>
        <w:rPr>
          <w:rFonts w:ascii="David" w:hAnsi="David"/>
          <w:rtl/>
        </w:rPr>
        <w:t>) וחלק לא מהותי בנשק - מחסניות ותחמושת, בלא רשות על פי דין לנשיאתם.</w:t>
      </w:r>
    </w:p>
    <w:p w14:paraId="26D25A9D" w14:textId="77777777" w:rsidR="00DF0E19" w:rsidRDefault="00DF0E19" w:rsidP="00DF0E19">
      <w:pPr>
        <w:spacing w:line="360" w:lineRule="auto"/>
        <w:jc w:val="both"/>
        <w:rPr>
          <w:rFonts w:ascii="David" w:hAnsi="David"/>
          <w:rtl/>
        </w:rPr>
      </w:pPr>
    </w:p>
    <w:p w14:paraId="6EEB0695" w14:textId="77777777" w:rsidR="00DF0E19" w:rsidRDefault="00DF0E19" w:rsidP="00DF0E19">
      <w:pPr>
        <w:spacing w:line="360" w:lineRule="auto"/>
        <w:jc w:val="both"/>
        <w:rPr>
          <w:rFonts w:ascii="David" w:hAnsi="David"/>
          <w:rtl/>
        </w:rPr>
      </w:pPr>
      <w:r>
        <w:rPr>
          <w:rFonts w:ascii="David" w:hAnsi="David"/>
          <w:rtl/>
        </w:rPr>
        <w:t>בתאריך 19/6/23 בשעות החשיכה, או במועד הסמוך לכך, הגיע הנאשם עם אחר, שזהותו אינה ידועה למאשימה, לשטח חולי, כשהוא נושא את הרובה טעון במחסנית עם תחמושת, דרך אותו וביצע ירי מנשק חם שלא כדין, בכך שירה מספר כדורים במצב "בודדת" ולאחר מכן ביצע ירי בצרור, עד לתום הכדורים במחסנית, והוציא את המחסנית מהנשק.</w:t>
      </w:r>
    </w:p>
    <w:p w14:paraId="49688242" w14:textId="77777777" w:rsidR="00DF0E19" w:rsidRDefault="00DF0E19" w:rsidP="00DF0E19">
      <w:pPr>
        <w:spacing w:line="360" w:lineRule="auto"/>
        <w:jc w:val="both"/>
        <w:rPr>
          <w:rFonts w:ascii="David" w:hAnsi="David"/>
          <w:rtl/>
        </w:rPr>
      </w:pPr>
    </w:p>
    <w:p w14:paraId="4959E8D4" w14:textId="77777777" w:rsidR="00DF0E19" w:rsidRDefault="00DF0E19" w:rsidP="00DF0E19">
      <w:pPr>
        <w:spacing w:line="360" w:lineRule="auto"/>
        <w:jc w:val="both"/>
        <w:rPr>
          <w:rFonts w:ascii="David" w:hAnsi="David"/>
          <w:rtl/>
        </w:rPr>
      </w:pPr>
      <w:r>
        <w:rPr>
          <w:rFonts w:ascii="David" w:hAnsi="David"/>
          <w:rtl/>
        </w:rPr>
        <w:t>ביום למחרת, בתאריך 20/6/23 בשעות הבוקר, עובר לשעה 09:30 או במועד הסמוך לכך, נהג הנאשם ברכב ללא רישיון נהיגה בתוקף ולאחר שנפסל מלהחזיק רישיון נהיגה, וכשהוא נושא ומוביל את הרובה ובתוכו מחסנית, וכן מחסנית נוספת ובתוכה 4 כדורים בקוטר 5.56 מ"מ.</w:t>
      </w:r>
    </w:p>
    <w:p w14:paraId="1945F877" w14:textId="77777777" w:rsidR="00DF0E19" w:rsidRDefault="00DF0E19" w:rsidP="00DF0E19">
      <w:pPr>
        <w:spacing w:line="360" w:lineRule="auto"/>
        <w:jc w:val="both"/>
        <w:rPr>
          <w:rFonts w:ascii="David" w:hAnsi="David"/>
          <w:rtl/>
        </w:rPr>
      </w:pPr>
    </w:p>
    <w:p w14:paraId="2C59B2D7" w14:textId="77777777" w:rsidR="00DF0E19" w:rsidRDefault="00DF0E19" w:rsidP="00DF0E19">
      <w:pPr>
        <w:spacing w:line="360" w:lineRule="auto"/>
        <w:jc w:val="both"/>
        <w:rPr>
          <w:rFonts w:ascii="David" w:hAnsi="David"/>
          <w:rtl/>
        </w:rPr>
      </w:pPr>
      <w:r>
        <w:rPr>
          <w:rFonts w:ascii="David" w:hAnsi="David"/>
          <w:rtl/>
        </w:rPr>
        <w:t>במעשיו אלו, הנאשם נשא והוביל נשק וחלקים לא מהותיים בנשק (מחסניות ותחמושת), בלא רשות על פי דין לנשיאתם או להובלתם, ירה מנשק חם שלא כדין, וכן נהג ברכב מנועי ללא רישיון נהיגה תקף, ללא פוליסת ביטוח בת תוקף, ובעת היותו פסול מלהחזיק רישיון נהיגה.</w:t>
      </w:r>
    </w:p>
    <w:p w14:paraId="082EB222" w14:textId="77777777" w:rsidR="00DF0E19" w:rsidRDefault="00DF0E19" w:rsidP="00DF0E19">
      <w:pPr>
        <w:spacing w:line="360" w:lineRule="auto"/>
        <w:jc w:val="both"/>
        <w:rPr>
          <w:rFonts w:ascii="David" w:hAnsi="David"/>
          <w:rtl/>
        </w:rPr>
      </w:pPr>
    </w:p>
    <w:p w14:paraId="02747588" w14:textId="77777777" w:rsidR="00DF0E19" w:rsidRDefault="00DF0E19" w:rsidP="00DF0E19">
      <w:pPr>
        <w:spacing w:line="360" w:lineRule="auto"/>
        <w:jc w:val="both"/>
        <w:rPr>
          <w:rFonts w:ascii="David" w:eastAsia="David" w:hAnsi="David"/>
          <w:rtl/>
        </w:rPr>
      </w:pPr>
      <w:r>
        <w:rPr>
          <w:rFonts w:ascii="David" w:hAnsi="David"/>
          <w:rtl/>
        </w:rPr>
        <w:lastRenderedPageBreak/>
        <w:t xml:space="preserve">2. </w:t>
      </w:r>
      <w:r>
        <w:rPr>
          <w:rFonts w:ascii="David" w:hAnsi="David"/>
          <w:rtl/>
        </w:rPr>
        <w:tab/>
        <w:t>הצדדים הגיעו להסדר טיעון לפיו הנאשם הודה בכתב האישום המתוקן, ו</w:t>
      </w:r>
      <w:r>
        <w:rPr>
          <w:rFonts w:ascii="David" w:eastAsia="David" w:hAnsi="David"/>
          <w:rtl/>
        </w:rPr>
        <w:t xml:space="preserve">הורשע בעבירות המפורטת בו. אין בין הצדדים הסכמות </w:t>
      </w:r>
      <w:proofErr w:type="spellStart"/>
      <w:r>
        <w:rPr>
          <w:rFonts w:ascii="David" w:eastAsia="David" w:hAnsi="David"/>
          <w:rtl/>
        </w:rPr>
        <w:t>עונשיות</w:t>
      </w:r>
      <w:proofErr w:type="spellEnd"/>
      <w:r>
        <w:rPr>
          <w:rFonts w:ascii="David" w:eastAsia="David" w:hAnsi="David"/>
          <w:rtl/>
        </w:rPr>
        <w:t xml:space="preserve"> והוסכם כי הצדדים יטענו טיעון פתוח לאחר קבלת תסקיר שירות מבחן.</w:t>
      </w:r>
    </w:p>
    <w:p w14:paraId="48CD9834" w14:textId="77777777" w:rsidR="00DF0E19" w:rsidRDefault="00DF0E19" w:rsidP="00DF0E19">
      <w:pPr>
        <w:spacing w:line="360" w:lineRule="auto"/>
        <w:jc w:val="both"/>
        <w:rPr>
          <w:b/>
          <w:bCs/>
          <w:u w:val="single"/>
          <w:rtl/>
          <w:lang w:eastAsia="he-IL"/>
        </w:rPr>
      </w:pPr>
    </w:p>
    <w:p w14:paraId="1254ECC5" w14:textId="77777777" w:rsidR="00DF0E19" w:rsidRDefault="00DF0E19" w:rsidP="00DF0E19">
      <w:pPr>
        <w:spacing w:line="360" w:lineRule="auto"/>
        <w:jc w:val="both"/>
        <w:rPr>
          <w:b/>
          <w:bCs/>
          <w:u w:val="single"/>
          <w:rtl/>
          <w:lang w:eastAsia="he-IL"/>
        </w:rPr>
      </w:pPr>
      <w:r>
        <w:rPr>
          <w:b/>
          <w:bCs/>
          <w:u w:val="single"/>
          <w:rtl/>
          <w:lang w:eastAsia="he-IL"/>
        </w:rPr>
        <w:t>הראיות לעונש</w:t>
      </w:r>
    </w:p>
    <w:p w14:paraId="5F0BFEEE" w14:textId="77777777" w:rsidR="00DF0E19" w:rsidRDefault="00DF0E19" w:rsidP="00DF0E19">
      <w:pPr>
        <w:spacing w:line="360" w:lineRule="auto"/>
        <w:jc w:val="both"/>
        <w:rPr>
          <w:b/>
          <w:bCs/>
          <w:u w:val="single"/>
          <w:rtl/>
          <w:lang w:eastAsia="he-IL"/>
        </w:rPr>
      </w:pPr>
    </w:p>
    <w:p w14:paraId="6A3FE798" w14:textId="77777777" w:rsidR="00DF0E19" w:rsidRDefault="00DF0E19" w:rsidP="00DF0E19">
      <w:pPr>
        <w:spacing w:line="360" w:lineRule="auto"/>
        <w:jc w:val="both"/>
        <w:rPr>
          <w:rFonts w:ascii="David" w:hAnsi="David"/>
          <w:rtl/>
        </w:rPr>
      </w:pPr>
      <w:r>
        <w:rPr>
          <w:rtl/>
          <w:lang w:eastAsia="he-IL"/>
        </w:rPr>
        <w:t>3.</w:t>
      </w:r>
      <w:r>
        <w:rPr>
          <w:rtl/>
          <w:lang w:eastAsia="he-IL"/>
        </w:rPr>
        <w:tab/>
      </w:r>
      <w:r>
        <w:rPr>
          <w:rFonts w:ascii="David" w:hAnsi="David"/>
          <w:rtl/>
        </w:rPr>
        <w:t xml:space="preserve"> מטעם המאשימה הוגשו במסגרת הראיות לעונש: </w:t>
      </w:r>
    </w:p>
    <w:p w14:paraId="30A4AB14" w14:textId="77777777" w:rsidR="00DF0E19" w:rsidRDefault="00DF0E19" w:rsidP="00DF0E19">
      <w:pPr>
        <w:spacing w:line="360" w:lineRule="auto"/>
        <w:jc w:val="both"/>
        <w:rPr>
          <w:rFonts w:ascii="David" w:hAnsi="David"/>
          <w:rtl/>
        </w:rPr>
      </w:pPr>
    </w:p>
    <w:p w14:paraId="3843F795" w14:textId="77777777" w:rsidR="00DF0E19" w:rsidRDefault="00DF0E19" w:rsidP="00DF0E19">
      <w:pPr>
        <w:spacing w:line="360" w:lineRule="auto"/>
        <w:jc w:val="both"/>
        <w:rPr>
          <w:rFonts w:ascii="David" w:hAnsi="David"/>
          <w:rtl/>
        </w:rPr>
      </w:pPr>
      <w:r>
        <w:rPr>
          <w:rFonts w:ascii="David" w:hAnsi="David"/>
          <w:rtl/>
        </w:rPr>
        <w:t>ת/1 - רישום פלילי של הנאשם, לפיו לנאשם עבר בביצוע עבירות של סיוע לנשיאת והובלת נשק ושיבוש מהלכי משפט משנת 2016, בגינן נדון ל-10 חודשי מאסר בפועל, ושימוש במסמך מזויף משנת 2011, עבירה בגינה הוטל עליו מאסר מותנה וקנס.</w:t>
      </w:r>
    </w:p>
    <w:p w14:paraId="227DD663" w14:textId="77777777" w:rsidR="00DF0E19" w:rsidRDefault="00DF0E19" w:rsidP="00DF0E19">
      <w:pPr>
        <w:spacing w:line="360" w:lineRule="auto"/>
        <w:jc w:val="both"/>
        <w:rPr>
          <w:rFonts w:ascii="David" w:hAnsi="David"/>
          <w:rtl/>
        </w:rPr>
      </w:pPr>
    </w:p>
    <w:p w14:paraId="509663D6" w14:textId="77777777" w:rsidR="00DF0E19" w:rsidRDefault="00DF0E19" w:rsidP="00DF0E19">
      <w:pPr>
        <w:spacing w:line="360" w:lineRule="auto"/>
        <w:jc w:val="both"/>
        <w:rPr>
          <w:rFonts w:ascii="David" w:hAnsi="David"/>
          <w:rtl/>
        </w:rPr>
      </w:pPr>
      <w:r>
        <w:rPr>
          <w:rFonts w:ascii="David" w:hAnsi="David"/>
          <w:rtl/>
        </w:rPr>
        <w:t xml:space="preserve">ת/2 - רישום </w:t>
      </w:r>
      <w:proofErr w:type="spellStart"/>
      <w:r>
        <w:rPr>
          <w:rFonts w:ascii="David" w:hAnsi="David"/>
          <w:rtl/>
        </w:rPr>
        <w:t>תעבורתי</w:t>
      </w:r>
      <w:proofErr w:type="spellEnd"/>
      <w:r>
        <w:rPr>
          <w:rFonts w:ascii="David" w:hAnsi="David"/>
          <w:rtl/>
        </w:rPr>
        <w:t xml:space="preserve"> הכולל 32 רישומים, האחרון בגין נהיגה מעל המהירות המותרת, נהיגה כשרישיון הנהיגה פקע מעל שנתיים, ונהיגה בזמן פסילה, משנת 2021, ובגינן נדון ל-8 חודשי מאסר בפועל ומאסר מותנה למשך שישה חודשים, וכן פסילה בפועל למשך 18 חודשים. לחובת הנאשם שורת עבירות תעבורה נוספות, לרבות נהיגה בזמן פסילה, בגינה נדון למאסר למשך 9 חודשים, עבירה משנת 2013, עבירה נוספת של נהיגה בזמן פסילה משנת 2012, בגינה נדון ל-58 ימי מאסר, ועבירות תעבורה נוספות. </w:t>
      </w:r>
    </w:p>
    <w:p w14:paraId="3480FAB6" w14:textId="77777777" w:rsidR="00DF0E19" w:rsidRDefault="00DF0E19" w:rsidP="00DF0E19">
      <w:pPr>
        <w:spacing w:line="360" w:lineRule="auto"/>
        <w:jc w:val="both"/>
        <w:rPr>
          <w:rFonts w:ascii="David" w:hAnsi="David"/>
          <w:rtl/>
        </w:rPr>
      </w:pPr>
    </w:p>
    <w:p w14:paraId="531ED628" w14:textId="77777777" w:rsidR="00DF0E19" w:rsidRDefault="00DF0E19" w:rsidP="00DF0E19">
      <w:pPr>
        <w:spacing w:line="360" w:lineRule="auto"/>
        <w:jc w:val="both"/>
        <w:rPr>
          <w:rFonts w:ascii="David" w:hAnsi="David"/>
          <w:rtl/>
        </w:rPr>
      </w:pPr>
      <w:r>
        <w:rPr>
          <w:rFonts w:ascii="David" w:hAnsi="David"/>
          <w:rtl/>
        </w:rPr>
        <w:t xml:space="preserve">ת/3 - גזר הדין בו הוטלו על הנאשם מאסר על תנאי ופסילה על תנאי מתיק </w:t>
      </w:r>
      <w:hyperlink r:id="rId29" w:history="1">
        <w:proofErr w:type="spellStart"/>
        <w:r w:rsidR="00CB15F1" w:rsidRPr="00CB15F1">
          <w:rPr>
            <w:rFonts w:ascii="David" w:hAnsi="David"/>
            <w:color w:val="0000FF"/>
            <w:u w:val="single"/>
            <w:rtl/>
          </w:rPr>
          <w:t>פל</w:t>
        </w:r>
        <w:proofErr w:type="spellEnd"/>
        <w:r w:rsidR="00CB15F1" w:rsidRPr="00CB15F1">
          <w:rPr>
            <w:rFonts w:ascii="David" w:hAnsi="David"/>
            <w:color w:val="0000FF"/>
            <w:u w:val="single"/>
            <w:rtl/>
          </w:rPr>
          <w:t xml:space="preserve"> 6272</w:t>
        </w:r>
        <w:r w:rsidR="00CB15F1" w:rsidRPr="00CB15F1">
          <w:rPr>
            <w:rFonts w:ascii="David" w:hAnsi="David"/>
            <w:color w:val="0000FF"/>
            <w:u w:val="single"/>
            <w:rtl/>
          </w:rPr>
          <w:t>-</w:t>
        </w:r>
        <w:r w:rsidR="00CB15F1" w:rsidRPr="00CB15F1">
          <w:rPr>
            <w:rFonts w:ascii="David" w:hAnsi="David"/>
            <w:color w:val="0000FF"/>
            <w:u w:val="single"/>
            <w:rtl/>
          </w:rPr>
          <w:t>08-21</w:t>
        </w:r>
      </w:hyperlink>
      <w:r>
        <w:rPr>
          <w:rFonts w:ascii="David" w:hAnsi="David"/>
          <w:rtl/>
        </w:rPr>
        <w:t xml:space="preserve">, ולפיו לנאשם מאסר מותנה בר הפעלה על עבירה של נהיגה בזמן פסילה או נהיגה כשרישיון הנהיגה פקע מעל שנתיים, למשך שישה חודשים, ופסילה על תנאי למשך שישה חודשים. </w:t>
      </w:r>
    </w:p>
    <w:p w14:paraId="610AA5A7" w14:textId="77777777" w:rsidR="00DF0E19" w:rsidRDefault="00DF0E19" w:rsidP="00DF0E19">
      <w:pPr>
        <w:spacing w:line="360" w:lineRule="auto"/>
        <w:jc w:val="both"/>
        <w:rPr>
          <w:rFonts w:ascii="David" w:hAnsi="David"/>
          <w:rtl/>
        </w:rPr>
      </w:pPr>
    </w:p>
    <w:p w14:paraId="7081F1CC" w14:textId="77777777" w:rsidR="00DF0E19" w:rsidRDefault="00DF0E19" w:rsidP="00DF0E19">
      <w:pPr>
        <w:spacing w:line="360" w:lineRule="auto"/>
        <w:jc w:val="both"/>
        <w:rPr>
          <w:rFonts w:ascii="David" w:hAnsi="David"/>
          <w:rtl/>
        </w:rPr>
      </w:pPr>
      <w:r>
        <w:rPr>
          <w:rFonts w:ascii="David" w:hAnsi="David"/>
          <w:rtl/>
        </w:rPr>
        <w:t>ת/4 - גזר דין מ</w:t>
      </w:r>
      <w:hyperlink r:id="rId30" w:history="1">
        <w:r w:rsidR="00CB15F1" w:rsidRPr="00CB15F1">
          <w:rPr>
            <w:rFonts w:ascii="David" w:hAnsi="David"/>
            <w:color w:val="0000FF"/>
            <w:u w:val="single"/>
            <w:rtl/>
          </w:rPr>
          <w:t>פל 1577</w:t>
        </w:r>
        <w:r w:rsidR="00CB15F1" w:rsidRPr="00CB15F1">
          <w:rPr>
            <w:rFonts w:ascii="David" w:hAnsi="David"/>
            <w:color w:val="0000FF"/>
            <w:u w:val="single"/>
            <w:rtl/>
          </w:rPr>
          <w:t>-</w:t>
        </w:r>
        <w:r w:rsidR="00CB15F1" w:rsidRPr="00CB15F1">
          <w:rPr>
            <w:rFonts w:ascii="David" w:hAnsi="David"/>
            <w:color w:val="0000FF"/>
            <w:u w:val="single"/>
            <w:rtl/>
          </w:rPr>
          <w:t>01-14</w:t>
        </w:r>
      </w:hyperlink>
      <w:r>
        <w:rPr>
          <w:rFonts w:ascii="David" w:hAnsi="David"/>
          <w:rtl/>
        </w:rPr>
        <w:t xml:space="preserve"> וזאת לצורך הוכחת התקיימות </w:t>
      </w:r>
      <w:hyperlink r:id="rId31" w:history="1">
        <w:r w:rsidR="00BF0EDE" w:rsidRPr="00BF0EDE">
          <w:rPr>
            <w:rStyle w:val="Hyperlink"/>
            <w:rFonts w:ascii="David" w:hAnsi="David"/>
            <w:rtl/>
          </w:rPr>
          <w:t>סעיף 40א(א)(1)</w:t>
        </w:r>
      </w:hyperlink>
      <w:r>
        <w:rPr>
          <w:rFonts w:ascii="David" w:hAnsi="David"/>
          <w:rtl/>
        </w:rPr>
        <w:t xml:space="preserve"> ל</w:t>
      </w:r>
      <w:hyperlink r:id="rId32" w:history="1">
        <w:r w:rsidR="00CB15F1" w:rsidRPr="00CB15F1">
          <w:rPr>
            <w:rFonts w:ascii="David" w:hAnsi="David"/>
            <w:color w:val="0000FF"/>
            <w:u w:val="single"/>
            <w:rtl/>
          </w:rPr>
          <w:t>פקודת התעבורה</w:t>
        </w:r>
      </w:hyperlink>
      <w:r>
        <w:rPr>
          <w:rFonts w:ascii="David" w:hAnsi="David"/>
          <w:rtl/>
        </w:rPr>
        <w:t xml:space="preserve"> (נוסח חדש) הקובע כי משהורשע אדם, לרבות על עבירה לפי </w:t>
      </w:r>
      <w:hyperlink r:id="rId33" w:history="1">
        <w:r w:rsidR="00BF0EDE" w:rsidRPr="00BF0EDE">
          <w:rPr>
            <w:rStyle w:val="Hyperlink"/>
            <w:rFonts w:ascii="David" w:hAnsi="David"/>
            <w:rtl/>
          </w:rPr>
          <w:t>סעיף 67</w:t>
        </w:r>
      </w:hyperlink>
      <w:r>
        <w:rPr>
          <w:rFonts w:ascii="David" w:hAnsi="David"/>
          <w:rtl/>
        </w:rPr>
        <w:t xml:space="preserve"> לפקודת התעבורה (נוסח חדש), פעמיים בעשר שנים שקדמו למועד ביצוע העבירה, דינו, נוסף לכל עונש אחר, פסילה מלקבל או להחזיק רישיון נהיגה לתקופה שלא תפחת מ-10 שנים. </w:t>
      </w:r>
    </w:p>
    <w:p w14:paraId="44262229" w14:textId="77777777" w:rsidR="00DF0E19" w:rsidRDefault="00DF0E19" w:rsidP="00DF0E19">
      <w:pPr>
        <w:spacing w:line="360" w:lineRule="auto"/>
        <w:jc w:val="both"/>
        <w:rPr>
          <w:rFonts w:ascii="David" w:hAnsi="David"/>
          <w:rtl/>
        </w:rPr>
      </w:pPr>
    </w:p>
    <w:p w14:paraId="05F94CE6" w14:textId="77777777" w:rsidR="00DF0E19" w:rsidRDefault="00DF0E19" w:rsidP="00DF0E19">
      <w:pPr>
        <w:spacing w:line="360" w:lineRule="auto"/>
        <w:jc w:val="both"/>
        <w:rPr>
          <w:rFonts w:ascii="David" w:hAnsi="David"/>
          <w:rtl/>
        </w:rPr>
      </w:pPr>
      <w:r>
        <w:rPr>
          <w:rFonts w:ascii="David" w:hAnsi="David"/>
          <w:rtl/>
        </w:rPr>
        <w:t>מטעם ההגנה הוגשה התייחסות שב"ס מיום 2.7.24 לפיה הנאשם שולב בטיפול קבוצתי, ומדובר בטיפול ראשוני שעוסק בהעלאת מודעות, ולאחר שיישפט ייערך אבחון צרכים והוא יופנה לטיפול על פי צרכיו.</w:t>
      </w:r>
    </w:p>
    <w:p w14:paraId="4807CA67" w14:textId="77777777" w:rsidR="00DF0E19" w:rsidRDefault="00DF0E19" w:rsidP="00DF0E19">
      <w:pPr>
        <w:spacing w:line="360" w:lineRule="auto"/>
        <w:jc w:val="both"/>
        <w:rPr>
          <w:rFonts w:ascii="David" w:hAnsi="David"/>
          <w:rtl/>
        </w:rPr>
      </w:pPr>
    </w:p>
    <w:p w14:paraId="6DECA9C2" w14:textId="77777777" w:rsidR="00DF0E19" w:rsidRDefault="00DF0E19" w:rsidP="00DF0E19">
      <w:pPr>
        <w:spacing w:line="360" w:lineRule="auto"/>
        <w:jc w:val="both"/>
        <w:rPr>
          <w:b/>
          <w:bCs/>
          <w:u w:val="single"/>
          <w:rtl/>
          <w:lang w:eastAsia="he-IL"/>
        </w:rPr>
      </w:pPr>
      <w:r>
        <w:rPr>
          <w:b/>
          <w:bCs/>
          <w:u w:val="single"/>
          <w:rtl/>
          <w:lang w:eastAsia="he-IL"/>
        </w:rPr>
        <w:t>תסקיר שירות המבחן</w:t>
      </w:r>
    </w:p>
    <w:p w14:paraId="2B39573D" w14:textId="77777777" w:rsidR="00DF0E19" w:rsidRDefault="00DF0E19" w:rsidP="00DF0E19">
      <w:pPr>
        <w:spacing w:line="360" w:lineRule="auto"/>
        <w:jc w:val="both"/>
        <w:rPr>
          <w:b/>
          <w:bCs/>
          <w:rtl/>
          <w:lang w:eastAsia="he-IL"/>
        </w:rPr>
      </w:pPr>
    </w:p>
    <w:p w14:paraId="51D47808" w14:textId="77777777" w:rsidR="00DF0E19" w:rsidRDefault="00DF0E19" w:rsidP="00DF0E19">
      <w:pPr>
        <w:spacing w:line="360" w:lineRule="auto"/>
        <w:jc w:val="both"/>
        <w:rPr>
          <w:rFonts w:ascii="David" w:eastAsia="David" w:hAnsi="David"/>
          <w:rtl/>
        </w:rPr>
      </w:pPr>
      <w:r>
        <w:rPr>
          <w:rtl/>
          <w:lang w:eastAsia="he-IL"/>
        </w:rPr>
        <w:t>4.</w:t>
      </w:r>
      <w:r>
        <w:rPr>
          <w:rtl/>
          <w:lang w:eastAsia="he-IL"/>
        </w:rPr>
        <w:tab/>
      </w:r>
      <w:r>
        <w:rPr>
          <w:rFonts w:ascii="David" w:eastAsia="David" w:hAnsi="David"/>
          <w:rtl/>
        </w:rPr>
        <w:t>על פי תסקיר</w:t>
      </w:r>
      <w:r>
        <w:rPr>
          <w:rFonts w:ascii="David" w:eastAsia="David" w:hAnsi="David"/>
          <w:b/>
          <w:bCs/>
          <w:rtl/>
        </w:rPr>
        <w:t xml:space="preserve"> </w:t>
      </w:r>
      <w:r>
        <w:rPr>
          <w:rFonts w:ascii="David" w:eastAsia="David" w:hAnsi="David"/>
          <w:rtl/>
        </w:rPr>
        <w:t xml:space="preserve">שירות המבחן, הנאשם כבן 39, נשוי ואב ל-2 ילדים, לפני מעצרו פתח וניהל מסעדה כחצי שנה, ולחובתו עבר פלילי. </w:t>
      </w:r>
    </w:p>
    <w:p w14:paraId="5F0D9F93" w14:textId="77777777" w:rsidR="00DF0E19" w:rsidRDefault="00DF0E19" w:rsidP="00DF0E19">
      <w:pPr>
        <w:spacing w:line="360" w:lineRule="auto"/>
        <w:jc w:val="both"/>
        <w:rPr>
          <w:rFonts w:ascii="David" w:eastAsia="David" w:hAnsi="David"/>
          <w:rtl/>
        </w:rPr>
      </w:pPr>
    </w:p>
    <w:p w14:paraId="28AFADFC" w14:textId="77777777" w:rsidR="00DF0E19" w:rsidRDefault="00DF0E19" w:rsidP="00DF0E19">
      <w:pPr>
        <w:spacing w:line="360" w:lineRule="auto"/>
        <w:jc w:val="both"/>
        <w:rPr>
          <w:rFonts w:ascii="David" w:eastAsia="David" w:hAnsi="David"/>
          <w:rtl/>
        </w:rPr>
      </w:pPr>
      <w:r>
        <w:rPr>
          <w:rFonts w:ascii="David" w:eastAsia="David" w:hAnsi="David"/>
          <w:rtl/>
        </w:rPr>
        <w:t xml:space="preserve">הנאשם לקח אחריות חלקית על ביצוע העבירות, שירות המבחן התרשם כי הנאשם משליך אחריות בכל הנוגע לנסיבות אשר הובילו אותו לביצוע עבירות אלו. הנאשם ציין כי לאחר שפתח את המסעדה אותה ניהלו הוא ואשתו, העסיק פועל אשר לו היו בעיות עם משפחה אחרת. בעקבות כך מסר כי בני אותה משפחה הגיעו למקום העסק וביצעו שם יריות אשר הביאו לפגיעה בנאשם שנפגע בבטנו מכדור. על מנת להגן על עצמו ועל העסק שלו בחר לפתור בעיה זו בפנייה יזומה לגורמים שוליים על מנת להשיג נשק. הנאשם מסר כי מודע לאיסור הקיים בחוק על החזקת נשק ללא רישיון וציין כי מבין את חומרת הפגיעה במעשיו ועמדותיו האישיות תומכות במדינת חוק. </w:t>
      </w:r>
    </w:p>
    <w:p w14:paraId="76B25F61" w14:textId="77777777" w:rsidR="00DF0E19" w:rsidRDefault="00DF0E19" w:rsidP="00DF0E19">
      <w:pPr>
        <w:spacing w:line="360" w:lineRule="auto"/>
        <w:jc w:val="both"/>
        <w:rPr>
          <w:rFonts w:ascii="David" w:eastAsia="David" w:hAnsi="David"/>
          <w:rtl/>
        </w:rPr>
      </w:pPr>
    </w:p>
    <w:p w14:paraId="34020D57" w14:textId="77777777" w:rsidR="00DF0E19" w:rsidRDefault="00DF0E19" w:rsidP="00DF0E19">
      <w:pPr>
        <w:spacing w:line="360" w:lineRule="auto"/>
        <w:jc w:val="both"/>
        <w:rPr>
          <w:rFonts w:ascii="David" w:eastAsia="David" w:hAnsi="David"/>
          <w:rtl/>
        </w:rPr>
      </w:pPr>
      <w:r>
        <w:rPr>
          <w:rFonts w:ascii="David" w:eastAsia="David" w:hAnsi="David"/>
          <w:rtl/>
        </w:rPr>
        <w:t xml:space="preserve">לדברי הנאשם ביום העבירה נסע ברכבו ללא רישיון, הנאשם לא ראה פגיעה בכך מאחר שנותרו לו שבועיים לפסילת הרישיון, ומאחר שביצע נהיגה מונעת זמן קצר לפני כן. </w:t>
      </w:r>
    </w:p>
    <w:p w14:paraId="4DC69B3F" w14:textId="77777777" w:rsidR="00DF0E19" w:rsidRDefault="00DF0E19" w:rsidP="00DF0E19">
      <w:pPr>
        <w:spacing w:line="360" w:lineRule="auto"/>
        <w:jc w:val="both"/>
        <w:rPr>
          <w:rFonts w:ascii="David" w:eastAsia="David" w:hAnsi="David"/>
          <w:rtl/>
        </w:rPr>
      </w:pPr>
    </w:p>
    <w:p w14:paraId="573E9527" w14:textId="77777777" w:rsidR="00DF0E19" w:rsidRDefault="00DF0E19" w:rsidP="00DF0E19">
      <w:pPr>
        <w:spacing w:line="360" w:lineRule="auto"/>
        <w:jc w:val="both"/>
        <w:rPr>
          <w:rFonts w:ascii="David" w:eastAsia="David" w:hAnsi="David"/>
          <w:rtl/>
        </w:rPr>
      </w:pPr>
      <w:r>
        <w:rPr>
          <w:rFonts w:ascii="David" w:eastAsia="David" w:hAnsi="David"/>
          <w:rtl/>
        </w:rPr>
        <w:t xml:space="preserve">הנאשם ציין כי חש פחד וחשש מהשלכות מעשיו על משפחתו ועליו, השתלב בטיפול בבית הסוהר, ושלל שימוש לרעה כלשהו בחומרים פסיכו אקטיביים כולל אלכוהול. </w:t>
      </w:r>
    </w:p>
    <w:p w14:paraId="16ECEE22" w14:textId="77777777" w:rsidR="00DF0E19" w:rsidRDefault="00DF0E19" w:rsidP="00DF0E19">
      <w:pPr>
        <w:spacing w:line="360" w:lineRule="auto"/>
        <w:jc w:val="both"/>
        <w:rPr>
          <w:rFonts w:ascii="David" w:eastAsia="David" w:hAnsi="David"/>
          <w:rtl/>
        </w:rPr>
      </w:pPr>
    </w:p>
    <w:p w14:paraId="1A785696" w14:textId="77777777" w:rsidR="00DF0E19" w:rsidRDefault="00DF0E19" w:rsidP="00DF0E19">
      <w:pPr>
        <w:spacing w:line="360" w:lineRule="auto"/>
        <w:jc w:val="both"/>
        <w:rPr>
          <w:rFonts w:ascii="David" w:eastAsia="David" w:hAnsi="David"/>
          <w:rtl/>
        </w:rPr>
      </w:pPr>
      <w:r>
        <w:rPr>
          <w:rFonts w:ascii="David" w:eastAsia="David" w:hAnsi="David"/>
          <w:rtl/>
        </w:rPr>
        <w:t xml:space="preserve">באשר לגורמי הסיכוי לשיקום ההתרשמות היא כי ההליך המשפטי מהווה עבורו גורם מרתיע וכן מבין את הנזקקות לקשר טיפולי ומוכן להתגייס לכך. באשר לגורמי הסיכון, לנאשם הרשעות קודמות בתחום הנשק ובתחום </w:t>
      </w:r>
      <w:proofErr w:type="spellStart"/>
      <w:r>
        <w:rPr>
          <w:rFonts w:ascii="David" w:eastAsia="David" w:hAnsi="David"/>
          <w:rtl/>
        </w:rPr>
        <w:t>התעבורתי</w:t>
      </w:r>
      <w:proofErr w:type="spellEnd"/>
      <w:r>
        <w:rPr>
          <w:rFonts w:ascii="David" w:eastAsia="David" w:hAnsi="David"/>
          <w:rtl/>
        </w:rPr>
        <w:t xml:space="preserve"> וריצה מספר עונשי מאסר בעברו. בהתייחסותו לעבירה נוקט בצמצום אחריותו האישית ונראה כי משליך אירועים אלו על נסיבות חיצוניות. במצבי לחץ עלול לפעול באופן אקטיבי ואימפולסיבי ללא הבנה מעמיקה של הסיכון והחומרה בכך, גם במחיר של הגמשת גבולותיו. במאפיינים אלו יש כדי להוות גורמי סיכון לחזרה להתנהגות עוברת חוק. </w:t>
      </w:r>
    </w:p>
    <w:p w14:paraId="159E6FDE" w14:textId="77777777" w:rsidR="00DF0E19" w:rsidRDefault="00DF0E19" w:rsidP="00DF0E19">
      <w:pPr>
        <w:spacing w:line="360" w:lineRule="auto"/>
        <w:jc w:val="both"/>
        <w:rPr>
          <w:rFonts w:ascii="David" w:eastAsia="David" w:hAnsi="David"/>
          <w:rtl/>
        </w:rPr>
      </w:pPr>
    </w:p>
    <w:p w14:paraId="7A36540A" w14:textId="77777777" w:rsidR="00DF0E19" w:rsidRDefault="00DF0E19" w:rsidP="00DF0E19">
      <w:pPr>
        <w:spacing w:line="360" w:lineRule="auto"/>
        <w:jc w:val="both"/>
        <w:rPr>
          <w:rFonts w:ascii="David" w:eastAsia="David" w:hAnsi="David"/>
          <w:rtl/>
        </w:rPr>
      </w:pPr>
      <w:r>
        <w:rPr>
          <w:rFonts w:ascii="David" w:eastAsia="David" w:hAnsi="David"/>
          <w:rtl/>
        </w:rPr>
        <w:t xml:space="preserve">שירות המבחן המליץ על הטלת ענישה מוחשית לצד ענישה צופה פני עתיד. </w:t>
      </w:r>
    </w:p>
    <w:p w14:paraId="1142ECE9" w14:textId="77777777" w:rsidR="00DF0E19" w:rsidRDefault="00DF0E19" w:rsidP="00DF0E19">
      <w:pPr>
        <w:spacing w:line="360" w:lineRule="auto"/>
        <w:jc w:val="both"/>
        <w:rPr>
          <w:rFonts w:ascii="David" w:eastAsia="David" w:hAnsi="David"/>
          <w:rtl/>
        </w:rPr>
      </w:pPr>
    </w:p>
    <w:p w14:paraId="4F876210" w14:textId="77777777" w:rsidR="00DF0E19" w:rsidRDefault="00DF0E19" w:rsidP="00DF0E19">
      <w:pPr>
        <w:spacing w:line="360" w:lineRule="auto"/>
        <w:jc w:val="both"/>
        <w:rPr>
          <w:rFonts w:ascii="David" w:eastAsia="David" w:hAnsi="David"/>
          <w:rtl/>
        </w:rPr>
      </w:pPr>
    </w:p>
    <w:p w14:paraId="17C9DB3A" w14:textId="77777777" w:rsidR="00DF0E19" w:rsidRDefault="00DF0E19" w:rsidP="00DF0E19">
      <w:pPr>
        <w:rPr>
          <w:rFonts w:ascii="David" w:eastAsia="David" w:hAnsi="David"/>
        </w:rPr>
      </w:pPr>
    </w:p>
    <w:p w14:paraId="35EC0AA0" w14:textId="77777777" w:rsidR="00DF0E19" w:rsidRDefault="00DF0E19" w:rsidP="00DF0E19">
      <w:pPr>
        <w:spacing w:line="360" w:lineRule="auto"/>
        <w:jc w:val="both"/>
        <w:rPr>
          <w:b/>
          <w:bCs/>
          <w:u w:val="single"/>
          <w:rtl/>
          <w:lang w:eastAsia="he-IL"/>
        </w:rPr>
      </w:pPr>
      <w:r>
        <w:rPr>
          <w:b/>
          <w:bCs/>
          <w:u w:val="single"/>
          <w:rtl/>
          <w:lang w:eastAsia="he-IL"/>
        </w:rPr>
        <w:t>טענות הצדדים:</w:t>
      </w:r>
    </w:p>
    <w:p w14:paraId="3B606BB3" w14:textId="77777777" w:rsidR="00DF0E19" w:rsidRDefault="00DF0E19" w:rsidP="00DF0E19">
      <w:pPr>
        <w:spacing w:line="360" w:lineRule="auto"/>
        <w:jc w:val="both"/>
        <w:rPr>
          <w:b/>
          <w:bCs/>
          <w:u w:val="single"/>
          <w:rtl/>
          <w:lang w:eastAsia="he-IL"/>
        </w:rPr>
      </w:pPr>
    </w:p>
    <w:p w14:paraId="7D10881E" w14:textId="77777777" w:rsidR="00DF0E19" w:rsidRDefault="00DF0E19" w:rsidP="00DF0E19">
      <w:pPr>
        <w:spacing w:line="360" w:lineRule="auto"/>
        <w:jc w:val="both"/>
        <w:rPr>
          <w:rFonts w:ascii="David" w:eastAsia="David" w:hAnsi="David"/>
          <w:rtl/>
        </w:rPr>
      </w:pPr>
      <w:r>
        <w:rPr>
          <w:rtl/>
          <w:lang w:eastAsia="he-IL"/>
        </w:rPr>
        <w:t>5.</w:t>
      </w:r>
      <w:r>
        <w:rPr>
          <w:rtl/>
          <w:lang w:eastAsia="he-IL"/>
        </w:rPr>
        <w:tab/>
      </w:r>
      <w:r>
        <w:rPr>
          <w:rFonts w:ascii="David" w:hAnsi="David"/>
          <w:rtl/>
        </w:rPr>
        <w:t xml:space="preserve">ב"כ המאשימה עתר לקביעת </w:t>
      </w:r>
      <w:r>
        <w:rPr>
          <w:rFonts w:ascii="David" w:eastAsia="David" w:hAnsi="David"/>
          <w:rtl/>
        </w:rPr>
        <w:t xml:space="preserve">שני מתחמי עונש הולם, האחד לעבירות הנשק, והשני לעבירות התעבורה. נטען כי הגם שעל פי הלכת ג'באר הדברים קרו </w:t>
      </w:r>
      <w:proofErr w:type="spellStart"/>
      <w:r>
        <w:rPr>
          <w:rFonts w:ascii="David" w:eastAsia="David" w:hAnsi="David"/>
          <w:rtl/>
        </w:rPr>
        <w:t>בסימולטניות</w:t>
      </w:r>
      <w:proofErr w:type="spellEnd"/>
      <w:r>
        <w:rPr>
          <w:rFonts w:ascii="David" w:eastAsia="David" w:hAnsi="David"/>
          <w:rtl/>
        </w:rPr>
        <w:t xml:space="preserve"> והנאשם גם נהג בפסילה וגם נשא את הנשק, אבל לפי המבחן המהותי מדובר בעבירות שפוגעות בערכים מוגנים שונים, מדובר במי שהוא עבריין תעבורה ואם לא ייקבע מתחם שונה בעבירות התעבורה הרי שהן עלולות להיבלע בתוך חומרתן של עבירות הנשק. </w:t>
      </w:r>
    </w:p>
    <w:p w14:paraId="7E42DBC8" w14:textId="77777777" w:rsidR="00DF0E19" w:rsidRDefault="00DF0E19" w:rsidP="00DF0E19">
      <w:pPr>
        <w:spacing w:line="360" w:lineRule="auto"/>
        <w:jc w:val="both"/>
        <w:rPr>
          <w:rFonts w:ascii="David" w:eastAsia="David" w:hAnsi="David"/>
          <w:rtl/>
        </w:rPr>
      </w:pPr>
    </w:p>
    <w:p w14:paraId="65F695A5" w14:textId="77777777" w:rsidR="00DF0E19" w:rsidRDefault="00DF0E19" w:rsidP="00DF0E19">
      <w:pPr>
        <w:spacing w:line="360" w:lineRule="auto"/>
        <w:jc w:val="both"/>
        <w:rPr>
          <w:rFonts w:ascii="David" w:eastAsia="David" w:hAnsi="David"/>
        </w:rPr>
      </w:pPr>
      <w:r>
        <w:rPr>
          <w:rFonts w:ascii="David" w:eastAsia="David" w:hAnsi="David"/>
          <w:rtl/>
        </w:rPr>
        <w:t xml:space="preserve">התבקש לקבוע מתחם עונש הולם ביחס לעבירות הנשק, הנע בין 4 וחצי ל-8 שנות מאסר, וביחס לעבירות התעבורה מתחם עונש הולם הנע בין 6 ל-20 חודשי מאסר בפועל. </w:t>
      </w:r>
    </w:p>
    <w:p w14:paraId="3FD7BCDF" w14:textId="77777777" w:rsidR="00DF0E19" w:rsidRDefault="00DF0E19" w:rsidP="00DF0E19">
      <w:pPr>
        <w:spacing w:line="360" w:lineRule="auto"/>
        <w:jc w:val="both"/>
        <w:rPr>
          <w:rFonts w:ascii="David" w:eastAsia="David" w:hAnsi="David"/>
          <w:rtl/>
        </w:rPr>
      </w:pPr>
    </w:p>
    <w:p w14:paraId="5275A05C" w14:textId="77777777" w:rsidR="00DF0E19" w:rsidRDefault="00DF0E19" w:rsidP="00DF0E19">
      <w:pPr>
        <w:spacing w:line="360" w:lineRule="auto"/>
        <w:jc w:val="both"/>
        <w:rPr>
          <w:rFonts w:ascii="David" w:eastAsia="David" w:hAnsi="David"/>
          <w:rtl/>
        </w:rPr>
      </w:pPr>
      <w:r>
        <w:rPr>
          <w:rFonts w:ascii="David" w:eastAsia="David" w:hAnsi="David"/>
          <w:rtl/>
        </w:rPr>
        <w:t xml:space="preserve">התבקש למקם את עונשו של הנאשם בשליש העליון של המתחמים, הן בעבירות הנשק והן בעבירות התעבורה, ולהפעיל את המאסר המותנה בן 6 חודשים במצטבר. </w:t>
      </w:r>
    </w:p>
    <w:p w14:paraId="0595D21A" w14:textId="77777777" w:rsidR="00DF0E19" w:rsidRDefault="00DF0E19" w:rsidP="00DF0E19">
      <w:pPr>
        <w:spacing w:line="360" w:lineRule="auto"/>
        <w:jc w:val="both"/>
        <w:rPr>
          <w:rFonts w:ascii="David" w:eastAsia="David" w:hAnsi="David"/>
          <w:rtl/>
        </w:rPr>
      </w:pPr>
    </w:p>
    <w:p w14:paraId="5FA9D967" w14:textId="77777777" w:rsidR="00DF0E19" w:rsidRDefault="00DF0E19" w:rsidP="00DF0E19">
      <w:pPr>
        <w:spacing w:line="360" w:lineRule="auto"/>
        <w:jc w:val="both"/>
        <w:rPr>
          <w:rFonts w:ascii="David" w:eastAsia="David" w:hAnsi="David"/>
          <w:rtl/>
        </w:rPr>
      </w:pPr>
      <w:r>
        <w:rPr>
          <w:rFonts w:ascii="David" w:eastAsia="David" w:hAnsi="David"/>
          <w:rtl/>
        </w:rPr>
        <w:t>נטען כי לנאשם עבר פלילי בעבירות נשק - סיוע להובלה, וכעת הנאשם עומד לדין בעבירה חמורה יותר, והעונש לא הרתיע אותו.</w:t>
      </w:r>
    </w:p>
    <w:p w14:paraId="120639D5" w14:textId="77777777" w:rsidR="00DF0E19" w:rsidRDefault="00DF0E19" w:rsidP="00DF0E19">
      <w:pPr>
        <w:spacing w:line="360" w:lineRule="auto"/>
        <w:jc w:val="both"/>
        <w:rPr>
          <w:rFonts w:ascii="David" w:eastAsia="David" w:hAnsi="David"/>
          <w:rtl/>
        </w:rPr>
      </w:pPr>
    </w:p>
    <w:p w14:paraId="13E56C0F" w14:textId="77777777" w:rsidR="00DF0E19" w:rsidRDefault="00DF0E19" w:rsidP="00DF0E19">
      <w:pPr>
        <w:spacing w:line="360" w:lineRule="auto"/>
        <w:jc w:val="both"/>
        <w:rPr>
          <w:rFonts w:ascii="David" w:eastAsia="David" w:hAnsi="David"/>
          <w:rtl/>
        </w:rPr>
      </w:pPr>
      <w:r>
        <w:rPr>
          <w:rFonts w:ascii="David" w:eastAsia="David" w:hAnsi="David"/>
          <w:rtl/>
        </w:rPr>
        <w:t xml:space="preserve">באשר לנהיגה בפסילה מפנה ב"כ המאשימה לעברו </w:t>
      </w:r>
      <w:proofErr w:type="spellStart"/>
      <w:r>
        <w:rPr>
          <w:rFonts w:ascii="David" w:eastAsia="David" w:hAnsi="David"/>
          <w:rtl/>
        </w:rPr>
        <w:t>התעבורתי</w:t>
      </w:r>
      <w:proofErr w:type="spellEnd"/>
      <w:r>
        <w:rPr>
          <w:rFonts w:ascii="David" w:eastAsia="David" w:hAnsi="David"/>
          <w:rtl/>
        </w:rPr>
        <w:t xml:space="preserve"> של הנאשם, ממנו עולה כי הוא לא מכבד צווים שיפוטיים. </w:t>
      </w:r>
    </w:p>
    <w:p w14:paraId="636F4075" w14:textId="77777777" w:rsidR="00DF0E19" w:rsidRDefault="00DF0E19" w:rsidP="00DF0E19">
      <w:pPr>
        <w:spacing w:line="360" w:lineRule="auto"/>
        <w:jc w:val="both"/>
        <w:rPr>
          <w:rFonts w:ascii="David" w:eastAsia="David" w:hAnsi="David"/>
          <w:rtl/>
        </w:rPr>
      </w:pPr>
    </w:p>
    <w:p w14:paraId="3E08AD82" w14:textId="77777777" w:rsidR="00DF0E19" w:rsidRDefault="00DF0E19" w:rsidP="00DF0E19">
      <w:pPr>
        <w:spacing w:line="360" w:lineRule="auto"/>
        <w:jc w:val="both"/>
        <w:rPr>
          <w:rFonts w:ascii="David" w:eastAsia="David" w:hAnsi="David"/>
          <w:rtl/>
        </w:rPr>
      </w:pPr>
      <w:r>
        <w:rPr>
          <w:rFonts w:ascii="David" w:eastAsia="David" w:hAnsi="David"/>
          <w:rtl/>
        </w:rPr>
        <w:t xml:space="preserve">המאשימה עותרת לפסילה בפועל שלא תפחת מ-10 שנים וזאת בהתאם </w:t>
      </w:r>
      <w:hyperlink r:id="rId34" w:history="1">
        <w:r w:rsidR="00BF0EDE" w:rsidRPr="00BF0EDE">
          <w:rPr>
            <w:rStyle w:val="Hyperlink"/>
            <w:rFonts w:ascii="David" w:eastAsia="David" w:hAnsi="David"/>
            <w:rtl/>
          </w:rPr>
          <w:t>לסעיף 40א(א)(1)</w:t>
        </w:r>
      </w:hyperlink>
      <w:r>
        <w:rPr>
          <w:rFonts w:ascii="David" w:eastAsia="David" w:hAnsi="David"/>
          <w:rtl/>
        </w:rPr>
        <w:t xml:space="preserve"> ל</w:t>
      </w:r>
      <w:hyperlink r:id="rId35" w:history="1">
        <w:r w:rsidR="00CB15F1" w:rsidRPr="00CB15F1">
          <w:rPr>
            <w:rFonts w:ascii="David" w:eastAsia="David" w:hAnsi="David"/>
            <w:color w:val="0000FF"/>
            <w:u w:val="single"/>
            <w:rtl/>
          </w:rPr>
          <w:t>פקודת התעבורה</w:t>
        </w:r>
      </w:hyperlink>
      <w:r>
        <w:rPr>
          <w:rFonts w:ascii="David" w:eastAsia="David" w:hAnsi="David"/>
          <w:rtl/>
        </w:rPr>
        <w:t xml:space="preserve"> בהתחשב בכך שבעברו הורשע הנאשם פעמיים בנהיגה בפסילה לפי </w:t>
      </w:r>
      <w:hyperlink r:id="rId36" w:history="1">
        <w:r w:rsidR="00BF0EDE" w:rsidRPr="00BF0EDE">
          <w:rPr>
            <w:rStyle w:val="Hyperlink"/>
            <w:rFonts w:ascii="David" w:eastAsia="David" w:hAnsi="David"/>
            <w:rtl/>
          </w:rPr>
          <w:t>סעיף 67</w:t>
        </w:r>
      </w:hyperlink>
      <w:r>
        <w:rPr>
          <w:rFonts w:ascii="David" w:eastAsia="David" w:hAnsi="David"/>
          <w:rtl/>
        </w:rPr>
        <w:t xml:space="preserve"> לפקודת התעבורה.</w:t>
      </w:r>
    </w:p>
    <w:p w14:paraId="6DF5285E" w14:textId="77777777" w:rsidR="00DF0E19" w:rsidRDefault="00DF0E19" w:rsidP="00DF0E19">
      <w:pPr>
        <w:spacing w:line="360" w:lineRule="auto"/>
        <w:jc w:val="both"/>
        <w:rPr>
          <w:rFonts w:ascii="David" w:eastAsia="David" w:hAnsi="David"/>
          <w:rtl/>
        </w:rPr>
      </w:pPr>
    </w:p>
    <w:p w14:paraId="711A9DAC" w14:textId="77777777" w:rsidR="00DF0E19" w:rsidRDefault="00DF0E19" w:rsidP="00DF0E19">
      <w:pPr>
        <w:spacing w:line="360" w:lineRule="auto"/>
        <w:jc w:val="both"/>
        <w:rPr>
          <w:rFonts w:ascii="David" w:eastAsia="David" w:hAnsi="David"/>
          <w:rtl/>
        </w:rPr>
      </w:pPr>
      <w:r>
        <w:rPr>
          <w:rFonts w:ascii="David" w:eastAsia="David" w:hAnsi="David"/>
          <w:rtl/>
        </w:rPr>
        <w:t>התבקש לפסוע בדרך שהתווה בית המשפט העליון, שהיא מגמת החמרה בעבירות נשק, וכי הענישה בעבירות הנשק תהיה במצטבר לענישה בעבירות הפסילה, ויוטל קנס משמעותי ומרתיע, בהתחשב במחירי הנשק היום בשוק, ובצורך להרתיע לא רק בעונש מאסר אלא גם בעונש כלכלי.</w:t>
      </w:r>
    </w:p>
    <w:p w14:paraId="251FD5AF" w14:textId="77777777" w:rsidR="00DF0E19" w:rsidRDefault="00DF0E19" w:rsidP="00DF0E19">
      <w:pPr>
        <w:spacing w:line="360" w:lineRule="auto"/>
        <w:jc w:val="both"/>
        <w:rPr>
          <w:rFonts w:ascii="David" w:eastAsia="David" w:hAnsi="David"/>
          <w:rtl/>
        </w:rPr>
      </w:pPr>
    </w:p>
    <w:p w14:paraId="51555A56" w14:textId="77777777" w:rsidR="00DF0E19" w:rsidRDefault="00DF0E19" w:rsidP="00DF0E19">
      <w:pPr>
        <w:spacing w:line="360" w:lineRule="auto"/>
        <w:jc w:val="both"/>
        <w:rPr>
          <w:rFonts w:ascii="David" w:eastAsia="David" w:hAnsi="David"/>
          <w:rtl/>
        </w:rPr>
      </w:pPr>
      <w:r>
        <w:rPr>
          <w:rFonts w:ascii="David" w:eastAsia="David" w:hAnsi="David"/>
          <w:rtl/>
        </w:rPr>
        <w:t xml:space="preserve">ביחס לנשק עצמו, ולטענת ב"כ הנאשם שיש לאבחן בין </w:t>
      </w:r>
      <w:r>
        <w:rPr>
          <w:rFonts w:ascii="David" w:eastAsia="David" w:hAnsi="David"/>
        </w:rPr>
        <w:t>M16</w:t>
      </w:r>
      <w:r>
        <w:rPr>
          <w:rFonts w:ascii="David" w:eastAsia="David" w:hAnsi="David"/>
          <w:rtl/>
        </w:rPr>
        <w:t xml:space="preserve"> תקני ללא תקני, נטען כי בסופו של דבר הנשק כלל גם מכלול תקני וגם קנה תקני שאלו שני החלקים המרכזיים בנשק, ולכן האבחנה הזו שגויה.</w:t>
      </w:r>
    </w:p>
    <w:p w14:paraId="5277852F" w14:textId="77777777" w:rsidR="00DF0E19" w:rsidRDefault="00DF0E19" w:rsidP="00DF0E19">
      <w:pPr>
        <w:spacing w:line="360" w:lineRule="auto"/>
        <w:jc w:val="both"/>
        <w:rPr>
          <w:rFonts w:ascii="David" w:eastAsia="David" w:hAnsi="David"/>
          <w:rtl/>
        </w:rPr>
      </w:pPr>
    </w:p>
    <w:p w14:paraId="4E3D4426" w14:textId="77777777" w:rsidR="00DF0E19" w:rsidRDefault="00DF0E19" w:rsidP="00DF0E19">
      <w:pPr>
        <w:spacing w:line="360" w:lineRule="auto"/>
        <w:jc w:val="both"/>
        <w:rPr>
          <w:rFonts w:ascii="David" w:eastAsia="David" w:hAnsi="David"/>
          <w:rtl/>
        </w:rPr>
      </w:pPr>
      <w:r>
        <w:rPr>
          <w:rFonts w:ascii="David" w:hAnsi="David"/>
          <w:rtl/>
        </w:rPr>
        <w:t>6.</w:t>
      </w:r>
      <w:r>
        <w:rPr>
          <w:rFonts w:ascii="David" w:hAnsi="David"/>
          <w:rtl/>
        </w:rPr>
        <w:tab/>
        <w:t xml:space="preserve">ב"כ הנאשם ביקש לאבחן את הפסיקה שאליה הפנה ב"כ המאשימה, וטען כי היא מחמירה יותר ובחלקה אף כוללת ירי ופציעה, ולפיכך </w:t>
      </w:r>
      <w:r>
        <w:rPr>
          <w:rFonts w:ascii="David" w:eastAsia="David" w:hAnsi="David"/>
          <w:rtl/>
        </w:rPr>
        <w:t>הפסיקה שמציג ב"כ המאשימה אינה תואמת את נסיבות ביצוע העבירה, ומדובר על נסיבות שונות לגמרי.</w:t>
      </w:r>
    </w:p>
    <w:p w14:paraId="1F6C4B1C" w14:textId="77777777" w:rsidR="00DF0E19" w:rsidRDefault="00DF0E19" w:rsidP="00DF0E19">
      <w:pPr>
        <w:spacing w:line="360" w:lineRule="auto"/>
        <w:jc w:val="both"/>
        <w:rPr>
          <w:rFonts w:ascii="David" w:eastAsia="David" w:hAnsi="David"/>
          <w:rtl/>
        </w:rPr>
      </w:pPr>
    </w:p>
    <w:p w14:paraId="188A3AD4" w14:textId="77777777" w:rsidR="00DF0E19" w:rsidRDefault="00DF0E19" w:rsidP="00DF0E19">
      <w:pPr>
        <w:spacing w:line="360" w:lineRule="auto"/>
        <w:jc w:val="both"/>
        <w:rPr>
          <w:rFonts w:ascii="David" w:eastAsia="David" w:hAnsi="David"/>
          <w:rtl/>
        </w:rPr>
      </w:pPr>
      <w:r>
        <w:rPr>
          <w:rFonts w:ascii="David" w:eastAsia="David" w:hAnsi="David"/>
          <w:rtl/>
        </w:rPr>
        <w:t xml:space="preserve">התבקש לקבוע מתחם עונש הולם כולל אחד, גם ביחס לעבירות התעבורה, ונטען כי עבירת התעבורה היא חלק בלתי נפרד מעבירת הנשק. </w:t>
      </w:r>
    </w:p>
    <w:p w14:paraId="09FF9FB3" w14:textId="77777777" w:rsidR="00DF0E19" w:rsidRDefault="00DF0E19" w:rsidP="00DF0E19">
      <w:pPr>
        <w:spacing w:line="360" w:lineRule="auto"/>
        <w:jc w:val="both"/>
        <w:rPr>
          <w:rFonts w:ascii="David" w:eastAsia="David" w:hAnsi="David"/>
          <w:rtl/>
        </w:rPr>
      </w:pPr>
    </w:p>
    <w:p w14:paraId="2E9E50D9" w14:textId="77777777" w:rsidR="00DF0E19" w:rsidRDefault="00DF0E19" w:rsidP="00DF0E19">
      <w:pPr>
        <w:spacing w:line="360" w:lineRule="auto"/>
        <w:jc w:val="both"/>
        <w:rPr>
          <w:rFonts w:ascii="David" w:eastAsia="David" w:hAnsi="David"/>
          <w:rtl/>
        </w:rPr>
      </w:pPr>
      <w:r>
        <w:rPr>
          <w:rFonts w:ascii="David" w:eastAsia="David" w:hAnsi="David"/>
          <w:rtl/>
        </w:rPr>
        <w:t xml:space="preserve">ביחס לתסקיר, נטען כי אמנם מצוין בתסקיר שהנאשם מקבל אחריות חלקית, אך לאחר עיון בתסקיר ולאור פירוט נסיבות ביצוע העבירה, נפלה טעות על ידי קצינת המבחן, והנאשם הודה בכתב אישום מתוקן, הביע חרטה עמוקה, קיבל אחריות, והוא מודה הודאה מלאה. </w:t>
      </w:r>
    </w:p>
    <w:p w14:paraId="0A905EDD" w14:textId="77777777" w:rsidR="00DF0E19" w:rsidRDefault="00DF0E19" w:rsidP="00DF0E19">
      <w:pPr>
        <w:spacing w:line="360" w:lineRule="auto"/>
        <w:jc w:val="both"/>
        <w:rPr>
          <w:rFonts w:ascii="David" w:eastAsia="David" w:hAnsi="David"/>
          <w:rtl/>
        </w:rPr>
      </w:pPr>
    </w:p>
    <w:p w14:paraId="5F940971" w14:textId="77777777" w:rsidR="00DF0E19" w:rsidRDefault="00DF0E19" w:rsidP="00DF0E19">
      <w:pPr>
        <w:spacing w:line="360" w:lineRule="auto"/>
        <w:jc w:val="both"/>
        <w:rPr>
          <w:rFonts w:ascii="David" w:eastAsia="David" w:hAnsi="David"/>
          <w:rtl/>
        </w:rPr>
      </w:pPr>
      <w:r>
        <w:rPr>
          <w:rFonts w:ascii="David" w:eastAsia="David" w:hAnsi="David"/>
          <w:rtl/>
        </w:rPr>
        <w:t xml:space="preserve">נטען כי הנאשם בן 39 נשוי אב לשני ילדים, עצור מזה תקופה של שנה, וזה דבר מאוד קשה. כפי שעולה מהתסקיר בטרם מעצרו הנאשם ניהל מסעדה, ובעקבות המעצר המסעדה פשטה רגל והועברה לאחר. מדובר בנאשם בן למשפחה נורמטיבית ומתפקדת. בעקבות מעצרו ישנה התדרדרות במערכת הזוגית עם אשתו. </w:t>
      </w:r>
    </w:p>
    <w:p w14:paraId="4D3B26FE" w14:textId="77777777" w:rsidR="00DF0E19" w:rsidRDefault="00DF0E19" w:rsidP="00DF0E19">
      <w:pPr>
        <w:spacing w:line="360" w:lineRule="auto"/>
        <w:jc w:val="both"/>
        <w:rPr>
          <w:rFonts w:ascii="David" w:eastAsia="David" w:hAnsi="David"/>
          <w:rtl/>
        </w:rPr>
      </w:pPr>
    </w:p>
    <w:p w14:paraId="7153AA2C" w14:textId="77777777" w:rsidR="00DF0E19" w:rsidRDefault="00DF0E19" w:rsidP="00DF0E19">
      <w:pPr>
        <w:spacing w:line="360" w:lineRule="auto"/>
        <w:jc w:val="both"/>
        <w:rPr>
          <w:rFonts w:ascii="David" w:eastAsia="David" w:hAnsi="David"/>
          <w:rtl/>
        </w:rPr>
      </w:pPr>
      <w:r>
        <w:rPr>
          <w:rFonts w:ascii="David" w:eastAsia="David" w:hAnsi="David"/>
          <w:rtl/>
        </w:rPr>
        <w:t xml:space="preserve">תיקון 113 נועד שבית משפט ייקבע מתחם בהתאם לשיקולי ענישה, ונקבע כי לא צריך שאדם יעבור שיקום או טיפול על מנת שבית משפט יסטה ממתחם העונש, אלא אם יש סיכוי שהנאשם יעבור טיפול. לשם כך פנה ב"כ הנאשם לקצינת אסירים, וקיבל מכתב מכלא אוהלי </w:t>
      </w:r>
      <w:proofErr w:type="spellStart"/>
      <w:r>
        <w:rPr>
          <w:rFonts w:ascii="David" w:eastAsia="David" w:hAnsi="David"/>
          <w:rtl/>
        </w:rPr>
        <w:t>קידר</w:t>
      </w:r>
      <w:proofErr w:type="spellEnd"/>
      <w:r>
        <w:rPr>
          <w:rFonts w:ascii="David" w:eastAsia="David" w:hAnsi="David"/>
          <w:rtl/>
        </w:rPr>
        <w:t>, לפיו הנאשם שולב בקבוצה, טיפול ראשוני, ולאחר שיישפט ישולב. המכתב הוגש – נ/1.</w:t>
      </w:r>
    </w:p>
    <w:p w14:paraId="31B45A43" w14:textId="77777777" w:rsidR="00DF0E19" w:rsidRDefault="00DF0E19" w:rsidP="00DF0E19">
      <w:pPr>
        <w:spacing w:line="360" w:lineRule="auto"/>
        <w:jc w:val="both"/>
        <w:rPr>
          <w:rFonts w:ascii="David" w:eastAsia="David" w:hAnsi="David"/>
          <w:rtl/>
        </w:rPr>
      </w:pPr>
    </w:p>
    <w:p w14:paraId="6EF794FA" w14:textId="77777777" w:rsidR="00DF0E19" w:rsidRDefault="00DF0E19" w:rsidP="00DF0E19">
      <w:pPr>
        <w:spacing w:line="360" w:lineRule="auto"/>
        <w:jc w:val="both"/>
        <w:rPr>
          <w:rFonts w:ascii="David" w:eastAsia="David" w:hAnsi="David"/>
          <w:rtl/>
        </w:rPr>
      </w:pPr>
      <w:r>
        <w:rPr>
          <w:rFonts w:ascii="David" w:eastAsia="David" w:hAnsi="David"/>
          <w:rtl/>
        </w:rPr>
        <w:t>נטען כי על פי התסקיר מדובר באדם שפניו לשיקום, ומי שגם התחיל הליך טיפולי, משתתף בקבוצה טיפולית ומרגיש כי הטיפול מסייע לו.</w:t>
      </w:r>
    </w:p>
    <w:p w14:paraId="2B1B3674" w14:textId="77777777" w:rsidR="00DF0E19" w:rsidRDefault="00DF0E19" w:rsidP="00DF0E19">
      <w:pPr>
        <w:spacing w:line="360" w:lineRule="auto"/>
        <w:jc w:val="both"/>
        <w:rPr>
          <w:rFonts w:ascii="David" w:eastAsia="David" w:hAnsi="David"/>
          <w:rtl/>
        </w:rPr>
      </w:pPr>
    </w:p>
    <w:p w14:paraId="4E04CEE4" w14:textId="77777777" w:rsidR="00DF0E19" w:rsidRDefault="00DF0E19" w:rsidP="00DF0E19">
      <w:pPr>
        <w:spacing w:line="360" w:lineRule="auto"/>
        <w:jc w:val="both"/>
        <w:rPr>
          <w:rFonts w:ascii="David" w:eastAsia="David" w:hAnsi="David"/>
          <w:rtl/>
        </w:rPr>
      </w:pPr>
      <w:r>
        <w:rPr>
          <w:rFonts w:ascii="David" w:eastAsia="David" w:hAnsi="David"/>
          <w:rtl/>
        </w:rPr>
        <w:t>ביחס לנסיבות ביצוע העבירה, נטען כי אין חולק שבחומר הראיות היה קיים סכסוך משפחות, ואי אפשר להתעלם מהנסיבות הללו.</w:t>
      </w:r>
    </w:p>
    <w:p w14:paraId="2981D6FF" w14:textId="77777777" w:rsidR="00DF0E19" w:rsidRDefault="00DF0E19" w:rsidP="00DF0E19">
      <w:pPr>
        <w:spacing w:line="360" w:lineRule="auto"/>
        <w:jc w:val="both"/>
        <w:rPr>
          <w:rFonts w:ascii="David" w:eastAsia="David" w:hAnsi="David"/>
          <w:rtl/>
        </w:rPr>
      </w:pPr>
    </w:p>
    <w:p w14:paraId="7521CA21" w14:textId="77777777" w:rsidR="00DF0E19" w:rsidRDefault="00DF0E19" w:rsidP="00DF0E19">
      <w:pPr>
        <w:spacing w:line="360" w:lineRule="auto"/>
        <w:jc w:val="both"/>
        <w:rPr>
          <w:rFonts w:ascii="David" w:hAnsi="David"/>
          <w:rtl/>
        </w:rPr>
      </w:pPr>
      <w:r>
        <w:rPr>
          <w:rFonts w:ascii="David" w:hAnsi="David"/>
          <w:rtl/>
        </w:rPr>
        <w:t>הנאשם אמר</w:t>
      </w:r>
      <w:r>
        <w:rPr>
          <w:rFonts w:ascii="David" w:hAnsi="David"/>
          <w:b/>
          <w:bCs/>
          <w:rtl/>
        </w:rPr>
        <w:t xml:space="preserve"> </w:t>
      </w:r>
      <w:r>
        <w:rPr>
          <w:rFonts w:ascii="David" w:hAnsi="David"/>
          <w:rtl/>
        </w:rPr>
        <w:t xml:space="preserve">כי כשנעצר נכנס לחינוך כאסיר חיובי, התחיל הכנה לטיפול, וימשיך בטיפול, כדי שלא יחזור לבית סוהר. לדבריו איבד את אשתו והילדים שלו, והוא מצטער ובוש לעמוד מול אחיו. הנאשם אמר שהוא עכשיו בדרך טובה. </w:t>
      </w:r>
    </w:p>
    <w:p w14:paraId="2C54377F" w14:textId="77777777" w:rsidR="00DF0E19" w:rsidRDefault="00DF0E19" w:rsidP="00DF0E19">
      <w:pPr>
        <w:spacing w:line="360" w:lineRule="auto"/>
        <w:jc w:val="both"/>
        <w:rPr>
          <w:rFonts w:ascii="David" w:hAnsi="David"/>
          <w:rtl/>
        </w:rPr>
      </w:pPr>
    </w:p>
    <w:p w14:paraId="35E1BF01" w14:textId="77777777" w:rsidR="00DF0E19" w:rsidRDefault="00DF0E19" w:rsidP="00DF0E19">
      <w:pPr>
        <w:spacing w:line="360" w:lineRule="auto"/>
        <w:jc w:val="both"/>
        <w:rPr>
          <w:b/>
          <w:bCs/>
          <w:u w:val="single"/>
          <w:rtl/>
          <w:lang w:eastAsia="he-IL"/>
        </w:rPr>
      </w:pPr>
      <w:r>
        <w:rPr>
          <w:b/>
          <w:bCs/>
          <w:u w:val="single"/>
          <w:rtl/>
          <w:lang w:eastAsia="he-IL"/>
        </w:rPr>
        <w:t>הערכים המוגנים ומתחם העונש ההולם</w:t>
      </w:r>
    </w:p>
    <w:p w14:paraId="30696839" w14:textId="77777777" w:rsidR="00DF0E19" w:rsidRDefault="00DF0E19" w:rsidP="00DF0E19">
      <w:pPr>
        <w:spacing w:line="360" w:lineRule="auto"/>
        <w:jc w:val="both"/>
        <w:rPr>
          <w:b/>
          <w:bCs/>
          <w:u w:val="single"/>
          <w:rtl/>
          <w:lang w:eastAsia="he-IL"/>
        </w:rPr>
      </w:pPr>
    </w:p>
    <w:p w14:paraId="56D02AE6" w14:textId="77777777" w:rsidR="00DF0E19" w:rsidRDefault="00DF0E19" w:rsidP="00DF0E19">
      <w:pPr>
        <w:spacing w:line="360" w:lineRule="auto"/>
        <w:jc w:val="both"/>
        <w:rPr>
          <w:rFonts w:ascii="David" w:hAnsi="David"/>
          <w:rtl/>
        </w:rPr>
      </w:pPr>
      <w:r>
        <w:rPr>
          <w:rtl/>
          <w:lang w:eastAsia="he-IL"/>
        </w:rPr>
        <w:t>7.</w:t>
      </w:r>
      <w:r>
        <w:rPr>
          <w:rtl/>
          <w:lang w:eastAsia="he-IL"/>
        </w:rPr>
        <w:tab/>
      </w:r>
      <w:r>
        <w:rPr>
          <w:rFonts w:ascii="David" w:hAnsi="David"/>
          <w:rtl/>
        </w:rPr>
        <w:t>הנאשם ביצע עבירות נשק חמורות ועבירות תעבורה חמורות.</w:t>
      </w:r>
    </w:p>
    <w:p w14:paraId="0B0A8B61" w14:textId="77777777" w:rsidR="00DF0E19" w:rsidRDefault="00DF0E19" w:rsidP="00DF0E19">
      <w:pPr>
        <w:spacing w:line="360" w:lineRule="auto"/>
        <w:jc w:val="both"/>
        <w:rPr>
          <w:rFonts w:ascii="David" w:hAnsi="David"/>
          <w:rtl/>
        </w:rPr>
      </w:pPr>
    </w:p>
    <w:p w14:paraId="2E91C934" w14:textId="77777777" w:rsidR="00DF0E19" w:rsidRDefault="00DF0E19" w:rsidP="00DF0E19">
      <w:pPr>
        <w:spacing w:after="160" w:line="360" w:lineRule="auto"/>
        <w:jc w:val="both"/>
        <w:rPr>
          <w:rFonts w:ascii="David" w:hAnsi="David"/>
          <w:rtl/>
        </w:rPr>
      </w:pPr>
      <w:r>
        <w:rPr>
          <w:rFonts w:ascii="David" w:hAnsi="David"/>
          <w:rtl/>
        </w:rPr>
        <w:t>בביצוע עבירות הנשק פגע הנאשם בערכים המוגנים של הגנה על שלום הציבור וביטחון הציבור, מניעת סיכון לחיי אדם, שמירה עליהם ועל שלמות הגוף.</w:t>
      </w:r>
    </w:p>
    <w:p w14:paraId="29E095E0" w14:textId="77777777" w:rsidR="00DF0E19" w:rsidRDefault="00DF0E19" w:rsidP="00DF0E19">
      <w:pPr>
        <w:spacing w:after="160" w:line="360" w:lineRule="auto"/>
        <w:jc w:val="both"/>
        <w:rPr>
          <w:rFonts w:ascii="David" w:hAnsi="David"/>
          <w:rtl/>
        </w:rPr>
      </w:pPr>
    </w:p>
    <w:p w14:paraId="27E27EE1" w14:textId="77777777" w:rsidR="00DF0E19" w:rsidRDefault="00DF0E19" w:rsidP="00DF0E19">
      <w:pPr>
        <w:spacing w:after="160" w:line="360" w:lineRule="auto"/>
        <w:jc w:val="both"/>
        <w:rPr>
          <w:rFonts w:ascii="David" w:hAnsi="David"/>
          <w:rtl/>
        </w:rPr>
      </w:pPr>
      <w:r>
        <w:rPr>
          <w:rFonts w:ascii="David" w:hAnsi="David"/>
          <w:rtl/>
        </w:rPr>
        <w:t xml:space="preserve">כפי שנקבע בשורת פסקי דין, עבירות הנשק כוללות פוטנציאל לסכנה לביטחון הציבור ולחיי אדם וחומרתן הרבה מחייבת מענה עונשי מחמיר ומרתיע. הצורך בהחמרת הענישה בעבירות אלו </w:t>
      </w:r>
      <w:proofErr w:type="spellStart"/>
      <w:r>
        <w:rPr>
          <w:rFonts w:ascii="David" w:hAnsi="David"/>
          <w:rtl/>
        </w:rPr>
        <w:t>צויין</w:t>
      </w:r>
      <w:proofErr w:type="spellEnd"/>
      <w:r>
        <w:rPr>
          <w:rFonts w:ascii="David" w:hAnsi="David"/>
          <w:rtl/>
        </w:rPr>
        <w:t xml:space="preserve"> בשורה ארוכה של פסקי דין ובא לידי ביטוי בתיקוני החקיקה, תיקון 134 ל</w:t>
      </w:r>
      <w:hyperlink r:id="rId37" w:history="1">
        <w:r w:rsidR="00CB15F1" w:rsidRPr="00CB15F1">
          <w:rPr>
            <w:rFonts w:ascii="David" w:hAnsi="David"/>
            <w:color w:val="0000FF"/>
            <w:u w:val="single"/>
            <w:rtl/>
          </w:rPr>
          <w:t>חוק העונשין</w:t>
        </w:r>
      </w:hyperlink>
      <w:r>
        <w:rPr>
          <w:rFonts w:ascii="David" w:hAnsi="David"/>
          <w:rtl/>
        </w:rPr>
        <w:t xml:space="preserve">, אשר במסגרתו הוחמרה הענישה בגין העבירה של ירי מנשק חם, ותיקון 140 הקובע בסעיף </w:t>
      </w:r>
      <w:hyperlink r:id="rId38" w:history="1">
        <w:r w:rsidR="00BF0EDE" w:rsidRPr="00BF0EDE">
          <w:rPr>
            <w:rStyle w:val="Hyperlink"/>
            <w:rFonts w:ascii="David" w:hAnsi="David"/>
            <w:rtl/>
          </w:rPr>
          <w:t>144 (ז)</w:t>
        </w:r>
      </w:hyperlink>
      <w:r>
        <w:rPr>
          <w:rFonts w:ascii="David" w:hAnsi="David"/>
          <w:rtl/>
        </w:rPr>
        <w:t xml:space="preserve"> לחוק העונשין עונש מינימאלי שלא יפחת מרבע העונש </w:t>
      </w:r>
      <w:proofErr w:type="spellStart"/>
      <w:r>
        <w:rPr>
          <w:rFonts w:ascii="David" w:hAnsi="David"/>
          <w:rtl/>
        </w:rPr>
        <w:t>המירבי</w:t>
      </w:r>
      <w:proofErr w:type="spellEnd"/>
      <w:r>
        <w:rPr>
          <w:rFonts w:ascii="David" w:hAnsi="David"/>
          <w:rtl/>
        </w:rPr>
        <w:t xml:space="preserve"> לעבירות אשר בהן גם עבירה לפי </w:t>
      </w:r>
      <w:hyperlink r:id="rId39" w:history="1">
        <w:r w:rsidR="00BF0EDE" w:rsidRPr="00BF0EDE">
          <w:rPr>
            <w:rStyle w:val="Hyperlink"/>
            <w:rFonts w:ascii="David" w:hAnsi="David"/>
            <w:rtl/>
          </w:rPr>
          <w:t>סעיף 144(ב)</w:t>
        </w:r>
      </w:hyperlink>
      <w:r>
        <w:rPr>
          <w:rFonts w:ascii="David" w:hAnsi="David"/>
          <w:rtl/>
        </w:rPr>
        <w:t xml:space="preserve"> רישא.</w:t>
      </w:r>
    </w:p>
    <w:p w14:paraId="372A42AC" w14:textId="77777777" w:rsidR="00DF0E19" w:rsidRDefault="00DF0E19" w:rsidP="00DF0E19">
      <w:pPr>
        <w:spacing w:after="160" w:line="360" w:lineRule="auto"/>
        <w:jc w:val="both"/>
        <w:rPr>
          <w:rFonts w:ascii="David" w:hAnsi="David"/>
        </w:rPr>
      </w:pPr>
    </w:p>
    <w:p w14:paraId="6B4C9E84" w14:textId="77777777" w:rsidR="00DF0E19" w:rsidRDefault="00DF0E19" w:rsidP="00DF0E19">
      <w:pPr>
        <w:spacing w:after="160" w:line="360" w:lineRule="auto"/>
        <w:jc w:val="both"/>
        <w:rPr>
          <w:rFonts w:ascii="David" w:hAnsi="David"/>
          <w:b/>
          <w:bCs/>
          <w:rtl/>
        </w:rPr>
      </w:pPr>
      <w:r>
        <w:rPr>
          <w:rFonts w:ascii="David" w:hAnsi="David"/>
          <w:rtl/>
        </w:rPr>
        <w:t xml:space="preserve">לסיכון העולה מעבירות נשק ר' </w:t>
      </w:r>
      <w:hyperlink r:id="rId40" w:history="1">
        <w:r w:rsidR="00CB15F1" w:rsidRPr="00CB15F1">
          <w:rPr>
            <w:rFonts w:ascii="David" w:hAnsi="David"/>
            <w:color w:val="0000FF"/>
            <w:u w:val="single"/>
            <w:rtl/>
          </w:rPr>
          <w:t>ע"פ 7502/12</w:t>
        </w:r>
      </w:hyperlink>
      <w:r>
        <w:rPr>
          <w:rFonts w:ascii="David" w:hAnsi="David"/>
          <w:rtl/>
        </w:rPr>
        <w:t xml:space="preserve"> </w:t>
      </w:r>
      <w:proofErr w:type="spellStart"/>
      <w:r>
        <w:rPr>
          <w:rFonts w:ascii="David" w:hAnsi="David"/>
          <w:b/>
          <w:bCs/>
          <w:rtl/>
        </w:rPr>
        <w:t>בסאם</w:t>
      </w:r>
      <w:proofErr w:type="spellEnd"/>
      <w:r>
        <w:rPr>
          <w:rFonts w:ascii="David" w:hAnsi="David"/>
          <w:b/>
          <w:bCs/>
          <w:rtl/>
        </w:rPr>
        <w:t xml:space="preserve"> </w:t>
      </w:r>
      <w:proofErr w:type="spellStart"/>
      <w:r>
        <w:rPr>
          <w:rFonts w:ascii="David" w:hAnsi="David"/>
          <w:b/>
          <w:bCs/>
          <w:rtl/>
        </w:rPr>
        <w:t>כוויס</w:t>
      </w:r>
      <w:proofErr w:type="spellEnd"/>
      <w:r>
        <w:rPr>
          <w:rFonts w:ascii="David" w:hAnsi="David"/>
          <w:b/>
          <w:bCs/>
          <w:rtl/>
        </w:rPr>
        <w:t xml:space="preserve"> נ' מ"י </w:t>
      </w:r>
      <w:r w:rsidR="004737BF">
        <w:rPr>
          <w:rFonts w:ascii="David" w:hAnsi="David"/>
          <w:b/>
          <w:bCs/>
          <w:rtl/>
        </w:rPr>
        <w:t>[נבו]</w:t>
      </w:r>
      <w:r w:rsidR="004737BF">
        <w:rPr>
          <w:rFonts w:ascii="David" w:hAnsi="David" w:hint="cs"/>
          <w:b/>
          <w:bCs/>
          <w:rtl/>
        </w:rPr>
        <w:t xml:space="preserve"> </w:t>
      </w:r>
      <w:r>
        <w:rPr>
          <w:rFonts w:ascii="David" w:hAnsi="David"/>
          <w:rtl/>
        </w:rPr>
        <w:t>(25.06.13):</w:t>
      </w:r>
      <w:r>
        <w:rPr>
          <w:rFonts w:ascii="David" w:hAnsi="David"/>
          <w:b/>
          <w:bCs/>
          <w:rtl/>
        </w:rPr>
        <w:t xml:space="preserve"> "כפי שנפסק, לא אחת, עבירות בנשק לסוגיהן מגלמות בתוכן סיכון ממשי לשלום הציבור </w:t>
      </w:r>
      <w:proofErr w:type="spellStart"/>
      <w:r>
        <w:rPr>
          <w:rFonts w:ascii="David" w:hAnsi="David"/>
          <w:b/>
          <w:bCs/>
          <w:rtl/>
        </w:rPr>
        <w:t>ולבטחונו</w:t>
      </w:r>
      <w:proofErr w:type="spellEnd"/>
      <w:r>
        <w:rPr>
          <w:rFonts w:ascii="David" w:hAnsi="David"/>
          <w:b/>
          <w:bCs/>
          <w:rtl/>
        </w:rPr>
        <w:t>, שכן לא ניתן לדעת להיכן יתגלגלו כלי הנשק המוחזקים שלא כדין, ואיזה שימוש יעשה בהם בעתיד."</w:t>
      </w:r>
      <w:r>
        <w:rPr>
          <w:rFonts w:ascii="David" w:hAnsi="David"/>
          <w:rtl/>
        </w:rPr>
        <w:t xml:space="preserve"> </w:t>
      </w:r>
    </w:p>
    <w:p w14:paraId="756A2C94" w14:textId="77777777" w:rsidR="00DF0E19" w:rsidRDefault="00DF0E19" w:rsidP="00DF0E19">
      <w:pPr>
        <w:spacing w:after="160" w:line="360" w:lineRule="auto"/>
        <w:jc w:val="both"/>
        <w:rPr>
          <w:rFonts w:ascii="David" w:hAnsi="David"/>
          <w:b/>
          <w:bCs/>
          <w:rtl/>
        </w:rPr>
      </w:pPr>
    </w:p>
    <w:p w14:paraId="053D2913" w14:textId="77777777" w:rsidR="00DF0E19" w:rsidRDefault="00DF0E19" w:rsidP="00DF0E19">
      <w:pPr>
        <w:spacing w:after="160" w:line="360" w:lineRule="auto"/>
        <w:jc w:val="both"/>
        <w:rPr>
          <w:rFonts w:ascii="David" w:hAnsi="David"/>
          <w:rtl/>
        </w:rPr>
      </w:pPr>
      <w:r>
        <w:rPr>
          <w:rFonts w:ascii="David" w:hAnsi="David"/>
          <w:rtl/>
        </w:rPr>
        <w:t xml:space="preserve">לחומרת עבירות הנשק ולצורך בהחמרת הענישה בגינן, ניתן לראות פסיקה עקבית שתחילתה לפני שנים רבות ועד לעת הזו, המדגישה את הצורך בהחמרה. ר' </w:t>
      </w:r>
      <w:hyperlink r:id="rId41" w:history="1">
        <w:r w:rsidR="004737BF" w:rsidRPr="004737BF">
          <w:rPr>
            <w:rStyle w:val="Hyperlink"/>
            <w:rFonts w:ascii="David" w:hAnsi="David"/>
            <w:rtl/>
          </w:rPr>
          <w:t>ע"פ 1332/04</w:t>
        </w:r>
      </w:hyperlink>
      <w:r>
        <w:rPr>
          <w:rFonts w:ascii="David" w:hAnsi="David"/>
          <w:rtl/>
        </w:rPr>
        <w:t xml:space="preserve"> </w:t>
      </w:r>
      <w:r>
        <w:rPr>
          <w:rFonts w:ascii="David" w:hAnsi="David"/>
          <w:b/>
          <w:bCs/>
          <w:rtl/>
        </w:rPr>
        <w:t>מ"י נ' פס</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(19.4.2004):</w:t>
      </w:r>
      <w:r>
        <w:rPr>
          <w:rFonts w:ascii="David" w:hAnsi="David"/>
          <w:b/>
          <w:bCs/>
          <w:rtl/>
        </w:rPr>
        <w:t xml:space="preserve"> "גם אם נכון הדבר כי עד כה רמת הענישה בעבירות של החזקת נשק אינה גבוהה, הרי שהמציאות השוררת בארץ – זמינותו של נשק חם ורב עוצמה שיש עמו פוטנציאל להסלמת האלימות העבריינית </w:t>
      </w:r>
      <w:proofErr w:type="spellStart"/>
      <w:r>
        <w:rPr>
          <w:rFonts w:ascii="David" w:hAnsi="David"/>
          <w:b/>
          <w:bCs/>
          <w:rtl/>
        </w:rPr>
        <w:t>והאידאולוגית</w:t>
      </w:r>
      <w:proofErr w:type="spellEnd"/>
      <w:r>
        <w:rPr>
          <w:rFonts w:ascii="David" w:hAnsi="David"/>
          <w:b/>
          <w:bCs/>
          <w:rtl/>
        </w:rPr>
        <w:t xml:space="preserve"> כאחד – מחייבת מתן ביטוי עונשי הולם והחמרה ברמת הענישה".</w:t>
      </w:r>
    </w:p>
    <w:p w14:paraId="165D6265" w14:textId="77777777" w:rsidR="00DF0E19" w:rsidRDefault="00DF0E19" w:rsidP="00DF0E19">
      <w:pPr>
        <w:spacing w:after="160" w:line="360" w:lineRule="auto"/>
        <w:jc w:val="both"/>
        <w:rPr>
          <w:rFonts w:ascii="David" w:hAnsi="David"/>
          <w:rtl/>
        </w:rPr>
      </w:pPr>
    </w:p>
    <w:p w14:paraId="179481C7" w14:textId="77777777" w:rsidR="00DF0E19" w:rsidRDefault="00DF0E19" w:rsidP="00DF0E19">
      <w:pPr>
        <w:spacing w:after="160" w:line="360" w:lineRule="auto"/>
        <w:jc w:val="both"/>
        <w:rPr>
          <w:rFonts w:ascii="David" w:hAnsi="David"/>
          <w:rtl/>
        </w:rPr>
      </w:pPr>
      <w:r>
        <w:rPr>
          <w:rFonts w:ascii="David" w:hAnsi="David"/>
          <w:rtl/>
        </w:rPr>
        <w:t xml:space="preserve">לעניין החומרה הרבה הגלומה בעבירות נשק ומגמת ההחמרה בהן, ר' </w:t>
      </w:r>
      <w:hyperlink r:id="rId42" w:history="1">
        <w:r w:rsidR="00CB15F1" w:rsidRPr="00CB15F1">
          <w:rPr>
            <w:rFonts w:ascii="David" w:hAnsi="David"/>
            <w:color w:val="0000FF"/>
            <w:u w:val="single"/>
            <w:rtl/>
          </w:rPr>
          <w:t>ע"פ 3169/21</w:t>
        </w:r>
      </w:hyperlink>
      <w:r>
        <w:rPr>
          <w:rFonts w:ascii="David" w:hAnsi="David"/>
          <w:rtl/>
        </w:rPr>
        <w:t xml:space="preserve"> </w:t>
      </w:r>
      <w:r>
        <w:rPr>
          <w:rFonts w:ascii="David" w:hAnsi="David"/>
          <w:b/>
          <w:bCs/>
          <w:rtl/>
        </w:rPr>
        <w:t xml:space="preserve">מ"י נ' </w:t>
      </w:r>
      <w:proofErr w:type="spellStart"/>
      <w:r>
        <w:rPr>
          <w:rFonts w:ascii="David" w:hAnsi="David"/>
          <w:b/>
          <w:bCs/>
          <w:rtl/>
        </w:rPr>
        <w:t>אגבאריה</w:t>
      </w:r>
      <w:proofErr w:type="spellEnd"/>
      <w:r>
        <w:rPr>
          <w:rFonts w:ascii="David" w:hAnsi="David"/>
          <w:b/>
          <w:bCs/>
          <w:rtl/>
        </w:rPr>
        <w:t xml:space="preserve"> </w:t>
      </w:r>
      <w:r w:rsidR="004737BF">
        <w:rPr>
          <w:rFonts w:ascii="David" w:hAnsi="David"/>
          <w:b/>
          <w:bCs/>
          <w:rtl/>
        </w:rPr>
        <w:t>[נבו]</w:t>
      </w:r>
      <w:r w:rsidR="004737BF">
        <w:rPr>
          <w:rFonts w:ascii="David" w:hAnsi="David" w:hint="cs"/>
          <w:b/>
          <w:bCs/>
          <w:rtl/>
        </w:rPr>
        <w:t xml:space="preserve"> </w:t>
      </w:r>
      <w:r>
        <w:rPr>
          <w:rFonts w:ascii="David" w:hAnsi="David"/>
          <w:rtl/>
        </w:rPr>
        <w:t xml:space="preserve">(21.6.2021): </w:t>
      </w:r>
      <w:r>
        <w:rPr>
          <w:rFonts w:ascii="David" w:hAnsi="David"/>
          <w:b/>
          <w:bCs/>
          <w:rtl/>
        </w:rPr>
        <w:t xml:space="preserve">"בשורה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 עבירות אלו חמורות במיוחד, בין היתר משום שהן עשויות לשמש בסיס לביצוע עבירות נוספות, למשל על רקע עברייני או על רקע של פעילות טרור ... מגמת הענישה בגין עבירות הנשק הוחמרה עם השנים, עת הפכו העבירות לנפוצות יותר, ובין היתר ניתן משקל משמעותי לשיקולי הרתעה בעת גזירת העונש עליהן ...". </w:t>
      </w:r>
    </w:p>
    <w:p w14:paraId="374374E7" w14:textId="77777777" w:rsidR="00DF0E19" w:rsidRDefault="00DF0E19" w:rsidP="00DF0E19">
      <w:pPr>
        <w:spacing w:after="160" w:line="360" w:lineRule="auto"/>
        <w:jc w:val="both"/>
        <w:rPr>
          <w:rFonts w:ascii="David" w:hAnsi="David"/>
          <w:rtl/>
        </w:rPr>
      </w:pPr>
    </w:p>
    <w:p w14:paraId="31E891F1" w14:textId="77777777" w:rsidR="00DF0E19" w:rsidRDefault="00DF0E19" w:rsidP="00DF0E19">
      <w:pPr>
        <w:spacing w:after="160" w:line="360" w:lineRule="auto"/>
        <w:jc w:val="both"/>
        <w:rPr>
          <w:rFonts w:ascii="David" w:hAnsi="David"/>
          <w:b/>
          <w:bCs/>
          <w:rtl/>
        </w:rPr>
      </w:pPr>
      <w:r>
        <w:rPr>
          <w:rFonts w:ascii="David" w:hAnsi="David"/>
          <w:rtl/>
        </w:rPr>
        <w:t xml:space="preserve">עוד לחומרת עבירות הנשק והצורך בהחמרה ר' </w:t>
      </w:r>
      <w:hyperlink r:id="rId43" w:history="1">
        <w:r w:rsidR="00CB15F1" w:rsidRPr="00CB15F1">
          <w:rPr>
            <w:rFonts w:ascii="David" w:hAnsi="David"/>
            <w:color w:val="0000FF"/>
            <w:u w:val="single"/>
            <w:rtl/>
          </w:rPr>
          <w:t>ע"פ 6383/21</w:t>
        </w:r>
      </w:hyperlink>
      <w:r>
        <w:rPr>
          <w:rFonts w:ascii="David" w:hAnsi="David"/>
          <w:rtl/>
        </w:rPr>
        <w:t xml:space="preserve"> </w:t>
      </w:r>
      <w:proofErr w:type="spellStart"/>
      <w:r>
        <w:rPr>
          <w:rFonts w:ascii="David" w:hAnsi="David"/>
          <w:b/>
          <w:bCs/>
          <w:rtl/>
        </w:rPr>
        <w:t>קריף</w:t>
      </w:r>
      <w:proofErr w:type="spellEnd"/>
      <w:r>
        <w:rPr>
          <w:rFonts w:ascii="David" w:hAnsi="David"/>
          <w:b/>
          <w:bCs/>
          <w:rtl/>
        </w:rPr>
        <w:t xml:space="preserve"> ואח' נ' מ"י </w:t>
      </w:r>
      <w:r w:rsidR="004737BF">
        <w:rPr>
          <w:rFonts w:ascii="David" w:hAnsi="David"/>
          <w:b/>
          <w:bCs/>
          <w:rtl/>
        </w:rPr>
        <w:t>[נבו]</w:t>
      </w:r>
      <w:r w:rsidR="004737BF">
        <w:rPr>
          <w:rFonts w:ascii="David" w:hAnsi="David" w:hint="cs"/>
          <w:b/>
          <w:bCs/>
          <w:rtl/>
        </w:rPr>
        <w:t xml:space="preserve"> </w:t>
      </w:r>
      <w:r>
        <w:rPr>
          <w:rFonts w:ascii="David" w:hAnsi="David"/>
          <w:rtl/>
        </w:rPr>
        <w:t xml:space="preserve">(13.2.2022): </w:t>
      </w:r>
      <w:r>
        <w:rPr>
          <w:rFonts w:ascii="David" w:hAnsi="David"/>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w:t>
      </w:r>
      <w:proofErr w:type="spellStart"/>
      <w:r>
        <w:rPr>
          <w:rFonts w:ascii="David" w:hAnsi="David"/>
          <w:b/>
          <w:bCs/>
          <w:rtl/>
        </w:rPr>
        <w:t>ובבטחון</w:t>
      </w:r>
      <w:proofErr w:type="spellEnd"/>
      <w:r>
        <w:rPr>
          <w:rFonts w:ascii="David" w:hAnsi="David"/>
          <w:b/>
          <w:bCs/>
          <w:rtl/>
        </w:rPr>
        <w:t xml:space="preserve">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4233A417" w14:textId="77777777" w:rsidR="00DF0E19" w:rsidRDefault="00DF0E19" w:rsidP="00DF0E19">
      <w:pPr>
        <w:spacing w:after="160" w:line="360" w:lineRule="auto"/>
        <w:jc w:val="both"/>
        <w:rPr>
          <w:rFonts w:ascii="David" w:hAnsi="David"/>
          <w:rtl/>
        </w:rPr>
      </w:pPr>
      <w:r>
        <w:rPr>
          <w:rFonts w:ascii="David" w:hAnsi="David"/>
          <w:b/>
          <w:bCs/>
          <w:rtl/>
        </w:rPr>
        <w:t xml:space="preserve">הפגיעה אף אינה תחומה רק לנזק הפיזי שנגרם כתוצאה מהשימוש בנשק בלבד. השימוש בנשק עלול ליצור תחושת חשש, ופחד מפני ביצוע פעולה </w:t>
      </w:r>
      <w:proofErr w:type="spellStart"/>
      <w:r>
        <w:rPr>
          <w:rFonts w:ascii="David" w:hAnsi="David"/>
          <w:b/>
          <w:bCs/>
          <w:rtl/>
        </w:rPr>
        <w:t>אלמנטרית</w:t>
      </w:r>
      <w:proofErr w:type="spellEnd"/>
      <w:r>
        <w:rPr>
          <w:rFonts w:ascii="David" w:hAnsi="David"/>
          <w:b/>
          <w:bCs/>
          <w:rtl/>
        </w:rPr>
        <w:t xml:space="preserve">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 התופעות של עסקאות בנשק, הובלתו ונשיאתו, מאיימות לא רק על שלמות הגוף של הציבור, אלא גם על שלום הציבור ועל הסדר הציבורי. 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522AE284" w14:textId="77777777" w:rsidR="00DF0E19" w:rsidRDefault="00DF0E19" w:rsidP="00DF0E19">
      <w:pPr>
        <w:spacing w:after="160" w:line="360" w:lineRule="auto"/>
        <w:jc w:val="both"/>
        <w:rPr>
          <w:rFonts w:ascii="David" w:hAnsi="David"/>
          <w:rtl/>
        </w:rPr>
      </w:pPr>
    </w:p>
    <w:p w14:paraId="5240CBD3" w14:textId="77777777" w:rsidR="00DF0E19" w:rsidRDefault="00DF0E19" w:rsidP="00DF0E19">
      <w:pPr>
        <w:spacing w:after="160" w:line="360" w:lineRule="auto"/>
        <w:jc w:val="both"/>
        <w:rPr>
          <w:rFonts w:ascii="David" w:hAnsi="David"/>
          <w:b/>
          <w:bCs/>
          <w:rtl/>
        </w:rPr>
      </w:pPr>
      <w:r>
        <w:rPr>
          <w:rFonts w:ascii="David" w:hAnsi="David"/>
          <w:rtl/>
        </w:rPr>
        <w:t xml:space="preserve">למגמת ההחמרה בעבירות הנשק ר' </w:t>
      </w:r>
      <w:hyperlink r:id="rId44" w:history="1">
        <w:r w:rsidR="00CB15F1" w:rsidRPr="00CB15F1">
          <w:rPr>
            <w:rFonts w:ascii="David" w:hAnsi="David"/>
            <w:color w:val="0000FF"/>
            <w:u w:val="single"/>
            <w:rtl/>
          </w:rPr>
          <w:t>ע"פ 5807/20</w:t>
        </w:r>
      </w:hyperlink>
      <w:r>
        <w:rPr>
          <w:rFonts w:ascii="David" w:hAnsi="David"/>
          <w:rtl/>
        </w:rPr>
        <w:t xml:space="preserve"> </w:t>
      </w:r>
      <w:proofErr w:type="spellStart"/>
      <w:r>
        <w:rPr>
          <w:rFonts w:ascii="David" w:hAnsi="David"/>
          <w:b/>
          <w:bCs/>
          <w:rtl/>
        </w:rPr>
        <w:t>שיבלי</w:t>
      </w:r>
      <w:proofErr w:type="spellEnd"/>
      <w:r>
        <w:rPr>
          <w:rFonts w:ascii="David" w:hAnsi="David"/>
          <w:b/>
          <w:bCs/>
          <w:rtl/>
        </w:rPr>
        <w:t xml:space="preserve"> נ' מ"י </w:t>
      </w:r>
      <w:r w:rsidR="004737BF">
        <w:rPr>
          <w:rFonts w:ascii="David" w:hAnsi="David"/>
          <w:b/>
          <w:bCs/>
          <w:rtl/>
        </w:rPr>
        <w:t>[נבו]</w:t>
      </w:r>
      <w:r w:rsidR="004737BF">
        <w:rPr>
          <w:rFonts w:ascii="David" w:hAnsi="David" w:hint="cs"/>
          <w:b/>
          <w:bCs/>
          <w:rtl/>
        </w:rPr>
        <w:t xml:space="preserve"> </w:t>
      </w:r>
      <w:r>
        <w:rPr>
          <w:rFonts w:ascii="David" w:hAnsi="David"/>
          <w:rtl/>
        </w:rPr>
        <w:t xml:space="preserve">(13.12.2020): </w:t>
      </w:r>
      <w:r>
        <w:rPr>
          <w:rFonts w:ascii="David" w:hAnsi="David"/>
          <w:b/>
          <w:bCs/>
          <w:rtl/>
        </w:rPr>
        <w:t xml:space="preserve">"עבירות הנשק – חמורות מנשוא; אחריתן – מי </w:t>
      </w:r>
      <w:proofErr w:type="spellStart"/>
      <w:r>
        <w:rPr>
          <w:rFonts w:ascii="David" w:hAnsi="David"/>
          <w:b/>
          <w:bCs/>
          <w:rtl/>
        </w:rPr>
        <w:t>ישורנה</w:t>
      </w:r>
      <w:proofErr w:type="spellEnd"/>
      <w:r>
        <w:rPr>
          <w:rFonts w:ascii="David" w:hAnsi="David"/>
          <w:b/>
          <w:bCs/>
          <w:rtl/>
        </w:rPr>
        <w:t xml:space="preserve">. ברגיל, כך נקבע לא אחת, גם אם </w:t>
      </w:r>
      <w:proofErr w:type="spellStart"/>
      <w:r>
        <w:rPr>
          <w:rFonts w:ascii="David" w:hAnsi="David"/>
          <w:b/>
          <w:bCs/>
          <w:rtl/>
        </w:rPr>
        <w:t>היתה</w:t>
      </w:r>
      <w:proofErr w:type="spellEnd"/>
      <w:r>
        <w:rPr>
          <w:rFonts w:ascii="David" w:hAnsi="David"/>
          <w:b/>
          <w:bCs/>
          <w:rtl/>
        </w:rPr>
        <w:t xml:space="preserve"> זו פעם ראשונה לנאשם שמעד בעבירות הקשורות בנשק, לא נחמול ולא נכסה עליו; נשלחהו למאסר מאחורי סורג ובריח ... עבירות הנשק, הריהן מכת מדינה. אזרחים רבים מקפחים את חייהם מידי שנה בעטיין, ותחושת הביטחון הכללית של הציבור – נפגעת. מערכת המשפט, נדרשת גם היא ליתן את חלקה במלחמת החורמה שמנהלת מדינת ישראל נגד מבצעי העבירות הללו, ולפיכך מדיניות הענישה מצויה במגמת החמרה ...". </w:t>
      </w:r>
    </w:p>
    <w:p w14:paraId="1AD850BF" w14:textId="77777777" w:rsidR="00DF0E19" w:rsidRDefault="00DF0E19" w:rsidP="00DF0E19">
      <w:pPr>
        <w:spacing w:after="160" w:line="360" w:lineRule="auto"/>
        <w:jc w:val="both"/>
        <w:rPr>
          <w:rFonts w:ascii="David" w:hAnsi="David"/>
          <w:b/>
          <w:bCs/>
          <w:rtl/>
        </w:rPr>
      </w:pPr>
    </w:p>
    <w:p w14:paraId="779E62DC" w14:textId="77777777" w:rsidR="00DF0E19" w:rsidRDefault="00DF0E19" w:rsidP="00DF0E19">
      <w:pPr>
        <w:spacing w:after="160" w:line="360" w:lineRule="auto"/>
        <w:jc w:val="both"/>
        <w:rPr>
          <w:rFonts w:ascii="David" w:hAnsi="David"/>
          <w:b/>
          <w:bCs/>
          <w:rtl/>
        </w:rPr>
      </w:pPr>
      <w:r>
        <w:rPr>
          <w:rFonts w:ascii="David" w:hAnsi="David"/>
          <w:rtl/>
        </w:rPr>
        <w:t>8.</w:t>
      </w:r>
      <w:r>
        <w:rPr>
          <w:rFonts w:ascii="David" w:hAnsi="David"/>
          <w:rtl/>
        </w:rPr>
        <w:tab/>
        <w:t xml:space="preserve">קביעת מתחם העונש ההולם נעשית בעיקר תוך התייחסות לנסיבות המסוימות של ביצוע העבירה וקביעת המתחם אינה קשורה אך בעבירה כפי נוסחה ועונשה בחוק, אלא, ובעיקר, בנסיבות בהן בוצעה, תוצאותיה, ומידת חומרתה. ר' </w:t>
      </w:r>
      <w:proofErr w:type="spellStart"/>
      <w:r>
        <w:rPr>
          <w:rFonts w:ascii="David" w:hAnsi="David"/>
          <w:rtl/>
        </w:rPr>
        <w:t>לענין</w:t>
      </w:r>
      <w:proofErr w:type="spellEnd"/>
      <w:r>
        <w:rPr>
          <w:rFonts w:ascii="David" w:hAnsi="David"/>
          <w:rtl/>
        </w:rPr>
        <w:t xml:space="preserve"> זה </w:t>
      </w:r>
      <w:hyperlink r:id="rId45" w:history="1">
        <w:r w:rsidR="00CB15F1" w:rsidRPr="00CB15F1">
          <w:rPr>
            <w:rFonts w:ascii="David" w:hAnsi="David"/>
            <w:color w:val="0000FF"/>
            <w:u w:val="single"/>
            <w:rtl/>
          </w:rPr>
          <w:t>ע"פ 1323/13</w:t>
        </w:r>
      </w:hyperlink>
      <w:r>
        <w:rPr>
          <w:rFonts w:ascii="David" w:hAnsi="David"/>
          <w:rtl/>
        </w:rPr>
        <w:t xml:space="preserve"> </w:t>
      </w:r>
      <w:r>
        <w:rPr>
          <w:rFonts w:ascii="David" w:hAnsi="David"/>
          <w:b/>
          <w:bCs/>
          <w:rtl/>
        </w:rPr>
        <w:t>חסן ואח'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 xml:space="preserve">(5.6.2013), והאמור שם ביחס לצביון האינדיבידואלי של מתחם העונש ההולם. כאשר מדובר בעבירות נשק, בקביעת מתחם העונש ההולם יש להתייחס גם לסוג וכמות הנשק, לצד הנסיבות </w:t>
      </w:r>
      <w:proofErr w:type="spellStart"/>
      <w:r>
        <w:rPr>
          <w:rFonts w:ascii="David" w:hAnsi="David"/>
          <w:rtl/>
        </w:rPr>
        <w:t>הנילוות</w:t>
      </w:r>
      <w:proofErr w:type="spellEnd"/>
      <w:r>
        <w:rPr>
          <w:rFonts w:ascii="David" w:hAnsi="David"/>
          <w:rtl/>
        </w:rPr>
        <w:t xml:space="preserve">. ר' </w:t>
      </w:r>
      <w:hyperlink r:id="rId46" w:history="1">
        <w:r w:rsidR="00CB15F1" w:rsidRPr="00CB15F1">
          <w:rPr>
            <w:rFonts w:ascii="David" w:hAnsi="David"/>
            <w:color w:val="0000FF"/>
            <w:u w:val="single"/>
            <w:rtl/>
          </w:rPr>
          <w:t>ע"פ 1323/13</w:t>
        </w:r>
      </w:hyperlink>
      <w:r>
        <w:rPr>
          <w:rFonts w:ascii="David" w:hAnsi="David"/>
          <w:rtl/>
        </w:rPr>
        <w:t xml:space="preserve"> לעיל</w:t>
      </w:r>
      <w:r w:rsidR="004737BF">
        <w:rPr>
          <w:rFonts w:ascii="David" w:hAnsi="David" w:hint="cs"/>
          <w:rtl/>
        </w:rPr>
        <w:t xml:space="preserve"> </w:t>
      </w:r>
      <w:r w:rsidR="004737BF">
        <w:rPr>
          <w:rFonts w:ascii="David" w:hAnsi="David"/>
          <w:rtl/>
        </w:rPr>
        <w:t>[נבו]</w:t>
      </w:r>
      <w:r>
        <w:rPr>
          <w:rFonts w:ascii="David" w:hAnsi="David"/>
          <w:rtl/>
        </w:rPr>
        <w:t xml:space="preserve">: </w:t>
      </w:r>
      <w:r>
        <w:rPr>
          <w:rFonts w:ascii="David" w:hAnsi="David"/>
          <w:b/>
          <w:bCs/>
          <w:rtl/>
        </w:rPr>
        <w:t>"... היה על בית המשפט המחוזי לבסס את מתחם העונש ההולם בעניינם, בין השאר, על סוג וכמות הנשק שבו סחרו – רימון הלם אחד (וכך נעשה בפועל, כפי שיבואר להלן). מתחם העונש ההולם בעבירות המבוצעות בנשק צריך שיקבע בהתאם לסוג הנשק שבו מדובר. שהרי, סוג הנשק, כמו-גם ההיקף שבו נסחר, הוחזק, הובל וכיוצא באלה, הם נסיבות הקשורות בביצוע העבירה והם שקובעים את פוטנציאל הנזק הכרוך במעשה העבירה."</w:t>
      </w:r>
    </w:p>
    <w:p w14:paraId="124389F6" w14:textId="77777777" w:rsidR="00DF0E19" w:rsidRDefault="00DF0E19" w:rsidP="00DF0E19">
      <w:pPr>
        <w:spacing w:after="160" w:line="360" w:lineRule="auto"/>
        <w:jc w:val="both"/>
        <w:rPr>
          <w:rFonts w:ascii="David" w:hAnsi="David"/>
          <w:b/>
          <w:bCs/>
          <w:rtl/>
        </w:rPr>
      </w:pPr>
    </w:p>
    <w:p w14:paraId="4410558B" w14:textId="77777777" w:rsidR="00DF0E19" w:rsidRDefault="00DF0E19" w:rsidP="00DF0E19">
      <w:pPr>
        <w:spacing w:after="160" w:line="360" w:lineRule="auto"/>
        <w:jc w:val="both"/>
        <w:rPr>
          <w:rFonts w:ascii="David" w:hAnsi="David"/>
        </w:rPr>
      </w:pPr>
      <w:r>
        <w:rPr>
          <w:rFonts w:ascii="David" w:hAnsi="David"/>
          <w:rtl/>
        </w:rPr>
        <w:t xml:space="preserve">9. </w:t>
      </w:r>
      <w:r>
        <w:rPr>
          <w:rFonts w:ascii="David" w:hAnsi="David"/>
          <w:rtl/>
        </w:rPr>
        <w:tab/>
        <w:t>עבירות התעבורה שביצע הנאשם חמורות ביותר - נהיגה ללא ר</w:t>
      </w:r>
      <w:r>
        <w:rPr>
          <w:rFonts w:ascii="David" w:hAnsi="David" w:hint="cs"/>
          <w:rtl/>
        </w:rPr>
        <w:t>י</w:t>
      </w:r>
      <w:r>
        <w:rPr>
          <w:rFonts w:ascii="David" w:hAnsi="David"/>
          <w:rtl/>
        </w:rPr>
        <w:t>שיון ונהיגה בפסילה, ובביצוען פגע הנאשם בערכים המוגנים של שלטון החוק, הסדר הציבורי, והשמירה על שלום ובטחון הציבור.</w:t>
      </w:r>
    </w:p>
    <w:p w14:paraId="41AE91A8" w14:textId="77777777" w:rsidR="00DF0E19" w:rsidRDefault="00DF0E19" w:rsidP="00DF0E19">
      <w:pPr>
        <w:spacing w:after="160" w:line="360" w:lineRule="auto"/>
        <w:jc w:val="both"/>
        <w:rPr>
          <w:rFonts w:ascii="David" w:hAnsi="David"/>
          <w:rtl/>
        </w:rPr>
      </w:pPr>
      <w:r>
        <w:rPr>
          <w:rFonts w:ascii="David" w:hAnsi="David"/>
          <w:rtl/>
        </w:rPr>
        <w:t>עבירות אלו הן מהחמורות בעבירות התעבורה, וטומנות בחובן סיכונים רבים.</w:t>
      </w:r>
    </w:p>
    <w:p w14:paraId="6116C3E7" w14:textId="77777777" w:rsidR="00DF0E19" w:rsidRDefault="00DF0E19" w:rsidP="00DF0E19">
      <w:pPr>
        <w:spacing w:after="160" w:line="360" w:lineRule="auto"/>
        <w:jc w:val="both"/>
        <w:rPr>
          <w:rFonts w:ascii="David" w:hAnsi="David"/>
          <w:rtl/>
        </w:rPr>
      </w:pPr>
      <w:r>
        <w:rPr>
          <w:rFonts w:ascii="David" w:hAnsi="David"/>
          <w:rtl/>
        </w:rPr>
        <w:t xml:space="preserve">ר' </w:t>
      </w:r>
      <w:hyperlink r:id="rId47" w:history="1">
        <w:proofErr w:type="spellStart"/>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3878/05</w:t>
        </w:r>
      </w:hyperlink>
      <w:r>
        <w:rPr>
          <w:rFonts w:ascii="David" w:hAnsi="David"/>
          <w:rtl/>
        </w:rPr>
        <w:t xml:space="preserve"> </w:t>
      </w:r>
      <w:r>
        <w:rPr>
          <w:rFonts w:ascii="David" w:hAnsi="David"/>
          <w:b/>
          <w:bCs/>
          <w:rtl/>
        </w:rPr>
        <w:t xml:space="preserve">יעקב </w:t>
      </w:r>
      <w:proofErr w:type="spellStart"/>
      <w:r>
        <w:rPr>
          <w:rFonts w:ascii="David" w:hAnsi="David"/>
          <w:b/>
          <w:bCs/>
          <w:rtl/>
        </w:rPr>
        <w:t>בנגוזי</w:t>
      </w:r>
      <w:proofErr w:type="spellEnd"/>
      <w:r>
        <w:rPr>
          <w:rFonts w:ascii="David" w:hAnsi="David"/>
          <w:b/>
          <w:bCs/>
          <w:rtl/>
        </w:rPr>
        <w:t xml:space="preserve">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(26.5.2005):</w:t>
      </w:r>
      <w:r>
        <w:rPr>
          <w:rFonts w:ascii="David" w:hAnsi="David"/>
          <w:b/>
          <w:bCs/>
          <w:rtl/>
        </w:rPr>
        <w:t xml:space="preserve">"העבירה אותה עבר המבקש היא חמורה ויש לבטא את חומרתה בענישה מרתיעה. נהיגה בכבישי הארץ בזמן פסילת </w:t>
      </w:r>
      <w:proofErr w:type="spellStart"/>
      <w:r>
        <w:rPr>
          <w:rFonts w:ascii="David" w:hAnsi="David"/>
          <w:b/>
          <w:bCs/>
          <w:rtl/>
        </w:rPr>
        <w:t>רשיון</w:t>
      </w:r>
      <w:proofErr w:type="spellEnd"/>
      <w:r>
        <w:rPr>
          <w:rFonts w:ascii="David" w:hAnsi="David"/>
          <w:b/>
          <w:bCs/>
          <w:rtl/>
        </w:rPr>
        <w:t xml:space="preserve"> טומנת בחובה סיכונים רבים </w:t>
      </w:r>
      <w:proofErr w:type="spellStart"/>
      <w:r>
        <w:rPr>
          <w:rFonts w:ascii="David" w:hAnsi="David"/>
          <w:b/>
          <w:bCs/>
          <w:rtl/>
        </w:rPr>
        <w:t>לבטחונם</w:t>
      </w:r>
      <w:proofErr w:type="spellEnd"/>
      <w:r>
        <w:rPr>
          <w:rFonts w:ascii="David" w:hAnsi="David"/>
          <w:b/>
          <w:bCs/>
          <w:rtl/>
        </w:rPr>
        <w:t xml:space="preserve"> של נוסעים ברכב והולכי רגל. יתר על כן, ולא פחות מכך, היא משקפת התייחסות של ביזוי החוק וצווי בית המשפט"</w:t>
      </w:r>
      <w:r>
        <w:rPr>
          <w:rFonts w:ascii="David" w:hAnsi="David" w:hint="cs"/>
          <w:rtl/>
        </w:rPr>
        <w:t>.</w:t>
      </w:r>
    </w:p>
    <w:p w14:paraId="41666802" w14:textId="77777777" w:rsidR="00DF0E19" w:rsidRDefault="00DF0E19" w:rsidP="00DF0E19">
      <w:pPr>
        <w:spacing w:after="160" w:line="360" w:lineRule="auto"/>
        <w:jc w:val="both"/>
        <w:rPr>
          <w:rFonts w:ascii="David" w:hAnsi="David"/>
          <w:rtl/>
        </w:rPr>
      </w:pPr>
    </w:p>
    <w:p w14:paraId="10B0EE92" w14:textId="77777777" w:rsidR="00DF0E19" w:rsidRDefault="00DF0E19" w:rsidP="00DF0E19">
      <w:pPr>
        <w:spacing w:line="360" w:lineRule="auto"/>
        <w:jc w:val="both"/>
        <w:rPr>
          <w:rFonts w:ascii="David" w:hAnsi="David"/>
          <w:rtl/>
        </w:rPr>
      </w:pPr>
      <w:r>
        <w:rPr>
          <w:rtl/>
          <w:lang w:eastAsia="he-IL"/>
        </w:rPr>
        <w:t xml:space="preserve">10. </w:t>
      </w:r>
      <w:r>
        <w:rPr>
          <w:rtl/>
          <w:lang w:eastAsia="he-IL"/>
        </w:rPr>
        <w:tab/>
      </w:r>
      <w:r>
        <w:rPr>
          <w:rFonts w:ascii="David" w:hAnsi="David"/>
          <w:rtl/>
        </w:rPr>
        <w:t>ב"כ המאשימה עתר לקביעת שני מתחמי עונש הולם נפרדים, האחד לעבירות הנשק והאחר לעבירות התעבורה, מנגד ב"כ הנאשם עתר לקביעת מתחם כולל אחד, וכי מדובר באירוע אחר.</w:t>
      </w:r>
    </w:p>
    <w:p w14:paraId="6EBD0258" w14:textId="77777777" w:rsidR="00DF0E19" w:rsidRDefault="00DF0E19" w:rsidP="00DF0E19">
      <w:pPr>
        <w:spacing w:line="360" w:lineRule="auto"/>
        <w:jc w:val="both"/>
        <w:rPr>
          <w:rFonts w:ascii="David" w:hAnsi="David"/>
          <w:rtl/>
        </w:rPr>
      </w:pPr>
    </w:p>
    <w:p w14:paraId="640FE9B8" w14:textId="77777777" w:rsidR="00DF0E19" w:rsidRDefault="00DF0E19" w:rsidP="00DF0E19">
      <w:pPr>
        <w:spacing w:line="360" w:lineRule="auto"/>
        <w:jc w:val="both"/>
        <w:rPr>
          <w:rFonts w:ascii="David" w:hAnsi="David"/>
          <w:rtl/>
        </w:rPr>
      </w:pPr>
      <w:r>
        <w:rPr>
          <w:rFonts w:ascii="David" w:hAnsi="David"/>
          <w:rtl/>
        </w:rPr>
        <w:t>אינני מוצא מקום לקביעת מתחמים נפרדים. מדובר באירוע אחד. ביצוע עבירות התעבורה היה יחד עם חלק מעבירות הנשק, ובאותו שלב מבוצעות בו זמנית עבירות הנשק ועבירות התעבורה. מכלול האירועים והעבירות מקיים את מבחן הקשר ההדוק, אשר נקבע ב</w:t>
      </w:r>
      <w:hyperlink r:id="rId48" w:history="1">
        <w:r w:rsidR="00CB15F1" w:rsidRPr="00CB15F1">
          <w:rPr>
            <w:rFonts w:ascii="David" w:hAnsi="David"/>
            <w:color w:val="0000FF"/>
            <w:u w:val="single"/>
            <w:rtl/>
          </w:rPr>
          <w:t>ע"פ 4910/13</w:t>
        </w:r>
      </w:hyperlink>
      <w:r>
        <w:rPr>
          <w:rFonts w:ascii="David" w:hAnsi="David"/>
          <w:rtl/>
        </w:rPr>
        <w:t xml:space="preserve"> </w:t>
      </w:r>
      <w:proofErr w:type="spellStart"/>
      <w:r>
        <w:rPr>
          <w:rFonts w:ascii="David" w:hAnsi="David"/>
          <w:b/>
          <w:bCs/>
          <w:rtl/>
        </w:rPr>
        <w:t>ג'אבר</w:t>
      </w:r>
      <w:proofErr w:type="spellEnd"/>
      <w:r>
        <w:rPr>
          <w:rFonts w:ascii="David" w:hAnsi="David"/>
          <w:b/>
          <w:bCs/>
          <w:rtl/>
        </w:rPr>
        <w:t xml:space="preserve">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(29.10.2014).</w:t>
      </w:r>
    </w:p>
    <w:p w14:paraId="51862C82" w14:textId="77777777" w:rsidR="00DF0E19" w:rsidRDefault="00DF0E19" w:rsidP="00DF0E19">
      <w:pPr>
        <w:spacing w:line="360" w:lineRule="auto"/>
        <w:jc w:val="both"/>
        <w:rPr>
          <w:rFonts w:ascii="David" w:hAnsi="David"/>
          <w:rtl/>
        </w:rPr>
      </w:pPr>
    </w:p>
    <w:p w14:paraId="236649F3" w14:textId="77777777" w:rsidR="00DF0E19" w:rsidRDefault="00DF0E19" w:rsidP="00DF0E19">
      <w:pPr>
        <w:spacing w:line="360" w:lineRule="auto"/>
        <w:jc w:val="both"/>
        <w:rPr>
          <w:rFonts w:ascii="David" w:hAnsi="David"/>
          <w:b/>
          <w:bCs/>
          <w:rtl/>
        </w:rPr>
      </w:pPr>
      <w:r>
        <w:rPr>
          <w:rFonts w:ascii="David" w:hAnsi="David"/>
          <w:rtl/>
        </w:rPr>
        <w:t xml:space="preserve">ר' גם </w:t>
      </w:r>
      <w:hyperlink r:id="rId49" w:history="1">
        <w:r w:rsidR="00CB15F1" w:rsidRPr="00CB15F1">
          <w:rPr>
            <w:rFonts w:ascii="David" w:hAnsi="David"/>
            <w:color w:val="0000FF"/>
            <w:u w:val="single"/>
            <w:rtl/>
          </w:rPr>
          <w:t>ע"פ 2519/14</w:t>
        </w:r>
      </w:hyperlink>
      <w:r>
        <w:rPr>
          <w:rFonts w:ascii="David" w:hAnsi="David"/>
          <w:rtl/>
        </w:rPr>
        <w:t xml:space="preserve"> </w:t>
      </w:r>
      <w:r>
        <w:rPr>
          <w:rFonts w:ascii="David" w:hAnsi="David"/>
          <w:b/>
          <w:bCs/>
          <w:rtl/>
        </w:rPr>
        <w:t xml:space="preserve">אבו </w:t>
      </w:r>
      <w:proofErr w:type="spellStart"/>
      <w:r>
        <w:rPr>
          <w:rFonts w:ascii="David" w:hAnsi="David"/>
          <w:b/>
          <w:bCs/>
          <w:rtl/>
        </w:rPr>
        <w:t>קיעאן</w:t>
      </w:r>
      <w:proofErr w:type="spellEnd"/>
      <w:r>
        <w:rPr>
          <w:rFonts w:ascii="David" w:hAnsi="David"/>
          <w:b/>
          <w:bCs/>
          <w:rtl/>
        </w:rPr>
        <w:t xml:space="preserve">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 xml:space="preserve">(29.12.2014), שם סווגו המעשים אשר בוצעו כאירוע אחד, תוך התייחסות ל"קשר ההדוק" בין המעשים, המחייב לראותם כאירוע אחד בלבד, ולכך שמדובר מחלק מאותה תכנית עבריינית: </w:t>
      </w:r>
      <w:r>
        <w:rPr>
          <w:rFonts w:ascii="David" w:hAnsi="David"/>
          <w:b/>
          <w:bCs/>
          <w:rtl/>
        </w:rPr>
        <w:t xml:space="preserve">"ברי כי בין המעשים מתקיים קשר הדוק המחייב לראותם כאירוע אחד בלבד: המעשים השונים מהווים חלק מאותה תוכנית עבריינית (אף אם זו התגבשה "תוך כדי תנועה"); הם התקיימו בסמיכות זמנים; והם נובעים זה מזה... כפי שציינתי בעניין </w:t>
      </w:r>
      <w:proofErr w:type="spellStart"/>
      <w:r>
        <w:rPr>
          <w:rFonts w:ascii="David" w:hAnsi="David"/>
          <w:b/>
          <w:bCs/>
          <w:rtl/>
        </w:rPr>
        <w:t>ג'אבר</w:t>
      </w:r>
      <w:proofErr w:type="spellEnd"/>
      <w:r>
        <w:rPr>
          <w:rFonts w:ascii="David" w:hAnsi="David"/>
          <w:b/>
          <w:bCs/>
          <w:rtl/>
        </w:rPr>
        <w:t>, "התיבה 'אירוע אחד' רחבה דיה כדי לכלול גם פעולות עברייניות שבוצעו על פני רצף זמן; כללו מעשים שונים; ביחס לקורבנות שונים; ובמקומות שונים"</w:t>
      </w:r>
    </w:p>
    <w:p w14:paraId="262FB723" w14:textId="77777777" w:rsidR="00DF0E19" w:rsidRDefault="00DF0E19" w:rsidP="00DF0E19">
      <w:pPr>
        <w:spacing w:line="360" w:lineRule="auto"/>
        <w:ind w:left="26"/>
        <w:jc w:val="both"/>
        <w:rPr>
          <w:rFonts w:ascii="David" w:hAnsi="David"/>
          <w:rtl/>
        </w:rPr>
      </w:pPr>
    </w:p>
    <w:p w14:paraId="0F91749D" w14:textId="77777777" w:rsidR="00DF0E19" w:rsidRDefault="00DF0E19" w:rsidP="00DF0E19">
      <w:pPr>
        <w:spacing w:after="160" w:line="360" w:lineRule="auto"/>
        <w:jc w:val="both"/>
        <w:rPr>
          <w:rFonts w:ascii="David" w:hAnsi="David"/>
          <w:rtl/>
        </w:rPr>
      </w:pPr>
      <w:r>
        <w:rPr>
          <w:rFonts w:ascii="David" w:hAnsi="David"/>
          <w:rtl/>
        </w:rPr>
        <w:t xml:space="preserve">נטען כי יש לקבוע מתחמים נפרדים, לאור כך שמתחם עונש כולל יביא לכך שעבירות התעבורה </w:t>
      </w:r>
      <w:r>
        <w:rPr>
          <w:rFonts w:ascii="David" w:hAnsi="David"/>
          <w:b/>
          <w:bCs/>
          <w:rtl/>
        </w:rPr>
        <w:t xml:space="preserve">"עלולות להיבלע" </w:t>
      </w:r>
      <w:r>
        <w:rPr>
          <w:rFonts w:ascii="David" w:hAnsi="David"/>
          <w:rtl/>
        </w:rPr>
        <w:t>בתוך חומרת עבירות הנשק. ואולם, קביעת מתחם עונש הולם כולל אחד לכלל העבירות אין משמעותו כי חלקן "נבלעות" באחרות, שכן קביעת המתחם הכולל מביאה במסגרתה את העובדה כי מדובר בכמה עבירות. הגם שמדובר באירוע אחד בגינו יקבע מתחם עונש הולם אחד, המתחם יביא לידי ביטוי את כלל העבירות שאליהן הוא מתייחס, הן עבירות הנשק והן עבירות התעבורה.</w:t>
      </w:r>
    </w:p>
    <w:p w14:paraId="5A3355AB" w14:textId="77777777" w:rsidR="00DF0E19" w:rsidRDefault="00DF0E19" w:rsidP="00DF0E19">
      <w:pPr>
        <w:spacing w:after="160" w:line="360" w:lineRule="auto"/>
        <w:jc w:val="both"/>
        <w:rPr>
          <w:rFonts w:ascii="David" w:hAnsi="David"/>
          <w:rtl/>
        </w:rPr>
      </w:pPr>
    </w:p>
    <w:p w14:paraId="7E6A6885" w14:textId="77777777" w:rsidR="00DF0E19" w:rsidRDefault="00DF0E19" w:rsidP="00DF0E19">
      <w:pPr>
        <w:spacing w:after="160" w:line="360" w:lineRule="auto"/>
        <w:jc w:val="both"/>
        <w:rPr>
          <w:rFonts w:ascii="David" w:hAnsi="David"/>
          <w:rtl/>
        </w:rPr>
      </w:pPr>
      <w:r>
        <w:rPr>
          <w:rFonts w:ascii="David" w:hAnsi="David"/>
          <w:rtl/>
        </w:rPr>
        <w:t>11.</w:t>
      </w:r>
      <w:r>
        <w:rPr>
          <w:rFonts w:ascii="David" w:hAnsi="David"/>
          <w:rtl/>
        </w:rPr>
        <w:tab/>
        <w:t>הענישה בעבירות הנשק נמצאת במגמת החמרה, הן בפסיקה והן לאור תיקוני החקיקה.</w:t>
      </w:r>
    </w:p>
    <w:p w14:paraId="5338A9A1" w14:textId="77777777" w:rsidR="00DF0E19" w:rsidRDefault="00DF0E19" w:rsidP="00DF0E19">
      <w:pPr>
        <w:spacing w:after="160" w:line="360" w:lineRule="auto"/>
        <w:jc w:val="both"/>
        <w:rPr>
          <w:rFonts w:ascii="David" w:hAnsi="David"/>
          <w:rtl/>
        </w:rPr>
      </w:pPr>
    </w:p>
    <w:p w14:paraId="3FD0744F" w14:textId="77777777" w:rsidR="00DF0E19" w:rsidRDefault="00DF0E19" w:rsidP="00DF0E19">
      <w:pPr>
        <w:spacing w:after="160" w:line="360" w:lineRule="auto"/>
        <w:jc w:val="both"/>
        <w:rPr>
          <w:rFonts w:ascii="David" w:hAnsi="David"/>
          <w:rtl/>
        </w:rPr>
      </w:pPr>
      <w:r>
        <w:rPr>
          <w:rFonts w:ascii="David" w:hAnsi="David"/>
          <w:rtl/>
        </w:rPr>
        <w:t>ב</w:t>
      </w:r>
      <w:hyperlink r:id="rId50" w:history="1">
        <w:r w:rsidR="00CB15F1" w:rsidRPr="00CB15F1">
          <w:rPr>
            <w:rFonts w:ascii="David" w:hAnsi="David"/>
            <w:color w:val="0000FF"/>
            <w:u w:val="single"/>
            <w:rtl/>
          </w:rPr>
          <w:t>ע"פ 2602/23</w:t>
        </w:r>
      </w:hyperlink>
      <w:r>
        <w:rPr>
          <w:rFonts w:ascii="David" w:hAnsi="David"/>
          <w:rtl/>
        </w:rPr>
        <w:t xml:space="preserve"> </w:t>
      </w:r>
      <w:proofErr w:type="spellStart"/>
      <w:r>
        <w:rPr>
          <w:rFonts w:ascii="David" w:hAnsi="David"/>
          <w:b/>
          <w:bCs/>
          <w:rtl/>
        </w:rPr>
        <w:t>מג'די</w:t>
      </w:r>
      <w:proofErr w:type="spellEnd"/>
      <w:r>
        <w:rPr>
          <w:rFonts w:ascii="David" w:hAnsi="David"/>
          <w:b/>
          <w:bCs/>
          <w:rtl/>
        </w:rPr>
        <w:t xml:space="preserve"> אבו ואדי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 xml:space="preserve">(7.11.2023) (על גזר דין של מותב זה), הורשע המערער על פי הודאתו בכתב אישום מתוקן, בעבירות נשק (החזקת נשק) לפי </w:t>
      </w:r>
      <w:hyperlink r:id="rId51" w:history="1">
        <w:r w:rsidR="00BF0EDE" w:rsidRPr="00BF0EDE">
          <w:rPr>
            <w:rStyle w:val="Hyperlink"/>
            <w:rFonts w:ascii="David" w:hAnsi="David"/>
            <w:rtl/>
          </w:rPr>
          <w:t>סעיף 144(א)</w:t>
        </w:r>
      </w:hyperlink>
      <w:r>
        <w:rPr>
          <w:rFonts w:ascii="David" w:hAnsi="David"/>
          <w:rtl/>
        </w:rPr>
        <w:t xml:space="preserve"> רישא ל</w:t>
      </w:r>
      <w:hyperlink r:id="rId52" w:history="1">
        <w:r w:rsidR="00CB15F1" w:rsidRPr="00CB15F1">
          <w:rPr>
            <w:rFonts w:ascii="David" w:hAnsi="David"/>
            <w:color w:val="0000FF"/>
            <w:u w:val="single"/>
            <w:rtl/>
          </w:rPr>
          <w:t>חוק העונשין</w:t>
        </w:r>
      </w:hyperlink>
      <w:r>
        <w:rPr>
          <w:rFonts w:ascii="David" w:hAnsi="David"/>
          <w:rtl/>
        </w:rPr>
        <w:t xml:space="preserve">, וירי מנשק חם לפי </w:t>
      </w:r>
      <w:hyperlink r:id="rId53" w:history="1">
        <w:r w:rsidR="00BF0EDE" w:rsidRPr="00BF0EDE">
          <w:rPr>
            <w:rStyle w:val="Hyperlink"/>
            <w:rFonts w:ascii="David" w:hAnsi="David"/>
            <w:rtl/>
          </w:rPr>
          <w:t>סעיף 340א(ב)(1)</w:t>
        </w:r>
      </w:hyperlink>
      <w:r>
        <w:rPr>
          <w:rFonts w:ascii="David" w:hAnsi="David"/>
          <w:rtl/>
        </w:rPr>
        <w:t xml:space="preserve"> לחוק העונשין, בכך שעל רקע סכסוך הוצב מחסום על שביל עפר שאליו הגיעו המתלוננים והחלו לפרקו. המערער עמד במרחק מה עם אחרים, והמערער ואדם נוסף החזיקו בנשק ארוך הדומה ל - 16</w:t>
      </w:r>
      <w:r>
        <w:rPr>
          <w:rFonts w:ascii="David" w:hAnsi="David"/>
        </w:rPr>
        <w:t>M</w:t>
      </w:r>
      <w:r>
        <w:rPr>
          <w:rFonts w:ascii="David" w:hAnsi="David"/>
          <w:rtl/>
        </w:rPr>
        <w:t xml:space="preserve"> המערער הזהיר את המתלוננים לבל ירימו את האבנים וכי ירה במי שיעשה כן, ולאחר שהמתלוננים המשיכו בשלהם, כיוון המערער את הנשק כלפי מעלה וירה מספר יריות. במקביל האדם האחר ירה לעבר המתלוננים, וכתוצאה מהירי נפגע אחד המתלוננים באוזנו. נקבע מתחם עונש הולם בין 4-6 שנות מאסר, ונגזרו 54 חודשי מאסר בפועל על המערער שלחובתו עבר פלילי הכולל הרשעה אחת באיומים והפרעה לשוטר. הערעור נדחה תוך שנפסק: </w:t>
      </w:r>
      <w:r>
        <w:rPr>
          <w:rFonts w:ascii="David" w:hAnsi="David"/>
          <w:b/>
          <w:bCs/>
          <w:rtl/>
        </w:rPr>
        <w:t>"אפשר שהעונש שהושת על המערער הינו על הצד הגבוה, אך יחד עם זאת, ובשים לב למגמת ההחמרה במדיניות הענישה בעבירות הנשק עליה עמד בית משפט זה בעבר ... איננו סבורים כי העונש חורג באופן משמעותי המצדיק התערבות</w:t>
      </w:r>
      <w:r>
        <w:rPr>
          <w:rFonts w:ascii="David" w:hAnsi="David"/>
          <w:b/>
          <w:bCs/>
        </w:rPr>
        <w:t>.</w:t>
      </w:r>
      <w:r>
        <w:rPr>
          <w:rFonts w:ascii="David" w:hAnsi="David"/>
          <w:b/>
          <w:bCs/>
          <w:rtl/>
        </w:rPr>
        <w:t>"</w:t>
      </w:r>
    </w:p>
    <w:p w14:paraId="3B0AC6FA" w14:textId="77777777" w:rsidR="00DF0E19" w:rsidRDefault="00DF0E19" w:rsidP="00DF0E19">
      <w:pPr>
        <w:spacing w:after="160" w:line="360" w:lineRule="auto"/>
        <w:jc w:val="both"/>
        <w:rPr>
          <w:rFonts w:ascii="David" w:hAnsi="David"/>
          <w:rtl/>
        </w:rPr>
      </w:pPr>
    </w:p>
    <w:p w14:paraId="27803B37" w14:textId="77777777" w:rsidR="00DF0E19" w:rsidRDefault="00DF0E19" w:rsidP="00DF0E19">
      <w:pPr>
        <w:spacing w:after="160" w:line="360" w:lineRule="auto"/>
        <w:jc w:val="both"/>
        <w:rPr>
          <w:rFonts w:ascii="David" w:hAnsi="David"/>
          <w:rtl/>
        </w:rPr>
      </w:pPr>
      <w:r>
        <w:rPr>
          <w:rFonts w:ascii="David" w:hAnsi="David"/>
          <w:rtl/>
        </w:rPr>
        <w:t xml:space="preserve">יש לציין כי הנאשם כאן הורשע בעבירה חמורה יותר לפי </w:t>
      </w:r>
      <w:hyperlink r:id="rId54" w:history="1">
        <w:r w:rsidR="00BF0EDE" w:rsidRPr="00BF0EDE">
          <w:rPr>
            <w:rStyle w:val="Hyperlink"/>
            <w:rFonts w:ascii="David" w:hAnsi="David"/>
            <w:rtl/>
          </w:rPr>
          <w:t>סעיף 144(ב)</w:t>
        </w:r>
      </w:hyperlink>
      <w:r>
        <w:rPr>
          <w:rFonts w:ascii="David" w:hAnsi="David"/>
          <w:rtl/>
        </w:rPr>
        <w:t xml:space="preserve"> ל</w:t>
      </w:r>
      <w:hyperlink r:id="rId55" w:history="1">
        <w:r w:rsidR="00CB15F1" w:rsidRPr="00CB15F1">
          <w:rPr>
            <w:rFonts w:ascii="David" w:hAnsi="David"/>
            <w:color w:val="0000FF"/>
            <w:u w:val="single"/>
            <w:rtl/>
          </w:rPr>
          <w:t>חוק העונשין</w:t>
        </w:r>
      </w:hyperlink>
      <w:r>
        <w:rPr>
          <w:rFonts w:ascii="David" w:hAnsi="David"/>
          <w:rtl/>
        </w:rPr>
        <w:t xml:space="preserve"> בעוד שהמערער שם הורשע בעבירה לפי </w:t>
      </w:r>
      <w:hyperlink r:id="rId56" w:history="1">
        <w:r w:rsidR="00BF0EDE" w:rsidRPr="00BF0EDE">
          <w:rPr>
            <w:rStyle w:val="Hyperlink"/>
            <w:rFonts w:ascii="David" w:hAnsi="David"/>
            <w:rtl/>
          </w:rPr>
          <w:t>סעיף 144(א).</w:t>
        </w:r>
      </w:hyperlink>
      <w:r>
        <w:rPr>
          <w:rFonts w:ascii="David" w:hAnsi="David"/>
          <w:rtl/>
        </w:rPr>
        <w:t xml:space="preserve"> מנגד, הנאשם כאן הורשע בעבירה לפי </w:t>
      </w:r>
      <w:hyperlink r:id="rId57" w:history="1">
        <w:r w:rsidR="00BF0EDE" w:rsidRPr="00BF0EDE">
          <w:rPr>
            <w:rStyle w:val="Hyperlink"/>
            <w:rFonts w:ascii="David" w:hAnsi="David"/>
            <w:rtl/>
          </w:rPr>
          <w:t>סעיף 340א(א)</w:t>
        </w:r>
      </w:hyperlink>
      <w:r>
        <w:rPr>
          <w:rFonts w:ascii="David" w:hAnsi="David"/>
          <w:rtl/>
        </w:rPr>
        <w:t xml:space="preserve"> והמערער שם בעבירה החמורה יותר של </w:t>
      </w:r>
      <w:hyperlink r:id="rId58" w:history="1">
        <w:r w:rsidR="00BF0EDE" w:rsidRPr="00BF0EDE">
          <w:rPr>
            <w:rStyle w:val="Hyperlink"/>
            <w:rFonts w:ascii="David" w:hAnsi="David"/>
            <w:rtl/>
          </w:rPr>
          <w:t>340(ב)(2).</w:t>
        </w:r>
      </w:hyperlink>
      <w:r>
        <w:rPr>
          <w:rFonts w:ascii="David" w:hAnsi="David"/>
          <w:rtl/>
        </w:rPr>
        <w:t xml:space="preserve"> כמו כן, שם עדיין לא היה בתוקף תיקון 140 הקובע ענישת מינימום, וכאן הוא תקף וחל.</w:t>
      </w:r>
    </w:p>
    <w:p w14:paraId="7D6C7103" w14:textId="77777777" w:rsidR="00DF0E19" w:rsidRDefault="00DF0E19" w:rsidP="00DF0E19">
      <w:pPr>
        <w:spacing w:after="160" w:line="360" w:lineRule="auto"/>
        <w:jc w:val="both"/>
        <w:rPr>
          <w:rFonts w:ascii="David" w:hAnsi="David"/>
          <w:rtl/>
        </w:rPr>
      </w:pPr>
    </w:p>
    <w:p w14:paraId="44387D98" w14:textId="77777777" w:rsidR="00DF0E19" w:rsidRDefault="00DF0E19" w:rsidP="00DF0E19">
      <w:pPr>
        <w:spacing w:after="160" w:line="360" w:lineRule="auto"/>
        <w:jc w:val="both"/>
        <w:rPr>
          <w:sz w:val="20"/>
          <w:rtl/>
        </w:rPr>
      </w:pPr>
      <w:r>
        <w:rPr>
          <w:rFonts w:ascii="David" w:hAnsi="David"/>
          <w:rtl/>
        </w:rPr>
        <w:t>ב</w:t>
      </w:r>
      <w:hyperlink r:id="rId59" w:history="1">
        <w:r w:rsidR="00CB15F1" w:rsidRPr="00CB15F1">
          <w:rPr>
            <w:rFonts w:ascii="David" w:hAnsi="David"/>
            <w:color w:val="0000FF"/>
            <w:u w:val="single"/>
            <w:rtl/>
          </w:rPr>
          <w:t>ע"פ 6753/23</w:t>
        </w:r>
      </w:hyperlink>
      <w:r>
        <w:rPr>
          <w:rFonts w:ascii="David" w:hAnsi="David"/>
          <w:rtl/>
        </w:rPr>
        <w:t xml:space="preserve"> </w:t>
      </w:r>
      <w:r>
        <w:rPr>
          <w:rFonts w:ascii="David" w:hAnsi="David"/>
          <w:b/>
          <w:bCs/>
          <w:rtl/>
        </w:rPr>
        <w:t xml:space="preserve">בסול </w:t>
      </w:r>
      <w:proofErr w:type="spellStart"/>
      <w:r>
        <w:rPr>
          <w:rFonts w:ascii="David" w:hAnsi="David"/>
          <w:b/>
          <w:bCs/>
          <w:rtl/>
        </w:rPr>
        <w:t>נזאר</w:t>
      </w:r>
      <w:proofErr w:type="spellEnd"/>
      <w:r>
        <w:rPr>
          <w:rFonts w:ascii="David" w:hAnsi="David"/>
          <w:b/>
          <w:bCs/>
          <w:rtl/>
        </w:rPr>
        <w:t xml:space="preserve">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 xml:space="preserve">(1.4.2024) ביצוע עבירות בנשק לפי סעיף 144(ב) רישא וסיפא </w:t>
      </w:r>
      <w:hyperlink r:id="rId60" w:history="1">
        <w:r w:rsidR="00BF0EDE" w:rsidRPr="00BF0EDE">
          <w:rPr>
            <w:rStyle w:val="Hyperlink"/>
            <w:rFonts w:ascii="David" w:hAnsi="David"/>
            <w:rtl/>
          </w:rPr>
          <w:t>וסעיף 29</w:t>
        </w:r>
      </w:hyperlink>
      <w:r>
        <w:rPr>
          <w:rFonts w:ascii="David" w:hAnsi="David"/>
          <w:rtl/>
        </w:rPr>
        <w:t xml:space="preserve"> ל</w:t>
      </w:r>
      <w:hyperlink r:id="rId61" w:history="1">
        <w:r w:rsidR="00CB15F1" w:rsidRPr="00CB15F1">
          <w:rPr>
            <w:rFonts w:ascii="David" w:hAnsi="David"/>
            <w:color w:val="0000FF"/>
            <w:u w:val="single"/>
            <w:rtl/>
          </w:rPr>
          <w:t>חוק העונשין</w:t>
        </w:r>
      </w:hyperlink>
      <w:r>
        <w:rPr>
          <w:rFonts w:ascii="David" w:hAnsi="David"/>
          <w:rtl/>
        </w:rPr>
        <w:t xml:space="preserve">, סיוע לירי מנשק חם, לפי </w:t>
      </w:r>
      <w:hyperlink r:id="rId62" w:history="1">
        <w:r w:rsidR="00BF0EDE" w:rsidRPr="00BF0EDE">
          <w:rPr>
            <w:rStyle w:val="Hyperlink"/>
            <w:rFonts w:ascii="David" w:hAnsi="David"/>
            <w:rtl/>
          </w:rPr>
          <w:t>סעיף 340א(א)</w:t>
        </w:r>
      </w:hyperlink>
      <w:r>
        <w:rPr>
          <w:rFonts w:ascii="David" w:hAnsi="David"/>
          <w:rtl/>
        </w:rPr>
        <w:t xml:space="preserve"> </w:t>
      </w:r>
      <w:hyperlink r:id="rId63" w:history="1">
        <w:r w:rsidR="00BF0EDE" w:rsidRPr="00BF0EDE">
          <w:rPr>
            <w:rStyle w:val="Hyperlink"/>
            <w:rFonts w:ascii="David" w:hAnsi="David"/>
            <w:rtl/>
          </w:rPr>
          <w:t>וסעיף 31</w:t>
        </w:r>
      </w:hyperlink>
      <w:r>
        <w:rPr>
          <w:rFonts w:ascii="David" w:hAnsi="David"/>
          <w:rtl/>
        </w:rPr>
        <w:t xml:space="preserve"> לחוק העונשין, סיוע להיזק בזדון, לפי </w:t>
      </w:r>
      <w:hyperlink r:id="rId64" w:history="1">
        <w:r w:rsidR="00BF0EDE" w:rsidRPr="00BF0EDE">
          <w:rPr>
            <w:rStyle w:val="Hyperlink"/>
            <w:rFonts w:ascii="David" w:hAnsi="David"/>
            <w:rtl/>
          </w:rPr>
          <w:t>סעיף 452</w:t>
        </w:r>
      </w:hyperlink>
      <w:r>
        <w:rPr>
          <w:rFonts w:ascii="David" w:hAnsi="David"/>
          <w:rtl/>
        </w:rPr>
        <w:t xml:space="preserve"> </w:t>
      </w:r>
      <w:hyperlink r:id="rId65" w:history="1">
        <w:r w:rsidR="00BF0EDE" w:rsidRPr="00BF0EDE">
          <w:rPr>
            <w:rStyle w:val="Hyperlink"/>
            <w:rFonts w:ascii="David" w:hAnsi="David"/>
            <w:rtl/>
          </w:rPr>
          <w:t>וסעיף 31</w:t>
        </w:r>
      </w:hyperlink>
      <w:r>
        <w:rPr>
          <w:rFonts w:ascii="David" w:hAnsi="David"/>
          <w:rtl/>
        </w:rPr>
        <w:t xml:space="preserve"> לחוק העונשין, נהיגה בזמן פסילה, לפי </w:t>
      </w:r>
      <w:hyperlink r:id="rId66" w:history="1">
        <w:r w:rsidR="00BF0EDE" w:rsidRPr="00BF0EDE">
          <w:rPr>
            <w:rStyle w:val="Hyperlink"/>
            <w:rFonts w:ascii="David" w:hAnsi="David"/>
            <w:rtl/>
          </w:rPr>
          <w:t>סעיף 67</w:t>
        </w:r>
      </w:hyperlink>
      <w:r>
        <w:rPr>
          <w:rFonts w:ascii="David" w:hAnsi="David"/>
          <w:rtl/>
        </w:rPr>
        <w:t xml:space="preserve"> ל</w:t>
      </w:r>
      <w:hyperlink r:id="rId67" w:history="1">
        <w:r w:rsidR="00CB15F1" w:rsidRPr="00CB15F1">
          <w:rPr>
            <w:rFonts w:ascii="David" w:hAnsi="David"/>
            <w:color w:val="0000FF"/>
            <w:u w:val="single"/>
            <w:rtl/>
          </w:rPr>
          <w:t>פקודת התעבורה</w:t>
        </w:r>
      </w:hyperlink>
      <w:r>
        <w:rPr>
          <w:rFonts w:ascii="David" w:hAnsi="David"/>
          <w:rtl/>
        </w:rPr>
        <w:t xml:space="preserve"> [נוסח חדש], ונהיגה ללא פוליסת ביטוח, </w:t>
      </w:r>
      <w:r>
        <w:rPr>
          <w:sz w:val="20"/>
          <w:rtl/>
        </w:rPr>
        <w:t xml:space="preserve">בכך שלאחר שבין המערער למתלונן התגלע סכסוך, נסע המערער, יחד עם אדם נוסף לביתו של המתלונן כשהם נושאים עמם נשק, והמערער נוהג ברכב על אף שהוא פסול מלנהוג לפי החלטת בית משפט. כאשר הגיעו לביתו של המתלונן, יצא האחר מן הרכב, וירה לעבר בית המתלונן 18 כדורים לפחות, אשר חלקם חדרו לסלון הבית וגרמו נזק לחלון ולתקרה. לאחר הירי עלה האחר אל הרכב, והמערער, אשר נהג ברכב, החל לנסוע ל כיוון מקום בו עמדה ניידת משטרה, הסתובב ונמלט מניידות משטרה שרדפו אחריו. נקבע מתחם הנע בין 36 ל – 54 חודשי מאסר בפועל, ונגזרו 45 חודשי מאסר בפועל. </w:t>
      </w:r>
      <w:r>
        <w:rPr>
          <w:rFonts w:ascii="David" w:hAnsi="David"/>
          <w:rtl/>
        </w:rPr>
        <w:t xml:space="preserve">הערעור נדחה ונפסק: </w:t>
      </w:r>
      <w:r>
        <w:rPr>
          <w:b/>
          <w:bCs/>
          <w:sz w:val="20"/>
          <w:rtl/>
        </w:rPr>
        <w:t>"בית משפט זה עמד פעמים רבות על הצורך בהטלת ענישה מחמירה ומרתיעה לשם מיגור עבירות הנשק, אשר הפכו זה מכבר ל"מכת מדינה" של ממש ... הדברים נכונים עת עסקינן בעבירות של נשיאה והובלה של נשק ...  והם נכונים ביתר שאת כאשר מדובר, כמו במקרה שלפנינו, באירוע בו נעשה שימוש בפועל בנשק ונורו יריות – גם אם לא היה זה המערער אשר לחץ על ההדק ..."</w:t>
      </w:r>
      <w:r>
        <w:rPr>
          <w:sz w:val="20"/>
          <w:rtl/>
        </w:rPr>
        <w:t>.</w:t>
      </w:r>
    </w:p>
    <w:p w14:paraId="463713A6" w14:textId="77777777" w:rsidR="00DF0E19" w:rsidRDefault="00DF0E19" w:rsidP="00DF0E19">
      <w:pPr>
        <w:spacing w:after="160" w:line="360" w:lineRule="auto"/>
        <w:jc w:val="both"/>
        <w:rPr>
          <w:sz w:val="20"/>
          <w:rtl/>
        </w:rPr>
      </w:pPr>
    </w:p>
    <w:p w14:paraId="49F9A291" w14:textId="77777777" w:rsidR="00DF0E19" w:rsidRDefault="00DF0E19" w:rsidP="00DF0E19">
      <w:pPr>
        <w:spacing w:after="160" w:line="360" w:lineRule="auto"/>
        <w:jc w:val="both"/>
        <w:rPr>
          <w:rFonts w:ascii="David" w:hAnsi="David"/>
          <w:rtl/>
        </w:rPr>
      </w:pPr>
      <w:r>
        <w:rPr>
          <w:rFonts w:ascii="David" w:hAnsi="David"/>
          <w:rtl/>
        </w:rPr>
        <w:t xml:space="preserve">יש לציין כי הגם שהיה מדובר בסיוע לירי לפי החלופה הפחות חמורה, הובאה בנסיבות ביצוע העבירה העובדה שהירי בוצע באזור מגורים. </w:t>
      </w:r>
      <w:proofErr w:type="spellStart"/>
      <w:r>
        <w:rPr>
          <w:rFonts w:ascii="David" w:hAnsi="David"/>
          <w:rtl/>
        </w:rPr>
        <w:t>בענינו</w:t>
      </w:r>
      <w:proofErr w:type="spellEnd"/>
      <w:r>
        <w:rPr>
          <w:rFonts w:ascii="David" w:hAnsi="David"/>
          <w:rtl/>
        </w:rPr>
        <w:t xml:space="preserve"> של הנאשם כאן אין מדובר בסיוע אלא בביצוע עבירת ירי לפי </w:t>
      </w:r>
      <w:hyperlink r:id="rId68" w:history="1">
        <w:r w:rsidR="00BF0EDE" w:rsidRPr="00BF0EDE">
          <w:rPr>
            <w:rStyle w:val="Hyperlink"/>
            <w:rFonts w:ascii="David" w:hAnsi="David"/>
            <w:rtl/>
          </w:rPr>
          <w:t>סעיף 340א(א)</w:t>
        </w:r>
      </w:hyperlink>
      <w:r>
        <w:rPr>
          <w:rFonts w:ascii="David" w:hAnsi="David"/>
          <w:rtl/>
        </w:rPr>
        <w:t xml:space="preserve"> ל</w:t>
      </w:r>
      <w:hyperlink r:id="rId69" w:history="1">
        <w:r w:rsidR="00CB15F1" w:rsidRPr="00CB15F1">
          <w:rPr>
            <w:rFonts w:ascii="David" w:hAnsi="David"/>
            <w:color w:val="0000FF"/>
            <w:u w:val="single"/>
            <w:rtl/>
          </w:rPr>
          <w:t>חוק העונשין</w:t>
        </w:r>
      </w:hyperlink>
      <w:r>
        <w:rPr>
          <w:rFonts w:ascii="David" w:hAnsi="David"/>
          <w:rtl/>
        </w:rPr>
        <w:t>, לצד העבירות הנוספות של הנשק והתעבורה כאמור.</w:t>
      </w:r>
    </w:p>
    <w:p w14:paraId="08DE77A9" w14:textId="77777777" w:rsidR="00DF0E19" w:rsidRDefault="00DF0E19" w:rsidP="00DF0E19">
      <w:pPr>
        <w:spacing w:after="160" w:line="360" w:lineRule="auto"/>
        <w:jc w:val="both"/>
        <w:rPr>
          <w:rFonts w:ascii="David" w:hAnsi="David"/>
          <w:rtl/>
        </w:rPr>
      </w:pPr>
    </w:p>
    <w:p w14:paraId="59A13FD9" w14:textId="77777777" w:rsidR="00DF0E19" w:rsidRDefault="00DF0E19" w:rsidP="00DF0E19">
      <w:pPr>
        <w:spacing w:after="160" w:line="360" w:lineRule="auto"/>
        <w:jc w:val="both"/>
        <w:rPr>
          <w:rFonts w:ascii="David" w:hAnsi="David"/>
          <w:rtl/>
        </w:rPr>
      </w:pPr>
      <w:r>
        <w:rPr>
          <w:rFonts w:ascii="David" w:hAnsi="David"/>
          <w:rtl/>
        </w:rPr>
        <w:t>ב</w:t>
      </w:r>
      <w:hyperlink r:id="rId70" w:history="1">
        <w:r w:rsidR="00CB15F1" w:rsidRPr="00CB15F1">
          <w:rPr>
            <w:rFonts w:ascii="David" w:hAnsi="David"/>
            <w:color w:val="0000FF"/>
            <w:u w:val="single"/>
            <w:rtl/>
          </w:rPr>
          <w:t>ע"פ 1059/21</w:t>
        </w:r>
      </w:hyperlink>
      <w:r>
        <w:rPr>
          <w:rFonts w:ascii="David" w:hAnsi="David"/>
          <w:rtl/>
        </w:rPr>
        <w:t xml:space="preserve"> </w:t>
      </w:r>
      <w:r>
        <w:rPr>
          <w:rFonts w:ascii="David" w:hAnsi="David"/>
          <w:b/>
          <w:bCs/>
          <w:rtl/>
        </w:rPr>
        <w:t xml:space="preserve">פלוני נ' מ"י </w:t>
      </w:r>
      <w:r w:rsidR="004737BF">
        <w:rPr>
          <w:rFonts w:ascii="David" w:hAnsi="David"/>
          <w:b/>
          <w:bCs/>
          <w:rtl/>
        </w:rPr>
        <w:t>[נבו]</w:t>
      </w:r>
      <w:r w:rsidR="004737BF">
        <w:rPr>
          <w:rFonts w:ascii="David" w:hAnsi="David" w:hint="cs"/>
          <w:b/>
          <w:bCs/>
          <w:rtl/>
        </w:rPr>
        <w:t xml:space="preserve"> </w:t>
      </w:r>
      <w:r>
        <w:rPr>
          <w:rFonts w:ascii="David" w:hAnsi="David"/>
          <w:rtl/>
        </w:rPr>
        <w:t xml:space="preserve">(29.4.2021) הורשע המערער בביצוע עבירות של החזקת נשק ואביזר תחמושת לפי </w:t>
      </w:r>
      <w:hyperlink r:id="rId71" w:history="1">
        <w:r w:rsidR="00BF0EDE" w:rsidRPr="00BF0EDE">
          <w:rPr>
            <w:rStyle w:val="Hyperlink"/>
            <w:rFonts w:ascii="David" w:hAnsi="David"/>
            <w:rtl/>
          </w:rPr>
          <w:t>סעיף 144(א)</w:t>
        </w:r>
      </w:hyperlink>
      <w:r>
        <w:rPr>
          <w:rFonts w:ascii="David" w:hAnsi="David"/>
          <w:rtl/>
        </w:rPr>
        <w:t xml:space="preserve"> רישא וסיפא ל</w:t>
      </w:r>
      <w:hyperlink r:id="rId72" w:history="1">
        <w:r w:rsidR="00CB15F1" w:rsidRPr="00CB15F1">
          <w:rPr>
            <w:rFonts w:ascii="David" w:hAnsi="David"/>
            <w:color w:val="0000FF"/>
            <w:u w:val="single"/>
            <w:rtl/>
          </w:rPr>
          <w:t>חוק העונשין</w:t>
        </w:r>
      </w:hyperlink>
      <w:r>
        <w:rPr>
          <w:rFonts w:ascii="David" w:hAnsi="David"/>
          <w:rtl/>
        </w:rPr>
        <w:t xml:space="preserve">, וירי מנשק חם שלא כדין לפי </w:t>
      </w:r>
      <w:hyperlink r:id="rId73" w:history="1">
        <w:r w:rsidR="00BF0EDE" w:rsidRPr="00BF0EDE">
          <w:rPr>
            <w:rStyle w:val="Hyperlink"/>
            <w:rFonts w:ascii="David" w:hAnsi="David"/>
            <w:rtl/>
          </w:rPr>
          <w:t>סעיף 340א(א)</w:t>
        </w:r>
      </w:hyperlink>
      <w:r>
        <w:rPr>
          <w:rFonts w:ascii="David" w:hAnsi="David"/>
          <w:rtl/>
        </w:rPr>
        <w:t xml:space="preserve"> לחוק העונשין, איומים והפרעה לשוטר במילוי תפקידו. בין המערער לקטין התפתחו חילופי דברים, המערער הוציא אקדח ירה שתי יריות באוויר, הקטין ניסה להימלט, המערער ירה מספר יריות נוספות, והקטיר הסתתר בין כלי רכב שעמדו בסמוך ונמלט. לאחר מספר חודשים הגיעו כוחות ביטחון לביתו של המערער לצורך מעצרו, הוא הבחין בהם, נמלט דרך החלון, ובתוך כך השליך תיק ובו האקדח היה אשר היה טעון במחסנית מלאה כדורים, שתי מחסניות מלאות נוספות, וסכום כסף במזומן, המערער הטמין את התיק בחצר הסמוכה לביתו, המשיך במנוסתו עד שנעצר ע"י כוחות הביטחון. בית המשפט המחוזי קבע מתחם עונש הולם הנע בין 3 ל-5 שנות מאסר, למערער עבר פלילי בעבירות רכוש וסמים, והעבירות בוצעו זמן קצר יחסית לאחר שחרורו ממאסרו האחרון, ובית המשפט המחוזי הטיל 42 חודשי מאסר בפועל, מאסרים מותנים ופיצוי בסך 3,000 ₪ לקטין. הערעור נדחה תוך שבית המשפט העליון מפנה לפסיקה הענפה בדבר החומרה היתרה הנודעת לביצוע עבירות בנשק ולכך שניכרת מגמה עקבית של החמרה בענישה כלפי מבצעי עבירות אלו, נקבע כי מעשי המערער היו חמורים, וכי מעשים חמורים אלה מחייבים תגובה </w:t>
      </w:r>
      <w:proofErr w:type="spellStart"/>
      <w:r>
        <w:rPr>
          <w:rFonts w:ascii="David" w:hAnsi="David"/>
          <w:rtl/>
        </w:rPr>
        <w:t>עונשית</w:t>
      </w:r>
      <w:proofErr w:type="spellEnd"/>
      <w:r>
        <w:rPr>
          <w:rFonts w:ascii="David" w:hAnsi="David"/>
          <w:rtl/>
        </w:rPr>
        <w:t xml:space="preserve"> הולמת. </w:t>
      </w:r>
    </w:p>
    <w:p w14:paraId="1A1B3D2E" w14:textId="77777777" w:rsidR="00DF0E19" w:rsidRDefault="00DF0E19" w:rsidP="00DF0E19">
      <w:pPr>
        <w:spacing w:after="160" w:line="360" w:lineRule="auto"/>
        <w:jc w:val="both"/>
        <w:rPr>
          <w:rFonts w:ascii="David" w:hAnsi="David"/>
          <w:rtl/>
        </w:rPr>
      </w:pPr>
      <w:r>
        <w:rPr>
          <w:rFonts w:ascii="David" w:hAnsi="David"/>
          <w:rtl/>
        </w:rPr>
        <w:t xml:space="preserve">יש לציין כי הנאשם כאן הורשע בעבירה לפי </w:t>
      </w:r>
      <w:hyperlink r:id="rId74" w:history="1">
        <w:r w:rsidR="00BF0EDE" w:rsidRPr="00BF0EDE">
          <w:rPr>
            <w:rStyle w:val="Hyperlink"/>
            <w:rFonts w:ascii="David" w:hAnsi="David"/>
            <w:rtl/>
          </w:rPr>
          <w:t>סעיף 144(ב)</w:t>
        </w:r>
      </w:hyperlink>
      <w:r>
        <w:rPr>
          <w:rFonts w:ascii="David" w:hAnsi="David"/>
          <w:rtl/>
        </w:rPr>
        <w:t xml:space="preserve"> ל</w:t>
      </w:r>
      <w:hyperlink r:id="rId75" w:history="1">
        <w:r w:rsidR="00CB15F1" w:rsidRPr="00CB15F1">
          <w:rPr>
            <w:rFonts w:ascii="David" w:hAnsi="David"/>
            <w:color w:val="0000FF"/>
            <w:u w:val="single"/>
            <w:rtl/>
          </w:rPr>
          <w:t>חוק העונשין</w:t>
        </w:r>
      </w:hyperlink>
      <w:r>
        <w:rPr>
          <w:rFonts w:ascii="David" w:hAnsi="David"/>
          <w:rtl/>
        </w:rPr>
        <w:t xml:space="preserve">, החמורה מהעבירה לפי </w:t>
      </w:r>
      <w:hyperlink r:id="rId76" w:history="1">
        <w:r w:rsidR="00BF0EDE" w:rsidRPr="00BF0EDE">
          <w:rPr>
            <w:rStyle w:val="Hyperlink"/>
            <w:rFonts w:ascii="David" w:hAnsi="David"/>
            <w:rtl/>
          </w:rPr>
          <w:t>סעיף 144(א).</w:t>
        </w:r>
      </w:hyperlink>
    </w:p>
    <w:p w14:paraId="2206BCEB" w14:textId="77777777" w:rsidR="00DF0E19" w:rsidRDefault="00DF0E19" w:rsidP="00DF0E19">
      <w:pPr>
        <w:spacing w:after="160" w:line="360" w:lineRule="auto"/>
        <w:jc w:val="both"/>
        <w:rPr>
          <w:rFonts w:ascii="David" w:hAnsi="David"/>
          <w:rtl/>
        </w:rPr>
      </w:pPr>
    </w:p>
    <w:p w14:paraId="778A477A" w14:textId="77777777" w:rsidR="00DF0E19" w:rsidRDefault="00DF0E19" w:rsidP="00DF0E19">
      <w:pPr>
        <w:spacing w:after="160" w:line="360" w:lineRule="auto"/>
        <w:jc w:val="both"/>
        <w:rPr>
          <w:rFonts w:ascii="David" w:hAnsi="David"/>
          <w:rtl/>
        </w:rPr>
      </w:pPr>
      <w:r>
        <w:rPr>
          <w:rFonts w:ascii="David" w:hAnsi="David"/>
          <w:rtl/>
        </w:rPr>
        <w:t>ב</w:t>
      </w:r>
      <w:hyperlink r:id="rId77" w:history="1">
        <w:r w:rsidR="00CB15F1" w:rsidRPr="00CB15F1">
          <w:rPr>
            <w:rFonts w:ascii="David" w:hAnsi="David"/>
            <w:color w:val="0000FF"/>
            <w:u w:val="single"/>
            <w:rtl/>
          </w:rPr>
          <w:t>ע"פ 3169/21</w:t>
        </w:r>
      </w:hyperlink>
      <w:r>
        <w:rPr>
          <w:rFonts w:ascii="David" w:hAnsi="David"/>
          <w:rtl/>
        </w:rPr>
        <w:t xml:space="preserve"> </w:t>
      </w:r>
      <w:r>
        <w:rPr>
          <w:rFonts w:ascii="David" w:hAnsi="David"/>
          <w:b/>
          <w:bCs/>
          <w:rtl/>
        </w:rPr>
        <w:t xml:space="preserve">מ"י נ' </w:t>
      </w:r>
      <w:proofErr w:type="spellStart"/>
      <w:r>
        <w:rPr>
          <w:rFonts w:ascii="David" w:hAnsi="David"/>
          <w:b/>
          <w:bCs/>
          <w:rtl/>
        </w:rPr>
        <w:t>אגבאריה</w:t>
      </w:r>
      <w:proofErr w:type="spellEnd"/>
      <w:r>
        <w:rPr>
          <w:rFonts w:ascii="David" w:hAnsi="David"/>
          <w:b/>
          <w:bCs/>
          <w:rtl/>
        </w:rPr>
        <w:t xml:space="preserve"> </w:t>
      </w:r>
      <w:r w:rsidR="004737BF">
        <w:rPr>
          <w:rFonts w:ascii="David" w:hAnsi="David"/>
          <w:b/>
          <w:bCs/>
          <w:rtl/>
        </w:rPr>
        <w:t>[נבו]</w:t>
      </w:r>
      <w:r w:rsidR="004737BF">
        <w:rPr>
          <w:rFonts w:ascii="David" w:hAnsi="David" w:hint="cs"/>
          <w:b/>
          <w:bCs/>
          <w:rtl/>
        </w:rPr>
        <w:t xml:space="preserve"> </w:t>
      </w:r>
      <w:r>
        <w:rPr>
          <w:rFonts w:ascii="David" w:hAnsi="David"/>
          <w:rtl/>
        </w:rPr>
        <w:t xml:space="preserve">(21.6.2021) הורשעו המשיבים בעבירות לפי </w:t>
      </w:r>
      <w:hyperlink r:id="rId78" w:history="1">
        <w:r w:rsidR="00BF0EDE" w:rsidRPr="00BF0EDE">
          <w:rPr>
            <w:rStyle w:val="Hyperlink"/>
            <w:rFonts w:ascii="David" w:hAnsi="David"/>
            <w:rtl/>
          </w:rPr>
          <w:t>סעיף 144(א)</w:t>
        </w:r>
      </w:hyperlink>
      <w:r>
        <w:rPr>
          <w:rFonts w:ascii="David" w:hAnsi="David"/>
          <w:rtl/>
        </w:rPr>
        <w:t xml:space="preserve"> רישא וסיפא, ו-</w:t>
      </w:r>
      <w:hyperlink r:id="rId79" w:history="1">
        <w:r w:rsidR="00BF0EDE" w:rsidRPr="00BF0EDE">
          <w:rPr>
            <w:rStyle w:val="Hyperlink"/>
            <w:rFonts w:ascii="David" w:hAnsi="David"/>
            <w:rtl/>
          </w:rPr>
          <w:t>144(ב)</w:t>
        </w:r>
      </w:hyperlink>
      <w:r>
        <w:rPr>
          <w:rFonts w:ascii="David" w:hAnsi="David"/>
          <w:rtl/>
        </w:rPr>
        <w:t xml:space="preserve"> רישא וסיפא ל</w:t>
      </w:r>
      <w:hyperlink r:id="rId80" w:history="1">
        <w:r w:rsidR="00CB15F1" w:rsidRPr="00CB15F1">
          <w:rPr>
            <w:rFonts w:ascii="David" w:hAnsi="David"/>
            <w:color w:val="0000FF"/>
            <w:u w:val="single"/>
            <w:rtl/>
          </w:rPr>
          <w:t>חוק העונשין</w:t>
        </w:r>
      </w:hyperlink>
      <w:r>
        <w:rPr>
          <w:rFonts w:ascii="David" w:hAnsi="David"/>
          <w:rtl/>
        </w:rPr>
        <w:t xml:space="preserve">, ירי באזור מגורים לפי סעיף </w:t>
      </w:r>
      <w:hyperlink r:id="rId81" w:history="1">
        <w:r w:rsidR="00BF0EDE" w:rsidRPr="00BF0EDE">
          <w:rPr>
            <w:rStyle w:val="Hyperlink"/>
            <w:rFonts w:ascii="David" w:hAnsi="David"/>
            <w:rtl/>
          </w:rPr>
          <w:t>340א(ב)(1)</w:t>
        </w:r>
      </w:hyperlink>
      <w:r>
        <w:rPr>
          <w:rFonts w:ascii="David" w:hAnsi="David"/>
          <w:rtl/>
        </w:rPr>
        <w:t xml:space="preserve"> לחוק העונשין, איומים, שינוי זהות של רכב, הפרעה לשוטר בשעת מילוי תפקידו, היזק בזדון ושיבוש מהלכי משפט, ועל כל אחד מהם נגזרו 24 חודשי מאסר. בית המשפט העליון, בשים לב לכלל לפיו </w:t>
      </w:r>
      <w:proofErr w:type="spellStart"/>
      <w:r>
        <w:rPr>
          <w:rFonts w:ascii="David" w:hAnsi="David"/>
          <w:rtl/>
        </w:rPr>
        <w:t>ערכאת</w:t>
      </w:r>
      <w:proofErr w:type="spellEnd"/>
      <w:r>
        <w:rPr>
          <w:rFonts w:ascii="David" w:hAnsi="David"/>
          <w:rtl/>
        </w:rPr>
        <w:t xml:space="preserve"> הערעור אינה ממצה את חומרת הדין, העמיד את עונש המאסר בפועל על 36 חודשי מאסר. שם קיימות עבירות נוספות וכן עבירת הירי באזור מגורים היא חמורה יותר, מנגד, אותה עת לא חל תיקון 140 ל</w:t>
      </w:r>
      <w:hyperlink r:id="rId82" w:history="1">
        <w:r w:rsidR="00CB15F1" w:rsidRPr="00CB15F1">
          <w:rPr>
            <w:rFonts w:ascii="David" w:hAnsi="David"/>
            <w:color w:val="0000FF"/>
            <w:u w:val="single"/>
            <w:rtl/>
          </w:rPr>
          <w:t>חוק העונשין</w:t>
        </w:r>
      </w:hyperlink>
      <w:r>
        <w:rPr>
          <w:rFonts w:ascii="David" w:hAnsi="David"/>
          <w:rtl/>
        </w:rPr>
        <w:t xml:space="preserve">, החל </w:t>
      </w:r>
      <w:proofErr w:type="spellStart"/>
      <w:r>
        <w:rPr>
          <w:rFonts w:ascii="David" w:hAnsi="David"/>
          <w:rtl/>
        </w:rPr>
        <w:t>בענינו</w:t>
      </w:r>
      <w:proofErr w:type="spellEnd"/>
      <w:r>
        <w:rPr>
          <w:rFonts w:ascii="David" w:hAnsi="David"/>
          <w:rtl/>
        </w:rPr>
        <w:t xml:space="preserve"> של הנאשם כאן. </w:t>
      </w:r>
    </w:p>
    <w:p w14:paraId="0EE517CC" w14:textId="77777777" w:rsidR="00DF0E19" w:rsidRDefault="00DF0E19" w:rsidP="00DF0E19">
      <w:pPr>
        <w:spacing w:after="160" w:line="360" w:lineRule="auto"/>
        <w:jc w:val="both"/>
        <w:rPr>
          <w:rFonts w:ascii="David" w:hAnsi="David"/>
          <w:rtl/>
        </w:rPr>
      </w:pPr>
    </w:p>
    <w:p w14:paraId="05CEA5FC" w14:textId="77777777" w:rsidR="00DF0E19" w:rsidRDefault="00DF0E19" w:rsidP="00DF0E19">
      <w:pPr>
        <w:spacing w:after="160" w:line="360" w:lineRule="auto"/>
        <w:jc w:val="both"/>
        <w:rPr>
          <w:rFonts w:ascii="David" w:hAnsi="David"/>
          <w:rtl/>
        </w:rPr>
      </w:pPr>
      <w:r>
        <w:rPr>
          <w:rFonts w:ascii="David" w:hAnsi="David"/>
          <w:rtl/>
        </w:rPr>
        <w:t xml:space="preserve">12. </w:t>
      </w:r>
      <w:r>
        <w:rPr>
          <w:rFonts w:ascii="David" w:hAnsi="David"/>
          <w:rtl/>
        </w:rPr>
        <w:tab/>
        <w:t>תיקון 140 ל</w:t>
      </w:r>
      <w:hyperlink r:id="rId83" w:history="1">
        <w:r w:rsidR="00CB15F1" w:rsidRPr="00CB15F1">
          <w:rPr>
            <w:rFonts w:ascii="David" w:hAnsi="David"/>
            <w:color w:val="0000FF"/>
            <w:u w:val="single"/>
            <w:rtl/>
          </w:rPr>
          <w:t>חוק העונשין</w:t>
        </w:r>
      </w:hyperlink>
      <w:r>
        <w:rPr>
          <w:rFonts w:ascii="David" w:hAnsi="David"/>
          <w:rtl/>
        </w:rPr>
        <w:t xml:space="preserve"> חל על העבירה לפי </w:t>
      </w:r>
      <w:hyperlink r:id="rId84" w:history="1">
        <w:r w:rsidR="00BF0EDE" w:rsidRPr="00BF0EDE">
          <w:rPr>
            <w:rStyle w:val="Hyperlink"/>
            <w:rFonts w:ascii="David" w:hAnsi="David"/>
            <w:rtl/>
          </w:rPr>
          <w:t>סעיף 144(ב)</w:t>
        </w:r>
      </w:hyperlink>
      <w:r>
        <w:rPr>
          <w:rFonts w:ascii="David" w:hAnsi="David"/>
          <w:rtl/>
        </w:rPr>
        <w:t xml:space="preserve"> אשר בוצעה ע״י הנאשם. יש בתיקון זה כדי לבטא את הצורך בהחמרת הענישה. בקיומו של עונש מזערי לצד עבירה יש כדי להוות אינדיקציה למידת הפגיעה בערך המוגן, ולרף התחתון של מתחם העונש ההולם אשר יש לקבוע. הגם שלא יקבע מתחם עונש הולם נפרד לעבירות הנשק, יש להתייחס לכך שכן לדבר משמעות גם לגבי המתחם הכולל שיקבע.</w:t>
      </w:r>
    </w:p>
    <w:p w14:paraId="63C262DA" w14:textId="77777777" w:rsidR="00DF0E19" w:rsidRDefault="00DF0E19" w:rsidP="00DF0E19">
      <w:pPr>
        <w:spacing w:after="160" w:line="360" w:lineRule="auto"/>
        <w:jc w:val="both"/>
        <w:rPr>
          <w:rFonts w:ascii="David" w:hAnsi="David"/>
          <w:rtl/>
        </w:rPr>
      </w:pPr>
    </w:p>
    <w:p w14:paraId="335728C7" w14:textId="77777777" w:rsidR="00DF0E19" w:rsidRDefault="00DF0E19" w:rsidP="00DF0E19">
      <w:pPr>
        <w:spacing w:line="360" w:lineRule="auto"/>
        <w:jc w:val="both"/>
        <w:rPr>
          <w:rFonts w:ascii="David" w:hAnsi="David"/>
          <w:b/>
          <w:bCs/>
          <w:rtl/>
        </w:rPr>
      </w:pPr>
      <w:r>
        <w:rPr>
          <w:rFonts w:ascii="David" w:hAnsi="David"/>
          <w:rtl/>
        </w:rPr>
        <w:t xml:space="preserve">לעונש מינימום שנקבע בחוק יש כדי להשפיע על מתחם העונש ההולם. ר'  </w:t>
      </w:r>
      <w:hyperlink r:id="rId85" w:history="1">
        <w:proofErr w:type="spellStart"/>
        <w:r w:rsidR="00CB15F1" w:rsidRPr="00CB15F1">
          <w:rPr>
            <w:rFonts w:ascii="David" w:hAnsi="David"/>
            <w:color w:val="0000FF"/>
            <w:u w:val="single"/>
            <w:rtl/>
          </w:rPr>
          <w:t>ע״פ</w:t>
        </w:r>
        <w:proofErr w:type="spellEnd"/>
        <w:r w:rsidR="00CB15F1" w:rsidRPr="00CB15F1">
          <w:rPr>
            <w:rFonts w:ascii="David" w:hAnsi="David"/>
            <w:color w:val="0000FF"/>
            <w:u w:val="single"/>
            <w:rtl/>
          </w:rPr>
          <w:t xml:space="preserve"> 1605/13</w:t>
        </w:r>
      </w:hyperlink>
      <w:r>
        <w:rPr>
          <w:rFonts w:ascii="David" w:hAnsi="David"/>
          <w:rtl/>
        </w:rPr>
        <w:t xml:space="preserve"> </w:t>
      </w:r>
      <w:r>
        <w:rPr>
          <w:rFonts w:ascii="David" w:hAnsi="David"/>
          <w:b/>
          <w:bCs/>
          <w:rtl/>
        </w:rPr>
        <w:t>פלוני נ' מ"י</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 xml:space="preserve">(27.8.2014): </w:t>
      </w:r>
      <w:r>
        <w:rPr>
          <w:rFonts w:ascii="David" w:hAnsi="David"/>
          <w:b/>
          <w:bCs/>
          <w:rtl/>
        </w:rPr>
        <w:t>"מקובלת עלי עמדת המשיבה לפיה מתחם עונש הולם שתחתיתו נמוכה מעונש המינימום יכול להיקבע רק אם ניתנו טעמים מיוחדים לכך. אני סבור כי עונש המינימום שקבע המחוקק הוא אינדיקציה לחומרה שמיוחסת לעבירה ולמידת הפגיעה בערכים המוגנים מביצועה, ולכן נכון שתהיה לו השפעה גם על מתחם העונש ההולם, אך כמובן בכפוף לסייג הטעמים המיוחדים שקבע המחוקק בסעיף 355 ל</w:t>
      </w:r>
      <w:hyperlink r:id="rId86" w:history="1">
        <w:r w:rsidR="00CB15F1" w:rsidRPr="00CB15F1">
          <w:rPr>
            <w:rFonts w:ascii="David" w:hAnsi="David"/>
            <w:b/>
            <w:bCs/>
            <w:color w:val="0000FF"/>
            <w:u w:val="single"/>
            <w:rtl/>
          </w:rPr>
          <w:t>חוק העונשין</w:t>
        </w:r>
      </w:hyperlink>
      <w:r>
        <w:rPr>
          <w:rFonts w:ascii="David" w:hAnsi="David"/>
          <w:b/>
          <w:bCs/>
          <w:rtl/>
        </w:rPr>
        <w:t>, ותוך תשומת לב בכל מקרה לשאלת חלקם של המאסר בפועל והמאסר על תנאי בענישה הכוללת ..."</w:t>
      </w:r>
      <w:r>
        <w:rPr>
          <w:rFonts w:ascii="David" w:hAnsi="David" w:hint="cs"/>
          <w:b/>
          <w:bCs/>
          <w:rtl/>
        </w:rPr>
        <w:t>.</w:t>
      </w:r>
    </w:p>
    <w:p w14:paraId="31C41D21" w14:textId="77777777" w:rsidR="00DF0E19" w:rsidRDefault="00DF0E19" w:rsidP="00DF0E19">
      <w:pPr>
        <w:spacing w:line="360" w:lineRule="auto"/>
        <w:jc w:val="both"/>
        <w:rPr>
          <w:rFonts w:ascii="David" w:hAnsi="David"/>
          <w:b/>
          <w:bCs/>
          <w:rtl/>
        </w:rPr>
      </w:pPr>
    </w:p>
    <w:p w14:paraId="4B9E55BA" w14:textId="77777777" w:rsidR="00DF0E19" w:rsidRDefault="00DF0E19" w:rsidP="00DF0E19">
      <w:pPr>
        <w:spacing w:line="360" w:lineRule="auto"/>
        <w:jc w:val="both"/>
        <w:rPr>
          <w:rFonts w:ascii="David" w:hAnsi="David"/>
          <w:rtl/>
        </w:rPr>
      </w:pPr>
    </w:p>
    <w:p w14:paraId="144B9923" w14:textId="77777777" w:rsidR="00DF0E19" w:rsidRDefault="00DF0E19" w:rsidP="00DF0E19">
      <w:pPr>
        <w:spacing w:line="360" w:lineRule="auto"/>
        <w:jc w:val="both"/>
        <w:rPr>
          <w:rFonts w:ascii="David" w:hAnsi="David"/>
          <w:b/>
          <w:bCs/>
          <w:rtl/>
        </w:rPr>
      </w:pPr>
      <w:proofErr w:type="spellStart"/>
      <w:r>
        <w:rPr>
          <w:rFonts w:ascii="David" w:hAnsi="David"/>
          <w:rtl/>
        </w:rPr>
        <w:t>ב</w:t>
      </w:r>
      <w:hyperlink r:id="rId87" w:history="1">
        <w:r w:rsidR="00CB15F1" w:rsidRPr="00CB15F1">
          <w:rPr>
            <w:rFonts w:ascii="David" w:hAnsi="David"/>
            <w:color w:val="0000FF"/>
            <w:u w:val="single"/>
            <w:rtl/>
          </w:rPr>
          <w:t>ע״פ</w:t>
        </w:r>
        <w:proofErr w:type="spellEnd"/>
        <w:r w:rsidR="00CB15F1" w:rsidRPr="00CB15F1">
          <w:rPr>
            <w:rFonts w:ascii="David" w:hAnsi="David"/>
            <w:color w:val="0000FF"/>
            <w:u w:val="single"/>
            <w:rtl/>
          </w:rPr>
          <w:t xml:space="preserve"> 1288/17</w:t>
        </w:r>
      </w:hyperlink>
      <w:r>
        <w:rPr>
          <w:rFonts w:ascii="David" w:hAnsi="David"/>
          <w:rtl/>
        </w:rPr>
        <w:t xml:space="preserve"> </w:t>
      </w:r>
      <w:r>
        <w:rPr>
          <w:rFonts w:ascii="David" w:hAnsi="David"/>
          <w:b/>
          <w:bCs/>
          <w:rtl/>
        </w:rPr>
        <w:t>מ"י נ' אבשלום שנהר</w:t>
      </w:r>
      <w:r>
        <w:rPr>
          <w:rFonts w:ascii="David" w:hAnsi="David"/>
          <w:rtl/>
        </w:rPr>
        <w:t xml:space="preserve"> </w:t>
      </w:r>
      <w:r w:rsidR="004737BF">
        <w:rPr>
          <w:rFonts w:ascii="David" w:hAnsi="David"/>
          <w:rtl/>
        </w:rPr>
        <w:t>[נבו]</w:t>
      </w:r>
      <w:r w:rsidR="004737BF">
        <w:rPr>
          <w:rFonts w:ascii="David" w:hAnsi="David" w:hint="cs"/>
          <w:rtl/>
        </w:rPr>
        <w:t xml:space="preserve"> </w:t>
      </w:r>
      <w:r>
        <w:rPr>
          <w:rFonts w:ascii="David" w:hAnsi="David"/>
          <w:rtl/>
        </w:rPr>
        <w:t>(3.10.2017) התייחסות ליחס בין קיומו של עונש מזערי לרף התחתון של מתחם העונש ההולם:</w:t>
      </w:r>
      <w:r>
        <w:rPr>
          <w:rFonts w:ascii="David" w:hAnsi="David"/>
          <w:b/>
          <w:bCs/>
          <w:rtl/>
        </w:rPr>
        <w:t xml:space="preserve"> "בית משפט זה נדרש, במספר הזדמנויות, לשאלת היחס בין העונש המזערי לבין מתחם הענישה. </w:t>
      </w:r>
      <w:proofErr w:type="spellStart"/>
      <w:r>
        <w:rPr>
          <w:rFonts w:ascii="David" w:hAnsi="David"/>
          <w:b/>
          <w:bCs/>
          <w:rtl/>
        </w:rPr>
        <w:t>ב</w:t>
      </w:r>
      <w:hyperlink r:id="rId88" w:history="1">
        <w:r w:rsidR="00CB15F1" w:rsidRPr="00CB15F1">
          <w:rPr>
            <w:rFonts w:ascii="David" w:hAnsi="David"/>
            <w:b/>
            <w:bCs/>
            <w:color w:val="0000FF"/>
            <w:u w:val="single"/>
            <w:rtl/>
          </w:rPr>
          <w:t>ע״פ</w:t>
        </w:r>
        <w:proofErr w:type="spellEnd"/>
        <w:r w:rsidR="00CB15F1" w:rsidRPr="00CB15F1">
          <w:rPr>
            <w:rFonts w:ascii="David" w:hAnsi="David"/>
            <w:b/>
            <w:bCs/>
            <w:color w:val="0000FF"/>
            <w:u w:val="single"/>
            <w:rtl/>
          </w:rPr>
          <w:t xml:space="preserve"> 4876/15</w:t>
        </w:r>
      </w:hyperlink>
      <w:r>
        <w:rPr>
          <w:rFonts w:ascii="David" w:hAnsi="David"/>
          <w:b/>
          <w:bCs/>
          <w:rtl/>
        </w:rPr>
        <w:t xml:space="preserve"> פלוני נ' מדינת ישראל [פורסם </w:t>
      </w:r>
      <w:proofErr w:type="spellStart"/>
      <w:r>
        <w:rPr>
          <w:rFonts w:ascii="David" w:hAnsi="David"/>
          <w:b/>
          <w:bCs/>
          <w:rtl/>
        </w:rPr>
        <w:t>בנבו</w:t>
      </w:r>
      <w:proofErr w:type="spellEnd"/>
      <w:r>
        <w:rPr>
          <w:rFonts w:ascii="David" w:hAnsi="David"/>
          <w:b/>
          <w:bCs/>
          <w:rtl/>
        </w:rPr>
        <w:t>] (3.12.2015), סוכמה ההלכה, לאחר סקירה נרחבת של פסיקה קודמת, ולפיה אין לקבוע, ככלל, רף ענישה תחתון הנמוך מהעונש המזערי, וזאת גם כאשר קיימת הצדקה לסטות ממתחם העונש ההולם משיקולי שיקום. בצד זאת, יתכנו "טעמים מיוחדים" המצדיקים קביעת רף תחתון נמוך יותר, ובמקרה מעין זה על בית המשפט לפרט את אותם טעמים מיוחדים..."</w:t>
      </w:r>
      <w:r>
        <w:rPr>
          <w:rFonts w:ascii="David" w:hAnsi="David" w:hint="cs"/>
          <w:b/>
          <w:bCs/>
          <w:rtl/>
        </w:rPr>
        <w:t>.</w:t>
      </w:r>
    </w:p>
    <w:p w14:paraId="333EA204" w14:textId="77777777" w:rsidR="00DF0E19" w:rsidRDefault="00DF0E19" w:rsidP="00DF0E19">
      <w:pPr>
        <w:spacing w:line="360" w:lineRule="auto"/>
        <w:jc w:val="both"/>
        <w:rPr>
          <w:rFonts w:ascii="David" w:hAnsi="David"/>
          <w:rtl/>
        </w:rPr>
      </w:pPr>
    </w:p>
    <w:p w14:paraId="04DA462E" w14:textId="77777777" w:rsidR="00DF0E19" w:rsidRDefault="00DF0E19" w:rsidP="00DF0E19">
      <w:pPr>
        <w:spacing w:line="360" w:lineRule="auto"/>
        <w:jc w:val="both"/>
        <w:rPr>
          <w:rFonts w:ascii="David" w:hAnsi="David"/>
          <w:rtl/>
        </w:rPr>
      </w:pPr>
      <w:r>
        <w:rPr>
          <w:rFonts w:ascii="David" w:hAnsi="David"/>
          <w:rtl/>
        </w:rPr>
        <w:t xml:space="preserve">הדברים האמורים לעיל נפסקו ביחס לקיומו של עונש מזערי בסוג אחר של עבירות, אולם העיקרון זהה, שכן גם לפי </w:t>
      </w:r>
      <w:hyperlink r:id="rId89" w:history="1">
        <w:r w:rsidR="00BF0EDE" w:rsidRPr="00BF0EDE">
          <w:rPr>
            <w:rStyle w:val="Hyperlink"/>
            <w:rFonts w:ascii="David" w:hAnsi="David"/>
            <w:rtl/>
          </w:rPr>
          <w:t>סעיף 144(ז)</w:t>
        </w:r>
      </w:hyperlink>
      <w:r>
        <w:rPr>
          <w:rFonts w:ascii="David" w:hAnsi="David"/>
          <w:rtl/>
        </w:rPr>
        <w:t xml:space="preserve"> ל</w:t>
      </w:r>
      <w:hyperlink r:id="rId90" w:history="1">
        <w:r w:rsidR="00CB15F1" w:rsidRPr="00CB15F1">
          <w:rPr>
            <w:rFonts w:ascii="David" w:hAnsi="David"/>
            <w:color w:val="0000FF"/>
            <w:u w:val="single"/>
            <w:rtl/>
          </w:rPr>
          <w:t>חוק העונשין</w:t>
        </w:r>
      </w:hyperlink>
      <w:r>
        <w:rPr>
          <w:rFonts w:ascii="David" w:hAnsi="David"/>
          <w:rtl/>
        </w:rPr>
        <w:t xml:space="preserve"> קיים עונש מינימום של רבע העונש </w:t>
      </w:r>
      <w:proofErr w:type="spellStart"/>
      <w:r>
        <w:rPr>
          <w:rFonts w:ascii="David" w:hAnsi="David"/>
          <w:rtl/>
        </w:rPr>
        <w:t>המירבי</w:t>
      </w:r>
      <w:proofErr w:type="spellEnd"/>
      <w:r>
        <w:rPr>
          <w:rFonts w:ascii="David" w:hAnsi="David"/>
          <w:rtl/>
        </w:rPr>
        <w:t>, אלא אם יש טעמים מיוחדים שירשמו.</w:t>
      </w:r>
    </w:p>
    <w:p w14:paraId="44C2F434" w14:textId="77777777" w:rsidR="00DF0E19" w:rsidRDefault="00DF0E19" w:rsidP="00DF0E19">
      <w:pPr>
        <w:spacing w:line="360" w:lineRule="auto"/>
        <w:jc w:val="both"/>
        <w:rPr>
          <w:rFonts w:ascii="David" w:hAnsi="David"/>
          <w:rtl/>
        </w:rPr>
      </w:pPr>
    </w:p>
    <w:p w14:paraId="061F5027" w14:textId="77777777" w:rsidR="00DF0E19" w:rsidRDefault="00DF0E19" w:rsidP="00DF0E19">
      <w:pPr>
        <w:spacing w:line="360" w:lineRule="auto"/>
        <w:jc w:val="both"/>
        <w:rPr>
          <w:rFonts w:ascii="David" w:hAnsi="David"/>
          <w:rtl/>
        </w:rPr>
      </w:pPr>
      <w:r>
        <w:rPr>
          <w:rFonts w:ascii="David" w:hAnsi="David"/>
          <w:rtl/>
        </w:rPr>
        <w:t xml:space="preserve">לאור האמור, קביעת מתחם עונש הולם אשר הרף התחתון בו נמוך מהעונש המזערי אשר נקבע בחוק, צריכה לטעמים מיוחדים המצדיקים זאת, ובהיעדרם, אין מקום לכך. </w:t>
      </w:r>
    </w:p>
    <w:p w14:paraId="7A5292CD" w14:textId="77777777" w:rsidR="00DF0E19" w:rsidRDefault="00DF0E19" w:rsidP="00DF0E19">
      <w:pPr>
        <w:spacing w:line="360" w:lineRule="auto"/>
        <w:jc w:val="both"/>
        <w:rPr>
          <w:rFonts w:ascii="David" w:hAnsi="David"/>
          <w:rtl/>
        </w:rPr>
      </w:pPr>
    </w:p>
    <w:p w14:paraId="4CD6A9E0" w14:textId="77777777" w:rsidR="00DF0E19" w:rsidRDefault="00DF0E19" w:rsidP="00DF0E19">
      <w:pPr>
        <w:spacing w:line="360" w:lineRule="auto"/>
        <w:jc w:val="both"/>
        <w:rPr>
          <w:rFonts w:ascii="David" w:hAnsi="David"/>
          <w:rtl/>
        </w:rPr>
      </w:pPr>
      <w:r>
        <w:rPr>
          <w:rFonts w:ascii="David" w:hAnsi="David"/>
          <w:rtl/>
        </w:rPr>
        <w:t>לקביעת המחוקק בדבר קיומו של עונש מזערי השפעה על המתחמים שיש לקבוע ביחס לרף התחתון, אך גם על המתחם כולו, והקביעה מהי הענישה ההולמת, שכן תיקון זה מבטא את הצורך בהחמרה, בשל החשיבות של ההגנה על הערכים המוגנים דלעיל, והצורך במענה עונשי הולם בפגיעה בהם.</w:t>
      </w:r>
    </w:p>
    <w:p w14:paraId="623FC353" w14:textId="77777777" w:rsidR="00DF0E19" w:rsidRDefault="00DF0E19" w:rsidP="00DF0E19">
      <w:pPr>
        <w:spacing w:line="360" w:lineRule="auto"/>
        <w:jc w:val="both"/>
        <w:rPr>
          <w:rFonts w:ascii="David" w:hAnsi="David"/>
          <w:rtl/>
        </w:rPr>
      </w:pPr>
    </w:p>
    <w:p w14:paraId="433535E6" w14:textId="77777777" w:rsidR="00DF0E19" w:rsidRDefault="00DF0E19" w:rsidP="00DF0E19">
      <w:pPr>
        <w:spacing w:line="360" w:lineRule="auto"/>
        <w:jc w:val="both"/>
        <w:rPr>
          <w:rFonts w:ascii="David" w:hAnsi="David"/>
          <w:rtl/>
        </w:rPr>
      </w:pPr>
      <w:r>
        <w:rPr>
          <w:rFonts w:ascii="David" w:hAnsi="David"/>
          <w:rtl/>
        </w:rPr>
        <w:t xml:space="preserve">לא קיימים במקרה זה הטעמים המיוחדים הנדרשים לקביעת מתחם ברף תחתון נמוך יותר מרבע העונש </w:t>
      </w:r>
      <w:proofErr w:type="spellStart"/>
      <w:r>
        <w:rPr>
          <w:rFonts w:ascii="David" w:hAnsi="David"/>
          <w:rtl/>
        </w:rPr>
        <w:t>המירבי</w:t>
      </w:r>
      <w:proofErr w:type="spellEnd"/>
      <w:r>
        <w:rPr>
          <w:rFonts w:ascii="David" w:hAnsi="David"/>
          <w:rtl/>
        </w:rPr>
        <w:t>, אילו היה מדובר בקביעת מתחם נפרד לעבירות הנשק. נסיבות ביצוע העבירה, וסוג הנשק מחייבים מתחם עונש הולם שתחתיתו גבוהה מהעונש המינימאלי, לו היה מדובר במתחם נפרד לנשק.</w:t>
      </w:r>
    </w:p>
    <w:p w14:paraId="6B617DDC" w14:textId="77777777" w:rsidR="00DF0E19" w:rsidRDefault="00DF0E19" w:rsidP="00DF0E19">
      <w:pPr>
        <w:spacing w:line="360" w:lineRule="auto"/>
        <w:jc w:val="both"/>
        <w:rPr>
          <w:rFonts w:ascii="David" w:hAnsi="David"/>
          <w:rtl/>
        </w:rPr>
      </w:pPr>
    </w:p>
    <w:p w14:paraId="162661CD" w14:textId="77777777" w:rsidR="00DF0E19" w:rsidRDefault="00DF0E19" w:rsidP="00DF0E19">
      <w:pPr>
        <w:spacing w:line="360" w:lineRule="auto"/>
        <w:jc w:val="both"/>
        <w:rPr>
          <w:rFonts w:ascii="David" w:hAnsi="David"/>
          <w:rtl/>
        </w:rPr>
      </w:pPr>
    </w:p>
    <w:p w14:paraId="5982B922" w14:textId="77777777" w:rsidR="00DF0E19" w:rsidRDefault="00DF0E19" w:rsidP="00DF0E19">
      <w:pPr>
        <w:spacing w:after="160" w:line="360" w:lineRule="auto"/>
        <w:jc w:val="both"/>
        <w:rPr>
          <w:rFonts w:ascii="David" w:hAnsi="David"/>
          <w:b/>
          <w:bCs/>
          <w:rtl/>
        </w:rPr>
      </w:pPr>
      <w:r>
        <w:rPr>
          <w:rFonts w:ascii="David" w:hAnsi="David"/>
          <w:rtl/>
        </w:rPr>
        <w:t>13.</w:t>
      </w:r>
      <w:r>
        <w:rPr>
          <w:rFonts w:ascii="David" w:hAnsi="David"/>
          <w:rtl/>
        </w:rPr>
        <w:tab/>
        <w:t xml:space="preserve">ביחס לעבירות התעבורה אשר ביצע הנאשם - נהיגה ללא רישיון ונהיגה בזמן פסילה, רבות נפסק על חומרתן, ר' </w:t>
      </w:r>
      <w:hyperlink r:id="rId91" w:history="1">
        <w:proofErr w:type="spellStart"/>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2516/23</w:t>
        </w:r>
      </w:hyperlink>
      <w:r>
        <w:rPr>
          <w:rFonts w:ascii="David" w:hAnsi="David"/>
          <w:rtl/>
        </w:rPr>
        <w:t xml:space="preserve"> </w:t>
      </w:r>
      <w:r>
        <w:rPr>
          <w:rFonts w:ascii="David" w:hAnsi="David"/>
          <w:b/>
          <w:bCs/>
          <w:rtl/>
        </w:rPr>
        <w:t xml:space="preserve">פלוני נ' מ"י </w:t>
      </w:r>
      <w:r w:rsidR="004737BF">
        <w:rPr>
          <w:rFonts w:ascii="David" w:hAnsi="David"/>
          <w:b/>
          <w:bCs/>
          <w:rtl/>
        </w:rPr>
        <w:t>[נבו]</w:t>
      </w:r>
      <w:r w:rsidR="004737BF">
        <w:rPr>
          <w:rFonts w:ascii="David" w:hAnsi="David" w:hint="cs"/>
          <w:b/>
          <w:bCs/>
          <w:rtl/>
        </w:rPr>
        <w:t xml:space="preserve"> </w:t>
      </w:r>
      <w:r>
        <w:rPr>
          <w:rFonts w:ascii="David" w:hAnsi="David"/>
          <w:rtl/>
        </w:rPr>
        <w:t xml:space="preserve">(11.4.2023): </w:t>
      </w:r>
      <w:r>
        <w:rPr>
          <w:rFonts w:ascii="David" w:hAnsi="David"/>
          <w:b/>
          <w:bCs/>
          <w:rtl/>
        </w:rPr>
        <w:t xml:space="preserve">"שורות רבות נכתבו על אודות החומרה המגולמת בעבירת נהיגה בזמן פסילה – עבירה המסכנת את שלום הציבור כולו; תוך ביטוי זלזול מופגן בהוראות בית המשפט. ברי כי, לא זו בלבד שמדובר בעבירה חמורה המחייבת לכשעצמה ענישה ביד קשה על מנת להעביר מסר מרתיע ...". </w:t>
      </w:r>
    </w:p>
    <w:p w14:paraId="07052805" w14:textId="77777777" w:rsidR="00DF0E19" w:rsidRDefault="00DF0E19" w:rsidP="00DF0E19">
      <w:pPr>
        <w:spacing w:after="160" w:line="360" w:lineRule="auto"/>
        <w:jc w:val="both"/>
        <w:rPr>
          <w:rFonts w:ascii="David" w:hAnsi="David"/>
          <w:b/>
          <w:bCs/>
          <w:rtl/>
        </w:rPr>
      </w:pPr>
    </w:p>
    <w:p w14:paraId="6BDCF30C" w14:textId="77777777" w:rsidR="00DF0E19" w:rsidRDefault="00DF0E19" w:rsidP="00DF0E19">
      <w:pPr>
        <w:spacing w:after="160" w:line="360" w:lineRule="auto"/>
        <w:jc w:val="both"/>
        <w:rPr>
          <w:rFonts w:ascii="David" w:hAnsi="David"/>
          <w:b/>
          <w:bCs/>
          <w:rtl/>
        </w:rPr>
      </w:pPr>
      <w:r>
        <w:rPr>
          <w:rFonts w:ascii="David" w:hAnsi="David"/>
          <w:rtl/>
        </w:rPr>
        <w:t xml:space="preserve">עוד ר' </w:t>
      </w:r>
      <w:hyperlink r:id="rId92" w:history="1">
        <w:proofErr w:type="spellStart"/>
        <w:r w:rsidR="005D5C20" w:rsidRPr="005D5C20">
          <w:rPr>
            <w:rStyle w:val="Hyperlink"/>
            <w:rFonts w:ascii="David" w:hAnsi="David"/>
            <w:rtl/>
          </w:rPr>
          <w:t>רע"פ</w:t>
        </w:r>
        <w:proofErr w:type="spellEnd"/>
        <w:r w:rsidR="005D5C20" w:rsidRPr="005D5C20">
          <w:rPr>
            <w:rStyle w:val="Hyperlink"/>
            <w:rFonts w:ascii="David" w:hAnsi="David"/>
            <w:rtl/>
          </w:rPr>
          <w:t xml:space="preserve"> 1115/21</w:t>
        </w:r>
      </w:hyperlink>
      <w:r>
        <w:rPr>
          <w:rFonts w:ascii="David" w:hAnsi="David"/>
          <w:rtl/>
        </w:rPr>
        <w:t xml:space="preserve"> </w:t>
      </w:r>
      <w:r>
        <w:rPr>
          <w:rFonts w:ascii="David" w:hAnsi="David"/>
          <w:b/>
          <w:bCs/>
          <w:rtl/>
        </w:rPr>
        <w:t xml:space="preserve">סער לוי צוברי נ' מ"י </w:t>
      </w:r>
      <w:r w:rsidR="005D5C20">
        <w:rPr>
          <w:rFonts w:ascii="David" w:hAnsi="David"/>
          <w:b/>
          <w:bCs/>
          <w:rtl/>
        </w:rPr>
        <w:t>[נבו]</w:t>
      </w:r>
      <w:r w:rsidR="005D5C20">
        <w:rPr>
          <w:rFonts w:ascii="David" w:hAnsi="David" w:hint="cs"/>
          <w:b/>
          <w:bCs/>
          <w:rtl/>
        </w:rPr>
        <w:t xml:space="preserve"> </w:t>
      </w:r>
      <w:r>
        <w:rPr>
          <w:rFonts w:ascii="David" w:hAnsi="David"/>
          <w:rtl/>
        </w:rPr>
        <w:t xml:space="preserve">(20.1.2021) שם התייחסות לעבירת הנהיגה בזמן פסילה, ולחומרה הגלומה בה, </w:t>
      </w:r>
      <w:proofErr w:type="spellStart"/>
      <w:r>
        <w:rPr>
          <w:rFonts w:ascii="David" w:hAnsi="David"/>
          <w:rtl/>
        </w:rPr>
        <w:t>ו</w:t>
      </w:r>
      <w:hyperlink r:id="rId93" w:history="1">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2910/20</w:t>
        </w:r>
      </w:hyperlink>
      <w:r>
        <w:rPr>
          <w:rFonts w:ascii="David" w:hAnsi="David"/>
          <w:rtl/>
        </w:rPr>
        <w:t xml:space="preserve"> </w:t>
      </w:r>
      <w:proofErr w:type="spellStart"/>
      <w:r>
        <w:rPr>
          <w:rFonts w:ascii="David" w:hAnsi="David"/>
          <w:b/>
          <w:bCs/>
          <w:rtl/>
        </w:rPr>
        <w:t>הייב</w:t>
      </w:r>
      <w:proofErr w:type="spellEnd"/>
      <w:r>
        <w:rPr>
          <w:rFonts w:ascii="David" w:hAnsi="David"/>
          <w:b/>
          <w:bCs/>
          <w:rtl/>
        </w:rPr>
        <w:t xml:space="preserve"> </w:t>
      </w:r>
      <w:proofErr w:type="spellStart"/>
      <w:r>
        <w:rPr>
          <w:rFonts w:ascii="David" w:hAnsi="David"/>
          <w:b/>
          <w:bCs/>
          <w:rtl/>
        </w:rPr>
        <w:t>מוחמד</w:t>
      </w:r>
      <w:proofErr w:type="spellEnd"/>
      <w:r>
        <w:rPr>
          <w:rFonts w:ascii="David" w:hAnsi="David"/>
          <w:b/>
          <w:bCs/>
          <w:rtl/>
        </w:rPr>
        <w:t xml:space="preserve"> נ' מ"י </w:t>
      </w:r>
      <w:r w:rsidR="005D5C20">
        <w:rPr>
          <w:rFonts w:ascii="David" w:hAnsi="David"/>
          <w:b/>
          <w:bCs/>
          <w:rtl/>
        </w:rPr>
        <w:t>[נבו]</w:t>
      </w:r>
      <w:r w:rsidR="005D5C20">
        <w:rPr>
          <w:rFonts w:ascii="David" w:hAnsi="David" w:hint="cs"/>
          <w:b/>
          <w:bCs/>
          <w:rtl/>
        </w:rPr>
        <w:t xml:space="preserve"> </w:t>
      </w:r>
      <w:r>
        <w:rPr>
          <w:rFonts w:ascii="David" w:hAnsi="David"/>
          <w:rtl/>
        </w:rPr>
        <w:t xml:space="preserve">(7.5.2020) בו נפסק ביחס לעבירת הנהיגה בזמן פסילה תוך הפניה </w:t>
      </w:r>
      <w:proofErr w:type="spellStart"/>
      <w:r>
        <w:rPr>
          <w:rFonts w:ascii="David" w:hAnsi="David"/>
          <w:rtl/>
        </w:rPr>
        <w:t>ל</w:t>
      </w:r>
      <w:hyperlink r:id="rId94" w:history="1">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1483/19</w:t>
        </w:r>
      </w:hyperlink>
      <w:r>
        <w:rPr>
          <w:rFonts w:ascii="David" w:hAnsi="David"/>
          <w:rtl/>
        </w:rPr>
        <w:t xml:space="preserve"> </w:t>
      </w:r>
      <w:r>
        <w:rPr>
          <w:rFonts w:ascii="David" w:hAnsi="David"/>
          <w:b/>
          <w:bCs/>
          <w:rtl/>
        </w:rPr>
        <w:t xml:space="preserve">ליפשיץ נ' מ"י </w:t>
      </w:r>
      <w:r w:rsidR="005D5C20">
        <w:rPr>
          <w:rFonts w:ascii="David" w:hAnsi="David"/>
          <w:b/>
          <w:bCs/>
          <w:rtl/>
        </w:rPr>
        <w:t>[נבו]</w:t>
      </w:r>
      <w:r w:rsidR="005D5C20">
        <w:rPr>
          <w:rFonts w:ascii="David" w:hAnsi="David" w:hint="cs"/>
          <w:b/>
          <w:bCs/>
          <w:rtl/>
        </w:rPr>
        <w:t xml:space="preserve"> </w:t>
      </w:r>
      <w:r>
        <w:rPr>
          <w:rFonts w:ascii="David" w:hAnsi="David"/>
          <w:rtl/>
        </w:rPr>
        <w:t xml:space="preserve">(6.3.2019): </w:t>
      </w:r>
      <w:r>
        <w:rPr>
          <w:rFonts w:ascii="David" w:hAnsi="David"/>
          <w:b/>
          <w:bCs/>
          <w:rtl/>
        </w:rPr>
        <w:t xml:space="preserve">""נהיגה בכבישי הארץ בזמן פסילת רישיון טומנת בחובה סכנה לביטחונם ולשלומם של הנהגים והולכי רגל בסביבה, והיא אף משקפת יחס מזלזל בחיי אדם, בצווי בית המשפט ובחוק" על כן נהיגה בזמן פסילת רישיון עשויה, בנסיבות מסוימות להצדיק עונש מאסר בפועל מאחורי סורג ובריח". </w:t>
      </w:r>
    </w:p>
    <w:p w14:paraId="16650C26" w14:textId="77777777" w:rsidR="00DF0E19" w:rsidRDefault="00DF0E19" w:rsidP="00DF0E19">
      <w:pPr>
        <w:spacing w:after="160" w:line="360" w:lineRule="auto"/>
        <w:jc w:val="both"/>
        <w:rPr>
          <w:rFonts w:ascii="David" w:hAnsi="David"/>
          <w:b/>
          <w:bCs/>
          <w:rtl/>
        </w:rPr>
      </w:pPr>
    </w:p>
    <w:p w14:paraId="3D8FB9CA" w14:textId="77777777" w:rsidR="00DF0E19" w:rsidRDefault="00DF0E19" w:rsidP="00DF0E19">
      <w:pPr>
        <w:spacing w:after="160" w:line="360" w:lineRule="auto"/>
        <w:jc w:val="both"/>
        <w:rPr>
          <w:rFonts w:ascii="David" w:hAnsi="David"/>
          <w:rtl/>
        </w:rPr>
      </w:pPr>
      <w:r>
        <w:rPr>
          <w:rFonts w:ascii="David" w:hAnsi="David"/>
          <w:rtl/>
        </w:rPr>
        <w:t xml:space="preserve">ר' </w:t>
      </w:r>
      <w:hyperlink r:id="rId95" w:history="1">
        <w:proofErr w:type="spellStart"/>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3878/05</w:t>
        </w:r>
      </w:hyperlink>
      <w:r>
        <w:rPr>
          <w:rFonts w:ascii="David" w:hAnsi="David"/>
          <w:rtl/>
        </w:rPr>
        <w:t xml:space="preserve"> </w:t>
      </w:r>
      <w:r>
        <w:rPr>
          <w:rFonts w:ascii="David" w:hAnsi="David"/>
          <w:b/>
          <w:bCs/>
          <w:rtl/>
        </w:rPr>
        <w:t xml:space="preserve">יעקב </w:t>
      </w:r>
      <w:proofErr w:type="spellStart"/>
      <w:r>
        <w:rPr>
          <w:rFonts w:ascii="David" w:hAnsi="David"/>
          <w:b/>
          <w:bCs/>
          <w:rtl/>
        </w:rPr>
        <w:t>בנגוזי</w:t>
      </w:r>
      <w:proofErr w:type="spellEnd"/>
      <w:r>
        <w:rPr>
          <w:rFonts w:ascii="David" w:hAnsi="David"/>
          <w:b/>
          <w:bCs/>
          <w:rtl/>
        </w:rPr>
        <w:t xml:space="preserve"> נ' מ"י</w:t>
      </w:r>
      <w:r>
        <w:rPr>
          <w:rFonts w:ascii="David" w:hAnsi="David"/>
          <w:rtl/>
        </w:rPr>
        <w:t xml:space="preserve"> </w:t>
      </w:r>
      <w:r w:rsidR="005D5C20">
        <w:rPr>
          <w:rFonts w:ascii="David" w:hAnsi="David"/>
          <w:rtl/>
        </w:rPr>
        <w:t>[נבו]</w:t>
      </w:r>
      <w:r w:rsidR="005D5C20">
        <w:rPr>
          <w:rFonts w:ascii="David" w:hAnsi="David" w:hint="cs"/>
          <w:rtl/>
        </w:rPr>
        <w:t xml:space="preserve"> </w:t>
      </w:r>
      <w:r>
        <w:rPr>
          <w:rFonts w:ascii="David" w:hAnsi="David"/>
          <w:rtl/>
        </w:rPr>
        <w:t xml:space="preserve">(26.5.2005): </w:t>
      </w:r>
      <w:r>
        <w:rPr>
          <w:rFonts w:ascii="David" w:hAnsi="David"/>
          <w:b/>
          <w:bCs/>
          <w:rtl/>
        </w:rPr>
        <w:t xml:space="preserve">"עניינו של המבקש חמור פי כמה, נוכח העובדה שנהיגתו במצב של פסילת </w:t>
      </w:r>
      <w:proofErr w:type="spellStart"/>
      <w:r>
        <w:rPr>
          <w:rFonts w:ascii="David" w:hAnsi="David"/>
          <w:b/>
          <w:bCs/>
          <w:rtl/>
        </w:rPr>
        <w:t>רשיונו</w:t>
      </w:r>
      <w:proofErr w:type="spellEnd"/>
      <w:r>
        <w:rPr>
          <w:rFonts w:ascii="David" w:hAnsi="David"/>
          <w:b/>
          <w:bCs/>
          <w:rtl/>
        </w:rPr>
        <w:t xml:space="preserve"> נעשתה בעת שהיה תלוי נגדו מאסר על תנאי של 12 חודשים בגין עבירה קודמת של נהיגה בזמן פסילת </w:t>
      </w:r>
      <w:proofErr w:type="spellStart"/>
      <w:r>
        <w:rPr>
          <w:rFonts w:ascii="David" w:hAnsi="David"/>
          <w:b/>
          <w:bCs/>
          <w:rtl/>
        </w:rPr>
        <w:t>רשיון</w:t>
      </w:r>
      <w:proofErr w:type="spellEnd"/>
      <w:r>
        <w:rPr>
          <w:rFonts w:ascii="David" w:hAnsi="David"/>
          <w:b/>
          <w:bCs/>
          <w:rtl/>
        </w:rPr>
        <w:t xml:space="preserve">. בנסיבות אלה, אין צורך בחיזוק נוסף למסקנה המתבקשת כי מדובר בנאשם המזלזל זלזול עמוק בחוק, בצווי בית המשפט, ובחובתו הבסיסית לקיים את הכללים שהחברה קבעה להבטחת חייהם ושלומם של בני הציבור. בסופו של דבר, בית המשפט הסתפק בהטלת 12 חודשי מאסר בפועל על המבקש בחופף לתקופה זהה שנגזרה עליו בגין הפעלת עונש המאסר על תנאי שהיה תלוי כנגדו. בנסיבות </w:t>
      </w:r>
      <w:proofErr w:type="spellStart"/>
      <w:r>
        <w:rPr>
          <w:rFonts w:ascii="David" w:hAnsi="David"/>
          <w:b/>
          <w:bCs/>
          <w:rtl/>
        </w:rPr>
        <w:t>הענין</w:t>
      </w:r>
      <w:proofErr w:type="spellEnd"/>
      <w:r>
        <w:rPr>
          <w:rFonts w:ascii="David" w:hAnsi="David"/>
          <w:b/>
          <w:bCs/>
          <w:rtl/>
        </w:rPr>
        <w:t xml:space="preserve">, ונוכח החומרה העולה </w:t>
      </w:r>
      <w:proofErr w:type="spellStart"/>
      <w:r>
        <w:rPr>
          <w:rFonts w:ascii="David" w:hAnsi="David"/>
          <w:b/>
          <w:bCs/>
          <w:rtl/>
        </w:rPr>
        <w:t>מעבריינותו</w:t>
      </w:r>
      <w:proofErr w:type="spellEnd"/>
      <w:r>
        <w:rPr>
          <w:rFonts w:ascii="David" w:hAnsi="David"/>
          <w:b/>
          <w:bCs/>
          <w:rtl/>
        </w:rPr>
        <w:t xml:space="preserve"> החוזרת ונשנית של המבקש, העונש שהוטל עליו אינו חמור כלל ועיקר. התייחסותו המקלה של שירות המבחן, אשר מטבע הדברים מתמקדת בהיבט האינדיבידואלי הקשור בנאשם ואינה בוחנת את האינטרס הציבורי הכללי, הגם שהיא מהווה שיקול חשוב בענישה, אינה יכולה לשמש שיקול מכריע במקרה זה, בו נדרש מסר הרתעתי ברור ותקיף כנגד נאשם שאינו יודע מורא החוק מהו, וחוזר ומפר צווים וחוזר ומסכן את הציבור ללא רתיעה."</w:t>
      </w:r>
    </w:p>
    <w:p w14:paraId="4DD745C3" w14:textId="77777777" w:rsidR="00DF0E19" w:rsidRDefault="00DF0E19" w:rsidP="00DF0E19">
      <w:pPr>
        <w:spacing w:after="160" w:line="360" w:lineRule="auto"/>
        <w:jc w:val="both"/>
        <w:rPr>
          <w:rFonts w:ascii="David" w:hAnsi="David"/>
          <w:rtl/>
        </w:rPr>
      </w:pPr>
    </w:p>
    <w:p w14:paraId="569C1956" w14:textId="77777777" w:rsidR="00DF0E19" w:rsidRDefault="00DF0E19" w:rsidP="00DF0E19">
      <w:pPr>
        <w:spacing w:after="160" w:line="360" w:lineRule="auto"/>
        <w:jc w:val="both"/>
        <w:rPr>
          <w:rFonts w:ascii="David" w:hAnsi="David"/>
          <w:rtl/>
        </w:rPr>
      </w:pPr>
      <w:r>
        <w:rPr>
          <w:rFonts w:ascii="David" w:hAnsi="David"/>
          <w:rtl/>
        </w:rPr>
        <w:t xml:space="preserve">ב"כ המאשימה ביקשו לקבוע מתחם עונש הולם נפרד לעבירות התעבורה, הנע בין 6 ל-20 חודשי מאסר בפועל, וביקשו כי הדבר יהא בנפרד לאור כך שמתחם עונש כולל יביא לכך שעבירות התעבורה </w:t>
      </w:r>
      <w:r>
        <w:rPr>
          <w:rFonts w:ascii="David" w:hAnsi="David"/>
          <w:b/>
          <w:bCs/>
          <w:rtl/>
        </w:rPr>
        <w:t xml:space="preserve">"עלולות להיבלע" </w:t>
      </w:r>
      <w:r>
        <w:rPr>
          <w:rFonts w:ascii="David" w:hAnsi="David"/>
          <w:rtl/>
        </w:rPr>
        <w:t>בתוך חומרת עבירות הנשק.</w:t>
      </w:r>
    </w:p>
    <w:p w14:paraId="3D84EDBB" w14:textId="77777777" w:rsidR="00DF0E19" w:rsidRDefault="00DF0E19" w:rsidP="00DF0E19">
      <w:pPr>
        <w:spacing w:after="160" w:line="360" w:lineRule="auto"/>
        <w:jc w:val="both"/>
        <w:rPr>
          <w:rFonts w:ascii="David" w:hAnsi="David"/>
          <w:rtl/>
        </w:rPr>
      </w:pPr>
    </w:p>
    <w:p w14:paraId="2FA0F195" w14:textId="77777777" w:rsidR="00DF0E19" w:rsidRDefault="00DF0E19" w:rsidP="00DF0E19">
      <w:pPr>
        <w:spacing w:after="160" w:line="360" w:lineRule="auto"/>
        <w:jc w:val="both"/>
        <w:rPr>
          <w:rFonts w:ascii="David" w:hAnsi="David"/>
          <w:rtl/>
        </w:rPr>
      </w:pPr>
      <w:r>
        <w:rPr>
          <w:rFonts w:ascii="David" w:hAnsi="David"/>
          <w:rtl/>
        </w:rPr>
        <w:t xml:space="preserve">קביעת מתחם עונש הולם כולל אחד לכל העבירות אין משמעותו כי חלקן נבלעות באחרות. בקביעת המתחם הכולל מביאה במסגרתה את העובדה כי מדובר בכמה עבירות. </w:t>
      </w:r>
    </w:p>
    <w:p w14:paraId="4C60A204" w14:textId="77777777" w:rsidR="00DF0E19" w:rsidRDefault="00DF0E19" w:rsidP="00DF0E19">
      <w:pPr>
        <w:spacing w:after="160" w:line="360" w:lineRule="auto"/>
        <w:jc w:val="both"/>
        <w:rPr>
          <w:rFonts w:ascii="David" w:hAnsi="David"/>
          <w:rtl/>
        </w:rPr>
      </w:pPr>
    </w:p>
    <w:p w14:paraId="323458D5" w14:textId="77777777" w:rsidR="00DF0E19" w:rsidRDefault="00DF0E19" w:rsidP="00DF0E19">
      <w:pPr>
        <w:spacing w:after="160" w:line="360" w:lineRule="auto"/>
        <w:jc w:val="both"/>
        <w:rPr>
          <w:rFonts w:ascii="David" w:hAnsi="David"/>
          <w:rtl/>
        </w:rPr>
      </w:pPr>
      <w:r>
        <w:rPr>
          <w:rFonts w:ascii="David" w:hAnsi="David"/>
          <w:rtl/>
        </w:rPr>
        <w:t xml:space="preserve">אשר למתחם </w:t>
      </w:r>
      <w:bookmarkStart w:id="8" w:name="_Int_hGQxnBsA"/>
      <w:r>
        <w:rPr>
          <w:rFonts w:ascii="David" w:hAnsi="David"/>
          <w:rtl/>
        </w:rPr>
        <w:t>לו</w:t>
      </w:r>
      <w:bookmarkEnd w:id="8"/>
      <w:r>
        <w:rPr>
          <w:rFonts w:ascii="David" w:hAnsi="David"/>
          <w:rtl/>
        </w:rPr>
        <w:t xml:space="preserve"> עתרה המאשימה, אילו הייתה הקביעה של המתחם נפרדת כעתירתה, סבורני, כי מתחם זה אף מקל לעבירות אלו בפרט בנסיבות החמורות של ביצוען.</w:t>
      </w:r>
    </w:p>
    <w:p w14:paraId="1D40B401" w14:textId="77777777" w:rsidR="00DF0E19" w:rsidRDefault="00DF0E19" w:rsidP="00DF0E19">
      <w:pPr>
        <w:spacing w:after="160" w:line="360" w:lineRule="auto"/>
        <w:jc w:val="both"/>
        <w:rPr>
          <w:rFonts w:ascii="David" w:hAnsi="David"/>
          <w:rtl/>
        </w:rPr>
      </w:pPr>
    </w:p>
    <w:p w14:paraId="56464EEC" w14:textId="77777777" w:rsidR="00DF0E19" w:rsidRDefault="00DF0E19" w:rsidP="00DF0E19">
      <w:pPr>
        <w:spacing w:after="160" w:line="360" w:lineRule="auto"/>
        <w:jc w:val="both"/>
        <w:rPr>
          <w:rFonts w:ascii="David" w:hAnsi="David"/>
          <w:rtl/>
        </w:rPr>
      </w:pPr>
      <w:proofErr w:type="spellStart"/>
      <w:r>
        <w:rPr>
          <w:rFonts w:ascii="David" w:hAnsi="David"/>
          <w:rtl/>
        </w:rPr>
        <w:t>ב</w:t>
      </w:r>
      <w:hyperlink r:id="rId96" w:history="1">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3878/05</w:t>
        </w:r>
      </w:hyperlink>
      <w:r>
        <w:rPr>
          <w:rFonts w:ascii="David" w:hAnsi="David"/>
          <w:rtl/>
        </w:rPr>
        <w:t xml:space="preserve"> בעניין </w:t>
      </w:r>
      <w:proofErr w:type="spellStart"/>
      <w:r>
        <w:rPr>
          <w:rFonts w:ascii="David" w:hAnsi="David"/>
          <w:rtl/>
        </w:rPr>
        <w:t>בנגוזי</w:t>
      </w:r>
      <w:proofErr w:type="spellEnd"/>
      <w:r>
        <w:rPr>
          <w:rFonts w:ascii="David" w:hAnsi="David"/>
          <w:rtl/>
        </w:rPr>
        <w:t>, לעיל</w:t>
      </w:r>
      <w:r w:rsidR="005D5C20">
        <w:rPr>
          <w:rFonts w:ascii="David" w:hAnsi="David" w:hint="cs"/>
          <w:rtl/>
        </w:rPr>
        <w:t xml:space="preserve">, </w:t>
      </w:r>
      <w:r w:rsidR="005D5C20">
        <w:rPr>
          <w:rFonts w:ascii="David" w:hAnsi="David"/>
          <w:rtl/>
        </w:rPr>
        <w:t>[נבו]</w:t>
      </w:r>
      <w:r>
        <w:rPr>
          <w:rFonts w:ascii="David" w:hAnsi="David"/>
          <w:rtl/>
        </w:rPr>
        <w:t>, הוטלו 12 חודשי מאסר בפועל, הגם שהופעל בחופף מאסר מותנה.</w:t>
      </w:r>
    </w:p>
    <w:p w14:paraId="624E954A" w14:textId="77777777" w:rsidR="00DF0E19" w:rsidRDefault="00DF0E19" w:rsidP="00DF0E19">
      <w:pPr>
        <w:spacing w:after="160" w:line="360" w:lineRule="auto"/>
        <w:jc w:val="both"/>
        <w:rPr>
          <w:rFonts w:ascii="David" w:hAnsi="David"/>
          <w:rtl/>
        </w:rPr>
      </w:pPr>
    </w:p>
    <w:p w14:paraId="7BC224C0" w14:textId="77777777" w:rsidR="00DF0E19" w:rsidRDefault="00DF0E19" w:rsidP="00DF0E19">
      <w:pPr>
        <w:spacing w:after="160" w:line="360" w:lineRule="auto"/>
        <w:jc w:val="both"/>
        <w:rPr>
          <w:rFonts w:ascii="David" w:hAnsi="David"/>
          <w:rtl/>
        </w:rPr>
      </w:pPr>
      <w:proofErr w:type="spellStart"/>
      <w:r>
        <w:rPr>
          <w:rFonts w:ascii="David" w:hAnsi="David"/>
          <w:rtl/>
        </w:rPr>
        <w:t>ב</w:t>
      </w:r>
      <w:hyperlink r:id="rId97" w:history="1">
        <w:r w:rsidR="005D5C20" w:rsidRPr="005D5C20">
          <w:rPr>
            <w:rStyle w:val="Hyperlink"/>
            <w:rFonts w:ascii="David" w:hAnsi="David"/>
            <w:rtl/>
          </w:rPr>
          <w:t>רע"פ</w:t>
        </w:r>
        <w:proofErr w:type="spellEnd"/>
        <w:r w:rsidR="005D5C20" w:rsidRPr="005D5C20">
          <w:rPr>
            <w:rStyle w:val="Hyperlink"/>
            <w:rFonts w:ascii="David" w:hAnsi="David"/>
            <w:rtl/>
          </w:rPr>
          <w:t xml:space="preserve"> 1115/21</w:t>
        </w:r>
      </w:hyperlink>
      <w:r>
        <w:rPr>
          <w:rFonts w:ascii="David" w:hAnsi="David"/>
          <w:rtl/>
        </w:rPr>
        <w:t xml:space="preserve"> </w:t>
      </w:r>
      <w:r>
        <w:rPr>
          <w:rFonts w:ascii="David" w:hAnsi="David"/>
          <w:b/>
          <w:bCs/>
          <w:rtl/>
        </w:rPr>
        <w:t xml:space="preserve">סער לוי צוברי נ' מ"י </w:t>
      </w:r>
      <w:r w:rsidR="005D5C20">
        <w:rPr>
          <w:rFonts w:ascii="David" w:hAnsi="David"/>
          <w:b/>
          <w:bCs/>
          <w:rtl/>
        </w:rPr>
        <w:t>[נבו]</w:t>
      </w:r>
      <w:r w:rsidR="005D5C20">
        <w:rPr>
          <w:rFonts w:ascii="David" w:hAnsi="David" w:hint="cs"/>
          <w:b/>
          <w:bCs/>
          <w:rtl/>
        </w:rPr>
        <w:t xml:space="preserve"> </w:t>
      </w:r>
      <w:r>
        <w:rPr>
          <w:rFonts w:ascii="David" w:hAnsi="David"/>
          <w:rtl/>
        </w:rPr>
        <w:t xml:space="preserve">(20.1.2021) הורשע המבקש בביצוע עבירות של נהיגה בזמן פסילה וללא </w:t>
      </w:r>
      <w:proofErr w:type="spellStart"/>
      <w:r>
        <w:rPr>
          <w:rFonts w:ascii="David" w:hAnsi="David"/>
          <w:rtl/>
        </w:rPr>
        <w:t>רשיון</w:t>
      </w:r>
      <w:proofErr w:type="spellEnd"/>
      <w:r>
        <w:rPr>
          <w:rFonts w:ascii="David" w:hAnsi="David"/>
          <w:rtl/>
        </w:rPr>
        <w:t xml:space="preserve"> נהיגה תקף, ושימוש ברכב ללא ביטוח, תוך צירוף שני תיקים. בית המשפט המחוזי החמיר עונש מאשר בן 6 חודשים שהוטל בבית משפט השלום, והעמידו על 10 חודשי מאסר בפועל והפעלת מאסר מותנה בן 4 חודשים מחציתו בחופף, כך שהוטלו על המבקש 12 חודשי מאסר בפועל. בקשת רשות הערעור נדחתה, תוך הדגשת חומרת עבירת נהיגה בזמן פסילה.</w:t>
      </w:r>
    </w:p>
    <w:p w14:paraId="6208D707" w14:textId="77777777" w:rsidR="00DF0E19" w:rsidRDefault="00DF0E19" w:rsidP="00DF0E19">
      <w:pPr>
        <w:spacing w:after="160" w:line="360" w:lineRule="auto"/>
        <w:jc w:val="both"/>
        <w:rPr>
          <w:rFonts w:ascii="David" w:hAnsi="David"/>
          <w:rtl/>
        </w:rPr>
      </w:pPr>
    </w:p>
    <w:p w14:paraId="082E1C5C" w14:textId="77777777" w:rsidR="00DF0E19" w:rsidRDefault="00DF0E19" w:rsidP="00DF0E19">
      <w:pPr>
        <w:spacing w:after="160" w:line="360" w:lineRule="auto"/>
        <w:jc w:val="both"/>
        <w:rPr>
          <w:rFonts w:ascii="David" w:hAnsi="David"/>
          <w:rtl/>
        </w:rPr>
      </w:pPr>
      <w:proofErr w:type="spellStart"/>
      <w:r>
        <w:rPr>
          <w:rFonts w:ascii="David" w:hAnsi="David"/>
          <w:rtl/>
        </w:rPr>
        <w:t>ב</w:t>
      </w:r>
      <w:hyperlink r:id="rId98" w:history="1">
        <w:r w:rsidR="00CB15F1" w:rsidRPr="00CB15F1">
          <w:rPr>
            <w:rFonts w:ascii="David" w:hAnsi="David"/>
            <w:color w:val="0000FF"/>
            <w:u w:val="single"/>
            <w:rtl/>
          </w:rPr>
          <w:t>רע"פ</w:t>
        </w:r>
        <w:proofErr w:type="spellEnd"/>
        <w:r w:rsidR="00CB15F1" w:rsidRPr="00CB15F1">
          <w:rPr>
            <w:rFonts w:ascii="David" w:hAnsi="David"/>
            <w:color w:val="0000FF"/>
            <w:u w:val="single"/>
            <w:rtl/>
          </w:rPr>
          <w:t xml:space="preserve"> 2588/16</w:t>
        </w:r>
      </w:hyperlink>
      <w:r>
        <w:rPr>
          <w:rFonts w:ascii="David" w:hAnsi="David"/>
          <w:rtl/>
        </w:rPr>
        <w:t xml:space="preserve"> </w:t>
      </w:r>
      <w:proofErr w:type="spellStart"/>
      <w:r>
        <w:rPr>
          <w:rFonts w:ascii="David" w:hAnsi="David"/>
          <w:b/>
          <w:bCs/>
          <w:rtl/>
        </w:rPr>
        <w:t>אנואר</w:t>
      </w:r>
      <w:proofErr w:type="spellEnd"/>
      <w:r>
        <w:rPr>
          <w:rFonts w:ascii="David" w:hAnsi="David"/>
          <w:b/>
          <w:bCs/>
          <w:rtl/>
        </w:rPr>
        <w:t xml:space="preserve"> </w:t>
      </w:r>
      <w:proofErr w:type="spellStart"/>
      <w:r>
        <w:rPr>
          <w:rFonts w:ascii="David" w:hAnsi="David"/>
          <w:b/>
          <w:bCs/>
          <w:rtl/>
        </w:rPr>
        <w:t>שלבאיה</w:t>
      </w:r>
      <w:proofErr w:type="spellEnd"/>
      <w:r>
        <w:rPr>
          <w:rFonts w:ascii="David" w:hAnsi="David"/>
          <w:b/>
          <w:bCs/>
          <w:rtl/>
        </w:rPr>
        <w:t xml:space="preserve"> נ' מ"י</w:t>
      </w:r>
      <w:r>
        <w:rPr>
          <w:rFonts w:ascii="David" w:hAnsi="David"/>
          <w:rtl/>
        </w:rPr>
        <w:t xml:space="preserve"> </w:t>
      </w:r>
      <w:r w:rsidR="005D5C20">
        <w:rPr>
          <w:rFonts w:ascii="David" w:hAnsi="David"/>
          <w:rtl/>
        </w:rPr>
        <w:t>[נבו]</w:t>
      </w:r>
      <w:r w:rsidR="005D5C20">
        <w:rPr>
          <w:rFonts w:ascii="David" w:hAnsi="David" w:hint="cs"/>
          <w:rtl/>
        </w:rPr>
        <w:t xml:space="preserve"> </w:t>
      </w:r>
      <w:r>
        <w:rPr>
          <w:rFonts w:ascii="David" w:hAnsi="David"/>
          <w:rtl/>
        </w:rPr>
        <w:t xml:space="preserve">(19.9.2016) הורשע המבקש בביצוע עבירות של נהיגה בזמן פסילה, נהיגה ללא </w:t>
      </w:r>
      <w:proofErr w:type="spellStart"/>
      <w:r>
        <w:rPr>
          <w:rFonts w:ascii="David" w:hAnsi="David"/>
          <w:rtl/>
        </w:rPr>
        <w:t>רשיון</w:t>
      </w:r>
      <w:proofErr w:type="spellEnd"/>
      <w:r>
        <w:rPr>
          <w:rFonts w:ascii="David" w:hAnsi="David"/>
          <w:rtl/>
        </w:rPr>
        <w:t xml:space="preserve"> נהיגה תקף ונהיגה ללא פוליסת ביטוח, ונדון ל – 8 חודשי מאסר בפועל. הערעור ובקשת רשות הערעור נדחו, ובבקשת רשות הערעור נקבע כי העונש אינו חורג ממדיניות הענישה הנהוגה והמקובלת במקרים כאלו.  </w:t>
      </w:r>
    </w:p>
    <w:p w14:paraId="6C02AFB7" w14:textId="77777777" w:rsidR="00DF0E19" w:rsidRDefault="00DF0E19" w:rsidP="00DF0E19">
      <w:pPr>
        <w:spacing w:after="160" w:line="360" w:lineRule="auto"/>
        <w:jc w:val="both"/>
        <w:rPr>
          <w:rFonts w:ascii="David" w:hAnsi="David"/>
          <w:rtl/>
        </w:rPr>
      </w:pPr>
    </w:p>
    <w:p w14:paraId="3E1BE575" w14:textId="77777777" w:rsidR="00DF0E19" w:rsidRDefault="00DF0E19" w:rsidP="00DF0E19">
      <w:pPr>
        <w:spacing w:after="160" w:line="360" w:lineRule="auto"/>
        <w:jc w:val="both"/>
        <w:rPr>
          <w:rFonts w:ascii="David" w:hAnsi="David"/>
          <w:rtl/>
        </w:rPr>
      </w:pPr>
      <w:r>
        <w:rPr>
          <w:rFonts w:ascii="David" w:hAnsi="David"/>
          <w:rtl/>
        </w:rPr>
        <w:t xml:space="preserve">מהפסיקה דלעיל ובפרט כאשר מדובר הן בנהיגה בפסילה והן בנהיגה ללא </w:t>
      </w:r>
      <w:proofErr w:type="spellStart"/>
      <w:r>
        <w:rPr>
          <w:rFonts w:ascii="David" w:hAnsi="David"/>
          <w:rtl/>
        </w:rPr>
        <w:t>רשיון</w:t>
      </w:r>
      <w:proofErr w:type="spellEnd"/>
      <w:r>
        <w:rPr>
          <w:rFonts w:ascii="David" w:hAnsi="David"/>
          <w:rtl/>
        </w:rPr>
        <w:t xml:space="preserve"> נהיגה, עולה כי המתחם לו עותרת המאשימה, ברף התחתון של 6 חודשים, לעבירות התעבורה, לו היה נקבע בנפרד, הינו מתחם מקל.</w:t>
      </w:r>
    </w:p>
    <w:p w14:paraId="4F3E9B96" w14:textId="77777777" w:rsidR="00DF0E19" w:rsidRDefault="00DF0E19" w:rsidP="00DF0E19">
      <w:pPr>
        <w:spacing w:after="160" w:line="360" w:lineRule="auto"/>
        <w:jc w:val="both"/>
        <w:rPr>
          <w:rFonts w:ascii="David" w:hAnsi="David"/>
          <w:rtl/>
        </w:rPr>
      </w:pPr>
    </w:p>
    <w:p w14:paraId="2FE39A6B" w14:textId="77777777" w:rsidR="00DF0E19" w:rsidRDefault="00DF0E19" w:rsidP="00DF0E19">
      <w:pPr>
        <w:spacing w:after="160" w:line="360" w:lineRule="auto"/>
        <w:jc w:val="both"/>
        <w:rPr>
          <w:rFonts w:ascii="David" w:hAnsi="David"/>
          <w:rtl/>
        </w:rPr>
      </w:pPr>
      <w:r>
        <w:rPr>
          <w:rFonts w:ascii="David" w:hAnsi="David"/>
          <w:rtl/>
        </w:rPr>
        <w:t>זאת ועוד, בעניינו של הנאשם מדובר בנסיבות לחומרה אף יותר מהפסיקה האמורה. העובדה שתוך כדי הנהיגה ללא רישיון ובזמן פסילה מבצע הנאשם עבירות נוספות וחמורות, מחמירה את נסיבות ביצוע עבירות התעבורה עצמן. ומשהנסיבות חמורות, הרי שהמתחם צריך לתת לכך ביטוי.</w:t>
      </w:r>
    </w:p>
    <w:p w14:paraId="49A7B4F1" w14:textId="77777777" w:rsidR="00DF0E19" w:rsidRDefault="00DF0E19" w:rsidP="00DF0E19">
      <w:pPr>
        <w:spacing w:after="160" w:line="360" w:lineRule="auto"/>
        <w:jc w:val="both"/>
        <w:rPr>
          <w:rFonts w:ascii="David" w:hAnsi="David"/>
          <w:rtl/>
        </w:rPr>
      </w:pPr>
    </w:p>
    <w:p w14:paraId="41D552A0" w14:textId="77777777" w:rsidR="00DF0E19" w:rsidRDefault="00DF0E19" w:rsidP="00DF0E19">
      <w:pPr>
        <w:spacing w:after="160" w:line="360" w:lineRule="auto"/>
        <w:jc w:val="both"/>
        <w:rPr>
          <w:rFonts w:ascii="David" w:hAnsi="David"/>
          <w:rtl/>
        </w:rPr>
      </w:pPr>
      <w:r>
        <w:rPr>
          <w:rFonts w:ascii="David" w:hAnsi="David"/>
          <w:rtl/>
        </w:rPr>
        <w:t xml:space="preserve"> מכל מקום, כאמור לא ייקבע מתחם עונש הולם נפרד, אלא מתחם עונש כולל אחד לכלל העבירות. במסגרתו יובאו וישקלו כלל העבירות בנסיבות ביצוען משני התחומים. </w:t>
      </w:r>
    </w:p>
    <w:p w14:paraId="2FCF8C22" w14:textId="77777777" w:rsidR="00DF0E19" w:rsidRDefault="00DF0E19" w:rsidP="00DF0E19">
      <w:pPr>
        <w:spacing w:after="160" w:line="360" w:lineRule="auto"/>
        <w:jc w:val="both"/>
        <w:rPr>
          <w:rFonts w:ascii="David" w:hAnsi="David"/>
          <w:rtl/>
        </w:rPr>
      </w:pPr>
    </w:p>
    <w:p w14:paraId="483FBD2F" w14:textId="77777777" w:rsidR="00DF0E19" w:rsidRDefault="00DF0E19" w:rsidP="00DF0E19">
      <w:pPr>
        <w:spacing w:after="160" w:line="360" w:lineRule="auto"/>
        <w:jc w:val="both"/>
        <w:rPr>
          <w:rFonts w:ascii="David" w:hAnsi="David"/>
          <w:rtl/>
        </w:rPr>
      </w:pPr>
      <w:r>
        <w:rPr>
          <w:rFonts w:ascii="David" w:hAnsi="David"/>
          <w:rtl/>
        </w:rPr>
        <w:t>14.</w:t>
      </w:r>
      <w:r>
        <w:rPr>
          <w:rFonts w:ascii="David" w:hAnsi="David"/>
          <w:rtl/>
        </w:rPr>
        <w:tab/>
        <w:t xml:space="preserve">נסיבות ביצוע העבירות מעמידות את המעשים ואת פגיעתם בערכים המוגנים ברף חומרה גבוה. הנאשם נשא נשק וחלקים לא מהותיים בנשק. בעבירות נשק יש לבחון את סוג הנשק, ומדובר בנשק שהוא דמוי רובה סער </w:t>
      </w:r>
      <w:r>
        <w:rPr>
          <w:rFonts w:ascii="David" w:hAnsi="David"/>
        </w:rPr>
        <w:t>M-16</w:t>
      </w:r>
      <w:r>
        <w:rPr>
          <w:rFonts w:ascii="David" w:hAnsi="David"/>
          <w:rtl/>
        </w:rPr>
        <w:t xml:space="preserve"> המכיל חלקים של כלי נשק תקניים כגון מכלול של רובה סער</w:t>
      </w:r>
      <w:r>
        <w:rPr>
          <w:rFonts w:ascii="David" w:hAnsi="David"/>
        </w:rPr>
        <w:t xml:space="preserve"> </w:t>
      </w:r>
      <w:r>
        <w:rPr>
          <w:rFonts w:ascii="David" w:hAnsi="David"/>
          <w:rtl/>
        </w:rPr>
        <w:t xml:space="preserve"> </w:t>
      </w:r>
      <w:r>
        <w:rPr>
          <w:rFonts w:ascii="David" w:hAnsi="David"/>
        </w:rPr>
        <w:t>M-16</w:t>
      </w:r>
      <w:r>
        <w:rPr>
          <w:rFonts w:ascii="David" w:hAnsi="David"/>
          <w:rtl/>
        </w:rPr>
        <w:t xml:space="preserve"> וקנה בקליבר 45</w:t>
      </w:r>
      <w:r>
        <w:rPr>
          <w:rFonts w:ascii="David" w:hAnsi="David"/>
        </w:rPr>
        <w:t>X</w:t>
      </w:r>
      <w:r>
        <w:rPr>
          <w:rFonts w:ascii="David" w:hAnsi="David"/>
          <w:rtl/>
        </w:rPr>
        <w:t>5.56 מ"מ, אשר יורה ובכוחו להמית אדם, לצד מחסניות ותחמושת.</w:t>
      </w:r>
    </w:p>
    <w:p w14:paraId="50497CD4" w14:textId="77777777" w:rsidR="00DF0E19" w:rsidRDefault="00DF0E19" w:rsidP="00DF0E19">
      <w:pPr>
        <w:spacing w:after="160" w:line="360" w:lineRule="auto"/>
        <w:jc w:val="both"/>
        <w:rPr>
          <w:rFonts w:ascii="David" w:hAnsi="David"/>
          <w:rtl/>
        </w:rPr>
      </w:pPr>
    </w:p>
    <w:p w14:paraId="2E46B92B" w14:textId="77777777" w:rsidR="00DF0E19" w:rsidRDefault="00DF0E19" w:rsidP="00DF0E19">
      <w:pPr>
        <w:spacing w:line="360" w:lineRule="auto"/>
        <w:jc w:val="both"/>
        <w:rPr>
          <w:rFonts w:ascii="David" w:hAnsi="David"/>
          <w:rtl/>
        </w:rPr>
      </w:pPr>
      <w:r>
        <w:rPr>
          <w:rFonts w:ascii="David" w:hAnsi="David"/>
          <w:rtl/>
        </w:rPr>
        <w:t>הנאשם הגיע לשטח חולי, כשהוא נושא את הרובה טעון במחסנית עם תחמושת, דרך אותו וביצע ירי, בכך שירה מספר כדורים במצב "בודדת" ולאחר מכן ביצע ירי בצרור, עד לתום הכדורים במחסנית. ביום למחרת, נהג הנאשם ברכב ללא רישיון נהיגה בתוקף ולאחר שנפסל מלהחזיק רישיון נהיגה, וכשהוא נושא ומוביל את הרובה ובתוכו מחסנית, וכן מחסנית נוספת ובתוכה 4 כדורים בקוטר 5.56 מ"מ.</w:t>
      </w:r>
    </w:p>
    <w:p w14:paraId="6A3A6C87" w14:textId="77777777" w:rsidR="00DF0E19" w:rsidRDefault="00DF0E19" w:rsidP="00DF0E19">
      <w:pPr>
        <w:spacing w:line="360" w:lineRule="auto"/>
        <w:jc w:val="both"/>
        <w:rPr>
          <w:rFonts w:ascii="David" w:hAnsi="David"/>
          <w:rtl/>
        </w:rPr>
      </w:pPr>
    </w:p>
    <w:p w14:paraId="5E6262F0" w14:textId="77777777" w:rsidR="00DF0E19" w:rsidRDefault="00DF0E19" w:rsidP="00DF0E19">
      <w:pPr>
        <w:spacing w:line="360" w:lineRule="auto"/>
        <w:jc w:val="both"/>
        <w:rPr>
          <w:rFonts w:ascii="David" w:hAnsi="David"/>
          <w:rtl/>
        </w:rPr>
      </w:pPr>
      <w:r>
        <w:rPr>
          <w:rFonts w:ascii="David" w:hAnsi="David"/>
          <w:rtl/>
        </w:rPr>
        <w:t xml:space="preserve">לעבירות החמורות ולנסיבות החמורות של ביצוען, יש ליתן מענה עונשי הולם, אשר יבטא את החומרה בעבירות הנשק, את הצורך בהחמרה בהן, ואת חומרת העבירות של נהיגה ללא </w:t>
      </w:r>
      <w:proofErr w:type="spellStart"/>
      <w:r>
        <w:rPr>
          <w:rFonts w:ascii="David" w:hAnsi="David"/>
          <w:rtl/>
        </w:rPr>
        <w:t>רשיון</w:t>
      </w:r>
      <w:proofErr w:type="spellEnd"/>
      <w:r>
        <w:rPr>
          <w:rFonts w:ascii="David" w:hAnsi="David"/>
          <w:rtl/>
        </w:rPr>
        <w:t xml:space="preserve"> ובזמן פסילה.</w:t>
      </w:r>
    </w:p>
    <w:p w14:paraId="7F7A809A" w14:textId="77777777" w:rsidR="00DF0E19" w:rsidRDefault="00DF0E19" w:rsidP="00DF0E19">
      <w:pPr>
        <w:spacing w:line="360" w:lineRule="auto"/>
        <w:jc w:val="both"/>
        <w:rPr>
          <w:rFonts w:ascii="David" w:hAnsi="David"/>
          <w:rtl/>
        </w:rPr>
      </w:pPr>
    </w:p>
    <w:p w14:paraId="19A497F9" w14:textId="77777777" w:rsidR="00DF0E19" w:rsidRDefault="00DF0E19" w:rsidP="00DF0E19">
      <w:pPr>
        <w:spacing w:after="160" w:line="360" w:lineRule="auto"/>
        <w:jc w:val="both"/>
        <w:rPr>
          <w:rFonts w:ascii="David" w:hAnsi="David"/>
          <w:rtl/>
        </w:rPr>
      </w:pPr>
      <w:r>
        <w:rPr>
          <w:rFonts w:ascii="David" w:hAnsi="David"/>
          <w:rtl/>
        </w:rPr>
        <w:t xml:space="preserve">לאור כל האמור, אני מוצא כי מתחם העונש ההולם לעבירות אשר ביצע הנאשם, בנסיבות ביצוען, כולל מאסר בפועל הנע בין 4.5 שנים ל – 7.5 שנים. </w:t>
      </w:r>
    </w:p>
    <w:p w14:paraId="5A66E108" w14:textId="77777777" w:rsidR="00DF0E19" w:rsidRDefault="00DF0E19" w:rsidP="00DF0E19">
      <w:pPr>
        <w:spacing w:after="160" w:line="360" w:lineRule="auto"/>
        <w:jc w:val="both"/>
        <w:rPr>
          <w:rFonts w:ascii="David" w:hAnsi="David"/>
          <w:rtl/>
        </w:rPr>
      </w:pPr>
    </w:p>
    <w:p w14:paraId="37D3C4E0" w14:textId="77777777" w:rsidR="00DF0E19" w:rsidRDefault="00DF0E19" w:rsidP="00DF0E19">
      <w:pPr>
        <w:spacing w:line="360" w:lineRule="auto"/>
        <w:jc w:val="both"/>
        <w:rPr>
          <w:rFonts w:ascii="David" w:hAnsi="David"/>
          <w:b/>
          <w:bCs/>
          <w:u w:val="single"/>
          <w:rtl/>
        </w:rPr>
      </w:pPr>
      <w:r>
        <w:rPr>
          <w:rFonts w:ascii="David" w:hAnsi="David"/>
          <w:b/>
          <w:bCs/>
          <w:u w:val="single"/>
          <w:rtl/>
        </w:rPr>
        <w:t xml:space="preserve">הענישה </w:t>
      </w:r>
    </w:p>
    <w:p w14:paraId="52349E77" w14:textId="77777777" w:rsidR="00DF0E19" w:rsidRDefault="00DF0E19" w:rsidP="00DF0E19">
      <w:pPr>
        <w:spacing w:line="360" w:lineRule="auto"/>
        <w:jc w:val="both"/>
        <w:rPr>
          <w:rFonts w:ascii="David" w:hAnsi="David"/>
          <w:rtl/>
        </w:rPr>
      </w:pPr>
    </w:p>
    <w:p w14:paraId="47B013F2" w14:textId="77777777" w:rsidR="00DF0E19" w:rsidRDefault="00DF0E19" w:rsidP="00DF0E19">
      <w:pPr>
        <w:spacing w:line="360" w:lineRule="auto"/>
        <w:jc w:val="both"/>
        <w:rPr>
          <w:rFonts w:ascii="David" w:eastAsia="David" w:hAnsi="David"/>
          <w:rtl/>
        </w:rPr>
      </w:pPr>
      <w:r>
        <w:rPr>
          <w:rFonts w:ascii="David" w:hAnsi="David"/>
          <w:rtl/>
        </w:rPr>
        <w:t xml:space="preserve">15. </w:t>
      </w:r>
      <w:r>
        <w:rPr>
          <w:rFonts w:ascii="David" w:hAnsi="David"/>
          <w:rtl/>
        </w:rPr>
        <w:tab/>
        <w:t xml:space="preserve">הנאשם יליד 1979, </w:t>
      </w:r>
      <w:r>
        <w:rPr>
          <w:rFonts w:ascii="David" w:eastAsia="David" w:hAnsi="David"/>
          <w:rtl/>
        </w:rPr>
        <w:t xml:space="preserve">נשוי ואב ל-2 ילדים, ולפני מעצרו פתח וניהל מסעדה כחצי שנה. </w:t>
      </w:r>
    </w:p>
    <w:p w14:paraId="48FA0727" w14:textId="77777777" w:rsidR="00DF0E19" w:rsidRDefault="00DF0E19" w:rsidP="00DF0E19">
      <w:pPr>
        <w:spacing w:line="360" w:lineRule="auto"/>
        <w:jc w:val="both"/>
        <w:rPr>
          <w:rFonts w:ascii="David" w:eastAsia="David" w:hAnsi="David"/>
          <w:rtl/>
        </w:rPr>
      </w:pPr>
    </w:p>
    <w:p w14:paraId="3AF12DA6" w14:textId="77777777" w:rsidR="00DF0E19" w:rsidRDefault="00DF0E19" w:rsidP="00DF0E19">
      <w:pPr>
        <w:spacing w:line="360" w:lineRule="auto"/>
        <w:jc w:val="both"/>
        <w:rPr>
          <w:rFonts w:ascii="David" w:eastAsia="David" w:hAnsi="David"/>
          <w:rtl/>
        </w:rPr>
      </w:pPr>
      <w:r>
        <w:rPr>
          <w:rFonts w:ascii="David" w:eastAsia="David" w:hAnsi="David"/>
          <w:rtl/>
        </w:rPr>
        <w:t xml:space="preserve">לחובת הנאשם עבר פלילי רלוונטי בעבירות נשק, ועבר </w:t>
      </w:r>
      <w:proofErr w:type="spellStart"/>
      <w:r>
        <w:rPr>
          <w:rFonts w:ascii="David" w:eastAsia="David" w:hAnsi="David"/>
          <w:rtl/>
        </w:rPr>
        <w:t>תעבורתי</w:t>
      </w:r>
      <w:proofErr w:type="spellEnd"/>
      <w:r>
        <w:rPr>
          <w:rFonts w:ascii="David" w:eastAsia="David" w:hAnsi="David"/>
          <w:rtl/>
        </w:rPr>
        <w:t xml:space="preserve"> רלוונטי בעבירות של נהיגה בזמן פסילה וללא ר</w:t>
      </w:r>
      <w:r>
        <w:rPr>
          <w:rFonts w:ascii="David" w:eastAsia="David" w:hAnsi="David" w:hint="cs"/>
          <w:rtl/>
        </w:rPr>
        <w:t>י</w:t>
      </w:r>
      <w:r>
        <w:rPr>
          <w:rFonts w:ascii="David" w:eastAsia="David" w:hAnsi="David"/>
          <w:rtl/>
        </w:rPr>
        <w:t>שיון נהיגה.</w:t>
      </w:r>
    </w:p>
    <w:p w14:paraId="517101E9" w14:textId="77777777" w:rsidR="00DF0E19" w:rsidRDefault="00DF0E19" w:rsidP="00DF0E19">
      <w:pPr>
        <w:spacing w:line="360" w:lineRule="auto"/>
        <w:jc w:val="both"/>
        <w:rPr>
          <w:rFonts w:ascii="David" w:eastAsia="David" w:hAnsi="David"/>
          <w:rtl/>
        </w:rPr>
      </w:pPr>
    </w:p>
    <w:p w14:paraId="776321DB" w14:textId="77777777" w:rsidR="00DF0E19" w:rsidRDefault="00DF0E19" w:rsidP="00DF0E19">
      <w:pPr>
        <w:spacing w:line="360" w:lineRule="auto"/>
        <w:jc w:val="both"/>
        <w:rPr>
          <w:rFonts w:ascii="David" w:eastAsia="David" w:hAnsi="David"/>
          <w:rtl/>
        </w:rPr>
      </w:pPr>
      <w:r>
        <w:rPr>
          <w:rFonts w:ascii="David" w:eastAsia="David" w:hAnsi="David"/>
          <w:rtl/>
        </w:rPr>
        <w:t xml:space="preserve">מאסר מותנה בגין נהיגה בזמן פסילה אינו </w:t>
      </w:r>
      <w:proofErr w:type="spellStart"/>
      <w:r>
        <w:rPr>
          <w:rFonts w:ascii="David" w:eastAsia="David" w:hAnsi="David"/>
          <w:rtl/>
        </w:rPr>
        <w:t>מרתיעו</w:t>
      </w:r>
      <w:proofErr w:type="spellEnd"/>
      <w:r>
        <w:rPr>
          <w:rFonts w:ascii="David" w:eastAsia="David" w:hAnsi="David"/>
          <w:rtl/>
        </w:rPr>
        <w:t xml:space="preserve"> והוא שב ומבצע עבירה זו ועבירת נהיגה ללא רישיון.</w:t>
      </w:r>
    </w:p>
    <w:p w14:paraId="3116C313" w14:textId="77777777" w:rsidR="00DF0E19" w:rsidRDefault="00DF0E19" w:rsidP="00DF0E19">
      <w:pPr>
        <w:spacing w:line="360" w:lineRule="auto"/>
        <w:jc w:val="both"/>
        <w:rPr>
          <w:rFonts w:ascii="David" w:eastAsia="David" w:hAnsi="David"/>
          <w:rtl/>
        </w:rPr>
      </w:pPr>
    </w:p>
    <w:p w14:paraId="514674C3" w14:textId="77777777" w:rsidR="00DF0E19" w:rsidRDefault="00DF0E19" w:rsidP="00DF0E19">
      <w:pPr>
        <w:spacing w:line="360" w:lineRule="auto"/>
        <w:jc w:val="both"/>
        <w:rPr>
          <w:rFonts w:ascii="David" w:eastAsia="David" w:hAnsi="David"/>
          <w:rtl/>
        </w:rPr>
      </w:pPr>
      <w:r>
        <w:rPr>
          <w:rFonts w:ascii="David" w:eastAsia="David" w:hAnsi="David"/>
          <w:rtl/>
        </w:rPr>
        <w:t>הנאשם גם שב לבצע עבירות נשק, כאשר כעת הן חמורות יותר.</w:t>
      </w:r>
    </w:p>
    <w:p w14:paraId="16FA33E9" w14:textId="77777777" w:rsidR="00DF0E19" w:rsidRDefault="00DF0E19" w:rsidP="00DF0E19">
      <w:pPr>
        <w:spacing w:line="360" w:lineRule="auto"/>
        <w:jc w:val="both"/>
        <w:rPr>
          <w:rFonts w:ascii="David" w:eastAsia="David" w:hAnsi="David"/>
          <w:rtl/>
        </w:rPr>
      </w:pPr>
    </w:p>
    <w:p w14:paraId="17A627AC" w14:textId="77777777" w:rsidR="00DF0E19" w:rsidRDefault="00DF0E19" w:rsidP="00DF0E19">
      <w:pPr>
        <w:spacing w:line="360" w:lineRule="auto"/>
        <w:jc w:val="both"/>
        <w:rPr>
          <w:rFonts w:ascii="David" w:eastAsia="David" w:hAnsi="David"/>
          <w:rtl/>
        </w:rPr>
      </w:pPr>
      <w:r>
        <w:rPr>
          <w:rFonts w:ascii="David" w:eastAsia="David" w:hAnsi="David"/>
          <w:rtl/>
        </w:rPr>
        <w:t>ניתן ללמוד על עליה בחומרת העבירות שמבצע הנאשם, וההליכים הפליליים הקודמים והענישה שהוטלה עליו בעבר, אינם מרתיעים אותו.</w:t>
      </w:r>
    </w:p>
    <w:p w14:paraId="5C4CA389" w14:textId="77777777" w:rsidR="00DF0E19" w:rsidRDefault="00DF0E19" w:rsidP="00DF0E19">
      <w:pPr>
        <w:spacing w:line="360" w:lineRule="auto"/>
        <w:jc w:val="both"/>
        <w:rPr>
          <w:rFonts w:ascii="David" w:eastAsia="David" w:hAnsi="David"/>
          <w:rtl/>
        </w:rPr>
      </w:pPr>
    </w:p>
    <w:p w14:paraId="032AA580" w14:textId="77777777" w:rsidR="00DF0E19" w:rsidRDefault="00DF0E19" w:rsidP="00DF0E19">
      <w:pPr>
        <w:spacing w:line="360" w:lineRule="auto"/>
        <w:jc w:val="both"/>
        <w:rPr>
          <w:rFonts w:ascii="David" w:eastAsia="David" w:hAnsi="David"/>
          <w:rtl/>
        </w:rPr>
      </w:pPr>
      <w:r>
        <w:rPr>
          <w:rFonts w:ascii="David" w:eastAsia="David" w:hAnsi="David"/>
          <w:rtl/>
        </w:rPr>
        <w:t xml:space="preserve">מהתסקיר ולאור העבר הפלילי והחזרה על עבירות, ואף החמרה בביצוען, לא עולה קיומו של אפיק שיקומי. שירות המבחן מצא גורמי סיכון לחזרה להתנהגות עוברת חוק והמליץ על הטלת ענישה מוחשית לצד ענישה צופה פני עתיד. משכך אינני מוצא מקום </w:t>
      </w:r>
      <w:r>
        <w:rPr>
          <w:rFonts w:ascii="David" w:eastAsia="David" w:hAnsi="David" w:hint="cs"/>
          <w:rtl/>
        </w:rPr>
        <w:t>ל</w:t>
      </w:r>
      <w:r>
        <w:rPr>
          <w:rFonts w:ascii="David" w:eastAsia="David" w:hAnsi="David"/>
          <w:rtl/>
        </w:rPr>
        <w:t>ענישה היורדת ממתחם העונש ההולם משיקולי שיקום.</w:t>
      </w:r>
    </w:p>
    <w:p w14:paraId="161BD41A" w14:textId="77777777" w:rsidR="00DF0E19" w:rsidRDefault="00DF0E19" w:rsidP="00DF0E19">
      <w:pPr>
        <w:spacing w:line="360" w:lineRule="auto"/>
        <w:jc w:val="both"/>
        <w:rPr>
          <w:rFonts w:ascii="David" w:hAnsi="David"/>
        </w:rPr>
      </w:pPr>
    </w:p>
    <w:p w14:paraId="44A4B08E" w14:textId="77777777" w:rsidR="00DF0E19" w:rsidRDefault="00DF0E19" w:rsidP="00DF0E19">
      <w:pPr>
        <w:spacing w:line="360" w:lineRule="auto"/>
        <w:jc w:val="both"/>
        <w:rPr>
          <w:rFonts w:ascii="David" w:hAnsi="David"/>
          <w:rtl/>
        </w:rPr>
      </w:pPr>
      <w:r>
        <w:rPr>
          <w:rFonts w:ascii="David" w:hAnsi="David"/>
          <w:rtl/>
        </w:rPr>
        <w:t>לזכות הנאשם יש להביא את קבלת האחריות, והגם שמהתסקיר עלתה בעייתיות ביחס לכך, בדיון הוא שב וקיבל אחריות מלאה על מעשיו.</w:t>
      </w:r>
    </w:p>
    <w:p w14:paraId="7D161086" w14:textId="77777777" w:rsidR="00DF0E19" w:rsidRDefault="00DF0E19" w:rsidP="00DF0E19">
      <w:pPr>
        <w:spacing w:line="360" w:lineRule="auto"/>
        <w:jc w:val="both"/>
        <w:rPr>
          <w:rFonts w:ascii="David" w:hAnsi="David"/>
          <w:rtl/>
        </w:rPr>
      </w:pPr>
    </w:p>
    <w:p w14:paraId="5284D5D2" w14:textId="77777777" w:rsidR="00DF0E19" w:rsidRDefault="00DF0E19" w:rsidP="00DF0E19">
      <w:pPr>
        <w:spacing w:line="360" w:lineRule="auto"/>
        <w:jc w:val="both"/>
        <w:rPr>
          <w:rFonts w:ascii="David" w:hAnsi="David"/>
          <w:rtl/>
        </w:rPr>
      </w:pPr>
      <w:r>
        <w:rPr>
          <w:rFonts w:ascii="David" w:hAnsi="David"/>
          <w:rtl/>
        </w:rPr>
        <w:t>לאור עברו הפלילי הרלוונטי של הנאשם, והמשקל שיש לתת לשיקולי הרתעת היחיד והרבים, על הענישה להיות מעל הרף התחתון של המתחם, ולאור קבלת האחריות מתחת לאמצעו.</w:t>
      </w:r>
    </w:p>
    <w:p w14:paraId="4D0BBDEB" w14:textId="77777777" w:rsidR="00DF0E19" w:rsidRDefault="00DF0E19" w:rsidP="00DF0E19">
      <w:pPr>
        <w:spacing w:line="360" w:lineRule="auto"/>
        <w:jc w:val="both"/>
        <w:rPr>
          <w:rFonts w:ascii="David" w:hAnsi="David"/>
          <w:rtl/>
        </w:rPr>
      </w:pPr>
    </w:p>
    <w:p w14:paraId="5681B809" w14:textId="77777777" w:rsidR="00DF0E19" w:rsidRDefault="00DF0E19" w:rsidP="00DF0E19">
      <w:pPr>
        <w:spacing w:line="360" w:lineRule="auto"/>
        <w:jc w:val="both"/>
        <w:rPr>
          <w:rFonts w:ascii="David" w:hAnsi="David"/>
          <w:rtl/>
        </w:rPr>
      </w:pPr>
      <w:r>
        <w:rPr>
          <w:rFonts w:ascii="David" w:hAnsi="David"/>
          <w:rtl/>
        </w:rPr>
        <w:t>לאור קבלת האחריות, אני מוצא לנכון להפעיל את המאסר המותנה, כך שח</w:t>
      </w:r>
      <w:r>
        <w:rPr>
          <w:rFonts w:ascii="David" w:hAnsi="David" w:hint="cs"/>
          <w:rtl/>
        </w:rPr>
        <w:t>ו</w:t>
      </w:r>
      <w:r>
        <w:rPr>
          <w:rFonts w:ascii="David" w:hAnsi="David"/>
          <w:rtl/>
        </w:rPr>
        <w:t>דשיים מתוכו בחופף ויתרתו במצטבר למאסר.</w:t>
      </w:r>
    </w:p>
    <w:p w14:paraId="497E1F0A" w14:textId="77777777" w:rsidR="00DF0E19" w:rsidRDefault="00DF0E19" w:rsidP="00DF0E19">
      <w:pPr>
        <w:spacing w:line="360" w:lineRule="auto"/>
        <w:jc w:val="both"/>
        <w:rPr>
          <w:rFonts w:ascii="David" w:hAnsi="David"/>
          <w:rtl/>
        </w:rPr>
      </w:pPr>
    </w:p>
    <w:p w14:paraId="0679A072" w14:textId="77777777" w:rsidR="00DF0E19" w:rsidRDefault="00DF0E19" w:rsidP="00DF0E19">
      <w:pPr>
        <w:spacing w:line="360" w:lineRule="auto"/>
        <w:jc w:val="both"/>
        <w:rPr>
          <w:rFonts w:ascii="David" w:hAnsi="David"/>
          <w:rtl/>
        </w:rPr>
      </w:pPr>
      <w:r>
        <w:rPr>
          <w:rFonts w:ascii="David" w:hAnsi="David"/>
          <w:rtl/>
        </w:rPr>
        <w:t>אשר לפסילה מלקבל או להחזיק ר</w:t>
      </w:r>
      <w:r>
        <w:rPr>
          <w:rFonts w:ascii="David" w:hAnsi="David" w:hint="cs"/>
          <w:rtl/>
        </w:rPr>
        <w:t>י</w:t>
      </w:r>
      <w:r>
        <w:rPr>
          <w:rFonts w:ascii="David" w:hAnsi="David"/>
          <w:rtl/>
        </w:rPr>
        <w:t xml:space="preserve">שיון נהיגה – </w:t>
      </w:r>
      <w:hyperlink r:id="rId99" w:history="1">
        <w:r w:rsidR="00BF0EDE" w:rsidRPr="00BF0EDE">
          <w:rPr>
            <w:rStyle w:val="Hyperlink"/>
            <w:rFonts w:ascii="David" w:hAnsi="David"/>
            <w:rtl/>
          </w:rPr>
          <w:t>סעיף 40א(א)(1)</w:t>
        </w:r>
      </w:hyperlink>
      <w:r>
        <w:rPr>
          <w:rFonts w:ascii="David" w:hAnsi="David"/>
          <w:rtl/>
        </w:rPr>
        <w:t xml:space="preserve"> ל</w:t>
      </w:r>
      <w:hyperlink r:id="rId100" w:history="1">
        <w:r w:rsidR="00CB15F1" w:rsidRPr="00CB15F1">
          <w:rPr>
            <w:rFonts w:ascii="David" w:hAnsi="David"/>
            <w:color w:val="0000FF"/>
            <w:u w:val="single"/>
            <w:rtl/>
          </w:rPr>
          <w:t>פקודת התעבורה</w:t>
        </w:r>
      </w:hyperlink>
      <w:r>
        <w:rPr>
          <w:rFonts w:ascii="David" w:hAnsi="David"/>
          <w:rtl/>
        </w:rPr>
        <w:t xml:space="preserve"> (נוסח חדש) קובע: </w:t>
      </w:r>
      <w:r>
        <w:rPr>
          <w:rFonts w:ascii="David" w:hAnsi="David"/>
          <w:b/>
          <w:bCs/>
          <w:rtl/>
        </w:rPr>
        <w:t xml:space="preserve">״הורשע אדם על עבירה כאמור בסעיפים ... או 67, ... ובעשר השנים שקדמו למועד ביצוע אותה עבירה כבר הורשע לפחות פעמיים על אחת מהעבירות האמורות, דינו – נוסף על כל עונש אחר – פסילה מקבל או </w:t>
      </w:r>
      <w:proofErr w:type="spellStart"/>
      <w:r>
        <w:rPr>
          <w:rFonts w:ascii="David" w:hAnsi="David"/>
          <w:b/>
          <w:bCs/>
          <w:rtl/>
        </w:rPr>
        <w:t>מהחזיק</w:t>
      </w:r>
      <w:proofErr w:type="spellEnd"/>
      <w:r>
        <w:rPr>
          <w:rFonts w:ascii="David" w:hAnsi="David"/>
          <w:b/>
          <w:bCs/>
          <w:rtl/>
        </w:rPr>
        <w:t xml:space="preserve"> רישיון נהיגה, לתקופה שלא תפחת מעשר שנים״.</w:t>
      </w:r>
    </w:p>
    <w:p w14:paraId="030CF8C7" w14:textId="77777777" w:rsidR="00DF0E19" w:rsidRDefault="00DF0E19" w:rsidP="00DF0E19">
      <w:pPr>
        <w:spacing w:line="360" w:lineRule="auto"/>
        <w:jc w:val="both"/>
        <w:rPr>
          <w:rFonts w:ascii="David" w:hAnsi="David"/>
          <w:rtl/>
        </w:rPr>
      </w:pPr>
    </w:p>
    <w:p w14:paraId="23B0A916" w14:textId="77777777" w:rsidR="00DF0E19" w:rsidRDefault="00DF0E19" w:rsidP="00DF0E19">
      <w:pPr>
        <w:spacing w:line="360" w:lineRule="auto"/>
        <w:jc w:val="both"/>
        <w:rPr>
          <w:rFonts w:ascii="David" w:hAnsi="David"/>
          <w:rtl/>
        </w:rPr>
      </w:pPr>
      <w:r>
        <w:rPr>
          <w:rFonts w:ascii="David" w:hAnsi="David"/>
          <w:rtl/>
        </w:rPr>
        <w:t xml:space="preserve">הוראות </w:t>
      </w:r>
      <w:hyperlink r:id="rId101" w:history="1">
        <w:r w:rsidR="00BF0EDE" w:rsidRPr="00BF0EDE">
          <w:rPr>
            <w:rStyle w:val="Hyperlink"/>
            <w:rFonts w:ascii="David" w:hAnsi="David"/>
            <w:rtl/>
          </w:rPr>
          <w:t>סעיף 40א(א)(1)</w:t>
        </w:r>
      </w:hyperlink>
      <w:r>
        <w:rPr>
          <w:rFonts w:ascii="David" w:hAnsi="David"/>
          <w:rtl/>
        </w:rPr>
        <w:t xml:space="preserve"> מתקיימות לאור הרישום </w:t>
      </w:r>
      <w:proofErr w:type="spellStart"/>
      <w:r>
        <w:rPr>
          <w:rFonts w:ascii="David" w:hAnsi="David"/>
          <w:rtl/>
        </w:rPr>
        <w:t>התעבורתי</w:t>
      </w:r>
      <w:proofErr w:type="spellEnd"/>
      <w:r>
        <w:rPr>
          <w:rFonts w:ascii="David" w:hAnsi="David"/>
          <w:rtl/>
        </w:rPr>
        <w:t xml:space="preserve"> </w:t>
      </w:r>
      <w:proofErr w:type="spellStart"/>
      <w:r>
        <w:rPr>
          <w:rFonts w:ascii="David" w:hAnsi="David"/>
          <w:rtl/>
        </w:rPr>
        <w:t>ו–ת</w:t>
      </w:r>
      <w:proofErr w:type="spellEnd"/>
      <w:r>
        <w:rPr>
          <w:rFonts w:ascii="David" w:hAnsi="David"/>
          <w:rtl/>
        </w:rPr>
        <w:t xml:space="preserve">/4. </w:t>
      </w:r>
    </w:p>
    <w:p w14:paraId="4B536CB6" w14:textId="77777777" w:rsidR="00DF0E19" w:rsidRDefault="00DF0E19" w:rsidP="00DF0E19">
      <w:pPr>
        <w:spacing w:line="360" w:lineRule="auto"/>
        <w:jc w:val="both"/>
        <w:rPr>
          <w:rFonts w:ascii="David" w:hAnsi="David"/>
          <w:rtl/>
        </w:rPr>
      </w:pPr>
    </w:p>
    <w:p w14:paraId="5A7E6A0B" w14:textId="77777777" w:rsidR="00DF0E19" w:rsidRDefault="00DF0E19" w:rsidP="00DF0E19">
      <w:pPr>
        <w:spacing w:line="360" w:lineRule="auto"/>
        <w:jc w:val="both"/>
        <w:rPr>
          <w:rFonts w:ascii="David" w:hAnsi="David"/>
          <w:rtl/>
        </w:rPr>
      </w:pPr>
      <w:r>
        <w:rPr>
          <w:rFonts w:ascii="David" w:hAnsi="David"/>
          <w:rtl/>
        </w:rPr>
        <w:t>הנאשם שב ונוהג ללא ר</w:t>
      </w:r>
      <w:r>
        <w:rPr>
          <w:rFonts w:ascii="David" w:hAnsi="David" w:hint="cs"/>
          <w:rtl/>
        </w:rPr>
        <w:t>י</w:t>
      </w:r>
      <w:r>
        <w:rPr>
          <w:rFonts w:ascii="David" w:hAnsi="David"/>
          <w:rtl/>
        </w:rPr>
        <w:t>שיון ובזמן פסילה, ויש להטיל עליו פסילה משמעותית ביותר, גם אלמלא הוראה זו. לאור האמור תוטל פסילה בפועל למשך 10 שנים.</w:t>
      </w:r>
    </w:p>
    <w:p w14:paraId="3EB6FF5D" w14:textId="77777777" w:rsidR="00DF0E19" w:rsidRDefault="00DF0E19" w:rsidP="00DF0E19">
      <w:pPr>
        <w:spacing w:line="360" w:lineRule="auto"/>
        <w:jc w:val="both"/>
        <w:rPr>
          <w:rFonts w:ascii="David" w:hAnsi="David"/>
          <w:rtl/>
        </w:rPr>
      </w:pPr>
    </w:p>
    <w:p w14:paraId="0D6F64AF" w14:textId="77777777" w:rsidR="00DF0E19" w:rsidRDefault="00DF0E19" w:rsidP="00DF0E19">
      <w:pPr>
        <w:spacing w:line="360" w:lineRule="auto"/>
        <w:jc w:val="both"/>
        <w:rPr>
          <w:rFonts w:ascii="David" w:hAnsi="David"/>
          <w:rtl/>
        </w:rPr>
      </w:pPr>
      <w:r>
        <w:rPr>
          <w:rFonts w:ascii="David" w:hAnsi="David"/>
          <w:rtl/>
        </w:rPr>
        <w:t>ביחס לפסילה המותנית, היא תו</w:t>
      </w:r>
      <w:r>
        <w:rPr>
          <w:rFonts w:ascii="David" w:hAnsi="David" w:hint="cs"/>
          <w:rtl/>
        </w:rPr>
        <w:t xml:space="preserve">פעל </w:t>
      </w:r>
      <w:r>
        <w:rPr>
          <w:rFonts w:ascii="David" w:hAnsi="David"/>
          <w:rtl/>
        </w:rPr>
        <w:t xml:space="preserve">כולה במצטבר, לאור ריבוי העבירות בעבר ומאסרים מותנים בעבר, אשר לא היה בהם כדי להרתיע את הנאשם, אשר שב ומסכן את הציבור בנהיגה ללא רישיון ובזמן פסילה, ופסקי דין של בית המשפט אינם מרתיעים אותו. </w:t>
      </w:r>
    </w:p>
    <w:p w14:paraId="05765582" w14:textId="77777777" w:rsidR="00DF0E19" w:rsidRDefault="00DF0E19" w:rsidP="00DF0E19">
      <w:pPr>
        <w:spacing w:line="360" w:lineRule="auto"/>
        <w:jc w:val="both"/>
        <w:rPr>
          <w:rFonts w:ascii="David" w:hAnsi="David"/>
          <w:rtl/>
        </w:rPr>
      </w:pPr>
      <w:r>
        <w:rPr>
          <w:rFonts w:ascii="David" w:hAnsi="David"/>
          <w:rtl/>
        </w:rPr>
        <w:t xml:space="preserve"> </w:t>
      </w:r>
    </w:p>
    <w:p w14:paraId="27BB1E17" w14:textId="77777777" w:rsidR="00DF0E19" w:rsidRDefault="00DF0E19" w:rsidP="00DF0E19">
      <w:pPr>
        <w:spacing w:line="360" w:lineRule="auto"/>
        <w:jc w:val="both"/>
        <w:rPr>
          <w:rFonts w:ascii="David" w:hAnsi="David"/>
          <w:rtl/>
        </w:rPr>
      </w:pPr>
      <w:r>
        <w:rPr>
          <w:rFonts w:ascii="David" w:hAnsi="David"/>
          <w:rtl/>
        </w:rPr>
        <w:t>כן יוטל קנס, ואכן עבירות הנשק מצריכות גם ענישה כלכלית ומרתיעה. אולם בגובה הקנס יש להביא את העובדה שמוטל מאסר בפועל, וכן נסיבותיו האישיות של הנאשם. ביחס לנסיבותיו הכלכליות לא הובאו ראיות, אך מובן שעונש המאסר ייצור קושי כלכלי.</w:t>
      </w:r>
    </w:p>
    <w:p w14:paraId="507E253B" w14:textId="77777777" w:rsidR="00DF0E19" w:rsidRDefault="00DF0E19" w:rsidP="00DF0E19">
      <w:pPr>
        <w:spacing w:line="360" w:lineRule="auto"/>
        <w:jc w:val="both"/>
        <w:rPr>
          <w:rFonts w:ascii="David" w:hAnsi="David"/>
          <w:rtl/>
        </w:rPr>
      </w:pPr>
    </w:p>
    <w:p w14:paraId="12673036" w14:textId="77777777" w:rsidR="00DF0E19" w:rsidRDefault="00DF0E19" w:rsidP="00DF0E19">
      <w:pPr>
        <w:spacing w:line="360" w:lineRule="auto"/>
        <w:jc w:val="both"/>
        <w:rPr>
          <w:b/>
          <w:bCs/>
          <w:rtl/>
          <w:lang w:eastAsia="he-IL"/>
        </w:rPr>
      </w:pPr>
      <w:r>
        <w:rPr>
          <w:rtl/>
          <w:lang w:eastAsia="he-IL"/>
        </w:rPr>
        <w:t>1</w:t>
      </w:r>
      <w:r>
        <w:rPr>
          <w:rFonts w:hint="cs"/>
          <w:rtl/>
          <w:lang w:eastAsia="he-IL"/>
        </w:rPr>
        <w:t>6</w:t>
      </w:r>
      <w:r>
        <w:rPr>
          <w:rtl/>
          <w:lang w:eastAsia="he-IL"/>
        </w:rPr>
        <w:t>.</w:t>
      </w:r>
      <w:r>
        <w:rPr>
          <w:rtl/>
          <w:lang w:eastAsia="he-IL"/>
        </w:rPr>
        <w:tab/>
      </w:r>
      <w:r>
        <w:rPr>
          <w:b/>
          <w:bCs/>
          <w:rtl/>
          <w:lang w:eastAsia="he-IL"/>
        </w:rPr>
        <w:t xml:space="preserve">לאור כל האמור, אני גוזר על הנאשם את העונשים הבאים: </w:t>
      </w:r>
    </w:p>
    <w:p w14:paraId="1BB1510D" w14:textId="77777777" w:rsidR="00DF0E19" w:rsidRDefault="00DF0E19" w:rsidP="00DF0E19">
      <w:pPr>
        <w:spacing w:line="360" w:lineRule="auto"/>
        <w:jc w:val="both"/>
        <w:rPr>
          <w:b/>
          <w:bCs/>
          <w:rtl/>
          <w:lang w:eastAsia="he-IL"/>
        </w:rPr>
      </w:pPr>
    </w:p>
    <w:p w14:paraId="7C7F137F" w14:textId="77777777" w:rsidR="00DF0E19" w:rsidRDefault="00DF0E19" w:rsidP="00DF0E19">
      <w:pPr>
        <w:spacing w:line="360" w:lineRule="auto"/>
        <w:jc w:val="both"/>
        <w:rPr>
          <w:rtl/>
          <w:lang w:eastAsia="he-IL"/>
        </w:rPr>
      </w:pPr>
      <w:r>
        <w:rPr>
          <w:b/>
          <w:bCs/>
          <w:u w:val="single"/>
          <w:rtl/>
          <w:lang w:eastAsia="he-IL"/>
        </w:rPr>
        <w:t>מאסר</w:t>
      </w:r>
      <w:r>
        <w:rPr>
          <w:b/>
          <w:bCs/>
          <w:rtl/>
          <w:lang w:eastAsia="he-IL"/>
        </w:rPr>
        <w:t xml:space="preserve"> – </w:t>
      </w:r>
      <w:r>
        <w:rPr>
          <w:rtl/>
          <w:lang w:eastAsia="he-IL"/>
        </w:rPr>
        <w:t>מאסר בפועל למשך חמש שנים וששה חודשים, בניכוי ימי מעצרו לפי רישומי שב"ס.</w:t>
      </w:r>
    </w:p>
    <w:p w14:paraId="321BDCAF" w14:textId="77777777" w:rsidR="00DF0E19" w:rsidRDefault="00DF0E19" w:rsidP="00DF0E19">
      <w:pPr>
        <w:spacing w:line="360" w:lineRule="auto"/>
        <w:jc w:val="both"/>
        <w:rPr>
          <w:rtl/>
          <w:lang w:eastAsia="he-IL"/>
        </w:rPr>
      </w:pPr>
    </w:p>
    <w:p w14:paraId="71EDEEA0" w14:textId="77777777" w:rsidR="00DF0E19" w:rsidRDefault="00DF0E19" w:rsidP="00DF0E19">
      <w:pPr>
        <w:spacing w:line="360" w:lineRule="auto"/>
        <w:jc w:val="both"/>
        <w:rPr>
          <w:rtl/>
          <w:lang w:eastAsia="he-IL"/>
        </w:rPr>
      </w:pPr>
      <w:r>
        <w:rPr>
          <w:b/>
          <w:bCs/>
          <w:u w:val="single"/>
          <w:rtl/>
          <w:lang w:eastAsia="he-IL"/>
        </w:rPr>
        <w:t>הפעלת מאסר על תנאי</w:t>
      </w:r>
      <w:r>
        <w:rPr>
          <w:b/>
          <w:bCs/>
          <w:rtl/>
          <w:lang w:eastAsia="he-IL"/>
        </w:rPr>
        <w:t xml:space="preserve"> - </w:t>
      </w:r>
      <w:r>
        <w:rPr>
          <w:rtl/>
          <w:lang w:eastAsia="he-IL"/>
        </w:rPr>
        <w:t xml:space="preserve">מפעיל בזאת מאסר על תנאי שהוטל על הנאשם ביום 3.1.22 </w:t>
      </w:r>
      <w:proofErr w:type="spellStart"/>
      <w:r>
        <w:rPr>
          <w:rtl/>
          <w:lang w:eastAsia="he-IL"/>
        </w:rPr>
        <w:t>ב</w:t>
      </w:r>
      <w:hyperlink r:id="rId102" w:history="1">
        <w:r w:rsidR="00CB15F1" w:rsidRPr="00CB15F1">
          <w:rPr>
            <w:color w:val="0000FF"/>
            <w:u w:val="single"/>
            <w:rtl/>
            <w:lang w:eastAsia="he-IL"/>
          </w:rPr>
          <w:t>פ</w:t>
        </w:r>
        <w:proofErr w:type="spellEnd"/>
        <w:r w:rsidR="00CB15F1" w:rsidRPr="00CB15F1">
          <w:rPr>
            <w:color w:val="0000FF"/>
            <w:u w:val="single"/>
            <w:rtl/>
            <w:lang w:eastAsia="he-IL"/>
          </w:rPr>
          <w:t>.ל.- 6272-08</w:t>
        </w:r>
        <w:r w:rsidR="00CB15F1" w:rsidRPr="00CB15F1">
          <w:rPr>
            <w:color w:val="0000FF"/>
            <w:u w:val="single"/>
            <w:rtl/>
            <w:lang w:eastAsia="he-IL"/>
          </w:rPr>
          <w:t>-</w:t>
        </w:r>
        <w:r w:rsidR="00CB15F1" w:rsidRPr="00CB15F1">
          <w:rPr>
            <w:color w:val="0000FF"/>
            <w:u w:val="single"/>
            <w:rtl/>
            <w:lang w:eastAsia="he-IL"/>
          </w:rPr>
          <w:t>21</w:t>
        </w:r>
      </w:hyperlink>
      <w:r>
        <w:rPr>
          <w:rtl/>
          <w:lang w:eastAsia="he-IL"/>
        </w:rPr>
        <w:t xml:space="preserve"> של ביהמ"ש לתעבורה מחוז מרכז, לתקופה של 6 חודשים, כך שח</w:t>
      </w:r>
      <w:r>
        <w:rPr>
          <w:rFonts w:hint="cs"/>
          <w:rtl/>
          <w:lang w:eastAsia="he-IL"/>
        </w:rPr>
        <w:t>ו</w:t>
      </w:r>
      <w:r>
        <w:rPr>
          <w:rtl/>
          <w:lang w:eastAsia="he-IL"/>
        </w:rPr>
        <w:t xml:space="preserve">דשיים בחופף וארבעה חודשים במצטבר למאסר בפועל דלעיל. </w:t>
      </w:r>
    </w:p>
    <w:p w14:paraId="4FE87426" w14:textId="77777777" w:rsidR="00DF0E19" w:rsidRDefault="00DF0E19" w:rsidP="00DF0E19">
      <w:pPr>
        <w:spacing w:line="360" w:lineRule="auto"/>
        <w:jc w:val="both"/>
        <w:rPr>
          <w:rtl/>
        </w:rPr>
      </w:pPr>
    </w:p>
    <w:p w14:paraId="23BCB1BE" w14:textId="77777777" w:rsidR="00DF0E19" w:rsidRDefault="00DF0E19" w:rsidP="00DF0E19">
      <w:pPr>
        <w:spacing w:line="360" w:lineRule="auto"/>
        <w:jc w:val="both"/>
        <w:rPr>
          <w:b/>
          <w:bCs/>
          <w:u w:val="single"/>
          <w:rtl/>
          <w:lang w:eastAsia="he-IL"/>
        </w:rPr>
      </w:pPr>
      <w:r>
        <w:rPr>
          <w:b/>
          <w:bCs/>
          <w:u w:val="single"/>
          <w:rtl/>
          <w:lang w:eastAsia="he-IL"/>
        </w:rPr>
        <w:t xml:space="preserve">סך </w:t>
      </w:r>
      <w:proofErr w:type="spellStart"/>
      <w:r>
        <w:rPr>
          <w:b/>
          <w:bCs/>
          <w:u w:val="single"/>
          <w:rtl/>
          <w:lang w:eastAsia="he-IL"/>
        </w:rPr>
        <w:t>הכל</w:t>
      </w:r>
      <w:proofErr w:type="spellEnd"/>
      <w:r>
        <w:rPr>
          <w:b/>
          <w:bCs/>
          <w:u w:val="single"/>
          <w:rtl/>
          <w:lang w:eastAsia="he-IL"/>
        </w:rPr>
        <w:t xml:space="preserve"> ירצה הנאשם מאסר בפועל למשך 5 שנים ועשרה חודשים בניכוי ימי מעצרו.</w:t>
      </w:r>
    </w:p>
    <w:p w14:paraId="18FB9AFF" w14:textId="77777777" w:rsidR="00DF0E19" w:rsidRDefault="00DF0E19" w:rsidP="00DF0E19">
      <w:pPr>
        <w:spacing w:after="160" w:line="360" w:lineRule="auto"/>
        <w:jc w:val="both"/>
        <w:rPr>
          <w:rFonts w:ascii="Calibri" w:hAnsi="Calibri"/>
          <w:b/>
          <w:bCs/>
          <w:lang w:eastAsia="he-IL"/>
        </w:rPr>
      </w:pPr>
    </w:p>
    <w:p w14:paraId="0775DB5E" w14:textId="77777777" w:rsidR="00DF0E19" w:rsidRDefault="00DF0E19" w:rsidP="00DF0E19">
      <w:pPr>
        <w:spacing w:after="160" w:line="360" w:lineRule="auto"/>
        <w:jc w:val="both"/>
        <w:rPr>
          <w:rFonts w:ascii="Calibri" w:hAnsi="Calibri"/>
          <w:b/>
          <w:bCs/>
          <w:rtl/>
          <w:lang w:eastAsia="he-IL"/>
        </w:rPr>
      </w:pPr>
      <w:r>
        <w:rPr>
          <w:rFonts w:ascii="Calibri" w:hAnsi="Calibri"/>
          <w:b/>
          <w:bCs/>
          <w:u w:val="single"/>
          <w:rtl/>
          <w:lang w:eastAsia="he-IL"/>
        </w:rPr>
        <w:t>מאסר על תנאי</w:t>
      </w:r>
      <w:r>
        <w:rPr>
          <w:rFonts w:ascii="Calibri" w:hAnsi="Calibri"/>
          <w:rtl/>
          <w:lang w:eastAsia="he-IL"/>
        </w:rPr>
        <w:t xml:space="preserve"> - מאסר על תנאי לתקופה של 12 חודשים. הנאשם </w:t>
      </w:r>
      <w:proofErr w:type="spellStart"/>
      <w:r>
        <w:rPr>
          <w:rFonts w:ascii="Calibri" w:hAnsi="Calibri"/>
          <w:rtl/>
          <w:lang w:eastAsia="he-IL"/>
        </w:rPr>
        <w:t>יישא</w:t>
      </w:r>
      <w:proofErr w:type="spellEnd"/>
      <w:r>
        <w:rPr>
          <w:rFonts w:ascii="Calibri" w:hAnsi="Calibri"/>
          <w:rtl/>
          <w:lang w:eastAsia="he-IL"/>
        </w:rPr>
        <w:t xml:space="preserve"> בעונש זה אם בתקופה של שלוש שנים מיום שחרורו יעבור על עבירה מהעבירות לפיהן הורשע, למעט העבירה של נהיגה ללא ביטוח.</w:t>
      </w:r>
    </w:p>
    <w:p w14:paraId="4F6D5780" w14:textId="77777777" w:rsidR="00DF0E19" w:rsidRDefault="00DF0E19" w:rsidP="00DF0E19">
      <w:pPr>
        <w:spacing w:line="360" w:lineRule="auto"/>
        <w:jc w:val="both"/>
        <w:rPr>
          <w:rtl/>
          <w:lang w:eastAsia="he-IL"/>
        </w:rPr>
      </w:pPr>
      <w:r>
        <w:rPr>
          <w:b/>
          <w:bCs/>
          <w:u w:val="single"/>
          <w:rtl/>
          <w:lang w:eastAsia="he-IL"/>
        </w:rPr>
        <w:t>קנס</w:t>
      </w:r>
      <w:r>
        <w:rPr>
          <w:b/>
          <w:bCs/>
          <w:rtl/>
          <w:lang w:eastAsia="he-IL"/>
        </w:rPr>
        <w:t xml:space="preserve"> - </w:t>
      </w:r>
      <w:r>
        <w:rPr>
          <w:rtl/>
          <w:lang w:eastAsia="he-IL"/>
        </w:rPr>
        <w:t xml:space="preserve">קנס בסך 5,000 ש"ח או מאסר למשך 25 ימים תחתיו; הקנס ישולם ב- 20 תשלומים חודשיים שווים ורצופים. התשלום הראשון ישולם בתוך 90 יום מהיום ויתר התשלומים מידי 30 יום לאחר מכן. </w:t>
      </w:r>
    </w:p>
    <w:p w14:paraId="30C2A5BD" w14:textId="77777777" w:rsidR="00DF0E19" w:rsidRDefault="00DF0E19" w:rsidP="00DF0E19">
      <w:pPr>
        <w:spacing w:line="360" w:lineRule="auto"/>
        <w:jc w:val="both"/>
        <w:rPr>
          <w:rFonts w:ascii="Calibri" w:hAnsi="Calibri"/>
          <w:rtl/>
          <w:lang w:eastAsia="he-IL"/>
        </w:rPr>
      </w:pPr>
    </w:p>
    <w:p w14:paraId="365D0E24" w14:textId="77777777" w:rsidR="00DF0E19" w:rsidRDefault="00DF0E19" w:rsidP="00DF0E19">
      <w:pPr>
        <w:spacing w:line="360" w:lineRule="auto"/>
        <w:jc w:val="both"/>
        <w:rPr>
          <w:rtl/>
          <w:lang w:eastAsia="he-IL"/>
        </w:rPr>
      </w:pPr>
      <w:r>
        <w:rPr>
          <w:b/>
          <w:bCs/>
          <w:u w:val="single"/>
          <w:rtl/>
          <w:lang w:eastAsia="he-IL"/>
        </w:rPr>
        <w:t>פסילה בפועל</w:t>
      </w:r>
      <w:r>
        <w:rPr>
          <w:rtl/>
          <w:lang w:eastAsia="he-IL"/>
        </w:rPr>
        <w:t xml:space="preserve"> -  הנני פוסל את הנאשם מלקבל או מלהחזיק רישיון נהיגה, לתקופה של 10 שנים.</w:t>
      </w:r>
    </w:p>
    <w:p w14:paraId="2AF443AF" w14:textId="77777777" w:rsidR="00DF0E19" w:rsidRDefault="00DF0E19" w:rsidP="00DF0E19">
      <w:pPr>
        <w:spacing w:line="360" w:lineRule="auto"/>
        <w:jc w:val="both"/>
        <w:rPr>
          <w:rtl/>
          <w:lang w:eastAsia="he-IL"/>
        </w:rPr>
      </w:pPr>
    </w:p>
    <w:p w14:paraId="77D56AC9" w14:textId="77777777" w:rsidR="00DF0E19" w:rsidRDefault="00DF0E19" w:rsidP="00DF0E19">
      <w:pPr>
        <w:spacing w:line="360" w:lineRule="auto"/>
        <w:jc w:val="both"/>
        <w:rPr>
          <w:rtl/>
          <w:lang w:eastAsia="he-IL"/>
        </w:rPr>
      </w:pPr>
      <w:r>
        <w:rPr>
          <w:b/>
          <w:bCs/>
          <w:u w:val="single"/>
          <w:rtl/>
          <w:lang w:eastAsia="he-IL"/>
        </w:rPr>
        <w:t>הפעלת פסילה על תנאי</w:t>
      </w:r>
      <w:r>
        <w:rPr>
          <w:rtl/>
          <w:lang w:eastAsia="he-IL"/>
        </w:rPr>
        <w:t xml:space="preserve"> – מופעלת פסילה על תנאי שהוטלה על הנאשם  ביום 3.1.22 </w:t>
      </w:r>
      <w:proofErr w:type="spellStart"/>
      <w:r>
        <w:rPr>
          <w:rtl/>
          <w:lang w:eastAsia="he-IL"/>
        </w:rPr>
        <w:t>ב</w:t>
      </w:r>
      <w:hyperlink r:id="rId103" w:history="1">
        <w:r w:rsidR="00CB15F1" w:rsidRPr="00CB15F1">
          <w:rPr>
            <w:color w:val="0000FF"/>
            <w:u w:val="single"/>
            <w:rtl/>
            <w:lang w:eastAsia="he-IL"/>
          </w:rPr>
          <w:t>פ</w:t>
        </w:r>
        <w:proofErr w:type="spellEnd"/>
        <w:r w:rsidR="00CB15F1" w:rsidRPr="00CB15F1">
          <w:rPr>
            <w:color w:val="0000FF"/>
            <w:u w:val="single"/>
            <w:rtl/>
            <w:lang w:eastAsia="he-IL"/>
          </w:rPr>
          <w:t>.ל.- 6272-0</w:t>
        </w:r>
        <w:r w:rsidR="00CB15F1" w:rsidRPr="00CB15F1">
          <w:rPr>
            <w:color w:val="0000FF"/>
            <w:u w:val="single"/>
            <w:rtl/>
            <w:lang w:eastAsia="he-IL"/>
          </w:rPr>
          <w:t>8</w:t>
        </w:r>
        <w:r w:rsidR="00CB15F1" w:rsidRPr="00CB15F1">
          <w:rPr>
            <w:color w:val="0000FF"/>
            <w:u w:val="single"/>
            <w:rtl/>
            <w:lang w:eastAsia="he-IL"/>
          </w:rPr>
          <w:t>-21</w:t>
        </w:r>
      </w:hyperlink>
      <w:r>
        <w:rPr>
          <w:rtl/>
          <w:lang w:eastAsia="he-IL"/>
        </w:rPr>
        <w:t xml:space="preserve"> של ביהמ"ש לתעבורה מחוז מרכז, למשך 6 חודשים במצטבר לפסילה בפועל דלעיל.</w:t>
      </w:r>
    </w:p>
    <w:p w14:paraId="516E9588" w14:textId="77777777" w:rsidR="00DF0E19" w:rsidRDefault="00DF0E19" w:rsidP="00DF0E19">
      <w:pPr>
        <w:spacing w:line="360" w:lineRule="auto"/>
        <w:jc w:val="both"/>
        <w:rPr>
          <w:rtl/>
          <w:lang w:eastAsia="he-IL"/>
        </w:rPr>
      </w:pPr>
    </w:p>
    <w:p w14:paraId="1A6B6DA2" w14:textId="77777777" w:rsidR="00DF0E19" w:rsidRDefault="00DF0E19" w:rsidP="00DF0E19">
      <w:pPr>
        <w:spacing w:line="360" w:lineRule="auto"/>
        <w:jc w:val="both"/>
        <w:rPr>
          <w:b/>
          <w:bCs/>
          <w:rtl/>
          <w:lang w:eastAsia="he-IL"/>
        </w:rPr>
      </w:pPr>
      <w:r>
        <w:rPr>
          <w:b/>
          <w:bCs/>
          <w:rtl/>
          <w:lang w:eastAsia="he-IL"/>
        </w:rPr>
        <w:t xml:space="preserve">סה"כ מוטלת על הנאשם  פסילה בפועל למשך 10 שנים ו-6 חודשים, וזאת במצטבר לכל פסילה אחרת שהוטלה על הנאשם. </w:t>
      </w:r>
    </w:p>
    <w:p w14:paraId="2659908F" w14:textId="77777777" w:rsidR="00DF0E19" w:rsidRDefault="00DF0E19" w:rsidP="00DF0E19">
      <w:pPr>
        <w:spacing w:line="360" w:lineRule="auto"/>
        <w:jc w:val="both"/>
        <w:rPr>
          <w:rtl/>
          <w:lang w:eastAsia="he-IL"/>
        </w:rPr>
      </w:pPr>
    </w:p>
    <w:p w14:paraId="550B73F9" w14:textId="77777777" w:rsidR="00DF0E19" w:rsidRDefault="00DF0E19" w:rsidP="00DF0E19">
      <w:pPr>
        <w:spacing w:line="360" w:lineRule="auto"/>
        <w:jc w:val="both"/>
        <w:rPr>
          <w:rtl/>
          <w:lang w:eastAsia="he-IL"/>
        </w:rPr>
      </w:pPr>
      <w:r>
        <w:rPr>
          <w:b/>
          <w:bCs/>
          <w:u w:val="single"/>
          <w:rtl/>
          <w:lang w:eastAsia="he-IL"/>
        </w:rPr>
        <w:t>פסילה על תנאי</w:t>
      </w:r>
      <w:r>
        <w:rPr>
          <w:rtl/>
          <w:lang w:eastAsia="he-IL"/>
        </w:rPr>
        <w:t xml:space="preserve"> – הנני פוסל את הנאשם מלקבל או מלהחזיק ר</w:t>
      </w:r>
      <w:r>
        <w:rPr>
          <w:rFonts w:hint="cs"/>
          <w:rtl/>
          <w:lang w:eastAsia="he-IL"/>
        </w:rPr>
        <w:t>י</w:t>
      </w:r>
      <w:r>
        <w:rPr>
          <w:rtl/>
          <w:lang w:eastAsia="he-IL"/>
        </w:rPr>
        <w:t xml:space="preserve">שיון נהיגה וזאת למשך 12 חודשים. הנאשם </w:t>
      </w:r>
      <w:proofErr w:type="spellStart"/>
      <w:r>
        <w:rPr>
          <w:rtl/>
          <w:lang w:eastAsia="he-IL"/>
        </w:rPr>
        <w:t>י</w:t>
      </w:r>
      <w:r>
        <w:rPr>
          <w:rFonts w:hint="cs"/>
          <w:rtl/>
          <w:lang w:eastAsia="he-IL"/>
        </w:rPr>
        <w:t>י</w:t>
      </w:r>
      <w:r>
        <w:rPr>
          <w:rtl/>
          <w:lang w:eastAsia="he-IL"/>
        </w:rPr>
        <w:t>שא</w:t>
      </w:r>
      <w:proofErr w:type="spellEnd"/>
      <w:r>
        <w:rPr>
          <w:rtl/>
          <w:lang w:eastAsia="he-IL"/>
        </w:rPr>
        <w:t xml:space="preserve"> בעונש זה אם בתקופה של שלוש שנים מיום שחרורו יעבור על עבירה של נהיגה בזמן פסילה. </w:t>
      </w:r>
    </w:p>
    <w:p w14:paraId="336CEFE0" w14:textId="77777777" w:rsidR="00DF0E19" w:rsidRPr="00CB15F1" w:rsidRDefault="00CB15F1" w:rsidP="00DF0E19">
      <w:pPr>
        <w:spacing w:line="360" w:lineRule="auto"/>
        <w:jc w:val="both"/>
        <w:rPr>
          <w:b/>
          <w:bCs/>
          <w:color w:val="FFFFFF"/>
          <w:sz w:val="2"/>
          <w:szCs w:val="2"/>
          <w:rtl/>
          <w:lang w:eastAsia="he-IL"/>
        </w:rPr>
      </w:pPr>
      <w:r w:rsidRPr="00CB15F1">
        <w:rPr>
          <w:b/>
          <w:bCs/>
          <w:color w:val="FFFFFF"/>
          <w:sz w:val="2"/>
          <w:szCs w:val="2"/>
          <w:rtl/>
          <w:lang w:eastAsia="he-IL"/>
        </w:rPr>
        <w:t>5129371</w:t>
      </w:r>
    </w:p>
    <w:p w14:paraId="753B24BC" w14:textId="77777777" w:rsidR="00DF0E19" w:rsidRDefault="00CB15F1" w:rsidP="00DF0E19">
      <w:pPr>
        <w:spacing w:line="360" w:lineRule="auto"/>
        <w:jc w:val="both"/>
        <w:rPr>
          <w:b/>
          <w:bCs/>
          <w:rtl/>
          <w:lang w:eastAsia="he-IL"/>
        </w:rPr>
      </w:pPr>
      <w:r w:rsidRPr="00CB15F1">
        <w:rPr>
          <w:b/>
          <w:bCs/>
          <w:color w:val="FFFFFF"/>
          <w:sz w:val="2"/>
          <w:szCs w:val="2"/>
          <w:rtl/>
          <w:lang w:eastAsia="he-IL"/>
        </w:rPr>
        <w:t>54678313</w:t>
      </w:r>
      <w:r w:rsidR="00DF0E19">
        <w:rPr>
          <w:b/>
          <w:bCs/>
          <w:rtl/>
          <w:lang w:eastAsia="he-IL"/>
        </w:rPr>
        <w:t>זכות ערעור בתוך 45 יום מהיום.</w:t>
      </w:r>
    </w:p>
    <w:p w14:paraId="78FD419F" w14:textId="77777777" w:rsidR="00DF0E19" w:rsidRPr="000F2247" w:rsidRDefault="00DF0E19" w:rsidP="00DF0E19">
      <w:pPr>
        <w:rPr>
          <w:rFonts w:ascii="Arial" w:hAnsi="Arial"/>
          <w:b/>
          <w:bCs/>
          <w:sz w:val="26"/>
          <w:szCs w:val="26"/>
          <w:rtl/>
        </w:rPr>
      </w:pPr>
    </w:p>
    <w:p w14:paraId="26CB5E62" w14:textId="77777777" w:rsidR="00DF0E19" w:rsidRPr="000F2247" w:rsidRDefault="00CB15F1" w:rsidP="00DF0E19">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כ"ח אלול תשפ"ד, 01 אוקטובר 2024, במעמד הצדדים. </w:t>
      </w:r>
      <w:bookmarkEnd w:id="9"/>
      <w:r w:rsidR="00DF0E19">
        <w:rPr>
          <w:rFonts w:ascii="Arial" w:hAnsi="Arial"/>
          <w:b/>
          <w:bCs/>
          <w:sz w:val="26"/>
          <w:szCs w:val="26"/>
          <w:rtl/>
        </w:rPr>
        <w:tab/>
      </w:r>
      <w:r w:rsidR="00DF0E19">
        <w:rPr>
          <w:rFonts w:ascii="Arial" w:hAnsi="Arial"/>
          <w:b/>
          <w:bCs/>
          <w:sz w:val="26"/>
          <w:szCs w:val="26"/>
          <w:rtl/>
        </w:rPr>
        <w:tab/>
      </w:r>
      <w:r w:rsidR="00DF0E19">
        <w:rPr>
          <w:rFonts w:ascii="Arial" w:hAnsi="Arial"/>
          <w:b/>
          <w:bCs/>
          <w:sz w:val="26"/>
          <w:szCs w:val="26"/>
          <w:rtl/>
        </w:rPr>
        <w:tab/>
      </w:r>
      <w:r w:rsidR="00DF0E19">
        <w:rPr>
          <w:rFonts w:ascii="Arial" w:hAnsi="Arial"/>
          <w:b/>
          <w:bCs/>
          <w:sz w:val="26"/>
          <w:szCs w:val="26"/>
          <w:rtl/>
        </w:rPr>
        <w:tab/>
      </w:r>
      <w:r w:rsidR="00DF0E19">
        <w:rPr>
          <w:rFonts w:ascii="Arial" w:hAnsi="Arial"/>
          <w:b/>
          <w:bCs/>
          <w:sz w:val="26"/>
          <w:szCs w:val="26"/>
          <w:rtl/>
        </w:rPr>
        <w:tab/>
      </w:r>
      <w:r w:rsidR="00DF0E19">
        <w:rPr>
          <w:rFonts w:ascii="Arial" w:hAnsi="Arial"/>
          <w:b/>
          <w:bCs/>
          <w:sz w:val="26"/>
          <w:szCs w:val="26"/>
          <w:rtl/>
        </w:rPr>
        <w:tab/>
      </w:r>
      <w:r w:rsidR="00DF0E19">
        <w:rPr>
          <w:rFonts w:ascii="Arial" w:hAnsi="Arial"/>
          <w:b/>
          <w:bCs/>
          <w:sz w:val="26"/>
          <w:szCs w:val="26"/>
          <w:rtl/>
        </w:rPr>
        <w:tab/>
      </w:r>
      <w:r w:rsidR="00DF0E19">
        <w:rPr>
          <w:rFonts w:ascii="Arial" w:hAnsi="Arial" w:hint="cs"/>
          <w:b/>
          <w:bCs/>
          <w:sz w:val="26"/>
          <w:szCs w:val="26"/>
          <w:rtl/>
        </w:rPr>
        <w:t xml:space="preserve">         </w:t>
      </w:r>
    </w:p>
    <w:p w14:paraId="62F0A58C" w14:textId="77777777" w:rsidR="00DF0E19" w:rsidRPr="000F2247" w:rsidRDefault="00DF0E19" w:rsidP="00CB15F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50BE4CB" w14:textId="77777777" w:rsidR="00DF0E19" w:rsidRPr="00BF0EDE" w:rsidRDefault="00BF0EDE" w:rsidP="00DF0E19">
      <w:pPr>
        <w:jc w:val="center"/>
        <w:rPr>
          <w:rFonts w:ascii="Arial" w:hAnsi="Arial"/>
          <w:b/>
          <w:bCs/>
          <w:color w:val="FFFFFF"/>
          <w:sz w:val="2"/>
          <w:szCs w:val="2"/>
          <w:rtl/>
        </w:rPr>
      </w:pPr>
      <w:r w:rsidRPr="00BF0EDE">
        <w:rPr>
          <w:rFonts w:ascii="Arial" w:hAnsi="Arial"/>
          <w:b/>
          <w:bCs/>
          <w:color w:val="FFFFFF"/>
          <w:sz w:val="2"/>
          <w:szCs w:val="2"/>
          <w:rtl/>
        </w:rPr>
        <w:t>5129371</w:t>
      </w:r>
    </w:p>
    <w:p w14:paraId="74552007" w14:textId="77777777" w:rsidR="00812DF0" w:rsidRPr="00BF0EDE" w:rsidRDefault="00BF0EDE" w:rsidP="00CB15F1">
      <w:pPr>
        <w:keepNext/>
        <w:rPr>
          <w:rFonts w:ascii="David" w:hAnsi="David"/>
          <w:color w:val="FFFFFF"/>
          <w:sz w:val="2"/>
          <w:szCs w:val="2"/>
          <w:rtl/>
        </w:rPr>
      </w:pPr>
      <w:r w:rsidRPr="00BF0EDE">
        <w:rPr>
          <w:rFonts w:ascii="David" w:hAnsi="David"/>
          <w:color w:val="FFFFFF"/>
          <w:sz w:val="2"/>
          <w:szCs w:val="2"/>
          <w:rtl/>
        </w:rPr>
        <w:t>54678313</w:t>
      </w:r>
    </w:p>
    <w:p w14:paraId="00BA960C" w14:textId="77777777" w:rsidR="00CB15F1" w:rsidRDefault="00CB15F1" w:rsidP="00CB15F1">
      <w:pPr>
        <w:rPr>
          <w:rtl/>
        </w:rPr>
      </w:pPr>
    </w:p>
    <w:p w14:paraId="111AF43F" w14:textId="77777777" w:rsidR="00CB15F1" w:rsidRDefault="00CB15F1" w:rsidP="00CB15F1">
      <w:pPr>
        <w:jc w:val="center"/>
        <w:rPr>
          <w:color w:val="0000FF"/>
          <w:u w:val="single"/>
        </w:rPr>
      </w:pPr>
      <w:hyperlink r:id="rId104" w:history="1">
        <w:r>
          <w:rPr>
            <w:color w:val="0000FF"/>
            <w:u w:val="single"/>
            <w:rtl/>
          </w:rPr>
          <w:t>בעניין עריכה ושינויים במסמכי פסיקה, חקיקה ועוד באתר נבו – הקש כאן</w:t>
        </w:r>
      </w:hyperlink>
    </w:p>
    <w:p w14:paraId="5218DCF8" w14:textId="77777777" w:rsidR="00BF0EDE" w:rsidRPr="00BF0EDE" w:rsidRDefault="00BF0EDE" w:rsidP="00BF0EDE">
      <w:pPr>
        <w:keepNext/>
        <w:rPr>
          <w:rFonts w:ascii="David" w:hAnsi="David"/>
          <w:color w:val="000000"/>
          <w:sz w:val="22"/>
          <w:szCs w:val="22"/>
          <w:rtl/>
        </w:rPr>
      </w:pPr>
    </w:p>
    <w:p w14:paraId="1EE1F165" w14:textId="77777777" w:rsidR="00BF0EDE" w:rsidRPr="00BF0EDE" w:rsidRDefault="00BF0EDE" w:rsidP="00BF0EDE">
      <w:pPr>
        <w:keepNext/>
        <w:rPr>
          <w:rFonts w:ascii="David" w:hAnsi="David"/>
          <w:color w:val="000000"/>
          <w:sz w:val="22"/>
          <w:szCs w:val="22"/>
          <w:rtl/>
        </w:rPr>
      </w:pPr>
      <w:r w:rsidRPr="00BF0EDE">
        <w:rPr>
          <w:rFonts w:ascii="David" w:hAnsi="David"/>
          <w:color w:val="000000"/>
          <w:sz w:val="22"/>
          <w:szCs w:val="22"/>
          <w:rtl/>
        </w:rPr>
        <w:t>יואל עדן 54678313-/</w:t>
      </w:r>
    </w:p>
    <w:p w14:paraId="5CF68303" w14:textId="77777777" w:rsidR="00CB15F1" w:rsidRPr="00CB15F1" w:rsidRDefault="00BF0EDE" w:rsidP="00BF0EDE">
      <w:pPr>
        <w:rPr>
          <w:color w:val="0000FF"/>
          <w:u w:val="single"/>
        </w:rPr>
      </w:pPr>
      <w:r w:rsidRPr="00BF0EDE">
        <w:rPr>
          <w:color w:val="000000"/>
          <w:u w:val="single"/>
          <w:rtl/>
        </w:rPr>
        <w:t>נוסח מסמך זה כפוף לשינויי ניסוח ועריכה</w:t>
      </w:r>
    </w:p>
    <w:sectPr w:rsidR="00CB15F1" w:rsidRPr="00CB15F1" w:rsidSect="00BF0EDE">
      <w:headerReference w:type="even" r:id="rId105"/>
      <w:headerReference w:type="default" r:id="rId106"/>
      <w:footerReference w:type="even" r:id="rId107"/>
      <w:footerReference w:type="default" r:id="rId10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8497F" w14:textId="77777777" w:rsidR="006650ED" w:rsidRDefault="006650ED" w:rsidP="007C0F4F">
      <w:r>
        <w:separator/>
      </w:r>
    </w:p>
  </w:endnote>
  <w:endnote w:type="continuationSeparator" w:id="0">
    <w:p w14:paraId="7AA4705B" w14:textId="77777777" w:rsidR="006650ED" w:rsidRDefault="006650ED" w:rsidP="007C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984A9" w14:textId="77777777" w:rsidR="00BF0EDE" w:rsidRDefault="00BF0EDE" w:rsidP="00BF0E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7332FD" w14:textId="77777777" w:rsidR="00DF6BCD" w:rsidRPr="00BF0EDE" w:rsidRDefault="00BF0EDE" w:rsidP="00BF0EDE">
    <w:pPr>
      <w:pStyle w:val="a5"/>
      <w:pBdr>
        <w:top w:val="single" w:sz="4" w:space="1" w:color="auto"/>
        <w:between w:val="single" w:sz="4" w:space="0" w:color="auto"/>
      </w:pBdr>
      <w:spacing w:after="60"/>
      <w:jc w:val="center"/>
      <w:rPr>
        <w:rFonts w:ascii="FrankRuehl" w:hAnsi="FrankRuehl" w:cs="FrankRuehl"/>
        <w:color w:val="000000"/>
      </w:rPr>
    </w:pPr>
    <w:r w:rsidRPr="00BF0E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6F925" w14:textId="77777777" w:rsidR="00BF0EDE" w:rsidRDefault="00BF0EDE" w:rsidP="00BF0E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0D1F">
      <w:rPr>
        <w:rFonts w:ascii="FrankRuehl" w:hAnsi="FrankRuehl" w:cs="FrankRuehl"/>
        <w:noProof/>
        <w:rtl/>
      </w:rPr>
      <w:t>2</w:t>
    </w:r>
    <w:r>
      <w:rPr>
        <w:rFonts w:ascii="FrankRuehl" w:hAnsi="FrankRuehl" w:cs="FrankRuehl"/>
        <w:rtl/>
      </w:rPr>
      <w:fldChar w:fldCharType="end"/>
    </w:r>
  </w:p>
  <w:p w14:paraId="4680E1B3" w14:textId="77777777" w:rsidR="00DF6BCD" w:rsidRPr="00BF0EDE" w:rsidRDefault="00BF0EDE" w:rsidP="00BF0EDE">
    <w:pPr>
      <w:pStyle w:val="a5"/>
      <w:pBdr>
        <w:top w:val="single" w:sz="4" w:space="1" w:color="auto"/>
        <w:between w:val="single" w:sz="4" w:space="0" w:color="auto"/>
      </w:pBdr>
      <w:spacing w:after="60"/>
      <w:jc w:val="center"/>
      <w:rPr>
        <w:rFonts w:ascii="FrankRuehl" w:hAnsi="FrankRuehl" w:cs="FrankRuehl"/>
        <w:color w:val="000000"/>
      </w:rPr>
    </w:pPr>
    <w:r w:rsidRPr="00BF0EDE">
      <w:rPr>
        <w:rFonts w:ascii="FrankRuehl" w:hAnsi="FrankRuehl" w:cs="FrankRuehl"/>
        <w:color w:val="000000"/>
      </w:rPr>
      <w:pict w14:anchorId="7114C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9F42B" w14:textId="77777777" w:rsidR="006650ED" w:rsidRDefault="006650ED" w:rsidP="007C0F4F">
      <w:r>
        <w:separator/>
      </w:r>
    </w:p>
  </w:footnote>
  <w:footnote w:type="continuationSeparator" w:id="0">
    <w:p w14:paraId="2B4CDD5F" w14:textId="77777777" w:rsidR="006650ED" w:rsidRDefault="006650ED" w:rsidP="007C0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9E602" w14:textId="77777777" w:rsidR="00CB15F1" w:rsidRPr="00BF0EDE" w:rsidRDefault="00BF0EDE" w:rsidP="00BF0E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(ב"ש) 40811-07-23</w:t>
    </w:r>
    <w:r>
      <w:rPr>
        <w:rFonts w:ascii="David" w:hAnsi="David"/>
        <w:color w:val="000000"/>
        <w:sz w:val="22"/>
        <w:szCs w:val="22"/>
        <w:rtl/>
      </w:rPr>
      <w:tab/>
      <w:t xml:space="preserve"> מדינת ישראל נ' עומר </w:t>
    </w:r>
    <w:proofErr w:type="spellStart"/>
    <w:r>
      <w:rPr>
        <w:rFonts w:ascii="David" w:hAnsi="David"/>
        <w:color w:val="000000"/>
        <w:sz w:val="22"/>
        <w:szCs w:val="22"/>
        <w:rtl/>
      </w:rPr>
      <w:t>אלקצאצי</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1070E" w14:textId="77777777" w:rsidR="00CB15F1" w:rsidRPr="00BF0EDE" w:rsidRDefault="00BF0EDE" w:rsidP="00BF0ED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(ב"ש) 40811-07-23</w:t>
    </w:r>
    <w:r>
      <w:rPr>
        <w:rFonts w:ascii="David" w:hAnsi="David"/>
        <w:color w:val="000000"/>
        <w:sz w:val="22"/>
        <w:szCs w:val="22"/>
        <w:rtl/>
      </w:rPr>
      <w:tab/>
      <w:t xml:space="preserve"> מדינת ישראל נ' עומר </w:t>
    </w:r>
    <w:proofErr w:type="spellStart"/>
    <w:r>
      <w:rPr>
        <w:rFonts w:ascii="David" w:hAnsi="David"/>
        <w:color w:val="000000"/>
        <w:sz w:val="22"/>
        <w:szCs w:val="22"/>
        <w:rtl/>
      </w:rPr>
      <w:t>אלקצאצי</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0E19"/>
    <w:rsid w:val="00050D1F"/>
    <w:rsid w:val="004737BF"/>
    <w:rsid w:val="005225CC"/>
    <w:rsid w:val="005D5C20"/>
    <w:rsid w:val="006650ED"/>
    <w:rsid w:val="007C0F4F"/>
    <w:rsid w:val="00812DF0"/>
    <w:rsid w:val="00A06AD8"/>
    <w:rsid w:val="00B92735"/>
    <w:rsid w:val="00BF0EDE"/>
    <w:rsid w:val="00CB15F1"/>
    <w:rsid w:val="00DF0E19"/>
    <w:rsid w:val="00DF6BCD"/>
    <w:rsid w:val="00E221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6EC98C"/>
  <w15:chartTrackingRefBased/>
  <w15:docId w15:val="{82FD7856-33A8-4D8B-A8AC-71A6DCC5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0E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0E19"/>
    <w:pPr>
      <w:tabs>
        <w:tab w:val="center" w:pos="4153"/>
        <w:tab w:val="right" w:pos="8306"/>
      </w:tabs>
    </w:pPr>
  </w:style>
  <w:style w:type="character" w:customStyle="1" w:styleId="a4">
    <w:name w:val="כותרת עליונה תו"/>
    <w:link w:val="a3"/>
    <w:rsid w:val="00DF0E19"/>
    <w:rPr>
      <w:rFonts w:ascii="Times New Roman" w:eastAsia="Times New Roman" w:hAnsi="Times New Roman" w:cs="David"/>
      <w:sz w:val="24"/>
      <w:szCs w:val="24"/>
    </w:rPr>
  </w:style>
  <w:style w:type="paragraph" w:styleId="a5">
    <w:name w:val="footer"/>
    <w:basedOn w:val="a"/>
    <w:link w:val="a6"/>
    <w:rsid w:val="00DF0E19"/>
    <w:pPr>
      <w:tabs>
        <w:tab w:val="center" w:pos="4153"/>
        <w:tab w:val="right" w:pos="8306"/>
      </w:tabs>
    </w:pPr>
  </w:style>
  <w:style w:type="character" w:customStyle="1" w:styleId="a6">
    <w:name w:val="כותרת תחתונה תו"/>
    <w:link w:val="a5"/>
    <w:rsid w:val="00DF0E19"/>
    <w:rPr>
      <w:rFonts w:ascii="Times New Roman" w:eastAsia="Times New Roman" w:hAnsi="Times New Roman" w:cs="David"/>
      <w:sz w:val="24"/>
      <w:szCs w:val="24"/>
    </w:rPr>
  </w:style>
  <w:style w:type="table" w:styleId="a7">
    <w:name w:val="Table Grid"/>
    <w:basedOn w:val="a1"/>
    <w:rsid w:val="00DF0E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0E19"/>
  </w:style>
  <w:style w:type="character" w:styleId="Hyperlink">
    <w:name w:val="Hyperlink"/>
    <w:rsid w:val="00CB15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74501/2.a" TargetMode="External"/><Relationship Id="rId42" Type="http://schemas.openxmlformats.org/officeDocument/2006/relationships/hyperlink" Target="http://www.nevo.co.il/case/27603872" TargetMode="External"/><Relationship Id="rId47" Type="http://schemas.openxmlformats.org/officeDocument/2006/relationships/hyperlink" Target="http://www.nevo.co.il/case/5921678" TargetMode="External"/><Relationship Id="rId63" Type="http://schemas.openxmlformats.org/officeDocument/2006/relationships/hyperlink" Target="http://www.nevo.co.il/law/70301/31" TargetMode="External"/><Relationship Id="rId68" Type="http://schemas.openxmlformats.org/officeDocument/2006/relationships/hyperlink" Target="http://www.nevo.co.il/law/70301/340a.a" TargetMode="External"/><Relationship Id="rId84" Type="http://schemas.openxmlformats.org/officeDocument/2006/relationships/hyperlink" Target="http://www.nevo.co.il/law/70301/144.b" TargetMode="External"/><Relationship Id="rId89" Type="http://schemas.openxmlformats.org/officeDocument/2006/relationships/hyperlink" Target="http://www.nevo.co.il/law/70301/144.g" TargetMode="External"/><Relationship Id="rId16" Type="http://schemas.openxmlformats.org/officeDocument/2006/relationships/hyperlink" Target="http://www.nevo.co.il/law/5227" TargetMode="External"/><Relationship Id="rId107" Type="http://schemas.openxmlformats.org/officeDocument/2006/relationships/footer" Target="footer1.xml"/><Relationship Id="rId11" Type="http://schemas.openxmlformats.org/officeDocument/2006/relationships/hyperlink" Target="http://www.nevo.co.il/law/70301/144.g" TargetMode="External"/><Relationship Id="rId32" Type="http://schemas.openxmlformats.org/officeDocument/2006/relationships/hyperlink" Target="http://www.nevo.co.il/law/5227"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340a.b.1" TargetMode="External"/><Relationship Id="rId58" Type="http://schemas.openxmlformats.org/officeDocument/2006/relationships/hyperlink" Target="http://www.nevo.co.il/law/70301/340.b.2" TargetMode="External"/><Relationship Id="rId74" Type="http://schemas.openxmlformats.org/officeDocument/2006/relationships/hyperlink" Target="http://www.nevo.co.il/law/70301/144.b" TargetMode="External"/><Relationship Id="rId79" Type="http://schemas.openxmlformats.org/officeDocument/2006/relationships/hyperlink" Target="http://www.nevo.co.il/law/70301/144.b" TargetMode="External"/><Relationship Id="rId102" Type="http://schemas.openxmlformats.org/officeDocument/2006/relationships/hyperlink" Target="http://www.nevo.co.il/case/27868145" TargetMode="External"/><Relationship Id="rId5" Type="http://schemas.openxmlformats.org/officeDocument/2006/relationships/endnotes" Target="endnotes.xml"/><Relationship Id="rId90" Type="http://schemas.openxmlformats.org/officeDocument/2006/relationships/hyperlink" Target="http://www.nevo.co.il/law/70301" TargetMode="External"/><Relationship Id="rId95" Type="http://schemas.openxmlformats.org/officeDocument/2006/relationships/hyperlink" Target="http://www.nevo.co.il/case/5921678"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5227/67" TargetMode="External"/><Relationship Id="rId43" Type="http://schemas.openxmlformats.org/officeDocument/2006/relationships/hyperlink" Target="http://www.nevo.co.il/case/27925239" TargetMode="External"/><Relationship Id="rId48" Type="http://schemas.openxmlformats.org/officeDocument/2006/relationships/hyperlink" Target="http://www.nevo.co.il/case/13093721" TargetMode="External"/><Relationship Id="rId64" Type="http://schemas.openxmlformats.org/officeDocument/2006/relationships/hyperlink" Target="http://www.nevo.co.il/law/70301/452" TargetMode="External"/><Relationship Id="rId69" Type="http://schemas.openxmlformats.org/officeDocument/2006/relationships/hyperlink" Target="http://www.nevo.co.il/law/70301"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6708658" TargetMode="External"/><Relationship Id="rId12" Type="http://schemas.openxmlformats.org/officeDocument/2006/relationships/hyperlink" Target="http://www.nevo.co.il/law/70301/340.b.2" TargetMode="External"/><Relationship Id="rId17" Type="http://schemas.openxmlformats.org/officeDocument/2006/relationships/hyperlink" Target="http://www.nevo.co.il/law/5227/10.a" TargetMode="External"/><Relationship Id="rId33" Type="http://schemas.openxmlformats.org/officeDocument/2006/relationships/hyperlink" Target="http://www.nevo.co.il/law/5227/67" TargetMode="External"/><Relationship Id="rId38" Type="http://schemas.openxmlformats.org/officeDocument/2006/relationships/hyperlink" Target="http://www.nevo.co.il/law/70301/144.g" TargetMode="External"/><Relationship Id="rId59" Type="http://schemas.openxmlformats.org/officeDocument/2006/relationships/hyperlink" Target="http://www.nevo.co.il/case/30019073" TargetMode="External"/><Relationship Id="rId103" Type="http://schemas.openxmlformats.org/officeDocument/2006/relationships/hyperlink" Target="http://www.nevo.co.il/case/27868145" TargetMode="External"/><Relationship Id="rId108" Type="http://schemas.openxmlformats.org/officeDocument/2006/relationships/footer" Target="footer2.xml"/><Relationship Id="rId54" Type="http://schemas.openxmlformats.org/officeDocument/2006/relationships/hyperlink" Target="http://www.nevo.co.il/law/70301/144.b" TargetMode="External"/><Relationship Id="rId70" Type="http://schemas.openxmlformats.org/officeDocument/2006/relationships/hyperlink" Target="http://www.nevo.co.il/case/27404359"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29524606" TargetMode="External"/><Relationship Id="rId96" Type="http://schemas.openxmlformats.org/officeDocument/2006/relationships/hyperlink" Target="http://www.nevo.co.il/case/592167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5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4501/2.a" TargetMode="External"/><Relationship Id="rId36" Type="http://schemas.openxmlformats.org/officeDocument/2006/relationships/hyperlink" Target="http://www.nevo.co.il/law/5227/67" TargetMode="External"/><Relationship Id="rId49" Type="http://schemas.openxmlformats.org/officeDocument/2006/relationships/hyperlink" Target="http://www.nevo.co.il/case/13101134" TargetMode="External"/><Relationship Id="rId57" Type="http://schemas.openxmlformats.org/officeDocument/2006/relationships/hyperlink" Target="http://www.nevo.co.il/law/70301/340a.a" TargetMode="External"/><Relationship Id="rId106" Type="http://schemas.openxmlformats.org/officeDocument/2006/relationships/header" Target="header2.xml"/><Relationship Id="rId10" Type="http://schemas.openxmlformats.org/officeDocument/2006/relationships/hyperlink" Target="http://www.nevo.co.il/law/70301/144.b" TargetMode="External"/><Relationship Id="rId31" Type="http://schemas.openxmlformats.org/officeDocument/2006/relationships/hyperlink" Target="http://www.nevo.co.il/law/5227/40a.a.1" TargetMode="External"/><Relationship Id="rId44" Type="http://schemas.openxmlformats.org/officeDocument/2006/relationships/hyperlink" Target="http://www.nevo.co.il/case/2693468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29" TargetMode="External"/><Relationship Id="rId65" Type="http://schemas.openxmlformats.org/officeDocument/2006/relationships/hyperlink" Target="http://www.nevo.co.il/law/70301/31" TargetMode="External"/><Relationship Id="rId73" Type="http://schemas.openxmlformats.org/officeDocument/2006/relationships/hyperlink" Target="http://www.nevo.co.il/law/70301/340a.a" TargetMode="External"/><Relationship Id="rId78" Type="http://schemas.openxmlformats.org/officeDocument/2006/relationships/hyperlink" Target="http://www.nevo.co.il/law/70301/144.a" TargetMode="External"/><Relationship Id="rId81" Type="http://schemas.openxmlformats.org/officeDocument/2006/relationships/hyperlink" Target="http://www.nevo.co.il/law/70301/340a.b.1" TargetMode="External"/><Relationship Id="rId86" Type="http://schemas.openxmlformats.org/officeDocument/2006/relationships/hyperlink" Target="http://www.nevo.co.il/law/70301" TargetMode="External"/><Relationship Id="rId94" Type="http://schemas.openxmlformats.org/officeDocument/2006/relationships/hyperlink" Target="http://www.nevo.co.il/case/25489821" TargetMode="External"/><Relationship Id="rId99" Type="http://schemas.openxmlformats.org/officeDocument/2006/relationships/hyperlink" Target="http://www.nevo.co.il/law/5227/40a.a.1" TargetMode="External"/><Relationship Id="rId101" Type="http://schemas.openxmlformats.org/officeDocument/2006/relationships/hyperlink" Target="http://www.nevo.co.il/law/5227/40a.a.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40a.a" TargetMode="External"/><Relationship Id="rId18" Type="http://schemas.openxmlformats.org/officeDocument/2006/relationships/hyperlink" Target="http://www.nevo.co.il/law/5227/40a.a.1" TargetMode="External"/><Relationship Id="rId39" Type="http://schemas.openxmlformats.org/officeDocument/2006/relationships/hyperlink" Target="http://www.nevo.co.il/law/70301/144.b" TargetMode="External"/><Relationship Id="rId109" Type="http://schemas.openxmlformats.org/officeDocument/2006/relationships/fontTable" Target="fontTable.xml"/><Relationship Id="rId34" Type="http://schemas.openxmlformats.org/officeDocument/2006/relationships/hyperlink" Target="http://www.nevo.co.il/law/5227/40a.a.1" TargetMode="External"/><Relationship Id="rId50" Type="http://schemas.openxmlformats.org/officeDocument/2006/relationships/hyperlink" Target="http://www.nevo.co.il/case/29524767"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144.a" TargetMode="External"/><Relationship Id="rId97" Type="http://schemas.openxmlformats.org/officeDocument/2006/relationships/hyperlink" Target="http://www.nevo.co.il/case/27309208"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www.nevo.co.il/law/70301/29" TargetMode="External"/><Relationship Id="rId71" Type="http://schemas.openxmlformats.org/officeDocument/2006/relationships/hyperlink" Target="http://www.nevo.co.il/law/70301/144.a" TargetMode="External"/><Relationship Id="rId92" Type="http://schemas.openxmlformats.org/officeDocument/2006/relationships/hyperlink" Target="http://www.nevo.co.il/case/27309208" TargetMode="External"/><Relationship Id="rId2" Type="http://schemas.openxmlformats.org/officeDocument/2006/relationships/settings" Target="settings.xml"/><Relationship Id="rId29" Type="http://schemas.openxmlformats.org/officeDocument/2006/relationships/hyperlink" Target="http://www.nevo.co.il/case/27868145" TargetMode="External"/><Relationship Id="rId24" Type="http://schemas.openxmlformats.org/officeDocument/2006/relationships/hyperlink" Target="http://www.nevo.co.il/law/70301/340a.a" TargetMode="External"/><Relationship Id="rId40" Type="http://schemas.openxmlformats.org/officeDocument/2006/relationships/hyperlink" Target="http://www.nevo.co.il/case/5601503" TargetMode="External"/><Relationship Id="rId45" Type="http://schemas.openxmlformats.org/officeDocument/2006/relationships/hyperlink" Target="http://www.nevo.co.il/case/6473037" TargetMode="External"/><Relationship Id="rId66" Type="http://schemas.openxmlformats.org/officeDocument/2006/relationships/hyperlink" Target="http://www.nevo.co.il/law/5227/67" TargetMode="External"/><Relationship Id="rId87" Type="http://schemas.openxmlformats.org/officeDocument/2006/relationships/hyperlink" Target="http://www.nevo.co.il/case/23129184" TargetMode="External"/><Relationship Id="rId110" Type="http://schemas.openxmlformats.org/officeDocument/2006/relationships/theme" Target="theme/theme1.xml"/><Relationship Id="rId61" Type="http://schemas.openxmlformats.org/officeDocument/2006/relationships/hyperlink" Target="http://www.nevo.co.il/law/7030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5227/67" TargetMode="External"/><Relationship Id="rId14" Type="http://schemas.openxmlformats.org/officeDocument/2006/relationships/hyperlink" Target="http://www.nevo.co.il/law/70301/340a.b.1" TargetMode="External"/><Relationship Id="rId30" Type="http://schemas.openxmlformats.org/officeDocument/2006/relationships/hyperlink" Target="http://www.nevo.co.il/case/11226239" TargetMode="External"/><Relationship Id="rId35" Type="http://schemas.openxmlformats.org/officeDocument/2006/relationships/hyperlink" Target="http://www.nevo.co.il/law/5227" TargetMode="External"/><Relationship Id="rId56" Type="http://schemas.openxmlformats.org/officeDocument/2006/relationships/hyperlink" Target="http://www.nevo.co.il/law/70301/144.a" TargetMode="External"/><Relationship Id="rId77" Type="http://schemas.openxmlformats.org/officeDocument/2006/relationships/hyperlink" Target="http://www.nevo.co.il/case/27603872" TargetMode="External"/><Relationship Id="rId100" Type="http://schemas.openxmlformats.org/officeDocument/2006/relationships/hyperlink" Target="http://www.nevo.co.il/law/5227" TargetMode="External"/><Relationship Id="rId105" Type="http://schemas.openxmlformats.org/officeDocument/2006/relationships/header" Target="header1.xml"/><Relationship Id="rId8" Type="http://schemas.openxmlformats.org/officeDocument/2006/relationships/hyperlink" Target="http://www.nevo.co.il/law/70301/31"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26652190" TargetMode="External"/><Relationship Id="rId98" Type="http://schemas.openxmlformats.org/officeDocument/2006/relationships/hyperlink" Target="http://www.nevo.co.il/case/21472212" TargetMode="External"/><Relationship Id="rId3" Type="http://schemas.openxmlformats.org/officeDocument/2006/relationships/webSettings" Target="webSettings.xml"/><Relationship Id="rId25" Type="http://schemas.openxmlformats.org/officeDocument/2006/relationships/hyperlink" Target="http://www.nevo.co.il/law/5227/10.a" TargetMode="External"/><Relationship Id="rId46" Type="http://schemas.openxmlformats.org/officeDocument/2006/relationships/hyperlink" Target="http://www.nevo.co.il/case/6473037" TargetMode="External"/><Relationship Id="rId67" Type="http://schemas.openxmlformats.org/officeDocument/2006/relationships/hyperlink" Target="http://www.nevo.co.il/law/5227" TargetMode="External"/><Relationship Id="rId20" Type="http://schemas.openxmlformats.org/officeDocument/2006/relationships/hyperlink" Target="http://www.nevo.co.il/law/74501" TargetMode="External"/><Relationship Id="rId41" Type="http://schemas.openxmlformats.org/officeDocument/2006/relationships/hyperlink" Target="http://www.nevo.co.il/case/5762686" TargetMode="External"/><Relationship Id="rId62" Type="http://schemas.openxmlformats.org/officeDocument/2006/relationships/hyperlink" Target="http://www.nevo.co.il/law/70301/340a.a" TargetMode="External"/><Relationship Id="rId83" Type="http://schemas.openxmlformats.org/officeDocument/2006/relationships/hyperlink" Target="http://www.nevo.co.il/law/70301" TargetMode="External"/><Relationship Id="rId88" Type="http://schemas.openxmlformats.org/officeDocument/2006/relationships/hyperlink" Target="http://www.nevo.co.il/case/2051352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6124</Words>
  <Characters>30623</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36674</CharactersWithSpaces>
  <SharedDoc>false</SharedDoc>
  <HLinks>
    <vt:vector size="594" baseType="variant">
      <vt:variant>
        <vt:i4>393283</vt:i4>
      </vt:variant>
      <vt:variant>
        <vt:i4>294</vt:i4>
      </vt:variant>
      <vt:variant>
        <vt:i4>0</vt:i4>
      </vt:variant>
      <vt:variant>
        <vt:i4>5</vt:i4>
      </vt:variant>
      <vt:variant>
        <vt:lpwstr>http://www.nevo.co.il/advertisements/nevo-100.doc</vt:lpwstr>
      </vt:variant>
      <vt:variant>
        <vt:lpwstr/>
      </vt:variant>
      <vt:variant>
        <vt:i4>3539060</vt:i4>
      </vt:variant>
      <vt:variant>
        <vt:i4>291</vt:i4>
      </vt:variant>
      <vt:variant>
        <vt:i4>0</vt:i4>
      </vt:variant>
      <vt:variant>
        <vt:i4>5</vt:i4>
      </vt:variant>
      <vt:variant>
        <vt:lpwstr>http://www.nevo.co.il/case/27868145</vt:lpwstr>
      </vt:variant>
      <vt:variant>
        <vt:lpwstr/>
      </vt:variant>
      <vt:variant>
        <vt:i4>3539060</vt:i4>
      </vt:variant>
      <vt:variant>
        <vt:i4>288</vt:i4>
      </vt:variant>
      <vt:variant>
        <vt:i4>0</vt:i4>
      </vt:variant>
      <vt:variant>
        <vt:i4>5</vt:i4>
      </vt:variant>
      <vt:variant>
        <vt:lpwstr>http://www.nevo.co.il/case/27868145</vt:lpwstr>
      </vt:variant>
      <vt:variant>
        <vt:lpwstr/>
      </vt:variant>
      <vt:variant>
        <vt:i4>7995512</vt:i4>
      </vt:variant>
      <vt:variant>
        <vt:i4>285</vt:i4>
      </vt:variant>
      <vt:variant>
        <vt:i4>0</vt:i4>
      </vt:variant>
      <vt:variant>
        <vt:i4>5</vt:i4>
      </vt:variant>
      <vt:variant>
        <vt:lpwstr>http://www.nevo.co.il/law/5227/40a.a.1</vt:lpwstr>
      </vt:variant>
      <vt:variant>
        <vt:lpwstr/>
      </vt:variant>
      <vt:variant>
        <vt:i4>8323175</vt:i4>
      </vt:variant>
      <vt:variant>
        <vt:i4>282</vt:i4>
      </vt:variant>
      <vt:variant>
        <vt:i4>0</vt:i4>
      </vt:variant>
      <vt:variant>
        <vt:i4>5</vt:i4>
      </vt:variant>
      <vt:variant>
        <vt:lpwstr>http://www.nevo.co.il/law/5227</vt:lpwstr>
      </vt:variant>
      <vt:variant>
        <vt:lpwstr/>
      </vt:variant>
      <vt:variant>
        <vt:i4>7995512</vt:i4>
      </vt:variant>
      <vt:variant>
        <vt:i4>279</vt:i4>
      </vt:variant>
      <vt:variant>
        <vt:i4>0</vt:i4>
      </vt:variant>
      <vt:variant>
        <vt:i4>5</vt:i4>
      </vt:variant>
      <vt:variant>
        <vt:lpwstr>http://www.nevo.co.il/law/5227/40a.a.1</vt:lpwstr>
      </vt:variant>
      <vt:variant>
        <vt:lpwstr/>
      </vt:variant>
      <vt:variant>
        <vt:i4>3473520</vt:i4>
      </vt:variant>
      <vt:variant>
        <vt:i4>276</vt:i4>
      </vt:variant>
      <vt:variant>
        <vt:i4>0</vt:i4>
      </vt:variant>
      <vt:variant>
        <vt:i4>5</vt:i4>
      </vt:variant>
      <vt:variant>
        <vt:lpwstr>http://www.nevo.co.il/case/21472212</vt:lpwstr>
      </vt:variant>
      <vt:variant>
        <vt:lpwstr/>
      </vt:variant>
      <vt:variant>
        <vt:i4>3670129</vt:i4>
      </vt:variant>
      <vt:variant>
        <vt:i4>273</vt:i4>
      </vt:variant>
      <vt:variant>
        <vt:i4>0</vt:i4>
      </vt:variant>
      <vt:variant>
        <vt:i4>5</vt:i4>
      </vt:variant>
      <vt:variant>
        <vt:lpwstr>http://www.nevo.co.il/case/27309208</vt:lpwstr>
      </vt:variant>
      <vt:variant>
        <vt:lpwstr/>
      </vt:variant>
      <vt:variant>
        <vt:i4>3735675</vt:i4>
      </vt:variant>
      <vt:variant>
        <vt:i4>270</vt:i4>
      </vt:variant>
      <vt:variant>
        <vt:i4>0</vt:i4>
      </vt:variant>
      <vt:variant>
        <vt:i4>5</vt:i4>
      </vt:variant>
      <vt:variant>
        <vt:lpwstr>http://www.nevo.co.il/case/5921678</vt:lpwstr>
      </vt:variant>
      <vt:variant>
        <vt:lpwstr/>
      </vt:variant>
      <vt:variant>
        <vt:i4>3735675</vt:i4>
      </vt:variant>
      <vt:variant>
        <vt:i4>267</vt:i4>
      </vt:variant>
      <vt:variant>
        <vt:i4>0</vt:i4>
      </vt:variant>
      <vt:variant>
        <vt:i4>5</vt:i4>
      </vt:variant>
      <vt:variant>
        <vt:lpwstr>http://www.nevo.co.il/case/5921678</vt:lpwstr>
      </vt:variant>
      <vt:variant>
        <vt:lpwstr/>
      </vt:variant>
      <vt:variant>
        <vt:i4>3997809</vt:i4>
      </vt:variant>
      <vt:variant>
        <vt:i4>264</vt:i4>
      </vt:variant>
      <vt:variant>
        <vt:i4>0</vt:i4>
      </vt:variant>
      <vt:variant>
        <vt:i4>5</vt:i4>
      </vt:variant>
      <vt:variant>
        <vt:lpwstr>http://www.nevo.co.il/case/25489821</vt:lpwstr>
      </vt:variant>
      <vt:variant>
        <vt:lpwstr/>
      </vt:variant>
      <vt:variant>
        <vt:i4>4128886</vt:i4>
      </vt:variant>
      <vt:variant>
        <vt:i4>261</vt:i4>
      </vt:variant>
      <vt:variant>
        <vt:i4>0</vt:i4>
      </vt:variant>
      <vt:variant>
        <vt:i4>5</vt:i4>
      </vt:variant>
      <vt:variant>
        <vt:lpwstr>http://www.nevo.co.il/case/26652190</vt:lpwstr>
      </vt:variant>
      <vt:variant>
        <vt:lpwstr/>
      </vt:variant>
      <vt:variant>
        <vt:i4>3670129</vt:i4>
      </vt:variant>
      <vt:variant>
        <vt:i4>258</vt:i4>
      </vt:variant>
      <vt:variant>
        <vt:i4>0</vt:i4>
      </vt:variant>
      <vt:variant>
        <vt:i4>5</vt:i4>
      </vt:variant>
      <vt:variant>
        <vt:lpwstr>http://www.nevo.co.il/case/27309208</vt:lpwstr>
      </vt:variant>
      <vt:variant>
        <vt:lpwstr/>
      </vt:variant>
      <vt:variant>
        <vt:i4>3342457</vt:i4>
      </vt:variant>
      <vt:variant>
        <vt:i4>255</vt:i4>
      </vt:variant>
      <vt:variant>
        <vt:i4>0</vt:i4>
      </vt:variant>
      <vt:variant>
        <vt:i4>5</vt:i4>
      </vt:variant>
      <vt:variant>
        <vt:lpwstr>http://www.nevo.co.il/case/29524606</vt:lpwstr>
      </vt:variant>
      <vt:variant>
        <vt:lpwstr/>
      </vt:variant>
      <vt:variant>
        <vt:i4>7995492</vt:i4>
      </vt:variant>
      <vt:variant>
        <vt:i4>252</vt:i4>
      </vt:variant>
      <vt:variant>
        <vt:i4>0</vt:i4>
      </vt:variant>
      <vt:variant>
        <vt:i4>5</vt:i4>
      </vt:variant>
      <vt:variant>
        <vt:lpwstr>http://www.nevo.co.il/law/70301</vt:lpwstr>
      </vt:variant>
      <vt:variant>
        <vt:lpwstr/>
      </vt:variant>
      <vt:variant>
        <vt:i4>5177424</vt:i4>
      </vt:variant>
      <vt:variant>
        <vt:i4>249</vt:i4>
      </vt:variant>
      <vt:variant>
        <vt:i4>0</vt:i4>
      </vt:variant>
      <vt:variant>
        <vt:i4>5</vt:i4>
      </vt:variant>
      <vt:variant>
        <vt:lpwstr>http://www.nevo.co.il/law/70301/144.g</vt:lpwstr>
      </vt:variant>
      <vt:variant>
        <vt:lpwstr/>
      </vt:variant>
      <vt:variant>
        <vt:i4>3539056</vt:i4>
      </vt:variant>
      <vt:variant>
        <vt:i4>246</vt:i4>
      </vt:variant>
      <vt:variant>
        <vt:i4>0</vt:i4>
      </vt:variant>
      <vt:variant>
        <vt:i4>5</vt:i4>
      </vt:variant>
      <vt:variant>
        <vt:lpwstr>http://www.nevo.co.il/case/20513526</vt:lpwstr>
      </vt:variant>
      <vt:variant>
        <vt:lpwstr/>
      </vt:variant>
      <vt:variant>
        <vt:i4>3276916</vt:i4>
      </vt:variant>
      <vt:variant>
        <vt:i4>243</vt:i4>
      </vt:variant>
      <vt:variant>
        <vt:i4>0</vt:i4>
      </vt:variant>
      <vt:variant>
        <vt:i4>5</vt:i4>
      </vt:variant>
      <vt:variant>
        <vt:lpwstr>http://www.nevo.co.il/case/23129184</vt:lpwstr>
      </vt:variant>
      <vt:variant>
        <vt:lpwstr/>
      </vt:variant>
      <vt:variant>
        <vt:i4>7995492</vt:i4>
      </vt:variant>
      <vt:variant>
        <vt:i4>240</vt:i4>
      </vt:variant>
      <vt:variant>
        <vt:i4>0</vt:i4>
      </vt:variant>
      <vt:variant>
        <vt:i4>5</vt:i4>
      </vt:variant>
      <vt:variant>
        <vt:lpwstr>http://www.nevo.co.il/law/70301</vt:lpwstr>
      </vt:variant>
      <vt:variant>
        <vt:lpwstr/>
      </vt:variant>
      <vt:variant>
        <vt:i4>3670142</vt:i4>
      </vt:variant>
      <vt:variant>
        <vt:i4>237</vt:i4>
      </vt:variant>
      <vt:variant>
        <vt:i4>0</vt:i4>
      </vt:variant>
      <vt:variant>
        <vt:i4>5</vt:i4>
      </vt:variant>
      <vt:variant>
        <vt:lpwstr>http://www.nevo.co.il/case/6708658</vt:lpwstr>
      </vt:variant>
      <vt:variant>
        <vt:lpwstr/>
      </vt:variant>
      <vt:variant>
        <vt:i4>5177424</vt:i4>
      </vt:variant>
      <vt:variant>
        <vt:i4>234</vt:i4>
      </vt:variant>
      <vt:variant>
        <vt:i4>0</vt:i4>
      </vt:variant>
      <vt:variant>
        <vt:i4>5</vt:i4>
      </vt:variant>
      <vt:variant>
        <vt:lpwstr>http://www.nevo.co.il/law/70301/144.b</vt:lpwstr>
      </vt:variant>
      <vt:variant>
        <vt:lpwstr/>
      </vt:variant>
      <vt:variant>
        <vt:i4>7995492</vt:i4>
      </vt:variant>
      <vt:variant>
        <vt:i4>231</vt:i4>
      </vt:variant>
      <vt:variant>
        <vt:i4>0</vt:i4>
      </vt:variant>
      <vt:variant>
        <vt:i4>5</vt:i4>
      </vt:variant>
      <vt:variant>
        <vt:lpwstr>http://www.nevo.co.il/law/70301</vt:lpwstr>
      </vt:variant>
      <vt:variant>
        <vt:lpwstr/>
      </vt:variant>
      <vt:variant>
        <vt:i4>7995492</vt:i4>
      </vt:variant>
      <vt:variant>
        <vt:i4>228</vt:i4>
      </vt:variant>
      <vt:variant>
        <vt:i4>0</vt:i4>
      </vt:variant>
      <vt:variant>
        <vt:i4>5</vt:i4>
      </vt:variant>
      <vt:variant>
        <vt:lpwstr>http://www.nevo.co.il/law/70301</vt:lpwstr>
      </vt:variant>
      <vt:variant>
        <vt:lpwstr/>
      </vt:variant>
      <vt:variant>
        <vt:i4>5439574</vt:i4>
      </vt:variant>
      <vt:variant>
        <vt:i4>225</vt:i4>
      </vt:variant>
      <vt:variant>
        <vt:i4>0</vt:i4>
      </vt:variant>
      <vt:variant>
        <vt:i4>5</vt:i4>
      </vt:variant>
      <vt:variant>
        <vt:lpwstr>http://www.nevo.co.il/law/70301/340a.b.1</vt:lpwstr>
      </vt:variant>
      <vt:variant>
        <vt:lpwstr/>
      </vt:variant>
      <vt:variant>
        <vt:i4>7995492</vt:i4>
      </vt:variant>
      <vt:variant>
        <vt:i4>222</vt:i4>
      </vt:variant>
      <vt:variant>
        <vt:i4>0</vt:i4>
      </vt:variant>
      <vt:variant>
        <vt:i4>5</vt:i4>
      </vt:variant>
      <vt:variant>
        <vt:lpwstr>http://www.nevo.co.il/law/70301</vt:lpwstr>
      </vt:variant>
      <vt:variant>
        <vt:lpwstr/>
      </vt:variant>
      <vt:variant>
        <vt:i4>5177424</vt:i4>
      </vt:variant>
      <vt:variant>
        <vt:i4>219</vt:i4>
      </vt:variant>
      <vt:variant>
        <vt:i4>0</vt:i4>
      </vt:variant>
      <vt:variant>
        <vt:i4>5</vt:i4>
      </vt:variant>
      <vt:variant>
        <vt:lpwstr>http://www.nevo.co.il/law/70301/144.b</vt:lpwstr>
      </vt:variant>
      <vt:variant>
        <vt:lpwstr/>
      </vt:variant>
      <vt:variant>
        <vt:i4>5177424</vt:i4>
      </vt:variant>
      <vt:variant>
        <vt:i4>216</vt:i4>
      </vt:variant>
      <vt:variant>
        <vt:i4>0</vt:i4>
      </vt:variant>
      <vt:variant>
        <vt:i4>5</vt:i4>
      </vt:variant>
      <vt:variant>
        <vt:lpwstr>http://www.nevo.co.il/law/70301/144.a</vt:lpwstr>
      </vt:variant>
      <vt:variant>
        <vt:lpwstr/>
      </vt:variant>
      <vt:variant>
        <vt:i4>3145851</vt:i4>
      </vt:variant>
      <vt:variant>
        <vt:i4>213</vt:i4>
      </vt:variant>
      <vt:variant>
        <vt:i4>0</vt:i4>
      </vt:variant>
      <vt:variant>
        <vt:i4>5</vt:i4>
      </vt:variant>
      <vt:variant>
        <vt:lpwstr>http://www.nevo.co.il/case/27603872</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7995492</vt:i4>
      </vt:variant>
      <vt:variant>
        <vt:i4>207</vt:i4>
      </vt:variant>
      <vt:variant>
        <vt:i4>0</vt:i4>
      </vt:variant>
      <vt:variant>
        <vt:i4>5</vt:i4>
      </vt:variant>
      <vt:variant>
        <vt:lpwstr>http://www.nevo.co.il/law/70301</vt:lpwstr>
      </vt:variant>
      <vt:variant>
        <vt:lpwstr/>
      </vt:variant>
      <vt:variant>
        <vt:i4>5177424</vt:i4>
      </vt:variant>
      <vt:variant>
        <vt:i4>204</vt:i4>
      </vt:variant>
      <vt:variant>
        <vt:i4>0</vt:i4>
      </vt:variant>
      <vt:variant>
        <vt:i4>5</vt:i4>
      </vt:variant>
      <vt:variant>
        <vt:lpwstr>http://www.nevo.co.il/law/70301/144.b</vt:lpwstr>
      </vt:variant>
      <vt:variant>
        <vt:lpwstr/>
      </vt:variant>
      <vt:variant>
        <vt:i4>6357112</vt:i4>
      </vt:variant>
      <vt:variant>
        <vt:i4>201</vt:i4>
      </vt:variant>
      <vt:variant>
        <vt:i4>0</vt:i4>
      </vt:variant>
      <vt:variant>
        <vt:i4>5</vt:i4>
      </vt:variant>
      <vt:variant>
        <vt:lpwstr>http://www.nevo.co.il/law/70301/340a.a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5177424</vt:i4>
      </vt:variant>
      <vt:variant>
        <vt:i4>195</vt:i4>
      </vt:variant>
      <vt:variant>
        <vt:i4>0</vt:i4>
      </vt:variant>
      <vt:variant>
        <vt:i4>5</vt:i4>
      </vt:variant>
      <vt:variant>
        <vt:lpwstr>http://www.nevo.co.il/law/70301/144.a</vt:lpwstr>
      </vt:variant>
      <vt:variant>
        <vt:lpwstr/>
      </vt:variant>
      <vt:variant>
        <vt:i4>3604592</vt:i4>
      </vt:variant>
      <vt:variant>
        <vt:i4>192</vt:i4>
      </vt:variant>
      <vt:variant>
        <vt:i4>0</vt:i4>
      </vt:variant>
      <vt:variant>
        <vt:i4>5</vt:i4>
      </vt:variant>
      <vt:variant>
        <vt:lpwstr>http://www.nevo.co.il/case/27404359</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6357112</vt:i4>
      </vt:variant>
      <vt:variant>
        <vt:i4>186</vt:i4>
      </vt:variant>
      <vt:variant>
        <vt:i4>0</vt:i4>
      </vt:variant>
      <vt:variant>
        <vt:i4>5</vt:i4>
      </vt:variant>
      <vt:variant>
        <vt:lpwstr>http://www.nevo.co.il/law/70301/340a.a</vt:lpwstr>
      </vt:variant>
      <vt:variant>
        <vt:lpwstr/>
      </vt:variant>
      <vt:variant>
        <vt:i4>8323175</vt:i4>
      </vt:variant>
      <vt:variant>
        <vt:i4>183</vt:i4>
      </vt:variant>
      <vt:variant>
        <vt:i4>0</vt:i4>
      </vt:variant>
      <vt:variant>
        <vt:i4>5</vt:i4>
      </vt:variant>
      <vt:variant>
        <vt:lpwstr>http://www.nevo.co.il/law/5227</vt:lpwstr>
      </vt:variant>
      <vt:variant>
        <vt:lpwstr/>
      </vt:variant>
      <vt:variant>
        <vt:i4>4784200</vt:i4>
      </vt:variant>
      <vt:variant>
        <vt:i4>180</vt:i4>
      </vt:variant>
      <vt:variant>
        <vt:i4>0</vt:i4>
      </vt:variant>
      <vt:variant>
        <vt:i4>5</vt:i4>
      </vt:variant>
      <vt:variant>
        <vt:lpwstr>http://www.nevo.co.il/law/5227/67</vt:lpwstr>
      </vt:variant>
      <vt:variant>
        <vt:lpwstr/>
      </vt:variant>
      <vt:variant>
        <vt:i4>6553702</vt:i4>
      </vt:variant>
      <vt:variant>
        <vt:i4>177</vt:i4>
      </vt:variant>
      <vt:variant>
        <vt:i4>0</vt:i4>
      </vt:variant>
      <vt:variant>
        <vt:i4>5</vt:i4>
      </vt:variant>
      <vt:variant>
        <vt:lpwstr>http://www.nevo.co.il/law/70301/31</vt:lpwstr>
      </vt:variant>
      <vt:variant>
        <vt:lpwstr/>
      </vt:variant>
      <vt:variant>
        <vt:i4>6291553</vt:i4>
      </vt:variant>
      <vt:variant>
        <vt:i4>174</vt:i4>
      </vt:variant>
      <vt:variant>
        <vt:i4>0</vt:i4>
      </vt:variant>
      <vt:variant>
        <vt:i4>5</vt:i4>
      </vt:variant>
      <vt:variant>
        <vt:lpwstr>http://www.nevo.co.il/law/70301/452</vt:lpwstr>
      </vt:variant>
      <vt:variant>
        <vt:lpwstr/>
      </vt:variant>
      <vt:variant>
        <vt:i4>6553702</vt:i4>
      </vt:variant>
      <vt:variant>
        <vt:i4>171</vt:i4>
      </vt:variant>
      <vt:variant>
        <vt:i4>0</vt:i4>
      </vt:variant>
      <vt:variant>
        <vt:i4>5</vt:i4>
      </vt:variant>
      <vt:variant>
        <vt:lpwstr>http://www.nevo.co.il/law/70301/31</vt:lpwstr>
      </vt:variant>
      <vt:variant>
        <vt:lpwstr/>
      </vt:variant>
      <vt:variant>
        <vt:i4>6357112</vt:i4>
      </vt:variant>
      <vt:variant>
        <vt:i4>168</vt:i4>
      </vt:variant>
      <vt:variant>
        <vt:i4>0</vt:i4>
      </vt:variant>
      <vt:variant>
        <vt:i4>5</vt:i4>
      </vt:variant>
      <vt:variant>
        <vt:lpwstr>http://www.nevo.co.il/law/70301/340a.a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7077991</vt:i4>
      </vt:variant>
      <vt:variant>
        <vt:i4>162</vt:i4>
      </vt:variant>
      <vt:variant>
        <vt:i4>0</vt:i4>
      </vt:variant>
      <vt:variant>
        <vt:i4>5</vt:i4>
      </vt:variant>
      <vt:variant>
        <vt:lpwstr>http://www.nevo.co.il/law/70301/29</vt:lpwstr>
      </vt:variant>
      <vt:variant>
        <vt:lpwstr/>
      </vt:variant>
      <vt:variant>
        <vt:i4>3997813</vt:i4>
      </vt:variant>
      <vt:variant>
        <vt:i4>159</vt:i4>
      </vt:variant>
      <vt:variant>
        <vt:i4>0</vt:i4>
      </vt:variant>
      <vt:variant>
        <vt:i4>5</vt:i4>
      </vt:variant>
      <vt:variant>
        <vt:lpwstr>http://www.nevo.co.il/case/30019073</vt:lpwstr>
      </vt:variant>
      <vt:variant>
        <vt:lpwstr/>
      </vt:variant>
      <vt:variant>
        <vt:i4>6357044</vt:i4>
      </vt:variant>
      <vt:variant>
        <vt:i4>156</vt:i4>
      </vt:variant>
      <vt:variant>
        <vt:i4>0</vt:i4>
      </vt:variant>
      <vt:variant>
        <vt:i4>5</vt:i4>
      </vt:variant>
      <vt:variant>
        <vt:lpwstr>http://www.nevo.co.il/law/70301/340.b.2</vt:lpwstr>
      </vt:variant>
      <vt:variant>
        <vt:lpwstr/>
      </vt:variant>
      <vt:variant>
        <vt:i4>6357112</vt:i4>
      </vt:variant>
      <vt:variant>
        <vt:i4>153</vt:i4>
      </vt:variant>
      <vt:variant>
        <vt:i4>0</vt:i4>
      </vt:variant>
      <vt:variant>
        <vt:i4>5</vt:i4>
      </vt:variant>
      <vt:variant>
        <vt:lpwstr>http://www.nevo.co.il/law/70301/340a.a</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7995492</vt:i4>
      </vt:variant>
      <vt:variant>
        <vt:i4>147</vt:i4>
      </vt:variant>
      <vt:variant>
        <vt:i4>0</vt:i4>
      </vt:variant>
      <vt:variant>
        <vt:i4>5</vt:i4>
      </vt:variant>
      <vt:variant>
        <vt:lpwstr>http://www.nevo.co.il/law/70301</vt:lpwstr>
      </vt:variant>
      <vt:variant>
        <vt:lpwstr/>
      </vt:variant>
      <vt:variant>
        <vt:i4>5177424</vt:i4>
      </vt:variant>
      <vt:variant>
        <vt:i4>144</vt:i4>
      </vt:variant>
      <vt:variant>
        <vt:i4>0</vt:i4>
      </vt:variant>
      <vt:variant>
        <vt:i4>5</vt:i4>
      </vt:variant>
      <vt:variant>
        <vt:lpwstr>http://www.nevo.co.il/law/70301/144.b</vt:lpwstr>
      </vt:variant>
      <vt:variant>
        <vt:lpwstr/>
      </vt:variant>
      <vt:variant>
        <vt:i4>5439574</vt:i4>
      </vt:variant>
      <vt:variant>
        <vt:i4>141</vt:i4>
      </vt:variant>
      <vt:variant>
        <vt:i4>0</vt:i4>
      </vt:variant>
      <vt:variant>
        <vt:i4>5</vt:i4>
      </vt:variant>
      <vt:variant>
        <vt:lpwstr>http://www.nevo.co.il/law/70301/340a.b.1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3473528</vt:i4>
      </vt:variant>
      <vt:variant>
        <vt:i4>132</vt:i4>
      </vt:variant>
      <vt:variant>
        <vt:i4>0</vt:i4>
      </vt:variant>
      <vt:variant>
        <vt:i4>5</vt:i4>
      </vt:variant>
      <vt:variant>
        <vt:lpwstr>http://www.nevo.co.il/case/29524767</vt:lpwstr>
      </vt:variant>
      <vt:variant>
        <vt:lpwstr/>
      </vt:variant>
      <vt:variant>
        <vt:i4>3276918</vt:i4>
      </vt:variant>
      <vt:variant>
        <vt:i4>129</vt:i4>
      </vt:variant>
      <vt:variant>
        <vt:i4>0</vt:i4>
      </vt:variant>
      <vt:variant>
        <vt:i4>5</vt:i4>
      </vt:variant>
      <vt:variant>
        <vt:lpwstr>http://www.nevo.co.il/case/13101134</vt:lpwstr>
      </vt:variant>
      <vt:variant>
        <vt:lpwstr/>
      </vt:variant>
      <vt:variant>
        <vt:i4>3145849</vt:i4>
      </vt:variant>
      <vt:variant>
        <vt:i4>126</vt:i4>
      </vt:variant>
      <vt:variant>
        <vt:i4>0</vt:i4>
      </vt:variant>
      <vt:variant>
        <vt:i4>5</vt:i4>
      </vt:variant>
      <vt:variant>
        <vt:lpwstr>http://www.nevo.co.il/case/13093721</vt:lpwstr>
      </vt:variant>
      <vt:variant>
        <vt:lpwstr/>
      </vt:variant>
      <vt:variant>
        <vt:i4>3735675</vt:i4>
      </vt:variant>
      <vt:variant>
        <vt:i4>123</vt:i4>
      </vt:variant>
      <vt:variant>
        <vt:i4>0</vt:i4>
      </vt:variant>
      <vt:variant>
        <vt:i4>5</vt:i4>
      </vt:variant>
      <vt:variant>
        <vt:lpwstr>http://www.nevo.co.il/case/5921678</vt:lpwstr>
      </vt:variant>
      <vt:variant>
        <vt:lpwstr/>
      </vt:variant>
      <vt:variant>
        <vt:i4>3539056</vt:i4>
      </vt:variant>
      <vt:variant>
        <vt:i4>120</vt:i4>
      </vt:variant>
      <vt:variant>
        <vt:i4>0</vt:i4>
      </vt:variant>
      <vt:variant>
        <vt:i4>5</vt:i4>
      </vt:variant>
      <vt:variant>
        <vt:lpwstr>http://www.nevo.co.il/case/6473037</vt:lpwstr>
      </vt:variant>
      <vt:variant>
        <vt:lpwstr/>
      </vt:variant>
      <vt:variant>
        <vt:i4>3539056</vt:i4>
      </vt:variant>
      <vt:variant>
        <vt:i4>117</vt:i4>
      </vt:variant>
      <vt:variant>
        <vt:i4>0</vt:i4>
      </vt:variant>
      <vt:variant>
        <vt:i4>5</vt:i4>
      </vt:variant>
      <vt:variant>
        <vt:lpwstr>http://www.nevo.co.il/case/6473037</vt:lpwstr>
      </vt:variant>
      <vt:variant>
        <vt:lpwstr/>
      </vt:variant>
      <vt:variant>
        <vt:i4>3604599</vt:i4>
      </vt:variant>
      <vt:variant>
        <vt:i4>114</vt:i4>
      </vt:variant>
      <vt:variant>
        <vt:i4>0</vt:i4>
      </vt:variant>
      <vt:variant>
        <vt:i4>5</vt:i4>
      </vt:variant>
      <vt:variant>
        <vt:lpwstr>http://www.nevo.co.il/case/26934681</vt:lpwstr>
      </vt:variant>
      <vt:variant>
        <vt:lpwstr/>
      </vt:variant>
      <vt:variant>
        <vt:i4>3997811</vt:i4>
      </vt:variant>
      <vt:variant>
        <vt:i4>111</vt:i4>
      </vt:variant>
      <vt:variant>
        <vt:i4>0</vt:i4>
      </vt:variant>
      <vt:variant>
        <vt:i4>5</vt:i4>
      </vt:variant>
      <vt:variant>
        <vt:lpwstr>http://www.nevo.co.il/case/27925239</vt:lpwstr>
      </vt:variant>
      <vt:variant>
        <vt:lpwstr/>
      </vt:variant>
      <vt:variant>
        <vt:i4>3145851</vt:i4>
      </vt:variant>
      <vt:variant>
        <vt:i4>108</vt:i4>
      </vt:variant>
      <vt:variant>
        <vt:i4>0</vt:i4>
      </vt:variant>
      <vt:variant>
        <vt:i4>5</vt:i4>
      </vt:variant>
      <vt:variant>
        <vt:lpwstr>http://www.nevo.co.il/case/27603872</vt:lpwstr>
      </vt:variant>
      <vt:variant>
        <vt:lpwstr/>
      </vt:variant>
      <vt:variant>
        <vt:i4>3342457</vt:i4>
      </vt:variant>
      <vt:variant>
        <vt:i4>105</vt:i4>
      </vt:variant>
      <vt:variant>
        <vt:i4>0</vt:i4>
      </vt:variant>
      <vt:variant>
        <vt:i4>5</vt:i4>
      </vt:variant>
      <vt:variant>
        <vt:lpwstr>http://www.nevo.co.il/case/5762686</vt:lpwstr>
      </vt:variant>
      <vt:variant>
        <vt:lpwstr/>
      </vt:variant>
      <vt:variant>
        <vt:i4>3342451</vt:i4>
      </vt:variant>
      <vt:variant>
        <vt:i4>102</vt:i4>
      </vt:variant>
      <vt:variant>
        <vt:i4>0</vt:i4>
      </vt:variant>
      <vt:variant>
        <vt:i4>5</vt:i4>
      </vt:variant>
      <vt:variant>
        <vt:lpwstr>http://www.nevo.co.il/case/5601503</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5177424</vt:i4>
      </vt:variant>
      <vt:variant>
        <vt:i4>96</vt:i4>
      </vt:variant>
      <vt:variant>
        <vt:i4>0</vt:i4>
      </vt:variant>
      <vt:variant>
        <vt:i4>5</vt:i4>
      </vt:variant>
      <vt:variant>
        <vt:lpwstr>http://www.nevo.co.il/law/70301/144.g</vt:lpwstr>
      </vt:variant>
      <vt:variant>
        <vt:lpwstr/>
      </vt:variant>
      <vt:variant>
        <vt:i4>7995492</vt:i4>
      </vt:variant>
      <vt:variant>
        <vt:i4>93</vt:i4>
      </vt:variant>
      <vt:variant>
        <vt:i4>0</vt:i4>
      </vt:variant>
      <vt:variant>
        <vt:i4>5</vt:i4>
      </vt:variant>
      <vt:variant>
        <vt:lpwstr>http://www.nevo.co.il/law/70301</vt:lpwstr>
      </vt:variant>
      <vt:variant>
        <vt:lpwstr/>
      </vt:variant>
      <vt:variant>
        <vt:i4>4784200</vt:i4>
      </vt:variant>
      <vt:variant>
        <vt:i4>90</vt:i4>
      </vt:variant>
      <vt:variant>
        <vt:i4>0</vt:i4>
      </vt:variant>
      <vt:variant>
        <vt:i4>5</vt:i4>
      </vt:variant>
      <vt:variant>
        <vt:lpwstr>http://www.nevo.co.il/law/5227/67</vt:lpwstr>
      </vt:variant>
      <vt:variant>
        <vt:lpwstr/>
      </vt:variant>
      <vt:variant>
        <vt:i4>8323175</vt:i4>
      </vt:variant>
      <vt:variant>
        <vt:i4>87</vt:i4>
      </vt:variant>
      <vt:variant>
        <vt:i4>0</vt:i4>
      </vt:variant>
      <vt:variant>
        <vt:i4>5</vt:i4>
      </vt:variant>
      <vt:variant>
        <vt:lpwstr>http://www.nevo.co.il/law/5227</vt:lpwstr>
      </vt:variant>
      <vt:variant>
        <vt:lpwstr/>
      </vt:variant>
      <vt:variant>
        <vt:i4>7995512</vt:i4>
      </vt:variant>
      <vt:variant>
        <vt:i4>84</vt:i4>
      </vt:variant>
      <vt:variant>
        <vt:i4>0</vt:i4>
      </vt:variant>
      <vt:variant>
        <vt:i4>5</vt:i4>
      </vt:variant>
      <vt:variant>
        <vt:lpwstr>http://www.nevo.co.il/law/5227/40a.a.1</vt:lpwstr>
      </vt:variant>
      <vt:variant>
        <vt:lpwstr/>
      </vt:variant>
      <vt:variant>
        <vt:i4>4784200</vt:i4>
      </vt:variant>
      <vt:variant>
        <vt:i4>81</vt:i4>
      </vt:variant>
      <vt:variant>
        <vt:i4>0</vt:i4>
      </vt:variant>
      <vt:variant>
        <vt:i4>5</vt:i4>
      </vt:variant>
      <vt:variant>
        <vt:lpwstr>http://www.nevo.co.il/law/5227/67</vt:lpwstr>
      </vt:variant>
      <vt:variant>
        <vt:lpwstr/>
      </vt:variant>
      <vt:variant>
        <vt:i4>8323175</vt:i4>
      </vt:variant>
      <vt:variant>
        <vt:i4>78</vt:i4>
      </vt:variant>
      <vt:variant>
        <vt:i4>0</vt:i4>
      </vt:variant>
      <vt:variant>
        <vt:i4>5</vt:i4>
      </vt:variant>
      <vt:variant>
        <vt:lpwstr>http://www.nevo.co.il/law/5227</vt:lpwstr>
      </vt:variant>
      <vt:variant>
        <vt:lpwstr/>
      </vt:variant>
      <vt:variant>
        <vt:i4>7995512</vt:i4>
      </vt:variant>
      <vt:variant>
        <vt:i4>75</vt:i4>
      </vt:variant>
      <vt:variant>
        <vt:i4>0</vt:i4>
      </vt:variant>
      <vt:variant>
        <vt:i4>5</vt:i4>
      </vt:variant>
      <vt:variant>
        <vt:lpwstr>http://www.nevo.co.il/law/5227/40a.a.1</vt:lpwstr>
      </vt:variant>
      <vt:variant>
        <vt:lpwstr/>
      </vt:variant>
      <vt:variant>
        <vt:i4>3539061</vt:i4>
      </vt:variant>
      <vt:variant>
        <vt:i4>72</vt:i4>
      </vt:variant>
      <vt:variant>
        <vt:i4>0</vt:i4>
      </vt:variant>
      <vt:variant>
        <vt:i4>5</vt:i4>
      </vt:variant>
      <vt:variant>
        <vt:lpwstr>http://www.nevo.co.il/case/11226239</vt:lpwstr>
      </vt:variant>
      <vt:variant>
        <vt:lpwstr/>
      </vt:variant>
      <vt:variant>
        <vt:i4>3539060</vt:i4>
      </vt:variant>
      <vt:variant>
        <vt:i4>69</vt:i4>
      </vt:variant>
      <vt:variant>
        <vt:i4>0</vt:i4>
      </vt:variant>
      <vt:variant>
        <vt:i4>5</vt:i4>
      </vt:variant>
      <vt:variant>
        <vt:lpwstr>http://www.nevo.co.il/case/27868145</vt:lpwstr>
      </vt:variant>
      <vt:variant>
        <vt:lpwstr/>
      </vt:variant>
      <vt:variant>
        <vt:i4>8323169</vt:i4>
      </vt:variant>
      <vt:variant>
        <vt:i4>66</vt:i4>
      </vt:variant>
      <vt:variant>
        <vt:i4>0</vt:i4>
      </vt:variant>
      <vt:variant>
        <vt:i4>5</vt:i4>
      </vt:variant>
      <vt:variant>
        <vt:lpwstr>http://www.nevo.co.il/law/74501/2.a</vt:lpwstr>
      </vt:variant>
      <vt:variant>
        <vt:lpwstr/>
      </vt:variant>
      <vt:variant>
        <vt:i4>4784200</vt:i4>
      </vt:variant>
      <vt:variant>
        <vt:i4>63</vt:i4>
      </vt:variant>
      <vt:variant>
        <vt:i4>0</vt:i4>
      </vt:variant>
      <vt:variant>
        <vt:i4>5</vt:i4>
      </vt:variant>
      <vt:variant>
        <vt:lpwstr>http://www.nevo.co.il/law/5227/67</vt:lpwstr>
      </vt:variant>
      <vt:variant>
        <vt:lpwstr/>
      </vt:variant>
      <vt:variant>
        <vt:i4>8323175</vt:i4>
      </vt:variant>
      <vt:variant>
        <vt:i4>60</vt:i4>
      </vt:variant>
      <vt:variant>
        <vt:i4>0</vt:i4>
      </vt:variant>
      <vt:variant>
        <vt:i4>5</vt:i4>
      </vt:variant>
      <vt:variant>
        <vt:lpwstr>http://www.nevo.co.il/law/5227</vt:lpwstr>
      </vt:variant>
      <vt:variant>
        <vt:lpwstr/>
      </vt:variant>
      <vt:variant>
        <vt:i4>6291576</vt:i4>
      </vt:variant>
      <vt:variant>
        <vt:i4>57</vt:i4>
      </vt:variant>
      <vt:variant>
        <vt:i4>0</vt:i4>
      </vt:variant>
      <vt:variant>
        <vt:i4>5</vt:i4>
      </vt:variant>
      <vt:variant>
        <vt:lpwstr>http://www.nevo.co.il/law/5227/10.a</vt:lpwstr>
      </vt:variant>
      <vt:variant>
        <vt:lpwstr/>
      </vt:variant>
      <vt:variant>
        <vt:i4>6357112</vt:i4>
      </vt:variant>
      <vt:variant>
        <vt:i4>54</vt:i4>
      </vt:variant>
      <vt:variant>
        <vt:i4>0</vt:i4>
      </vt:variant>
      <vt:variant>
        <vt:i4>5</vt:i4>
      </vt:variant>
      <vt:variant>
        <vt:lpwstr>http://www.nevo.co.il/law/70301/340a.a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8323169</vt:i4>
      </vt:variant>
      <vt:variant>
        <vt:i4>45</vt:i4>
      </vt:variant>
      <vt:variant>
        <vt:i4>0</vt:i4>
      </vt:variant>
      <vt:variant>
        <vt:i4>5</vt:i4>
      </vt:variant>
      <vt:variant>
        <vt:lpwstr>http://www.nevo.co.il/law/74501/2.a</vt:lpwstr>
      </vt:variant>
      <vt:variant>
        <vt:lpwstr/>
      </vt:variant>
      <vt:variant>
        <vt:i4>8257634</vt:i4>
      </vt:variant>
      <vt:variant>
        <vt:i4>42</vt:i4>
      </vt:variant>
      <vt:variant>
        <vt:i4>0</vt:i4>
      </vt:variant>
      <vt:variant>
        <vt:i4>5</vt:i4>
      </vt:variant>
      <vt:variant>
        <vt:lpwstr>http://www.nevo.co.il/law/74501</vt:lpwstr>
      </vt:variant>
      <vt:variant>
        <vt:lpwstr/>
      </vt:variant>
      <vt:variant>
        <vt:i4>4784200</vt:i4>
      </vt:variant>
      <vt:variant>
        <vt:i4>39</vt:i4>
      </vt:variant>
      <vt:variant>
        <vt:i4>0</vt:i4>
      </vt:variant>
      <vt:variant>
        <vt:i4>5</vt:i4>
      </vt:variant>
      <vt:variant>
        <vt:lpwstr>http://www.nevo.co.il/law/5227/67</vt:lpwstr>
      </vt:variant>
      <vt:variant>
        <vt:lpwstr/>
      </vt:variant>
      <vt:variant>
        <vt:i4>7995512</vt:i4>
      </vt:variant>
      <vt:variant>
        <vt:i4>36</vt:i4>
      </vt:variant>
      <vt:variant>
        <vt:i4>0</vt:i4>
      </vt:variant>
      <vt:variant>
        <vt:i4>5</vt:i4>
      </vt:variant>
      <vt:variant>
        <vt:lpwstr>http://www.nevo.co.il/law/5227/40a.a.1</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6357112</vt:i4>
      </vt:variant>
      <vt:variant>
        <vt:i4>21</vt:i4>
      </vt:variant>
      <vt:variant>
        <vt:i4>0</vt:i4>
      </vt:variant>
      <vt:variant>
        <vt:i4>5</vt:i4>
      </vt:variant>
      <vt:variant>
        <vt:lpwstr>http://www.nevo.co.il/law/70301/340a.a</vt:lpwstr>
      </vt:variant>
      <vt:variant>
        <vt:lpwstr/>
      </vt:variant>
      <vt:variant>
        <vt:i4>6357044</vt:i4>
      </vt:variant>
      <vt:variant>
        <vt:i4>18</vt:i4>
      </vt:variant>
      <vt:variant>
        <vt:i4>0</vt:i4>
      </vt:variant>
      <vt:variant>
        <vt:i4>5</vt:i4>
      </vt:variant>
      <vt:variant>
        <vt:lpwstr>http://www.nevo.co.il/law/70301/340.b.2</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40811</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עומר אלקצאצי</vt:lpwstr>
  </property>
  <property fmtid="{D5CDD505-2E9C-101B-9397-08002B2CF9AE}" pid="10" name="LAWYER">
    <vt:lpwstr>רפאל אביב;סמיר אבו עאבד</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20241001</vt:lpwstr>
  </property>
  <property fmtid="{D5CDD505-2E9C-101B-9397-08002B2CF9AE}" pid="14" name="TYPE_N_DATE">
    <vt:lpwstr>39020241001</vt:lpwstr>
  </property>
  <property fmtid="{D5CDD505-2E9C-101B-9397-08002B2CF9AE}" pid="15" name="WORDNUMPAGES">
    <vt:lpwstr>17</vt:lpwstr>
  </property>
  <property fmtid="{D5CDD505-2E9C-101B-9397-08002B2CF9AE}" pid="16" name="TYPE_ABS_DATE">
    <vt:lpwstr>390120241001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27868145:3;11226239;5601503;5762686;27603872:2;27925239;26934681;6473037:2;5921678:3;13093721;13101134;29524767;30019073;27404359;6708658;23129184;20513526;29524606;27309208:2;26652190;25489821;21472212</vt:lpwstr>
  </property>
  <property fmtid="{D5CDD505-2E9C-101B-9397-08002B2CF9AE}" pid="36" name="LAWLISTTMP1">
    <vt:lpwstr>70301/144.b:6;340a.a:5;144.g:2;144.a:5;340a.b.1:2;340.b.2;029;031:2;452</vt:lpwstr>
  </property>
  <property fmtid="{D5CDD505-2E9C-101B-9397-08002B2CF9AE}" pid="37" name="LAWLISTTMP2">
    <vt:lpwstr>5227/010.a;067:4;040a.a.1:4</vt:lpwstr>
  </property>
  <property fmtid="{D5CDD505-2E9C-101B-9397-08002B2CF9AE}" pid="38" name="LAWLISTTMP3">
    <vt:lpwstr>74501/002.a</vt:lpwstr>
  </property>
  <property fmtid="{D5CDD505-2E9C-101B-9397-08002B2CF9AE}" pid="39" name="NOSE1ID">
    <vt:lpwstr>77;104</vt:lpwstr>
  </property>
  <property fmtid="{D5CDD505-2E9C-101B-9397-08002B2CF9AE}" pid="40" name="NOSE2ID">
    <vt:lpwstr>1446;1831</vt:lpwstr>
  </property>
  <property fmtid="{D5CDD505-2E9C-101B-9397-08002B2CF9AE}" pid="41" name="NOSE3ID">
    <vt:lpwstr>13800;11263</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תעבורה</vt:lpwstr>
  </property>
  <property fmtid="{D5CDD505-2E9C-101B-9397-08002B2CF9AE}" pid="46" name="NOSE22">
    <vt:lpwstr>ענישה</vt:lpwstr>
  </property>
  <property fmtid="{D5CDD505-2E9C-101B-9397-08002B2CF9AE}" pid="47" name="NOSE32">
    <vt:lpwstr>מדיניות ענישה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20241009</vt:lpwstr>
  </property>
  <property fmtid="{D5CDD505-2E9C-101B-9397-08002B2CF9AE}" pid="73" name="METAKZER">
    <vt:lpwstr>מיכל</vt:lpwstr>
  </property>
</Properties>
</file>