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2"/>
        <w:gridCol w:w="3669"/>
      </w:tblGrid>
      <w:tr w:rsidR="00736C74" w:rsidRPr="00FF73ED" w14:paraId="3171347C" w14:textId="77777777">
        <w:trPr>
          <w:trHeight w:hRule="exact" w:val="418"/>
          <w:jc w:val="center"/>
        </w:trPr>
        <w:tc>
          <w:tcPr>
            <w:tcW w:w="8721" w:type="dxa"/>
            <w:gridSpan w:val="2"/>
          </w:tcPr>
          <w:p w14:paraId="4F8EB98D" w14:textId="77777777" w:rsidR="00736C74" w:rsidRPr="00FF73ED" w:rsidRDefault="00FF73ED">
            <w:pPr>
              <w:pStyle w:val="a4"/>
              <w:jc w:val="center"/>
              <w:rPr>
                <w:rFonts w:ascii="Tahoma" w:hAnsi="Tahoma" w:cs="Tahoma"/>
                <w:color w:val="000080"/>
                <w:rtl/>
              </w:rPr>
            </w:pPr>
            <w:bookmarkStart w:id="0" w:name="FirstLawyer"/>
            <w:bookmarkStart w:id="1" w:name="LastJudge"/>
            <w:r w:rsidRPr="00FF73ED">
              <w:rPr>
                <w:rFonts w:ascii="Tahoma" w:hAnsi="Tahoma" w:cs="Tahoma"/>
                <w:b/>
                <w:bCs/>
                <w:color w:val="000080"/>
                <w:rtl/>
              </w:rPr>
              <w:t>בית משפט השלום באילת</w:t>
            </w:r>
          </w:p>
        </w:tc>
      </w:tr>
      <w:tr w:rsidR="00736C74" w:rsidRPr="00FF73ED" w14:paraId="19249E89" w14:textId="77777777">
        <w:trPr>
          <w:trHeight w:val="337"/>
          <w:jc w:val="center"/>
        </w:trPr>
        <w:tc>
          <w:tcPr>
            <w:tcW w:w="5052" w:type="dxa"/>
          </w:tcPr>
          <w:p w14:paraId="5EF73FDA" w14:textId="77777777" w:rsidR="00736C74" w:rsidRPr="00FF73ED" w:rsidRDefault="00FF73ED">
            <w:pPr>
              <w:rPr>
                <w:b/>
                <w:bCs/>
                <w:rtl/>
              </w:rPr>
            </w:pPr>
            <w:r w:rsidRPr="00FF73ED">
              <w:rPr>
                <w:b/>
                <w:bCs/>
                <w:rtl/>
              </w:rPr>
              <w:t>ת"פ</w:t>
            </w:r>
            <w:r w:rsidRPr="00FF73ED">
              <w:rPr>
                <w:rFonts w:hint="cs"/>
                <w:b/>
                <w:bCs/>
                <w:rtl/>
              </w:rPr>
              <w:t xml:space="preserve"> </w:t>
            </w:r>
            <w:r w:rsidRPr="00FF73ED">
              <w:rPr>
                <w:b/>
                <w:bCs/>
                <w:rtl/>
              </w:rPr>
              <w:t>6431-05-13</w:t>
            </w:r>
            <w:r w:rsidRPr="00FF73ED">
              <w:rPr>
                <w:rFonts w:hint="cs"/>
                <w:b/>
                <w:bCs/>
                <w:rtl/>
              </w:rPr>
              <w:t xml:space="preserve"> </w:t>
            </w:r>
            <w:r w:rsidRPr="00FF73ED">
              <w:rPr>
                <w:b/>
                <w:bCs/>
                <w:rtl/>
              </w:rPr>
              <w:t>מדינת ישראל נ' אבוחצירה</w:t>
            </w:r>
          </w:p>
          <w:p w14:paraId="4E5980FC" w14:textId="77777777" w:rsidR="00736C74" w:rsidRPr="00FF73ED" w:rsidRDefault="00736C74">
            <w:pPr>
              <w:pStyle w:val="a4"/>
              <w:rPr>
                <w:rFonts w:cs="FrankRuehl"/>
                <w:sz w:val="28"/>
                <w:szCs w:val="28"/>
                <w:rtl/>
              </w:rPr>
            </w:pPr>
          </w:p>
        </w:tc>
        <w:tc>
          <w:tcPr>
            <w:tcW w:w="3669" w:type="dxa"/>
          </w:tcPr>
          <w:p w14:paraId="5AB627E0" w14:textId="77777777" w:rsidR="00736C74" w:rsidRPr="00FF73ED" w:rsidRDefault="00FF73ED">
            <w:pPr>
              <w:pStyle w:val="a4"/>
              <w:jc w:val="right"/>
              <w:rPr>
                <w:b/>
                <w:bCs/>
                <w:rtl/>
              </w:rPr>
            </w:pPr>
            <w:r w:rsidRPr="00FF73ED">
              <w:rPr>
                <w:rFonts w:hint="cs"/>
                <w:b/>
                <w:bCs/>
                <w:rtl/>
              </w:rPr>
              <w:t>5 מרץ 2014</w:t>
            </w:r>
          </w:p>
        </w:tc>
      </w:tr>
    </w:tbl>
    <w:p w14:paraId="2CE29F4C" w14:textId="77777777" w:rsidR="00736C74" w:rsidRPr="00FF73ED" w:rsidRDefault="00FF73ED">
      <w:pPr>
        <w:pStyle w:val="a4"/>
        <w:rPr>
          <w:rtl/>
        </w:rPr>
      </w:pPr>
      <w:r w:rsidRPr="00FF73ED">
        <w:rPr>
          <w:rFonts w:hint="cs"/>
          <w:rtl/>
        </w:rPr>
        <w:t xml:space="preserve"> </w:t>
      </w:r>
    </w:p>
    <w:p w14:paraId="0D0602ED" w14:textId="77777777" w:rsidR="00736C74" w:rsidRPr="00FF73ED" w:rsidRDefault="00736C74">
      <w:pPr>
        <w:rPr>
          <w:rtl/>
        </w:rPr>
      </w:pPr>
    </w:p>
    <w:tbl>
      <w:tblPr>
        <w:bidiVisual/>
        <w:tblW w:w="8848" w:type="dxa"/>
        <w:tblInd w:w="-28" w:type="dxa"/>
        <w:tblLook w:val="01E0" w:firstRow="1" w:lastRow="1" w:firstColumn="1" w:lastColumn="1" w:noHBand="0" w:noVBand="0"/>
      </w:tblPr>
      <w:tblGrid>
        <w:gridCol w:w="2880"/>
        <w:gridCol w:w="5839"/>
        <w:gridCol w:w="83"/>
        <w:gridCol w:w="46"/>
      </w:tblGrid>
      <w:tr w:rsidR="00736C74" w:rsidRPr="00FF73ED" w14:paraId="77446C89" w14:textId="77777777">
        <w:trPr>
          <w:gridAfter w:val="2"/>
          <w:wAfter w:w="101" w:type="dxa"/>
        </w:trPr>
        <w:tc>
          <w:tcPr>
            <w:tcW w:w="8719" w:type="dxa"/>
            <w:gridSpan w:val="2"/>
          </w:tcPr>
          <w:p w14:paraId="3AAAE92F" w14:textId="77777777" w:rsidR="00736C74" w:rsidRPr="00FF73ED" w:rsidRDefault="00FF73ED">
            <w:pPr>
              <w:spacing w:line="360" w:lineRule="auto"/>
              <w:rPr>
                <w:b/>
                <w:bCs/>
                <w:rtl/>
              </w:rPr>
            </w:pPr>
            <w:r w:rsidRPr="00FF73ED">
              <w:rPr>
                <w:rFonts w:hint="cs"/>
                <w:b/>
                <w:bCs/>
                <w:rtl/>
              </w:rPr>
              <w:t>בפני כב' ה</w:t>
            </w:r>
            <w:r w:rsidRPr="00FF73ED">
              <w:rPr>
                <w:rFonts w:hint="cs"/>
                <w:rtl/>
              </w:rPr>
              <w:t>שופט יוסי טופף</w:t>
            </w:r>
            <w:r w:rsidRPr="00FF73ED">
              <w:rPr>
                <w:rStyle w:val="TimesNewRomanTimesNewRoman"/>
                <w:rFonts w:hint="cs"/>
                <w:rtl/>
              </w:rPr>
              <w:t xml:space="preserve"> </w:t>
            </w:r>
          </w:p>
          <w:p w14:paraId="49C0748F" w14:textId="77777777" w:rsidR="00736C74" w:rsidRPr="00FF73ED" w:rsidRDefault="00736C74">
            <w:pPr>
              <w:spacing w:line="360" w:lineRule="auto"/>
              <w:rPr>
                <w:b/>
                <w:bCs/>
              </w:rPr>
            </w:pPr>
          </w:p>
        </w:tc>
      </w:tr>
      <w:tr w:rsidR="00736C74" w:rsidRPr="00FF73ED" w14:paraId="1716FE4E" w14:textId="77777777">
        <w:trPr>
          <w:gridAfter w:val="1"/>
          <w:wAfter w:w="46" w:type="dxa"/>
        </w:trPr>
        <w:tc>
          <w:tcPr>
            <w:tcW w:w="2880" w:type="dxa"/>
          </w:tcPr>
          <w:p w14:paraId="1704B4C4" w14:textId="77777777" w:rsidR="00736C74" w:rsidRPr="00FF73ED" w:rsidRDefault="00FF73ED">
            <w:pPr>
              <w:ind w:left="26"/>
              <w:rPr>
                <w:b/>
                <w:bCs/>
              </w:rPr>
            </w:pPr>
            <w:bookmarkStart w:id="2" w:name="FirstAppellant"/>
            <w:r w:rsidRPr="00FF73ED">
              <w:rPr>
                <w:rFonts w:hint="cs"/>
                <w:b/>
                <w:bCs/>
                <w:rtl/>
              </w:rPr>
              <w:t>ה</w:t>
            </w:r>
            <w:r w:rsidRPr="00FF73ED">
              <w:rPr>
                <w:rFonts w:hint="cs"/>
                <w:rtl/>
              </w:rPr>
              <w:t>מאשימה:</w:t>
            </w:r>
          </w:p>
        </w:tc>
        <w:tc>
          <w:tcPr>
            <w:tcW w:w="5922" w:type="dxa"/>
            <w:gridSpan w:val="2"/>
          </w:tcPr>
          <w:p w14:paraId="2A977362" w14:textId="77777777" w:rsidR="00736C74" w:rsidRPr="00FF73ED" w:rsidRDefault="00FF73ED">
            <w:pPr>
              <w:rPr>
                <w:b/>
                <w:bCs/>
                <w:rtl/>
              </w:rPr>
            </w:pPr>
            <w:r w:rsidRPr="00FF73ED">
              <w:rPr>
                <w:rFonts w:hint="cs"/>
                <w:rtl/>
              </w:rPr>
              <w:t>מדינת ישראל</w:t>
            </w:r>
            <w:r w:rsidRPr="00FF73ED">
              <w:rPr>
                <w:rFonts w:hint="cs"/>
                <w:rtl/>
              </w:rPr>
              <w:br/>
              <w:t>ע"י ב"כ עוה"ד שחר עידן ועו"ד איציק אלפסי</w:t>
            </w:r>
          </w:p>
          <w:p w14:paraId="0F324894" w14:textId="77777777" w:rsidR="00736C74" w:rsidRPr="00FF73ED" w:rsidRDefault="00736C74">
            <w:pPr>
              <w:rPr>
                <w:b/>
                <w:bCs/>
              </w:rPr>
            </w:pPr>
          </w:p>
        </w:tc>
      </w:tr>
      <w:bookmarkEnd w:id="2"/>
      <w:tr w:rsidR="00736C74" w:rsidRPr="00FF73ED" w14:paraId="6D6D1C34" w14:textId="77777777">
        <w:trPr>
          <w:gridAfter w:val="1"/>
          <w:wAfter w:w="46" w:type="dxa"/>
        </w:trPr>
        <w:tc>
          <w:tcPr>
            <w:tcW w:w="8802" w:type="dxa"/>
            <w:gridSpan w:val="3"/>
          </w:tcPr>
          <w:p w14:paraId="6826B413" w14:textId="77777777" w:rsidR="00736C74" w:rsidRPr="00FF73ED" w:rsidRDefault="00FF73ED">
            <w:pPr>
              <w:jc w:val="center"/>
              <w:rPr>
                <w:rFonts w:ascii="Arial" w:hAnsi="Arial"/>
                <w:b/>
                <w:bCs/>
                <w:rtl/>
              </w:rPr>
            </w:pPr>
            <w:r w:rsidRPr="00FF73ED">
              <w:rPr>
                <w:rFonts w:ascii="Arial" w:hAnsi="Arial" w:hint="cs"/>
                <w:b/>
                <w:bCs/>
                <w:rtl/>
              </w:rPr>
              <w:t>נגד</w:t>
            </w:r>
          </w:p>
          <w:p w14:paraId="2FD73085" w14:textId="77777777" w:rsidR="00736C74" w:rsidRPr="00FF73ED" w:rsidRDefault="00736C74">
            <w:pPr>
              <w:jc w:val="center"/>
              <w:rPr>
                <w:rFonts w:ascii="Arial" w:hAnsi="Arial"/>
                <w:b/>
                <w:bCs/>
              </w:rPr>
            </w:pPr>
          </w:p>
        </w:tc>
      </w:tr>
      <w:tr w:rsidR="00736C74" w:rsidRPr="00FF73ED" w14:paraId="3A332623" w14:textId="77777777">
        <w:trPr>
          <w:gridAfter w:val="1"/>
          <w:wAfter w:w="46" w:type="dxa"/>
        </w:trPr>
        <w:tc>
          <w:tcPr>
            <w:tcW w:w="2880" w:type="dxa"/>
          </w:tcPr>
          <w:p w14:paraId="0DDFF872" w14:textId="77777777" w:rsidR="00736C74" w:rsidRPr="00FF73ED" w:rsidRDefault="00FF73ED">
            <w:pPr>
              <w:ind w:left="26"/>
              <w:rPr>
                <w:b/>
                <w:bCs/>
              </w:rPr>
            </w:pPr>
            <w:r w:rsidRPr="00FF73ED">
              <w:rPr>
                <w:rFonts w:hint="cs"/>
                <w:b/>
                <w:bCs/>
                <w:rtl/>
              </w:rPr>
              <w:t>ה</w:t>
            </w:r>
            <w:r w:rsidRPr="00FF73ED">
              <w:rPr>
                <w:rFonts w:hint="cs"/>
                <w:rtl/>
              </w:rPr>
              <w:t>נאשם:</w:t>
            </w:r>
          </w:p>
        </w:tc>
        <w:tc>
          <w:tcPr>
            <w:tcW w:w="5922" w:type="dxa"/>
            <w:gridSpan w:val="2"/>
          </w:tcPr>
          <w:p w14:paraId="644AE323" w14:textId="77777777" w:rsidR="00736C74" w:rsidRPr="00FF73ED" w:rsidRDefault="00FF73ED">
            <w:pPr>
              <w:rPr>
                <w:b/>
                <w:bCs/>
                <w:rtl/>
              </w:rPr>
            </w:pPr>
            <w:r w:rsidRPr="00FF73ED">
              <w:rPr>
                <w:rFonts w:hint="cs"/>
                <w:rtl/>
              </w:rPr>
              <w:t>אברהם יחיא אבוחצירה</w:t>
            </w:r>
            <w:r w:rsidRPr="00FF73ED">
              <w:rPr>
                <w:rFonts w:hint="cs"/>
                <w:rtl/>
              </w:rPr>
              <w:br/>
              <w:t>ע"י ב"כ עוה"ד אייל לביא – ס"צ</w:t>
            </w:r>
          </w:p>
          <w:p w14:paraId="27F8989F" w14:textId="77777777" w:rsidR="00736C74" w:rsidRPr="00FF73ED" w:rsidRDefault="00736C74">
            <w:pPr>
              <w:rPr>
                <w:b/>
                <w:bCs/>
                <w:rtl/>
              </w:rPr>
            </w:pPr>
          </w:p>
          <w:p w14:paraId="0703DC9D" w14:textId="77777777" w:rsidR="00736C74" w:rsidRPr="00FF73ED" w:rsidRDefault="00736C74">
            <w:pPr>
              <w:rPr>
                <w:b/>
                <w:bCs/>
              </w:rPr>
            </w:pPr>
          </w:p>
        </w:tc>
      </w:tr>
      <w:tr w:rsidR="00736C74" w14:paraId="719B044F" w14:textId="77777777">
        <w:tblPrEx>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55"/>
          <w:jc w:val="center"/>
        </w:trPr>
        <w:tc>
          <w:tcPr>
            <w:tcW w:w="8820" w:type="dxa"/>
            <w:gridSpan w:val="4"/>
            <w:tcBorders>
              <w:top w:val="nil"/>
              <w:left w:val="nil"/>
              <w:bottom w:val="nil"/>
              <w:right w:val="nil"/>
            </w:tcBorders>
          </w:tcPr>
          <w:p w14:paraId="574AE1E8" w14:textId="77777777" w:rsidR="009430B3" w:rsidRDefault="009430B3" w:rsidP="00FF73ED">
            <w:pPr>
              <w:jc w:val="center"/>
              <w:rPr>
                <w:rFonts w:ascii="Arial" w:hAnsi="Arial"/>
                <w:sz w:val="30"/>
                <w:szCs w:val="30"/>
                <w:rtl/>
              </w:rPr>
            </w:pPr>
            <w:bookmarkStart w:id="3" w:name="PsakDin" w:colFirst="0" w:colLast="0"/>
            <w:bookmarkStart w:id="4" w:name="Links_Kitvei_Start"/>
            <w:bookmarkStart w:id="5" w:name="LawTable"/>
            <w:bookmarkEnd w:id="0"/>
            <w:bookmarkEnd w:id="1"/>
            <w:bookmarkEnd w:id="4"/>
            <w:bookmarkEnd w:id="5"/>
          </w:p>
          <w:p w14:paraId="6EC96F46" w14:textId="77777777" w:rsidR="009430B3" w:rsidRPr="009430B3" w:rsidRDefault="009430B3" w:rsidP="009430B3">
            <w:pPr>
              <w:spacing w:after="120" w:line="240" w:lineRule="exact"/>
              <w:ind w:left="283" w:hanging="283"/>
              <w:jc w:val="both"/>
              <w:rPr>
                <w:rFonts w:ascii="FrankRuehl" w:hAnsi="FrankRuehl" w:cs="FrankRuehl"/>
                <w:rtl/>
              </w:rPr>
            </w:pPr>
            <w:r w:rsidRPr="009430B3">
              <w:rPr>
                <w:rFonts w:ascii="FrankRuehl" w:hAnsi="FrankRuehl" w:cs="FrankRuehl"/>
                <w:rtl/>
              </w:rPr>
              <w:t xml:space="preserve">חקיקה שאוזכרה: </w:t>
            </w:r>
          </w:p>
          <w:p w14:paraId="40BEC325" w14:textId="77777777" w:rsidR="009430B3" w:rsidRPr="009430B3" w:rsidRDefault="009430B3" w:rsidP="009430B3">
            <w:pPr>
              <w:spacing w:after="120" w:line="240" w:lineRule="exact"/>
              <w:ind w:left="283" w:hanging="283"/>
              <w:jc w:val="both"/>
              <w:rPr>
                <w:rFonts w:ascii="FrankRuehl" w:hAnsi="FrankRuehl" w:cs="FrankRuehl"/>
                <w:rtl/>
              </w:rPr>
            </w:pPr>
            <w:hyperlink r:id="rId7" w:history="1">
              <w:r w:rsidRPr="009430B3">
                <w:rPr>
                  <w:rFonts w:ascii="FrankRuehl" w:hAnsi="FrankRuehl" w:cs="FrankRuehl"/>
                  <w:color w:val="0000FF"/>
                  <w:u w:val="single"/>
                  <w:rtl/>
                </w:rPr>
                <w:t>פקודת הסמים המסוכנים [נוסח חדש], תשל"ג-1973</w:t>
              </w:r>
            </w:hyperlink>
            <w:r w:rsidRPr="009430B3">
              <w:rPr>
                <w:rFonts w:ascii="FrankRuehl" w:hAnsi="FrankRuehl" w:cs="FrankRuehl"/>
                <w:rtl/>
              </w:rPr>
              <w:t xml:space="preserve">: סע'  </w:t>
            </w:r>
            <w:hyperlink r:id="rId8" w:history="1">
              <w:r w:rsidRPr="009430B3">
                <w:rPr>
                  <w:rFonts w:ascii="FrankRuehl" w:hAnsi="FrankRuehl" w:cs="FrankRuehl"/>
                  <w:color w:val="0000FF"/>
                  <w:u w:val="single"/>
                  <w:rtl/>
                </w:rPr>
                <w:t>7(א)</w:t>
              </w:r>
            </w:hyperlink>
            <w:r w:rsidRPr="009430B3">
              <w:rPr>
                <w:rFonts w:ascii="FrankRuehl" w:hAnsi="FrankRuehl" w:cs="FrankRuehl"/>
                <w:rtl/>
              </w:rPr>
              <w:t xml:space="preserve">, </w:t>
            </w:r>
            <w:hyperlink r:id="rId9" w:history="1">
              <w:r w:rsidRPr="009430B3">
                <w:rPr>
                  <w:rFonts w:ascii="FrankRuehl" w:hAnsi="FrankRuehl" w:cs="FrankRuehl"/>
                  <w:color w:val="0000FF"/>
                  <w:u w:val="single"/>
                  <w:rtl/>
                </w:rPr>
                <w:t>7(ג)</w:t>
              </w:r>
            </w:hyperlink>
            <w:r w:rsidRPr="009430B3">
              <w:rPr>
                <w:rFonts w:ascii="FrankRuehl" w:hAnsi="FrankRuehl" w:cs="FrankRuehl"/>
                <w:rtl/>
              </w:rPr>
              <w:t xml:space="preserve">, </w:t>
            </w:r>
            <w:hyperlink r:id="rId10" w:history="1">
              <w:r w:rsidRPr="009430B3">
                <w:rPr>
                  <w:rFonts w:ascii="FrankRuehl" w:hAnsi="FrankRuehl" w:cs="FrankRuehl"/>
                  <w:color w:val="0000FF"/>
                  <w:u w:val="single"/>
                  <w:rtl/>
                </w:rPr>
                <w:t>37א</w:t>
              </w:r>
            </w:hyperlink>
          </w:p>
          <w:p w14:paraId="71513FE0" w14:textId="77777777" w:rsidR="009430B3" w:rsidRPr="009430B3" w:rsidRDefault="009430B3" w:rsidP="009430B3">
            <w:pPr>
              <w:spacing w:after="120" w:line="240" w:lineRule="exact"/>
              <w:ind w:left="283" w:hanging="283"/>
              <w:jc w:val="both"/>
              <w:rPr>
                <w:rFonts w:ascii="FrankRuehl" w:hAnsi="FrankRuehl" w:cs="FrankRuehl"/>
                <w:rtl/>
              </w:rPr>
            </w:pPr>
            <w:hyperlink r:id="rId11" w:history="1">
              <w:r w:rsidRPr="009430B3">
                <w:rPr>
                  <w:rFonts w:ascii="FrankRuehl" w:hAnsi="FrankRuehl" w:cs="FrankRuehl"/>
                  <w:color w:val="0000FF"/>
                  <w:u w:val="single"/>
                  <w:rtl/>
                </w:rPr>
                <w:t>חוק העונשין, תשל"ז-1977</w:t>
              </w:r>
            </w:hyperlink>
            <w:r w:rsidRPr="009430B3">
              <w:rPr>
                <w:rFonts w:ascii="FrankRuehl" w:hAnsi="FrankRuehl" w:cs="FrankRuehl"/>
                <w:rtl/>
              </w:rPr>
              <w:t xml:space="preserve">: סע'  </w:t>
            </w:r>
            <w:hyperlink r:id="rId12" w:history="1">
              <w:r w:rsidRPr="009430B3">
                <w:rPr>
                  <w:rFonts w:ascii="FrankRuehl" w:hAnsi="FrankRuehl" w:cs="FrankRuehl"/>
                  <w:color w:val="0000FF"/>
                  <w:u w:val="single"/>
                  <w:rtl/>
                </w:rPr>
                <w:t>40ב</w:t>
              </w:r>
            </w:hyperlink>
            <w:r w:rsidRPr="009430B3">
              <w:rPr>
                <w:rFonts w:ascii="FrankRuehl" w:hAnsi="FrankRuehl" w:cs="FrankRuehl"/>
                <w:rtl/>
              </w:rPr>
              <w:t xml:space="preserve">, </w:t>
            </w:r>
            <w:hyperlink r:id="rId13" w:history="1">
              <w:r w:rsidRPr="009430B3">
                <w:rPr>
                  <w:rFonts w:ascii="FrankRuehl" w:hAnsi="FrankRuehl" w:cs="FrankRuehl"/>
                  <w:color w:val="0000FF"/>
                  <w:u w:val="single"/>
                  <w:rtl/>
                </w:rPr>
                <w:t>40ג</w:t>
              </w:r>
            </w:hyperlink>
            <w:r w:rsidRPr="009430B3">
              <w:rPr>
                <w:rFonts w:ascii="FrankRuehl" w:hAnsi="FrankRuehl" w:cs="FrankRuehl"/>
                <w:rtl/>
              </w:rPr>
              <w:t xml:space="preserve">, </w:t>
            </w:r>
            <w:hyperlink r:id="rId14" w:history="1">
              <w:r w:rsidRPr="009430B3">
                <w:rPr>
                  <w:rFonts w:ascii="FrankRuehl" w:hAnsi="FrankRuehl" w:cs="FrankRuehl"/>
                  <w:color w:val="0000FF"/>
                  <w:u w:val="single"/>
                  <w:rtl/>
                </w:rPr>
                <w:t>40ג(א)</w:t>
              </w:r>
            </w:hyperlink>
            <w:r w:rsidRPr="009430B3">
              <w:rPr>
                <w:rFonts w:ascii="FrankRuehl" w:hAnsi="FrankRuehl" w:cs="FrankRuehl"/>
                <w:rtl/>
              </w:rPr>
              <w:t xml:space="preserve">, </w:t>
            </w:r>
            <w:hyperlink r:id="rId15" w:history="1">
              <w:r w:rsidRPr="009430B3">
                <w:rPr>
                  <w:rFonts w:ascii="FrankRuehl" w:hAnsi="FrankRuehl" w:cs="FrankRuehl"/>
                  <w:color w:val="0000FF"/>
                  <w:u w:val="single"/>
                  <w:rtl/>
                </w:rPr>
                <w:t>40ד</w:t>
              </w:r>
            </w:hyperlink>
            <w:r w:rsidRPr="009430B3">
              <w:rPr>
                <w:rFonts w:ascii="FrankRuehl" w:hAnsi="FrankRuehl" w:cs="FrankRuehl"/>
                <w:rtl/>
              </w:rPr>
              <w:t xml:space="preserve">, </w:t>
            </w:r>
            <w:hyperlink r:id="rId16" w:history="1">
              <w:r w:rsidRPr="009430B3">
                <w:rPr>
                  <w:rFonts w:ascii="FrankRuehl" w:hAnsi="FrankRuehl" w:cs="FrankRuehl"/>
                  <w:color w:val="0000FF"/>
                  <w:u w:val="single"/>
                  <w:rtl/>
                </w:rPr>
                <w:t>40ד(ב)</w:t>
              </w:r>
            </w:hyperlink>
            <w:r w:rsidRPr="009430B3">
              <w:rPr>
                <w:rFonts w:ascii="FrankRuehl" w:hAnsi="FrankRuehl" w:cs="FrankRuehl"/>
                <w:rtl/>
              </w:rPr>
              <w:t xml:space="preserve">, </w:t>
            </w:r>
            <w:hyperlink r:id="rId17" w:history="1">
              <w:r w:rsidRPr="009430B3">
                <w:rPr>
                  <w:rFonts w:ascii="FrankRuehl" w:hAnsi="FrankRuehl" w:cs="FrankRuehl"/>
                  <w:color w:val="0000FF"/>
                  <w:u w:val="single"/>
                  <w:rtl/>
                </w:rPr>
                <w:t>40ה</w:t>
              </w:r>
            </w:hyperlink>
            <w:r w:rsidRPr="009430B3">
              <w:rPr>
                <w:rFonts w:ascii="FrankRuehl" w:hAnsi="FrankRuehl" w:cs="FrankRuehl"/>
                <w:rtl/>
              </w:rPr>
              <w:t xml:space="preserve">, </w:t>
            </w:r>
            <w:hyperlink r:id="rId18" w:history="1">
              <w:r w:rsidRPr="009430B3">
                <w:rPr>
                  <w:rFonts w:ascii="FrankRuehl" w:hAnsi="FrankRuehl" w:cs="FrankRuehl"/>
                  <w:color w:val="0000FF"/>
                  <w:u w:val="single"/>
                  <w:rtl/>
                </w:rPr>
                <w:t>40</w:t>
              </w:r>
            </w:hyperlink>
            <w:r w:rsidRPr="009430B3">
              <w:rPr>
                <w:rFonts w:ascii="FrankRuehl" w:hAnsi="FrankRuehl" w:cs="FrankRuehl"/>
                <w:rtl/>
              </w:rPr>
              <w:t xml:space="preserve">, </w:t>
            </w:r>
            <w:hyperlink r:id="rId19" w:history="1">
              <w:r w:rsidRPr="009430B3">
                <w:rPr>
                  <w:rFonts w:ascii="FrankRuehl" w:hAnsi="FrankRuehl" w:cs="FrankRuehl"/>
                  <w:color w:val="0000FF"/>
                  <w:u w:val="single"/>
                  <w:rtl/>
                </w:rPr>
                <w:t>40ז</w:t>
              </w:r>
            </w:hyperlink>
            <w:r w:rsidRPr="009430B3">
              <w:rPr>
                <w:rFonts w:ascii="FrankRuehl" w:hAnsi="FrankRuehl" w:cs="FrankRuehl"/>
                <w:rtl/>
              </w:rPr>
              <w:t xml:space="preserve">, </w:t>
            </w:r>
            <w:hyperlink r:id="rId20" w:history="1">
              <w:r w:rsidRPr="009430B3">
                <w:rPr>
                  <w:rFonts w:ascii="FrankRuehl" w:hAnsi="FrankRuehl" w:cs="FrankRuehl"/>
                  <w:color w:val="0000FF"/>
                  <w:u w:val="single"/>
                  <w:rtl/>
                </w:rPr>
                <w:t>40ט</w:t>
              </w:r>
            </w:hyperlink>
            <w:r w:rsidRPr="009430B3">
              <w:rPr>
                <w:rFonts w:ascii="FrankRuehl" w:hAnsi="FrankRuehl" w:cs="FrankRuehl"/>
                <w:rtl/>
              </w:rPr>
              <w:t xml:space="preserve">, </w:t>
            </w:r>
            <w:hyperlink r:id="rId21" w:history="1">
              <w:r w:rsidRPr="009430B3">
                <w:rPr>
                  <w:rFonts w:ascii="FrankRuehl" w:hAnsi="FrankRuehl" w:cs="FrankRuehl"/>
                  <w:color w:val="0000FF"/>
                  <w:u w:val="single"/>
                  <w:rtl/>
                </w:rPr>
                <w:t>40י(ג)</w:t>
              </w:r>
            </w:hyperlink>
            <w:r w:rsidRPr="009430B3">
              <w:rPr>
                <w:rFonts w:ascii="FrankRuehl" w:hAnsi="FrankRuehl" w:cs="FrankRuehl"/>
                <w:rtl/>
              </w:rPr>
              <w:t xml:space="preserve">, </w:t>
            </w:r>
            <w:hyperlink r:id="rId22" w:history="1">
              <w:r w:rsidRPr="009430B3">
                <w:rPr>
                  <w:rFonts w:ascii="FrankRuehl" w:hAnsi="FrankRuehl" w:cs="FrankRuehl"/>
                  <w:color w:val="0000FF"/>
                  <w:u w:val="single"/>
                  <w:rtl/>
                </w:rPr>
                <w:t>144(א)</w:t>
              </w:r>
            </w:hyperlink>
            <w:r w:rsidRPr="009430B3">
              <w:rPr>
                <w:rFonts w:ascii="FrankRuehl" w:hAnsi="FrankRuehl" w:cs="FrankRuehl"/>
                <w:rtl/>
              </w:rPr>
              <w:t xml:space="preserve">, </w:t>
            </w:r>
            <w:hyperlink r:id="rId23" w:history="1">
              <w:r w:rsidRPr="009430B3">
                <w:rPr>
                  <w:rFonts w:ascii="FrankRuehl" w:hAnsi="FrankRuehl" w:cs="FrankRuehl"/>
                  <w:color w:val="0000FF"/>
                  <w:u w:val="single"/>
                  <w:rtl/>
                </w:rPr>
                <w:t>384</w:t>
              </w:r>
            </w:hyperlink>
            <w:r w:rsidRPr="009430B3">
              <w:rPr>
                <w:rFonts w:ascii="FrankRuehl" w:hAnsi="FrankRuehl" w:cs="FrankRuehl"/>
                <w:rtl/>
              </w:rPr>
              <w:t xml:space="preserve">, </w:t>
            </w:r>
            <w:hyperlink r:id="rId24" w:history="1">
              <w:r w:rsidRPr="009430B3">
                <w:rPr>
                  <w:rFonts w:ascii="FrankRuehl" w:hAnsi="FrankRuehl" w:cs="FrankRuehl"/>
                  <w:color w:val="0000FF"/>
                  <w:u w:val="single"/>
                  <w:rtl/>
                </w:rPr>
                <w:t>40יא</w:t>
              </w:r>
            </w:hyperlink>
            <w:r w:rsidRPr="009430B3">
              <w:rPr>
                <w:rFonts w:ascii="FrankRuehl" w:hAnsi="FrankRuehl" w:cs="FrankRuehl"/>
                <w:rtl/>
              </w:rPr>
              <w:t xml:space="preserve">, </w:t>
            </w:r>
            <w:hyperlink r:id="rId25" w:history="1">
              <w:r w:rsidRPr="009430B3">
                <w:rPr>
                  <w:rFonts w:ascii="FrankRuehl" w:hAnsi="FrankRuehl" w:cs="FrankRuehl"/>
                  <w:color w:val="0000FF"/>
                  <w:u w:val="single"/>
                  <w:rtl/>
                </w:rPr>
                <w:t>40יב</w:t>
              </w:r>
            </w:hyperlink>
            <w:r w:rsidRPr="009430B3">
              <w:rPr>
                <w:rFonts w:ascii="FrankRuehl" w:hAnsi="FrankRuehl" w:cs="FrankRuehl"/>
                <w:rtl/>
              </w:rPr>
              <w:t xml:space="preserve">, </w:t>
            </w:r>
            <w:hyperlink r:id="rId26" w:history="1">
              <w:r w:rsidRPr="009430B3">
                <w:rPr>
                  <w:rFonts w:ascii="FrankRuehl" w:hAnsi="FrankRuehl" w:cs="FrankRuehl"/>
                  <w:color w:val="0000FF"/>
                  <w:u w:val="single"/>
                  <w:rtl/>
                </w:rPr>
                <w:t>40יג</w:t>
              </w:r>
            </w:hyperlink>
            <w:r w:rsidRPr="009430B3">
              <w:rPr>
                <w:rFonts w:ascii="FrankRuehl" w:hAnsi="FrankRuehl" w:cs="FrankRuehl"/>
                <w:rtl/>
              </w:rPr>
              <w:t xml:space="preserve">, </w:t>
            </w:r>
            <w:hyperlink r:id="rId27" w:history="1">
              <w:r w:rsidRPr="009430B3">
                <w:rPr>
                  <w:rFonts w:ascii="FrankRuehl" w:hAnsi="FrankRuehl" w:cs="FrankRuehl"/>
                  <w:color w:val="0000FF"/>
                  <w:u w:val="single"/>
                  <w:rtl/>
                </w:rPr>
                <w:t>40יג(ב)</w:t>
              </w:r>
            </w:hyperlink>
          </w:p>
          <w:p w14:paraId="550C619F" w14:textId="77777777" w:rsidR="009430B3" w:rsidRPr="009430B3" w:rsidRDefault="009430B3" w:rsidP="009430B3">
            <w:pPr>
              <w:spacing w:after="120" w:line="240" w:lineRule="exact"/>
              <w:ind w:left="283" w:hanging="283"/>
              <w:jc w:val="both"/>
              <w:rPr>
                <w:rFonts w:ascii="FrankRuehl" w:hAnsi="FrankRuehl" w:cs="FrankRuehl"/>
                <w:rtl/>
              </w:rPr>
            </w:pPr>
            <w:hyperlink r:id="rId28" w:history="1">
              <w:r w:rsidRPr="009430B3">
                <w:rPr>
                  <w:rFonts w:ascii="FrankRuehl" w:hAnsi="FrankRuehl" w:cs="FrankRuehl"/>
                  <w:color w:val="0000FF"/>
                  <w:u w:val="single"/>
                  <w:rtl/>
                </w:rPr>
                <w:t>חוק סדר הדין הפלילי [נוסח משולב], תשמ"ב-1982</w:t>
              </w:r>
            </w:hyperlink>
          </w:p>
          <w:p w14:paraId="5709E44E" w14:textId="77777777" w:rsidR="009430B3" w:rsidRPr="009430B3" w:rsidRDefault="009430B3" w:rsidP="009430B3">
            <w:pPr>
              <w:spacing w:after="120" w:line="240" w:lineRule="exact"/>
              <w:ind w:left="283" w:hanging="283"/>
              <w:jc w:val="both"/>
              <w:rPr>
                <w:rFonts w:ascii="FrankRuehl" w:hAnsi="FrankRuehl" w:cs="FrankRuehl"/>
                <w:rtl/>
              </w:rPr>
            </w:pPr>
          </w:p>
          <w:p w14:paraId="3188727B" w14:textId="77777777" w:rsidR="00FF73ED" w:rsidRPr="00FF73ED" w:rsidRDefault="00FF73ED" w:rsidP="00FF73ED">
            <w:pPr>
              <w:spacing w:after="120" w:line="240" w:lineRule="exact"/>
              <w:ind w:left="283" w:hanging="283"/>
              <w:jc w:val="both"/>
              <w:rPr>
                <w:rStyle w:val="Hyperlink"/>
                <w:rFonts w:ascii="FrankRuehl" w:hAnsi="FrankRuehl" w:cs="FrankRuehl"/>
                <w:rtl/>
              </w:rPr>
            </w:pPr>
            <w:bookmarkStart w:id="6" w:name="LawTable_End"/>
            <w:bookmarkEnd w:id="6"/>
            <w:r w:rsidRPr="00FF73ED">
              <w:rPr>
                <w:rFonts w:ascii="FrankRuehl" w:hAnsi="FrankRuehl" w:cs="FrankRuehl"/>
                <w:rtl/>
              </w:rPr>
              <w:t>כתבי עת:</w:t>
            </w:r>
            <w:r w:rsidRPr="00FF73ED">
              <w:rPr>
                <w:rFonts w:ascii="FrankRuehl" w:hAnsi="FrankRuehl" w:cs="FrankRuehl"/>
                <w:u w:val="single"/>
                <w:rtl/>
              </w:rPr>
              <w:fldChar w:fldCharType="begin"/>
            </w:r>
            <w:r w:rsidRPr="00FF73ED">
              <w:rPr>
                <w:rFonts w:ascii="FrankRuehl" w:hAnsi="FrankRuehl" w:cs="FrankRuehl"/>
                <w:u w:val="single"/>
                <w:rtl/>
              </w:rPr>
              <w:instrText xml:space="preserve"> </w:instrText>
            </w:r>
            <w:r w:rsidRPr="00FF73ED">
              <w:rPr>
                <w:rFonts w:ascii="FrankRuehl" w:hAnsi="FrankRuehl" w:cs="FrankRuehl"/>
                <w:u w:val="single"/>
              </w:rPr>
              <w:instrText>HYPERLINK</w:instrText>
            </w:r>
            <w:r w:rsidRPr="00FF73ED">
              <w:rPr>
                <w:rFonts w:ascii="FrankRuehl" w:hAnsi="FrankRuehl" w:cs="FrankRuehl"/>
                <w:u w:val="single"/>
                <w:rtl/>
              </w:rPr>
              <w:instrText xml:space="preserve"> "</w:instrText>
            </w:r>
            <w:r w:rsidRPr="00FF73ED">
              <w:rPr>
                <w:rFonts w:ascii="FrankRuehl" w:hAnsi="FrankRuehl" w:cs="FrankRuehl"/>
                <w:u w:val="single"/>
              </w:rPr>
              <w:instrText>http://www.nevo.co.il/safrut/book/15850</w:instrText>
            </w:r>
            <w:r w:rsidRPr="00FF73ED">
              <w:rPr>
                <w:rFonts w:ascii="FrankRuehl" w:hAnsi="FrankRuehl" w:cs="FrankRuehl"/>
                <w:u w:val="single"/>
                <w:rtl/>
              </w:rPr>
              <w:instrText xml:space="preserve">" </w:instrText>
            </w:r>
            <w:r w:rsidRPr="00FF73ED">
              <w:rPr>
                <w:rFonts w:ascii="FrankRuehl" w:hAnsi="FrankRuehl" w:cs="FrankRuehl"/>
                <w:u w:val="single"/>
              </w:rPr>
            </w:r>
            <w:r w:rsidRPr="00FF73ED">
              <w:rPr>
                <w:rFonts w:ascii="FrankRuehl" w:hAnsi="FrankRuehl" w:cs="FrankRuehl"/>
                <w:u w:val="single"/>
                <w:rtl/>
              </w:rPr>
              <w:fldChar w:fldCharType="separate"/>
            </w:r>
          </w:p>
          <w:p w14:paraId="5A9CB2F9" w14:textId="77777777" w:rsidR="00FF73ED" w:rsidRPr="00FF73ED" w:rsidRDefault="00FF73ED" w:rsidP="00FF73ED">
            <w:pPr>
              <w:spacing w:after="120" w:line="240" w:lineRule="exact"/>
              <w:ind w:left="283" w:hanging="283"/>
              <w:jc w:val="both"/>
              <w:rPr>
                <w:rFonts w:ascii="FrankRuehl" w:hAnsi="FrankRuehl" w:cs="FrankRuehl"/>
                <w:rtl/>
              </w:rPr>
            </w:pPr>
            <w:r w:rsidRPr="00FF73ED">
              <w:rPr>
                <w:rStyle w:val="Hyperlink"/>
                <w:rFonts w:ascii="FrankRuehl" w:hAnsi="FrankRuehl" w:cs="FrankRuehl"/>
                <w:rtl/>
              </w:rPr>
              <w:t>יניב ואקי, יורם רבין, "הבניית שיקול הדעת השיפוטי", הפרקליט, נב (תשע"ד) 413</w:t>
            </w:r>
            <w:r w:rsidRPr="00FF73ED">
              <w:rPr>
                <w:rFonts w:ascii="FrankRuehl" w:hAnsi="FrankRuehl" w:cs="FrankRuehl"/>
                <w:u w:val="single"/>
                <w:rtl/>
              </w:rPr>
              <w:fldChar w:fldCharType="end"/>
            </w:r>
          </w:p>
          <w:p w14:paraId="488ACF93" w14:textId="77777777" w:rsidR="00FF73ED" w:rsidRPr="00FF73ED" w:rsidRDefault="00FF73ED" w:rsidP="00FF73ED">
            <w:pPr>
              <w:jc w:val="center"/>
              <w:rPr>
                <w:rFonts w:ascii="Arial" w:hAnsi="Arial"/>
                <w:sz w:val="30"/>
                <w:szCs w:val="30"/>
                <w:rtl/>
              </w:rPr>
            </w:pPr>
            <w:bookmarkStart w:id="7" w:name="Links_Kitvei_End"/>
            <w:bookmarkEnd w:id="7"/>
          </w:p>
          <w:p w14:paraId="104A216F" w14:textId="77777777" w:rsidR="00FF73ED" w:rsidRPr="00FF73ED" w:rsidRDefault="00FF73ED" w:rsidP="00FF73ED">
            <w:pPr>
              <w:jc w:val="center"/>
              <w:rPr>
                <w:rFonts w:ascii="Arial" w:hAnsi="Arial"/>
                <w:b/>
                <w:bCs/>
                <w:sz w:val="30"/>
                <w:szCs w:val="30"/>
                <w:u w:val="single"/>
                <w:rtl/>
              </w:rPr>
            </w:pPr>
            <w:r w:rsidRPr="00FF73ED">
              <w:rPr>
                <w:rFonts w:ascii="Arial" w:hAnsi="Arial"/>
                <w:b/>
                <w:bCs/>
                <w:sz w:val="30"/>
                <w:szCs w:val="30"/>
                <w:u w:val="single"/>
                <w:rtl/>
              </w:rPr>
              <w:t>גזר דין</w:t>
            </w:r>
          </w:p>
          <w:p w14:paraId="06F14970" w14:textId="77777777" w:rsidR="00736C74" w:rsidRPr="00FF73ED" w:rsidRDefault="00736C74" w:rsidP="00FF73ED">
            <w:pPr>
              <w:jc w:val="center"/>
              <w:rPr>
                <w:rFonts w:ascii="Arial" w:hAnsi="Arial"/>
                <w:bCs/>
                <w:sz w:val="30"/>
                <w:szCs w:val="30"/>
                <w:u w:val="single"/>
                <w:rtl/>
              </w:rPr>
            </w:pPr>
          </w:p>
        </w:tc>
      </w:tr>
      <w:bookmarkEnd w:id="3"/>
    </w:tbl>
    <w:p w14:paraId="6301347F" w14:textId="77777777" w:rsidR="00736C74" w:rsidRDefault="00736C74">
      <w:pPr>
        <w:rPr>
          <w:rFonts w:ascii="Arial" w:hAnsi="Arial"/>
          <w:rtl/>
        </w:rPr>
      </w:pPr>
    </w:p>
    <w:p w14:paraId="4047D842" w14:textId="77777777" w:rsidR="00736C74" w:rsidRDefault="00FF73ED">
      <w:pPr>
        <w:rPr>
          <w:b/>
          <w:bCs/>
          <w:u w:val="single"/>
        </w:rPr>
      </w:pPr>
      <w:r>
        <w:rPr>
          <w:rFonts w:hint="cs"/>
          <w:b/>
          <w:bCs/>
          <w:u w:val="single"/>
          <w:rtl/>
        </w:rPr>
        <w:t>האישום וההרשעה</w:t>
      </w:r>
    </w:p>
    <w:p w14:paraId="1F4039F0" w14:textId="77777777" w:rsidR="00736C74" w:rsidRDefault="00736C74">
      <w:pPr>
        <w:spacing w:line="360" w:lineRule="auto"/>
        <w:jc w:val="both"/>
      </w:pPr>
    </w:p>
    <w:p w14:paraId="7DFB7D7B" w14:textId="77777777" w:rsidR="00736C74" w:rsidRDefault="00FF73ED">
      <w:pPr>
        <w:spacing w:line="360" w:lineRule="auto"/>
        <w:ind w:left="720" w:hanging="720"/>
        <w:jc w:val="both"/>
      </w:pPr>
      <w:r>
        <w:rPr>
          <w:rFonts w:hint="cs"/>
          <w:rtl/>
        </w:rPr>
        <w:t>1.</w:t>
      </w:r>
      <w:r>
        <w:rPr>
          <w:rFonts w:hint="cs"/>
          <w:rtl/>
        </w:rPr>
        <w:tab/>
      </w:r>
      <w:bookmarkStart w:id="8" w:name="ABSTRACT_START"/>
      <w:bookmarkEnd w:id="8"/>
      <w:r>
        <w:rPr>
          <w:rFonts w:hint="cs"/>
          <w:rtl/>
        </w:rPr>
        <w:t xml:space="preserve">ביום 12.6.2013 הורשע הנאשם על יסוד הודאתו בכתב האישום, בעבירות הבאות: החזקת סמים לצריכה עצמית לפי </w:t>
      </w:r>
      <w:hyperlink r:id="rId29" w:history="1">
        <w:r w:rsidR="009430B3" w:rsidRPr="009430B3">
          <w:rPr>
            <w:color w:val="0000FF"/>
            <w:u w:val="single"/>
            <w:rtl/>
          </w:rPr>
          <w:t>סעיף 7(א)</w:t>
        </w:r>
      </w:hyperlink>
      <w:r>
        <w:rPr>
          <w:rFonts w:hint="cs"/>
          <w:rtl/>
        </w:rPr>
        <w:t xml:space="preserve"> + </w:t>
      </w:r>
      <w:hyperlink r:id="rId30" w:history="1">
        <w:r w:rsidR="009430B3" w:rsidRPr="009430B3">
          <w:rPr>
            <w:color w:val="0000FF"/>
            <w:u w:val="single"/>
            <w:rtl/>
          </w:rPr>
          <w:t>7(ג)</w:t>
        </w:r>
      </w:hyperlink>
      <w:r>
        <w:rPr>
          <w:rFonts w:hint="cs"/>
          <w:rtl/>
        </w:rPr>
        <w:t xml:space="preserve"> סיפא ל</w:t>
      </w:r>
      <w:hyperlink r:id="rId31" w:history="1">
        <w:r w:rsidRPr="00FF73ED">
          <w:rPr>
            <w:color w:val="0000FF"/>
            <w:u w:val="single"/>
            <w:rtl/>
          </w:rPr>
          <w:t>פקודת הסמים המסוכנים</w:t>
        </w:r>
      </w:hyperlink>
      <w:r>
        <w:rPr>
          <w:rFonts w:hint="cs"/>
          <w:rtl/>
        </w:rPr>
        <w:t xml:space="preserve"> (נוסח חדש) תשל"ג-1973 (להלן: "</w:t>
      </w:r>
      <w:r>
        <w:rPr>
          <w:rFonts w:hint="cs"/>
          <w:b/>
          <w:bCs/>
          <w:rtl/>
        </w:rPr>
        <w:t>פקודת הסמים המסוכנים</w:t>
      </w:r>
      <w:r>
        <w:rPr>
          <w:rFonts w:hint="cs"/>
          <w:rtl/>
        </w:rPr>
        <w:t xml:space="preserve">"); החזקת נשק שלא כדין לפי </w:t>
      </w:r>
      <w:hyperlink r:id="rId32" w:history="1">
        <w:r w:rsidR="009430B3" w:rsidRPr="009430B3">
          <w:rPr>
            <w:color w:val="0000FF"/>
            <w:u w:val="single"/>
            <w:rtl/>
          </w:rPr>
          <w:t>סעיף 144(א)</w:t>
        </w:r>
      </w:hyperlink>
      <w:r>
        <w:rPr>
          <w:rFonts w:hint="cs"/>
          <w:rtl/>
        </w:rPr>
        <w:t xml:space="preserve"> ל</w:t>
      </w:r>
      <w:hyperlink r:id="rId33" w:history="1">
        <w:r w:rsidRPr="00FF73ED">
          <w:rPr>
            <w:color w:val="0000FF"/>
            <w:u w:val="single"/>
            <w:rtl/>
          </w:rPr>
          <w:t>חוק העונשין</w:t>
        </w:r>
      </w:hyperlink>
      <w:r>
        <w:rPr>
          <w:rFonts w:hint="cs"/>
          <w:rtl/>
        </w:rPr>
        <w:t>, התשל"ז-1977 (להלן: "</w:t>
      </w:r>
      <w:r>
        <w:rPr>
          <w:rFonts w:hint="cs"/>
          <w:b/>
          <w:bCs/>
          <w:rtl/>
        </w:rPr>
        <w:t>חוק העונשין</w:t>
      </w:r>
      <w:r>
        <w:rPr>
          <w:rFonts w:hint="cs"/>
          <w:rtl/>
        </w:rPr>
        <w:t xml:space="preserve">") וגניבה לפי </w:t>
      </w:r>
      <w:hyperlink r:id="rId34" w:history="1">
        <w:r w:rsidR="009430B3" w:rsidRPr="009430B3">
          <w:rPr>
            <w:color w:val="0000FF"/>
            <w:u w:val="single"/>
            <w:rtl/>
          </w:rPr>
          <w:t>סעיף 384</w:t>
        </w:r>
      </w:hyperlink>
      <w:r>
        <w:rPr>
          <w:rFonts w:hint="cs"/>
          <w:rtl/>
        </w:rPr>
        <w:t xml:space="preserve"> לחוק העונשין.</w:t>
      </w:r>
    </w:p>
    <w:p w14:paraId="3409DAF6" w14:textId="77777777" w:rsidR="00736C74" w:rsidRDefault="00736C74">
      <w:pPr>
        <w:spacing w:line="360" w:lineRule="auto"/>
        <w:ind w:left="720" w:hanging="720"/>
        <w:jc w:val="both"/>
        <w:rPr>
          <w:rtl/>
        </w:rPr>
      </w:pPr>
      <w:bookmarkStart w:id="9" w:name="ABSTRACT_END"/>
      <w:bookmarkEnd w:id="9"/>
    </w:p>
    <w:p w14:paraId="7921CBD5" w14:textId="77777777" w:rsidR="00736C74" w:rsidRDefault="00FF73ED">
      <w:pPr>
        <w:spacing w:line="360" w:lineRule="auto"/>
        <w:ind w:left="720" w:hanging="720"/>
        <w:jc w:val="both"/>
        <w:rPr>
          <w:rtl/>
        </w:rPr>
      </w:pPr>
      <w:r>
        <w:rPr>
          <w:rFonts w:hint="cs"/>
          <w:rtl/>
        </w:rPr>
        <w:t>2.</w:t>
      </w:r>
      <w:r>
        <w:rPr>
          <w:rFonts w:hint="cs"/>
          <w:rtl/>
        </w:rPr>
        <w:tab/>
        <w:t>בהתאם לכתב האישום, בתאריך 4.1.2011 בסמוך לשעה 10:50 שהו שמואל שטרית (להלן: "</w:t>
      </w:r>
      <w:r>
        <w:rPr>
          <w:rFonts w:hint="cs"/>
          <w:b/>
          <w:bCs/>
          <w:rtl/>
        </w:rPr>
        <w:t>המתלונן</w:t>
      </w:r>
      <w:r>
        <w:rPr>
          <w:rFonts w:hint="cs"/>
          <w:rtl/>
        </w:rPr>
        <w:t xml:space="preserve">") ורעייתו בבית קפה באילת. בעת עזיבתם את המקום, הותיר המתלונן אחריו תיק "פאוץ" ובתוכו אקדח ברטה שחור, מחסנית עם כדורים, פנקסי שיקים, רישיון נהיגה, </w:t>
      </w:r>
      <w:r>
        <w:rPr>
          <w:rFonts w:hint="cs"/>
          <w:rtl/>
        </w:rPr>
        <w:lastRenderedPageBreak/>
        <w:t>תעודת זהות ומסמכים נוספים (להלן: "</w:t>
      </w:r>
      <w:r>
        <w:rPr>
          <w:rFonts w:hint="cs"/>
          <w:b/>
          <w:bCs/>
          <w:rtl/>
        </w:rPr>
        <w:t>התיק</w:t>
      </w:r>
      <w:r>
        <w:rPr>
          <w:rFonts w:hint="cs"/>
          <w:rtl/>
        </w:rPr>
        <w:t xml:space="preserve">"). דקות ספורות לאחר מכן נכנס הנאשם לבית הקפה ונטל את התיק על תכולתו. ביום 8.11.2011, נערך חיפוש בדירת הנאשם ונמצאו בה התיק על תכולתו (למעט הכסף) וכן </w:t>
      </w:r>
      <w:smartTag w:uri="urn:schemas-microsoft-com:office:smarttags" w:element="metricconverter">
        <w:smartTagPr>
          <w:attr w:name="ProductID" w:val="2.038 גרם"/>
        </w:smartTagPr>
        <w:r>
          <w:rPr>
            <w:rFonts w:hint="cs"/>
            <w:rtl/>
          </w:rPr>
          <w:t>2.038 גרם</w:t>
        </w:r>
      </w:smartTag>
      <w:r>
        <w:rPr>
          <w:rFonts w:hint="cs"/>
          <w:rtl/>
        </w:rPr>
        <w:t xml:space="preserve"> נטו חשיש לצריכתו העצמית.</w:t>
      </w:r>
    </w:p>
    <w:p w14:paraId="20959AA0" w14:textId="77777777" w:rsidR="00736C74" w:rsidRDefault="00736C74">
      <w:pPr>
        <w:spacing w:line="360" w:lineRule="auto"/>
        <w:ind w:left="720" w:hanging="720"/>
        <w:jc w:val="both"/>
        <w:rPr>
          <w:rtl/>
        </w:rPr>
      </w:pPr>
    </w:p>
    <w:p w14:paraId="2659A380" w14:textId="77777777" w:rsidR="00736C74" w:rsidRDefault="00FF73ED">
      <w:pPr>
        <w:spacing w:line="360" w:lineRule="auto"/>
        <w:jc w:val="both"/>
        <w:rPr>
          <w:b/>
          <w:bCs/>
          <w:u w:val="single"/>
          <w:rtl/>
        </w:rPr>
      </w:pPr>
      <w:r>
        <w:rPr>
          <w:rFonts w:hint="cs"/>
          <w:b/>
          <w:bCs/>
          <w:u w:val="single"/>
          <w:rtl/>
        </w:rPr>
        <w:t>טיעוני הצדדים לעונש</w:t>
      </w:r>
    </w:p>
    <w:p w14:paraId="57E221E4" w14:textId="77777777" w:rsidR="00736C74" w:rsidRDefault="00736C74">
      <w:pPr>
        <w:spacing w:line="360" w:lineRule="auto"/>
        <w:jc w:val="both"/>
        <w:rPr>
          <w:u w:val="single"/>
          <w:rtl/>
        </w:rPr>
      </w:pPr>
    </w:p>
    <w:p w14:paraId="193B111B" w14:textId="77777777" w:rsidR="00736C74" w:rsidRDefault="00FF73ED">
      <w:pPr>
        <w:spacing w:line="360" w:lineRule="auto"/>
        <w:ind w:left="720" w:hanging="720"/>
        <w:jc w:val="both"/>
        <w:rPr>
          <w:rtl/>
        </w:rPr>
      </w:pPr>
      <w:r>
        <w:rPr>
          <w:rFonts w:hint="cs"/>
          <w:rtl/>
        </w:rPr>
        <w:t>3.</w:t>
      </w:r>
      <w:r>
        <w:rPr>
          <w:rFonts w:hint="cs"/>
          <w:rtl/>
        </w:rPr>
        <w:tab/>
        <w:t xml:space="preserve">ב"כ המאשימה, עו"ד אלפסי, עמד על חומרת העבירות בהן הורשע הנאשם, ועל פוטנציאל הנזק הרב הגלום בה. התובע עמד בעיקר על חומרתה של עבירת החזקת הנשק שלא כדין והסכנה הממשית הכרוכה בה הן לנושא הנשק והן לשלום ציבור כולו. </w:t>
      </w:r>
    </w:p>
    <w:p w14:paraId="0A0BF428" w14:textId="77777777" w:rsidR="00736C74" w:rsidRDefault="00736C74">
      <w:pPr>
        <w:spacing w:line="360" w:lineRule="auto"/>
        <w:ind w:left="720" w:hanging="720"/>
        <w:jc w:val="both"/>
        <w:rPr>
          <w:rtl/>
        </w:rPr>
      </w:pPr>
    </w:p>
    <w:p w14:paraId="07A2509E" w14:textId="77777777" w:rsidR="00736C74" w:rsidRDefault="00736C74">
      <w:pPr>
        <w:spacing w:line="360" w:lineRule="auto"/>
        <w:ind w:left="720" w:hanging="720"/>
        <w:jc w:val="both"/>
        <w:rPr>
          <w:rtl/>
        </w:rPr>
      </w:pPr>
    </w:p>
    <w:p w14:paraId="78FB65B5" w14:textId="77777777" w:rsidR="00736C74" w:rsidRDefault="00FF73ED">
      <w:pPr>
        <w:spacing w:line="360" w:lineRule="auto"/>
        <w:ind w:left="720"/>
        <w:jc w:val="both"/>
        <w:rPr>
          <w:rtl/>
        </w:rPr>
      </w:pPr>
      <w:r>
        <w:rPr>
          <w:rFonts w:hint="cs"/>
          <w:rtl/>
        </w:rPr>
        <w:t>התובע הפנה לעברו הפלילי של הנאשם הכולל הרשעות 8 הרשעות בעבירות סמים, רכוש ואלימות וציין כי מדובר בצרכן סמים והפנה לתסקיר שירות המבחן ממנו עולה כי הנאשם מסר שהתכוון למכור את הנשק ועמד על הסיכון הממשי לו היה מגיע הנשק בדרך זו לאנשים שחל עליהם איסור להחזיק נשק, וזו דרכם היחידה לצבור אמצעי לחימה למטרות פליליות ואחרות.</w:t>
      </w:r>
    </w:p>
    <w:p w14:paraId="5F79C651" w14:textId="77777777" w:rsidR="00736C74" w:rsidRDefault="00FF73ED">
      <w:pPr>
        <w:spacing w:line="360" w:lineRule="auto"/>
        <w:ind w:left="720"/>
        <w:jc w:val="both"/>
        <w:rPr>
          <w:rtl/>
        </w:rPr>
      </w:pPr>
      <w:r>
        <w:rPr>
          <w:rFonts w:hint="cs"/>
          <w:rtl/>
        </w:rPr>
        <w:t>התובע ציין כי שירות המבחן לא בא בהמלצה טיפולית בעניינו של הנאשם, על אף שהנאשם צורך סמים מגיל צעיר והמליץ על הטלת עבודות שירות. לצד זאת, נתן התובע דעתו לנקודות הזכות העומדות לנאשם, ביניהן לקיחת האחריות, הודאתו בהזדמנות הראשונה בכתב האישום והחיסכון הכרוך בכך בזמן שיפוטי.</w:t>
      </w:r>
    </w:p>
    <w:p w14:paraId="5DB9EB1D" w14:textId="77777777" w:rsidR="00736C74" w:rsidRDefault="00FF73ED">
      <w:pPr>
        <w:spacing w:line="360" w:lineRule="auto"/>
        <w:ind w:left="720"/>
        <w:jc w:val="both"/>
        <w:rPr>
          <w:rtl/>
        </w:rPr>
      </w:pPr>
      <w:r>
        <w:rPr>
          <w:rFonts w:hint="cs"/>
          <w:rtl/>
        </w:rPr>
        <w:t>התביעה הפנתה לאסמכתאות משפטיות וטענה למתחם ענישה שבין 8 לבין 24 חודשי מאסר ביחס לעבירת החזקת נשק שלא כדין לבדה ללא נסיבות חריגות. עם זאת, נמסר כי במסגרת ההסדר בין הצדדים, נאותה המאשימה להסתפק בטווח ענישה שבין 0 ל-8 חודשי מאסר בלבד.</w:t>
      </w:r>
    </w:p>
    <w:p w14:paraId="407DA1A2" w14:textId="77777777" w:rsidR="00736C74" w:rsidRDefault="00FF73ED">
      <w:pPr>
        <w:spacing w:line="360" w:lineRule="auto"/>
        <w:ind w:left="720"/>
        <w:jc w:val="both"/>
        <w:rPr>
          <w:rtl/>
        </w:rPr>
      </w:pPr>
      <w:r>
        <w:rPr>
          <w:rFonts w:hint="cs"/>
          <w:rtl/>
        </w:rPr>
        <w:t>בנסיבות אלו, ונוכח נסיבותיו של הנאשם, עתרה המאשימה להשתת עונש על הנאשם הכולל 8 חודשי מאסר בפועל, מאסר על תנאי מרתיע, קנס כספי והתחייבות.</w:t>
      </w:r>
    </w:p>
    <w:p w14:paraId="2EAEA57C" w14:textId="77777777" w:rsidR="00736C74" w:rsidRDefault="00736C74">
      <w:pPr>
        <w:spacing w:line="360" w:lineRule="auto"/>
        <w:ind w:left="720"/>
        <w:jc w:val="both"/>
        <w:rPr>
          <w:rtl/>
        </w:rPr>
      </w:pPr>
    </w:p>
    <w:p w14:paraId="7D0F5385" w14:textId="77777777" w:rsidR="00736C74" w:rsidRDefault="00FF73ED">
      <w:pPr>
        <w:spacing w:line="360" w:lineRule="auto"/>
        <w:ind w:left="720" w:hanging="720"/>
        <w:jc w:val="both"/>
        <w:rPr>
          <w:rtl/>
        </w:rPr>
      </w:pPr>
      <w:r>
        <w:rPr>
          <w:rFonts w:hint="cs"/>
          <w:rtl/>
        </w:rPr>
        <w:t>4.</w:t>
      </w:r>
      <w:r>
        <w:rPr>
          <w:rFonts w:hint="cs"/>
          <w:rtl/>
        </w:rPr>
        <w:tab/>
        <w:t xml:space="preserve">ב"כ הנאשם, עו"ד לביא, סבר כי יש לשלב את הנאשם בהליך שיקומי. הסנגור הפנה לאמור בתסקיר שירות המבחן וטען כי הטלת עונש מאסר בפועל לריצוי בכליאה עלול להביא להתדרדרות מצד הנאשם, לפגיעה במקור פרנסתו כנהג משאית, להעמקת דפוסיו העבריינים ולנסיגה בתפקודו. הסנגור מסר שהנאשם מוערך על ידי מעסיקו כעובד אחראי ומסור והציג מכתב מטעמו (נ/1). הסנגור ציין כי האקדח הושב לבעליו, וכי על אף עברו הפלילי של הנאשם מדובר בעבר "ישן" וכי מאז אירועי כתב האישום לא נפתחו נגדו תיקים נוספים, הוא קיבל אחריות על מעשיו והודה במיוחס לו. הסנגור הפנה לפסיקה ועתר </w:t>
      </w:r>
      <w:r>
        <w:rPr>
          <w:rFonts w:hint="cs"/>
          <w:rtl/>
        </w:rPr>
        <w:lastRenderedPageBreak/>
        <w:t>להשתת עונש בדרך של עבודות לתועלת הציבור, צו מבחן וביקש להימנע משליחת הנאשם למאסר, אף לא בדרך של עבודות שירות.</w:t>
      </w:r>
    </w:p>
    <w:p w14:paraId="50040E7A" w14:textId="77777777" w:rsidR="00736C74" w:rsidRDefault="00736C74">
      <w:pPr>
        <w:spacing w:line="360" w:lineRule="auto"/>
        <w:ind w:left="720" w:hanging="720"/>
        <w:jc w:val="both"/>
        <w:rPr>
          <w:rtl/>
        </w:rPr>
      </w:pPr>
    </w:p>
    <w:p w14:paraId="46AC2D38" w14:textId="77777777" w:rsidR="00736C74" w:rsidRDefault="00FF73ED">
      <w:pPr>
        <w:spacing w:line="360" w:lineRule="auto"/>
        <w:ind w:left="720" w:hanging="720"/>
        <w:jc w:val="both"/>
        <w:rPr>
          <w:rtl/>
        </w:rPr>
      </w:pPr>
      <w:r>
        <w:rPr>
          <w:rFonts w:hint="cs"/>
          <w:rtl/>
        </w:rPr>
        <w:t>5.</w:t>
      </w:r>
      <w:r>
        <w:rPr>
          <w:rFonts w:hint="cs"/>
          <w:rtl/>
        </w:rPr>
        <w:tab/>
        <w:t>הנאשם ניצל את זכות המילה האחרונה והביע צער על מעשיו והודה שטעה. הנאשם מסר שאמו נפטרה לפני כשנה וחצי, אביו קטוע רגליים ואחיו נכה והוא מסייע לפרנסת משפחתו. הנאשם ציין כי הוא עובד כנהג משאית במשרה מלאה ומסר את הסכמתו להמעיט בשעות העבודה לטובת קבלת טיפול.</w:t>
      </w:r>
    </w:p>
    <w:p w14:paraId="564FA172" w14:textId="77777777" w:rsidR="00736C74" w:rsidRDefault="00736C74">
      <w:pPr>
        <w:spacing w:line="360" w:lineRule="auto"/>
        <w:ind w:left="720" w:hanging="720"/>
        <w:jc w:val="both"/>
        <w:rPr>
          <w:rtl/>
        </w:rPr>
      </w:pPr>
    </w:p>
    <w:p w14:paraId="47F18607" w14:textId="77777777" w:rsidR="00736C74" w:rsidRDefault="00736C74">
      <w:pPr>
        <w:spacing w:line="360" w:lineRule="auto"/>
        <w:ind w:left="720" w:hanging="720"/>
        <w:jc w:val="both"/>
        <w:rPr>
          <w:rtl/>
        </w:rPr>
      </w:pPr>
    </w:p>
    <w:p w14:paraId="17AF9ECD" w14:textId="77777777" w:rsidR="00736C74" w:rsidRDefault="00736C74">
      <w:pPr>
        <w:spacing w:line="360" w:lineRule="auto"/>
        <w:ind w:left="720" w:hanging="720"/>
        <w:jc w:val="both"/>
        <w:rPr>
          <w:rtl/>
        </w:rPr>
      </w:pPr>
    </w:p>
    <w:p w14:paraId="476BD34C" w14:textId="77777777" w:rsidR="00736C74" w:rsidRDefault="00736C74">
      <w:pPr>
        <w:spacing w:line="360" w:lineRule="auto"/>
        <w:ind w:left="720" w:hanging="720"/>
        <w:jc w:val="both"/>
        <w:rPr>
          <w:rtl/>
        </w:rPr>
      </w:pPr>
    </w:p>
    <w:p w14:paraId="0E95E6A0" w14:textId="77777777" w:rsidR="00736C74" w:rsidRDefault="00736C74">
      <w:pPr>
        <w:spacing w:line="360" w:lineRule="auto"/>
        <w:ind w:left="720" w:hanging="720"/>
        <w:jc w:val="both"/>
        <w:rPr>
          <w:rtl/>
        </w:rPr>
      </w:pPr>
    </w:p>
    <w:p w14:paraId="27BD3DB3" w14:textId="77777777" w:rsidR="00736C74" w:rsidRDefault="00FF73ED">
      <w:pPr>
        <w:spacing w:line="360" w:lineRule="auto"/>
        <w:jc w:val="both"/>
        <w:rPr>
          <w:b/>
          <w:bCs/>
          <w:u w:val="single"/>
          <w:rtl/>
        </w:rPr>
      </w:pPr>
      <w:r>
        <w:rPr>
          <w:rFonts w:hint="cs"/>
          <w:b/>
          <w:bCs/>
          <w:u w:val="single"/>
          <w:rtl/>
        </w:rPr>
        <w:t>דיון והכרעה</w:t>
      </w:r>
    </w:p>
    <w:p w14:paraId="21F4D100" w14:textId="77777777" w:rsidR="00736C74" w:rsidRDefault="00736C74">
      <w:pPr>
        <w:spacing w:line="360" w:lineRule="auto"/>
        <w:jc w:val="both"/>
        <w:rPr>
          <w:rtl/>
        </w:rPr>
      </w:pPr>
    </w:p>
    <w:p w14:paraId="48029FBA" w14:textId="77777777" w:rsidR="00736C74" w:rsidRDefault="00FF73ED">
      <w:pPr>
        <w:spacing w:line="360" w:lineRule="auto"/>
        <w:ind w:left="720" w:hanging="720"/>
        <w:jc w:val="both"/>
        <w:rPr>
          <w:rtl/>
        </w:rPr>
      </w:pPr>
      <w:r>
        <w:rPr>
          <w:rFonts w:hint="cs"/>
          <w:rtl/>
        </w:rPr>
        <w:t>6.</w:t>
      </w:r>
      <w:r>
        <w:rPr>
          <w:rFonts w:hint="cs"/>
          <w:rtl/>
        </w:rPr>
        <w:tab/>
        <w:t>תיקון 113 ל</w:t>
      </w:r>
      <w:hyperlink r:id="rId35" w:history="1">
        <w:r w:rsidRPr="00FF73ED">
          <w:rPr>
            <w:color w:val="0000FF"/>
            <w:u w:val="single"/>
            <w:rtl/>
          </w:rPr>
          <w:t>חוק העונשין</w:t>
        </w:r>
      </w:hyperlink>
      <w:r>
        <w:rPr>
          <w:rFonts w:hint="cs"/>
          <w:rtl/>
        </w:rPr>
        <w:t xml:space="preserve"> שעניינו "הבניית שיקול הדעת השיפוטי בענישה" התווה את עקרון ההלימה כעיקרון מנחה בענישה לפיו נדרש יחס הולם בין חומרת מעשה העבירה בנסיבותיו ומידת אשמתו של הנאשם לבין סוג ומידת העונש המוטל עליו (</w:t>
      </w:r>
      <w:hyperlink r:id="rId36" w:history="1">
        <w:r w:rsidR="009430B3" w:rsidRPr="009430B3">
          <w:rPr>
            <w:color w:val="0000FF"/>
            <w:u w:val="single"/>
            <w:rtl/>
          </w:rPr>
          <w:t>ס' 40ב</w:t>
        </w:r>
      </w:hyperlink>
      <w:r>
        <w:rPr>
          <w:rFonts w:hint="cs"/>
          <w:rtl/>
        </w:rPr>
        <w:t xml:space="preserve"> לחוק העונשין). </w:t>
      </w:r>
    </w:p>
    <w:p w14:paraId="27B67B4A" w14:textId="77777777" w:rsidR="00736C74" w:rsidRDefault="00736C74">
      <w:pPr>
        <w:spacing w:line="360" w:lineRule="auto"/>
        <w:ind w:left="720" w:hanging="720"/>
        <w:jc w:val="both"/>
        <w:rPr>
          <w:rtl/>
        </w:rPr>
      </w:pPr>
    </w:p>
    <w:p w14:paraId="1EA47BC2" w14:textId="77777777" w:rsidR="00736C74" w:rsidRDefault="00FF73ED">
      <w:pPr>
        <w:spacing w:line="360" w:lineRule="auto"/>
        <w:ind w:firstLine="720"/>
        <w:jc w:val="both"/>
        <w:rPr>
          <w:rtl/>
        </w:rPr>
      </w:pPr>
      <w:r>
        <w:rPr>
          <w:rFonts w:hint="cs"/>
          <w:rtl/>
        </w:rPr>
        <w:t>מלאכת גזירת הדין מורכבת משלושה שלבים עיקריים:</w:t>
      </w:r>
    </w:p>
    <w:p w14:paraId="272C8BF5" w14:textId="77777777" w:rsidR="00736C74" w:rsidRDefault="00FF73ED">
      <w:pPr>
        <w:spacing w:line="360" w:lineRule="auto"/>
        <w:ind w:left="720"/>
        <w:jc w:val="both"/>
        <w:rPr>
          <w:rtl/>
        </w:rPr>
      </w:pPr>
      <w:r>
        <w:rPr>
          <w:rFonts w:hint="cs"/>
          <w:rtl/>
        </w:rPr>
        <w:t xml:space="preserve">תחילה, אקבע את מתחם העונש ההולם למעשה העבירה שביצע הנאשם, על בסיס שיקולים נורמטיביים ואובייקטיבים, בהתחשב בערך החברתי שנפגע מביצוע העבירה, במידת הפגיעה בערך זה, במדיניות הענישה הנהוגה ובנסיבות הקשורות בביצוע העבירה כמפורט </w:t>
      </w:r>
      <w:hyperlink r:id="rId37" w:history="1">
        <w:r w:rsidR="009430B3" w:rsidRPr="009430B3">
          <w:rPr>
            <w:color w:val="0000FF"/>
            <w:u w:val="single"/>
            <w:rtl/>
          </w:rPr>
          <w:t>בסעיף 40ט</w:t>
        </w:r>
      </w:hyperlink>
      <w:r>
        <w:rPr>
          <w:rFonts w:hint="cs"/>
          <w:rtl/>
        </w:rPr>
        <w:t xml:space="preserve"> ל</w:t>
      </w:r>
      <w:hyperlink r:id="rId38" w:history="1">
        <w:r w:rsidRPr="00FF73ED">
          <w:rPr>
            <w:color w:val="0000FF"/>
            <w:u w:val="single"/>
            <w:rtl/>
          </w:rPr>
          <w:t>חוק העונשין</w:t>
        </w:r>
      </w:hyperlink>
      <w:r>
        <w:rPr>
          <w:rFonts w:hint="cs"/>
          <w:rtl/>
        </w:rPr>
        <w:t xml:space="preserve"> (</w:t>
      </w:r>
      <w:hyperlink r:id="rId39" w:history="1">
        <w:r w:rsidR="009430B3" w:rsidRPr="009430B3">
          <w:rPr>
            <w:color w:val="0000FF"/>
            <w:u w:val="single"/>
            <w:rtl/>
          </w:rPr>
          <w:t>סעיף 40ג</w:t>
        </w:r>
      </w:hyperlink>
      <w:r>
        <w:rPr>
          <w:rFonts w:hint="cs"/>
          <w:rtl/>
        </w:rPr>
        <w:t xml:space="preserve"> לחוק העונשין); </w:t>
      </w:r>
    </w:p>
    <w:p w14:paraId="7301FE9B" w14:textId="77777777" w:rsidR="00736C74" w:rsidRDefault="00FF73ED">
      <w:pPr>
        <w:spacing w:line="360" w:lineRule="auto"/>
        <w:ind w:left="720"/>
        <w:jc w:val="both"/>
        <w:rPr>
          <w:rtl/>
        </w:rPr>
      </w:pPr>
      <w:r>
        <w:rPr>
          <w:rFonts w:hint="cs"/>
          <w:rtl/>
        </w:rPr>
        <w:t>לאחר מכן, אבחן האם ראוי לחרוג מן המתחם לקולא בשל שיקולי שיקום (</w:t>
      </w:r>
      <w:hyperlink r:id="rId40" w:history="1">
        <w:r w:rsidR="009430B3" w:rsidRPr="009430B3">
          <w:rPr>
            <w:color w:val="0000FF"/>
            <w:u w:val="single"/>
            <w:rtl/>
          </w:rPr>
          <w:t>סעיף 40ד</w:t>
        </w:r>
      </w:hyperlink>
      <w:r>
        <w:rPr>
          <w:rFonts w:hint="cs"/>
          <w:rtl/>
        </w:rPr>
        <w:t xml:space="preserve"> ל</w:t>
      </w:r>
      <w:hyperlink r:id="rId41" w:history="1">
        <w:r w:rsidRPr="00FF73ED">
          <w:rPr>
            <w:color w:val="0000FF"/>
            <w:u w:val="single"/>
            <w:rtl/>
          </w:rPr>
          <w:t>חוק העונשין</w:t>
        </w:r>
      </w:hyperlink>
      <w:r>
        <w:rPr>
          <w:rFonts w:hint="cs"/>
          <w:rtl/>
        </w:rPr>
        <w:t>) או לחומרא בשל שיקולי הגנה על שלום הציבור (</w:t>
      </w:r>
      <w:hyperlink r:id="rId42" w:history="1">
        <w:r w:rsidR="009430B3" w:rsidRPr="009430B3">
          <w:rPr>
            <w:color w:val="0000FF"/>
            <w:u w:val="single"/>
            <w:rtl/>
          </w:rPr>
          <w:t>סעיף 40ה</w:t>
        </w:r>
      </w:hyperlink>
      <w:r>
        <w:rPr>
          <w:rFonts w:hint="cs"/>
          <w:rtl/>
        </w:rPr>
        <w:t xml:space="preserve"> לחוק העונשין); </w:t>
      </w:r>
    </w:p>
    <w:p w14:paraId="2E9180E3" w14:textId="77777777" w:rsidR="00736C74" w:rsidRDefault="00FF73ED">
      <w:pPr>
        <w:spacing w:line="360" w:lineRule="auto"/>
        <w:ind w:left="720"/>
        <w:jc w:val="both"/>
        <w:rPr>
          <w:rtl/>
        </w:rPr>
      </w:pPr>
      <w:r>
        <w:rPr>
          <w:rFonts w:hint="cs"/>
          <w:rtl/>
        </w:rPr>
        <w:t>לבסוף, אקבע את העונש המתאים שיושת על הנאשם, בהתחשב בצורך בהרתעת הנאשם (</w:t>
      </w:r>
      <w:hyperlink r:id="rId43" w:history="1">
        <w:r w:rsidR="009430B3" w:rsidRPr="009430B3">
          <w:rPr>
            <w:color w:val="0000FF"/>
            <w:u w:val="single"/>
            <w:rtl/>
          </w:rPr>
          <w:t>סעיף40ו</w:t>
        </w:r>
      </w:hyperlink>
      <w:r>
        <w:rPr>
          <w:rFonts w:hint="cs"/>
          <w:rtl/>
        </w:rPr>
        <w:t xml:space="preserve"> ל</w:t>
      </w:r>
      <w:hyperlink r:id="rId44" w:history="1">
        <w:r w:rsidRPr="00FF73ED">
          <w:rPr>
            <w:color w:val="0000FF"/>
            <w:u w:val="single"/>
            <w:rtl/>
          </w:rPr>
          <w:t>חוק העונשין</w:t>
        </w:r>
      </w:hyperlink>
      <w:r>
        <w:rPr>
          <w:rFonts w:hint="cs"/>
          <w:rtl/>
        </w:rPr>
        <w:t>), בצורך בהרתעת הרבים (</w:t>
      </w:r>
      <w:hyperlink r:id="rId45" w:history="1">
        <w:r w:rsidR="009430B3" w:rsidRPr="009430B3">
          <w:rPr>
            <w:color w:val="0000FF"/>
            <w:u w:val="single"/>
            <w:rtl/>
          </w:rPr>
          <w:t>סעיף40ז</w:t>
        </w:r>
      </w:hyperlink>
      <w:r>
        <w:rPr>
          <w:rFonts w:hint="cs"/>
          <w:rtl/>
        </w:rPr>
        <w:t xml:space="preserve"> לחוק העונשין) ובנסיבותיו האישיות של הנאשם שאינן קשורות בביצוע העבירה (</w:t>
      </w:r>
      <w:hyperlink r:id="rId46" w:history="1">
        <w:r w:rsidR="009430B3" w:rsidRPr="009430B3">
          <w:rPr>
            <w:color w:val="0000FF"/>
            <w:u w:val="single"/>
            <w:rtl/>
          </w:rPr>
          <w:t>סעיף 40יא</w:t>
        </w:r>
      </w:hyperlink>
      <w:r>
        <w:rPr>
          <w:rFonts w:hint="cs"/>
          <w:rtl/>
        </w:rPr>
        <w:t xml:space="preserve"> לחוק העונשין), כמו גם בנסיבות אחרות ככל שתמצאנה רלוונטיות (</w:t>
      </w:r>
      <w:hyperlink r:id="rId47" w:history="1">
        <w:r w:rsidR="009430B3" w:rsidRPr="009430B3">
          <w:rPr>
            <w:color w:val="0000FF"/>
            <w:u w:val="single"/>
            <w:rtl/>
          </w:rPr>
          <w:t>סעיף 40יב</w:t>
        </w:r>
      </w:hyperlink>
      <w:r>
        <w:rPr>
          <w:rFonts w:hint="cs"/>
          <w:rtl/>
        </w:rPr>
        <w:t xml:space="preserve"> לחוק העונשין).</w:t>
      </w:r>
    </w:p>
    <w:p w14:paraId="1F0A529E" w14:textId="77777777" w:rsidR="00736C74" w:rsidRDefault="00FF73ED">
      <w:pPr>
        <w:spacing w:line="360" w:lineRule="auto"/>
        <w:ind w:left="720"/>
        <w:jc w:val="both"/>
        <w:rPr>
          <w:rtl/>
        </w:rPr>
      </w:pPr>
      <w:r>
        <w:rPr>
          <w:rFonts w:hint="cs"/>
          <w:rtl/>
        </w:rPr>
        <w:t xml:space="preserve">[ראו: </w:t>
      </w:r>
      <w:hyperlink r:id="rId48" w:history="1">
        <w:r w:rsidRPr="00FF73ED">
          <w:rPr>
            <w:color w:val="0000FF"/>
            <w:u w:val="single"/>
            <w:rtl/>
          </w:rPr>
          <w:t>ע"פ 2918/13</w:t>
        </w:r>
      </w:hyperlink>
      <w:r>
        <w:rPr>
          <w:rFonts w:hint="cs"/>
          <w:rtl/>
        </w:rPr>
        <w:t xml:space="preserve"> </w:t>
      </w:r>
      <w:r>
        <w:rPr>
          <w:rFonts w:hint="cs"/>
          <w:b/>
          <w:bCs/>
          <w:rtl/>
        </w:rPr>
        <w:t>דבס נ' מדינת ישראל</w:t>
      </w:r>
      <w:r>
        <w:rPr>
          <w:rFonts w:hint="cs"/>
          <w:rtl/>
        </w:rPr>
        <w:t xml:space="preserve"> (ניתן ביום 18.7.2013); </w:t>
      </w:r>
      <w:hyperlink r:id="rId49" w:history="1">
        <w:r w:rsidRPr="00FF73ED">
          <w:rPr>
            <w:color w:val="0000FF"/>
            <w:u w:val="single"/>
            <w:rtl/>
          </w:rPr>
          <w:t>ע"פ 1903/13</w:t>
        </w:r>
      </w:hyperlink>
      <w:r>
        <w:rPr>
          <w:rFonts w:hint="cs"/>
          <w:rtl/>
        </w:rPr>
        <w:t xml:space="preserve"> </w:t>
      </w:r>
      <w:r>
        <w:rPr>
          <w:rFonts w:hint="cs"/>
          <w:b/>
          <w:bCs/>
          <w:rtl/>
        </w:rPr>
        <w:t>עיאשה נ' מדינת ישראל</w:t>
      </w:r>
      <w:r>
        <w:rPr>
          <w:rFonts w:hint="cs"/>
          <w:rtl/>
        </w:rPr>
        <w:t xml:space="preserve"> (ניתן ביום 14.7.2013); </w:t>
      </w:r>
      <w:hyperlink r:id="rId50" w:history="1">
        <w:r w:rsidRPr="00FF73ED">
          <w:rPr>
            <w:color w:val="0000FF"/>
            <w:u w:val="single"/>
            <w:rtl/>
          </w:rPr>
          <w:t>ע"פ 1323/13</w:t>
        </w:r>
      </w:hyperlink>
      <w:r>
        <w:rPr>
          <w:rFonts w:hint="cs"/>
          <w:rtl/>
        </w:rPr>
        <w:t xml:space="preserve"> </w:t>
      </w:r>
      <w:r>
        <w:rPr>
          <w:rFonts w:hint="cs"/>
          <w:b/>
          <w:bCs/>
          <w:rtl/>
        </w:rPr>
        <w:t>חסן נ' מדינת ישראל</w:t>
      </w:r>
      <w:r>
        <w:rPr>
          <w:rFonts w:hint="cs"/>
          <w:rtl/>
        </w:rPr>
        <w:t xml:space="preserve"> (ניתן ביום 5.6.2013)].</w:t>
      </w:r>
    </w:p>
    <w:p w14:paraId="6A103C2E" w14:textId="77777777" w:rsidR="00736C74" w:rsidRDefault="00736C74">
      <w:pPr>
        <w:spacing w:line="360" w:lineRule="auto"/>
        <w:jc w:val="both"/>
        <w:rPr>
          <w:rtl/>
        </w:rPr>
      </w:pPr>
    </w:p>
    <w:p w14:paraId="0BE1A72D" w14:textId="77777777" w:rsidR="00736C74" w:rsidRDefault="00FF73ED">
      <w:pPr>
        <w:spacing w:line="360" w:lineRule="auto"/>
        <w:jc w:val="both"/>
        <w:rPr>
          <w:b/>
          <w:bCs/>
          <w:u w:val="single"/>
          <w:rtl/>
        </w:rPr>
      </w:pPr>
      <w:r>
        <w:rPr>
          <w:rFonts w:hint="cs"/>
          <w:b/>
          <w:bCs/>
          <w:u w:val="single"/>
          <w:rtl/>
        </w:rPr>
        <w:t>מתחם העונש ההולם</w:t>
      </w:r>
    </w:p>
    <w:p w14:paraId="6AD7237D" w14:textId="77777777" w:rsidR="00736C74" w:rsidRDefault="00736C74">
      <w:pPr>
        <w:spacing w:line="360" w:lineRule="auto"/>
        <w:jc w:val="both"/>
        <w:rPr>
          <w:rtl/>
        </w:rPr>
      </w:pPr>
    </w:p>
    <w:p w14:paraId="5A7970D0" w14:textId="77777777" w:rsidR="00736C74" w:rsidRDefault="00FF73ED">
      <w:pPr>
        <w:spacing w:line="360" w:lineRule="auto"/>
        <w:ind w:left="720" w:hanging="720"/>
        <w:jc w:val="both"/>
        <w:rPr>
          <w:rtl/>
        </w:rPr>
      </w:pPr>
      <w:r>
        <w:rPr>
          <w:rFonts w:hint="cs"/>
          <w:rtl/>
        </w:rPr>
        <w:t>7.</w:t>
      </w:r>
      <w:r>
        <w:rPr>
          <w:rFonts w:hint="cs"/>
          <w:rtl/>
        </w:rPr>
        <w:tab/>
        <w:t xml:space="preserve">מתחם העונש ההולם יקבע בהתאם לעקרון ההלימות כפי שהוגדר </w:t>
      </w:r>
      <w:hyperlink r:id="rId51" w:history="1">
        <w:r w:rsidR="009430B3" w:rsidRPr="009430B3">
          <w:rPr>
            <w:color w:val="0000FF"/>
            <w:u w:val="single"/>
            <w:rtl/>
          </w:rPr>
          <w:t>בסעיף 40ג(א)</w:t>
        </w:r>
      </w:hyperlink>
      <w:r>
        <w:rPr>
          <w:rFonts w:hint="cs"/>
          <w:rtl/>
        </w:rPr>
        <w:t xml:space="preserve"> ל</w:t>
      </w:r>
      <w:hyperlink r:id="rId52" w:history="1">
        <w:r w:rsidRPr="00FF73ED">
          <w:rPr>
            <w:color w:val="0000FF"/>
            <w:u w:val="single"/>
            <w:rtl/>
          </w:rPr>
          <w:t>חוק העונשין</w:t>
        </w:r>
      </w:hyperlink>
      <w:r>
        <w:rPr>
          <w:rFonts w:hint="cs"/>
          <w:rtl/>
        </w:rPr>
        <w:t>. על מנת ליישמו בית משפט יתחשב בשלושת אלה: ראשית, בערך החברתי שנפגע  מביצוע העבירה ובמידת הפגיעה בו; שנית, בנסיבות הקשורות בביצוע העבירה ומידת אשמו של הנאשם; שלישית, במדיניות הענישה הנהוגה (</w:t>
      </w:r>
      <w:hyperlink r:id="rId53" w:history="1">
        <w:r w:rsidRPr="00FF73ED">
          <w:rPr>
            <w:color w:val="0000FF"/>
            <w:u w:val="single"/>
            <w:rtl/>
          </w:rPr>
          <w:t>ע"פ 8641/12</w:t>
        </w:r>
      </w:hyperlink>
      <w:r>
        <w:rPr>
          <w:rFonts w:hint="cs"/>
          <w:rtl/>
        </w:rPr>
        <w:t xml:space="preserve"> </w:t>
      </w:r>
      <w:r>
        <w:rPr>
          <w:rFonts w:hint="cs"/>
          <w:b/>
          <w:bCs/>
          <w:rtl/>
        </w:rPr>
        <w:t>סעד נ' מדינת ישראל</w:t>
      </w:r>
      <w:r>
        <w:rPr>
          <w:rFonts w:hint="cs"/>
          <w:rtl/>
        </w:rPr>
        <w:t xml:space="preserve"> (ניתן ביום 5.8.2013). אעמוד להלן על מרכיביו השונים של מתחם העונש ההולם. </w:t>
      </w:r>
    </w:p>
    <w:p w14:paraId="7FE9C5E2" w14:textId="77777777" w:rsidR="00736C74" w:rsidRDefault="00736C74">
      <w:pPr>
        <w:spacing w:line="360" w:lineRule="auto"/>
        <w:jc w:val="both"/>
        <w:rPr>
          <w:rtl/>
        </w:rPr>
      </w:pPr>
    </w:p>
    <w:p w14:paraId="465965A3" w14:textId="77777777" w:rsidR="00736C74" w:rsidRDefault="00FF73ED">
      <w:pPr>
        <w:spacing w:line="360" w:lineRule="auto"/>
        <w:ind w:left="720" w:hanging="720"/>
        <w:jc w:val="both"/>
        <w:rPr>
          <w:rtl/>
        </w:rPr>
      </w:pPr>
      <w:r>
        <w:rPr>
          <w:rFonts w:hint="cs"/>
          <w:rtl/>
        </w:rPr>
        <w:t>8.</w:t>
      </w:r>
      <w:r>
        <w:rPr>
          <w:rFonts w:hint="cs"/>
          <w:rtl/>
        </w:rPr>
        <w:tab/>
        <w:t xml:space="preserve">בכתב האישום מפורטים שני אירועים: האחד, גניבת התיק והחזקת נשק שלא כדין; השני, שימוש בסמים לצריכה עצמית. בנסיבות אלה, סבורני כי נכון לראות כל אחד מהאירועים המפורטים בכתב האישום כאירוע נפרד, המצדיק התייחסות עונשית נפרדת בנסיבותיו של הנאשם ובהתאם לעבירות הכלולות בו, כמצוות </w:t>
      </w:r>
      <w:hyperlink r:id="rId54" w:history="1">
        <w:r w:rsidR="009430B3" w:rsidRPr="009430B3">
          <w:rPr>
            <w:color w:val="0000FF"/>
            <w:u w:val="single"/>
            <w:rtl/>
          </w:rPr>
          <w:t>סעיף 40יג</w:t>
        </w:r>
      </w:hyperlink>
      <w:r>
        <w:rPr>
          <w:rFonts w:hint="cs"/>
          <w:rtl/>
        </w:rPr>
        <w:t xml:space="preserve"> ל</w:t>
      </w:r>
      <w:hyperlink r:id="rId55" w:history="1">
        <w:r w:rsidRPr="00FF73ED">
          <w:rPr>
            <w:color w:val="0000FF"/>
            <w:u w:val="single"/>
            <w:rtl/>
          </w:rPr>
          <w:t>חוק העונשין</w:t>
        </w:r>
      </w:hyperlink>
      <w:r>
        <w:rPr>
          <w:rFonts w:hint="cs"/>
          <w:rtl/>
        </w:rPr>
        <w:t>.</w:t>
      </w:r>
    </w:p>
    <w:p w14:paraId="6E9D05D7" w14:textId="77777777" w:rsidR="00736C74" w:rsidRDefault="00736C74">
      <w:pPr>
        <w:spacing w:line="360" w:lineRule="auto"/>
        <w:jc w:val="both"/>
        <w:rPr>
          <w:rtl/>
        </w:rPr>
      </w:pPr>
    </w:p>
    <w:p w14:paraId="18F5EAF7" w14:textId="77777777" w:rsidR="00736C74" w:rsidRDefault="00FF73ED">
      <w:pPr>
        <w:spacing w:line="360" w:lineRule="auto"/>
        <w:ind w:left="720" w:hanging="720"/>
        <w:jc w:val="both"/>
        <w:rPr>
          <w:rtl/>
        </w:rPr>
      </w:pPr>
      <w:r>
        <w:rPr>
          <w:rFonts w:hint="cs"/>
          <w:rtl/>
        </w:rPr>
        <w:t>9.</w:t>
      </w:r>
      <w:r>
        <w:rPr>
          <w:rFonts w:hint="cs"/>
          <w:b/>
          <w:bCs/>
          <w:rtl/>
        </w:rPr>
        <w:tab/>
        <w:t>הערכים החברתיים שנפגעו ומידת הפגיעה</w:t>
      </w:r>
      <w:r>
        <w:rPr>
          <w:rFonts w:hint="cs"/>
          <w:rtl/>
        </w:rPr>
        <w:t>: הנאשם במעשי הגניבה והחזקת הנשק פגע בשלום הציבור, בתחושת הביטחון, שלוות הנפש, בהגנה על רכושו, קניינו ופרטיותו. החזקת נשק ללא היתר, טומנת בחובה סכנה ממשית שכן כאשר נשק, שהינו חפץ מסוכן, מגיע לידיים לא אחראיות, הוא יכול לגרום נזק רציני לאדם ולרכוש עד כדי קיפוח חיי אדם וכן עלול להסלים אלימות ולהביא לפגיעה בציבור תמים.</w:t>
      </w:r>
    </w:p>
    <w:p w14:paraId="2D43C1E6" w14:textId="77777777" w:rsidR="00736C74" w:rsidRDefault="00736C74">
      <w:pPr>
        <w:spacing w:line="360" w:lineRule="auto"/>
        <w:ind w:left="720" w:hanging="720"/>
        <w:jc w:val="both"/>
        <w:rPr>
          <w:rtl/>
        </w:rPr>
      </w:pPr>
    </w:p>
    <w:p w14:paraId="1B7268ED" w14:textId="77777777" w:rsidR="00736C74" w:rsidRDefault="00FF73ED">
      <w:pPr>
        <w:spacing w:line="360" w:lineRule="auto"/>
        <w:ind w:left="720"/>
        <w:jc w:val="both"/>
        <w:rPr>
          <w:rFonts w:ascii="Arial" w:hAnsi="Arial"/>
        </w:rPr>
      </w:pPr>
      <w:r>
        <w:rPr>
          <w:rFonts w:hint="cs"/>
          <w:rtl/>
        </w:rPr>
        <w:t>בימים אלה, כאשר האלימות גואה ברחבי הארץ, מכוניות מתפוצצות ברחובות הערים, אנשים נורים ונהרגים בשל סיבות של מה בכך, החל מוויכוח על סכומי כסף פעוטים וכלה במלחמות עבריינים המוציאים להורג אלה את אלה, אין תמה על כך שעבירות הנשק הוגדרו בפסיקה כעבירות חמורות ביותר, ובתי המשפט ביטאו לא אחת את העמדה לפיה גם מי שאין לו עבר פלילי, וזוהי לו העבירה הראשונה, ראוי לענישה מחמירה ומרתיעה אם ביצע עבירת נשק כלשהי. לא בכדי העונש המרבי הקבוע ב</w:t>
      </w:r>
      <w:hyperlink r:id="rId56" w:history="1">
        <w:r w:rsidRPr="00FF73ED">
          <w:rPr>
            <w:color w:val="0000FF"/>
            <w:u w:val="single"/>
            <w:rtl/>
          </w:rPr>
          <w:t>חוק העונשין</w:t>
        </w:r>
      </w:hyperlink>
      <w:r>
        <w:rPr>
          <w:rFonts w:hint="cs"/>
          <w:rtl/>
        </w:rPr>
        <w:t xml:space="preserve"> לעבירה של החזקת נשק בלא רשות על פי דין הוא 7 שנות מאסר. הסכנה הטמונה בעבירה החמורה של החזקת נשק מצדיקה הטלת עונש מאסר לריצוי בפועל גם על מי שזו עבירתו הראשונה. בבוא בית-המשפט לשקול את הענישה בעבירות מסוג זה, עליו לתת משקל נכבד יותר לאינטרס הציבורי ולצורך להרתיע עבריינים בכוח מלבצע עבירות דומות, על פני הנסיבות האישיות של העבריין (ראו לדוגמא: </w:t>
      </w:r>
      <w:hyperlink r:id="rId57" w:history="1">
        <w:r w:rsidRPr="00FF73ED">
          <w:rPr>
            <w:color w:val="0000FF"/>
            <w:u w:val="single"/>
            <w:rtl/>
          </w:rPr>
          <w:t>רע"פ 2718/04</w:t>
        </w:r>
      </w:hyperlink>
      <w:r>
        <w:rPr>
          <w:rFonts w:hint="cs"/>
          <w:rtl/>
        </w:rPr>
        <w:t xml:space="preserve"> </w:t>
      </w:r>
      <w:r>
        <w:rPr>
          <w:rFonts w:hint="cs"/>
          <w:b/>
          <w:bCs/>
          <w:rtl/>
        </w:rPr>
        <w:t>אבו דאחל</w:t>
      </w:r>
      <w:r>
        <w:rPr>
          <w:rFonts w:hint="cs"/>
          <w:rtl/>
        </w:rPr>
        <w:t xml:space="preserve"> </w:t>
      </w:r>
      <w:r>
        <w:rPr>
          <w:rFonts w:hint="cs"/>
          <w:b/>
          <w:bCs/>
          <w:rtl/>
        </w:rPr>
        <w:t>נ' מדינת ישראל</w:t>
      </w:r>
      <w:r>
        <w:rPr>
          <w:rFonts w:hint="cs"/>
          <w:rtl/>
        </w:rPr>
        <w:t xml:space="preserve"> (29.3.04); </w:t>
      </w:r>
      <w:hyperlink r:id="rId58" w:history="1">
        <w:r w:rsidRPr="00FF73ED">
          <w:rPr>
            <w:color w:val="0000FF"/>
            <w:u w:val="single"/>
            <w:rtl/>
          </w:rPr>
          <w:t>ע"פ 5066/98</w:t>
        </w:r>
      </w:hyperlink>
      <w:r>
        <w:rPr>
          <w:rFonts w:hint="cs"/>
          <w:rtl/>
        </w:rPr>
        <w:t xml:space="preserve"> </w:t>
      </w:r>
      <w:r>
        <w:rPr>
          <w:rFonts w:hint="cs"/>
          <w:b/>
          <w:bCs/>
          <w:rtl/>
        </w:rPr>
        <w:t>מדינת ישראל נ' ניעמן דחלה ואח'</w:t>
      </w:r>
      <w:r>
        <w:rPr>
          <w:rFonts w:hint="cs"/>
          <w:rtl/>
        </w:rPr>
        <w:t>, תק-על 99(3), 1574).</w:t>
      </w:r>
    </w:p>
    <w:p w14:paraId="0F3013CF" w14:textId="77777777" w:rsidR="00736C74" w:rsidRDefault="00736C74">
      <w:pPr>
        <w:spacing w:line="360" w:lineRule="auto"/>
        <w:ind w:left="720"/>
        <w:jc w:val="both"/>
        <w:rPr>
          <w:rFonts w:ascii="Arial" w:hAnsi="Arial"/>
          <w:rtl/>
        </w:rPr>
      </w:pPr>
    </w:p>
    <w:p w14:paraId="42749928" w14:textId="77777777" w:rsidR="00736C74" w:rsidRDefault="00FF73ED">
      <w:pPr>
        <w:spacing w:line="360" w:lineRule="auto"/>
        <w:ind w:left="720" w:hanging="720"/>
        <w:jc w:val="both"/>
        <w:rPr>
          <w:rFonts w:ascii="Arial" w:hAnsi="Arial"/>
          <w:rtl/>
        </w:rPr>
      </w:pPr>
      <w:r>
        <w:rPr>
          <w:rFonts w:hint="cs"/>
          <w:rtl/>
        </w:rPr>
        <w:t>10.</w:t>
      </w:r>
      <w:r>
        <w:rPr>
          <w:rFonts w:hint="cs"/>
          <w:b/>
          <w:bCs/>
          <w:rtl/>
        </w:rPr>
        <w:tab/>
      </w:r>
      <w:r>
        <w:rPr>
          <w:rFonts w:ascii="Arial" w:hAnsi="Arial" w:hint="cs"/>
          <w:rtl/>
        </w:rPr>
        <w:t xml:space="preserve">בתי המשפט, ובראשם בית המשפט העליון, מחמירים בעונשיהם של מי שמחזיקים כלי נשק שלא כדין, ובמיוחד כאשר מדובר בכלי נשק טעון. כך גם כאשר מדובר במי שעברו </w:t>
      </w:r>
      <w:r>
        <w:rPr>
          <w:rFonts w:hint="cs"/>
          <w:rtl/>
        </w:rPr>
        <w:t>הפלילי</w:t>
      </w:r>
      <w:r>
        <w:rPr>
          <w:rFonts w:ascii="Arial" w:hAnsi="Arial" w:hint="cs"/>
          <w:rtl/>
        </w:rPr>
        <w:t xml:space="preserve"> נקי ובמי שיש לו נסיבות אישיות לא קלות, אשר במקרים אחרים היו גורמות להקלה בעונש. מגמת ההחמרה באה לביטוי לאחרונה בפסק דינו של ביהמ"ש העליון ב</w:t>
      </w:r>
      <w:hyperlink r:id="rId59" w:history="1">
        <w:r w:rsidRPr="00FF73ED">
          <w:rPr>
            <w:rFonts w:ascii="Arial" w:hAnsi="Arial"/>
            <w:color w:val="0000FF"/>
            <w:u w:val="single"/>
            <w:rtl/>
          </w:rPr>
          <w:t>ע"פ 7241/12</w:t>
        </w:r>
      </w:hyperlink>
      <w:r>
        <w:rPr>
          <w:rFonts w:ascii="Arial" w:hAnsi="Arial" w:hint="cs"/>
          <w:rtl/>
        </w:rPr>
        <w:t xml:space="preserve"> </w:t>
      </w:r>
      <w:r>
        <w:rPr>
          <w:rFonts w:ascii="Arial" w:hAnsi="Arial" w:hint="cs"/>
          <w:b/>
          <w:bCs/>
          <w:rtl/>
        </w:rPr>
        <w:t>טאטור נ' מדינת ישראל</w:t>
      </w:r>
      <w:r>
        <w:rPr>
          <w:rFonts w:ascii="Arial" w:hAnsi="Arial" w:hint="cs"/>
          <w:rtl/>
        </w:rPr>
        <w:t xml:space="preserve"> (ניתן ביום 12.2.2013) שבו נדחה ערעור של מי שמסר אקדח לקרוב משפחתו על מנת שיירה בו במהלך תאונה ונידון ל- 9 חודשי מאסר בפועל, כדלקמן: </w:t>
      </w:r>
    </w:p>
    <w:p w14:paraId="0E246CC6" w14:textId="77777777" w:rsidR="00736C74" w:rsidRDefault="00736C74">
      <w:pPr>
        <w:spacing w:line="360" w:lineRule="auto"/>
        <w:ind w:left="720" w:hanging="720"/>
        <w:jc w:val="both"/>
        <w:rPr>
          <w:rFonts w:ascii="Arial" w:hAnsi="Arial"/>
          <w:rtl/>
        </w:rPr>
      </w:pPr>
    </w:p>
    <w:p w14:paraId="266DA838" w14:textId="77777777" w:rsidR="00736C74" w:rsidRDefault="00FF73ED">
      <w:pPr>
        <w:spacing w:line="360" w:lineRule="auto"/>
        <w:ind w:left="1160" w:right="561"/>
        <w:jc w:val="both"/>
        <w:rPr>
          <w:rFonts w:ascii="Arial" w:hAnsi="Arial"/>
          <w:b/>
          <w:bCs/>
          <w:rtl/>
        </w:rPr>
      </w:pPr>
      <w:r>
        <w:rPr>
          <w:rFonts w:ascii="Arial" w:hAnsi="Arial" w:hint="cs"/>
          <w:rtl/>
        </w:rPr>
        <w:t>"</w:t>
      </w:r>
      <w:r>
        <w:rPr>
          <w:rFonts w:ascii="Arial" w:hAnsi="Arial" w:hint="cs"/>
          <w:b/>
          <w:bCs/>
          <w:rtl/>
        </w:rPr>
        <w:t>לעבירות הנשק חומרה מיוחדת. מאדם המחזיק בנשק שלא כדין נשקפת מסוכנות, על אחת כמה וכמה כאשר החזקה זו איננה קצרה זמן אלא מתקיימת לאורך מספר חודשים כבמקרה שלפנינו. לא אחת עמד בית משפט זה על הצורך בנקיטת רף מחמיר כלפי עבירות נשק, גם כלפי אלו המצויות לכאורה בשלבים נמוכים יחסית של המדרג (וראו הסקירה המקיפה בגזר דינו של בית המשפט המחוזי, בעמ' 34-31). ב</w:t>
      </w:r>
      <w:hyperlink r:id="rId60" w:history="1">
        <w:r w:rsidRPr="00FF73ED">
          <w:rPr>
            <w:rFonts w:ascii="Arial" w:hAnsi="Arial"/>
            <w:b/>
            <w:bCs/>
            <w:color w:val="0000FF"/>
            <w:u w:val="single"/>
            <w:rtl/>
          </w:rPr>
          <w:t>ע"פ 5604/11</w:t>
        </w:r>
      </w:hyperlink>
      <w:r>
        <w:rPr>
          <w:rFonts w:ascii="Arial" w:hAnsi="Arial" w:hint="cs"/>
          <w:b/>
          <w:bCs/>
          <w:rtl/>
        </w:rPr>
        <w:t xml:space="preserve"> נאסר נ' מדינת ישראל [פורסם בנבו] (5.10.11) נאמר באשר לעבירת החזקת נשק כי היא "מקימה סיכון ממשי וחמור לציבור ויוצרת פוטנציאל להסלמה עבריינית, ולפיכך מחייבת ליתן ביטוי עונשי הולם המרתיע באמצעות הרחקת מבצע העבירה מן החברה לתקופה מסוימת". באותו מקרה נגזרו 12 חודשי מאסר בפועל על אדם אשר הורשע בהחזקת אקדח וכדורים, וזאת על אף נסיבות לקולא שבהם התאפיין המקרה הקונקרטי. חמורה היא אם כן עבירת החזקת הנשק, וחומרה ירה נודעת לה מקום בו נעשה בנשק שימוש בפועל, כמו במקרה שלפנינו. המערער התבקש לתת את הנשק בו החזיק לצורך ירי בחתונה. לא פעם ולא פעמיים הסתיים אירוע מסוג זה בפגיעה בחפים מפשע שכל חטאם בהשתתפות בשמחה. בית המשפט המחוזי אף התייחס למארג עובדתי זה כתופעה שהפכה ל"מכה אזורית". </w:t>
      </w:r>
    </w:p>
    <w:p w14:paraId="57DB4056" w14:textId="77777777" w:rsidR="00736C74" w:rsidRDefault="00736C74">
      <w:pPr>
        <w:spacing w:line="360" w:lineRule="auto"/>
        <w:ind w:left="720"/>
        <w:jc w:val="both"/>
        <w:rPr>
          <w:rFonts w:ascii="Arial" w:hAnsi="Arial"/>
          <w:rtl/>
        </w:rPr>
      </w:pPr>
    </w:p>
    <w:p w14:paraId="114014D6" w14:textId="77777777" w:rsidR="00736C74" w:rsidRDefault="00FF73ED">
      <w:pPr>
        <w:spacing w:line="360" w:lineRule="auto"/>
        <w:ind w:left="720"/>
        <w:jc w:val="both"/>
        <w:rPr>
          <w:rFonts w:ascii="Arial" w:hAnsi="Arial"/>
          <w:rtl/>
        </w:rPr>
      </w:pPr>
      <w:r>
        <w:rPr>
          <w:rFonts w:ascii="Arial" w:hAnsi="Arial" w:hint="cs"/>
          <w:rtl/>
        </w:rPr>
        <w:t>מדיניות ההחמרה באה לידי ביטוי גם ב</w:t>
      </w:r>
      <w:hyperlink r:id="rId61" w:history="1">
        <w:r w:rsidRPr="00FF73ED">
          <w:rPr>
            <w:rFonts w:ascii="Arial" w:eastAsia="David" w:hAnsi="Arial"/>
            <w:color w:val="0000FF"/>
            <w:u w:val="single"/>
            <w:rtl/>
          </w:rPr>
          <w:t>רע"פ 898/11</w:t>
        </w:r>
      </w:hyperlink>
      <w:r>
        <w:rPr>
          <w:rFonts w:ascii="Arial" w:hAnsi="Arial" w:hint="cs"/>
          <w:rtl/>
        </w:rPr>
        <w:t xml:space="preserve"> </w:t>
      </w:r>
      <w:r>
        <w:rPr>
          <w:rFonts w:ascii="Arial" w:hAnsi="Arial" w:hint="cs"/>
          <w:b/>
          <w:bCs/>
          <w:rtl/>
        </w:rPr>
        <w:t>אקרע נ' מדינת ישראל</w:t>
      </w:r>
      <w:r>
        <w:rPr>
          <w:rFonts w:ascii="Arial" w:hAnsi="Arial" w:hint="cs"/>
          <w:rtl/>
        </w:rPr>
        <w:t xml:space="preserve">, תק-על 2011(1) 1294 שבו קבע </w:t>
      </w:r>
      <w:r>
        <w:rPr>
          <w:rFonts w:hint="cs"/>
          <w:rtl/>
        </w:rPr>
        <w:t>כב'</w:t>
      </w:r>
      <w:r>
        <w:rPr>
          <w:rFonts w:ascii="Arial" w:hAnsi="Arial" w:hint="cs"/>
          <w:rtl/>
        </w:rPr>
        <w:t xml:space="preserve"> השופט ג'ובראן כי:</w:t>
      </w:r>
    </w:p>
    <w:p w14:paraId="626C174D" w14:textId="77777777" w:rsidR="00736C74" w:rsidRDefault="00736C74">
      <w:pPr>
        <w:pStyle w:val="1"/>
        <w:spacing w:line="360" w:lineRule="auto"/>
        <w:jc w:val="both"/>
        <w:rPr>
          <w:rFonts w:ascii="Arial" w:hAnsi="Arial" w:cs="David"/>
          <w:rtl/>
        </w:rPr>
      </w:pPr>
    </w:p>
    <w:p w14:paraId="67C6E2B3" w14:textId="77777777" w:rsidR="00736C74" w:rsidRDefault="00FF73ED">
      <w:pPr>
        <w:spacing w:line="360" w:lineRule="auto"/>
        <w:ind w:left="1160" w:right="561"/>
        <w:jc w:val="both"/>
        <w:rPr>
          <w:rFonts w:ascii="Arial" w:hAnsi="Arial"/>
          <w:b/>
          <w:bCs/>
          <w:rtl/>
        </w:rPr>
      </w:pPr>
      <w:r>
        <w:rPr>
          <w:rFonts w:ascii="Arial" w:hAnsi="Arial" w:hint="cs"/>
          <w:b/>
          <w:bCs/>
          <w:rtl/>
        </w:rPr>
        <w:t xml:space="preserve">"בנוגע לצורך במדיניות ענישה </w:t>
      </w:r>
      <w:r>
        <w:rPr>
          <w:rFonts w:ascii="Arial" w:hAnsi="Arial" w:hint="cs"/>
          <w:rtl/>
        </w:rPr>
        <w:t>מרתיעה</w:t>
      </w:r>
      <w:r>
        <w:rPr>
          <w:rFonts w:ascii="Arial" w:hAnsi="Arial" w:hint="cs"/>
          <w:b/>
          <w:bCs/>
          <w:rtl/>
        </w:rPr>
        <w:t xml:space="preserve"> בעבירות כדוגמת העבירה בה הורשע המבקש כבר קבעתי בעבר כי: "בית משפט זה עמד פעמים רבות על חומרתן של העבירות בכלי נשק ועל החובה להשית בעבירות אלו עונש חמור המשקף את חומרתן ואשר יש בו כדי להרתיע עבריינים בכוח מלבצע עבירות דומות... החזקה של כלי נשק על ידי מי שאינו מורשה בכך יש בה פוטנציאל להוביל להסלמה חמורה ולתוצאות קשות של כל אירוע בו יהיה מעורב אותו נושא נשק..." (</w:t>
      </w:r>
      <w:hyperlink r:id="rId62" w:history="1">
        <w:r w:rsidRPr="00FF73ED">
          <w:rPr>
            <w:rFonts w:ascii="Arial" w:eastAsia="David" w:hAnsi="Arial"/>
            <w:b/>
            <w:bCs/>
            <w:color w:val="0000FF"/>
            <w:u w:val="single"/>
            <w:rtl/>
          </w:rPr>
          <w:t>רע"פ 5921/08</w:t>
        </w:r>
      </w:hyperlink>
      <w:r>
        <w:rPr>
          <w:rFonts w:ascii="Arial" w:hAnsi="Arial" w:hint="cs"/>
          <w:b/>
          <w:bCs/>
          <w:rtl/>
        </w:rPr>
        <w:t xml:space="preserve"> רג'בי נ' מדינת ישראל (לא פורסם, </w:t>
      </w:r>
      <w:r>
        <w:rPr>
          <w:rFonts w:hint="cs"/>
          <w:b/>
          <w:bCs/>
          <w:rtl/>
        </w:rPr>
        <w:t>[פורסם בנבו]</w:t>
      </w:r>
      <w:r>
        <w:rPr>
          <w:rFonts w:ascii="Arial" w:hAnsi="Arial" w:hint="cs"/>
          <w:b/>
          <w:bCs/>
          <w:rtl/>
        </w:rPr>
        <w:t>, ניתן ביום 6.5.2009).</w:t>
      </w:r>
    </w:p>
    <w:p w14:paraId="53F3E549" w14:textId="77777777" w:rsidR="00736C74" w:rsidRDefault="00736C74">
      <w:pPr>
        <w:pStyle w:val="1"/>
        <w:jc w:val="both"/>
        <w:rPr>
          <w:rFonts w:ascii="Arial" w:hAnsi="Arial" w:cs="David"/>
          <w:rtl/>
        </w:rPr>
      </w:pPr>
    </w:p>
    <w:p w14:paraId="4EB00FD0" w14:textId="77777777" w:rsidR="00736C74" w:rsidRDefault="00FF73ED">
      <w:pPr>
        <w:pStyle w:val="1"/>
        <w:spacing w:line="360" w:lineRule="auto"/>
        <w:jc w:val="both"/>
        <w:rPr>
          <w:rFonts w:ascii="Arial" w:hAnsi="Arial" w:cs="David"/>
          <w:rtl/>
        </w:rPr>
      </w:pPr>
      <w:r>
        <w:rPr>
          <w:rFonts w:ascii="Arial" w:hAnsi="Arial" w:cs="David" w:hint="cs"/>
          <w:rtl/>
        </w:rPr>
        <w:t>ב</w:t>
      </w:r>
      <w:hyperlink r:id="rId63" w:history="1">
        <w:r w:rsidRPr="00FF73ED">
          <w:rPr>
            <w:rFonts w:ascii="Arial" w:eastAsia="David" w:hAnsi="Arial" w:cs="David"/>
            <w:color w:val="0000FF"/>
            <w:u w:val="single"/>
            <w:rtl/>
          </w:rPr>
          <w:t>רע"פ 10376/05</w:t>
        </w:r>
      </w:hyperlink>
      <w:r>
        <w:rPr>
          <w:rFonts w:ascii="Arial" w:hAnsi="Arial" w:cs="David" w:hint="cs"/>
          <w:rtl/>
        </w:rPr>
        <w:t xml:space="preserve"> </w:t>
      </w:r>
      <w:r>
        <w:rPr>
          <w:rFonts w:ascii="Arial" w:hAnsi="Arial" w:cs="David" w:hint="cs"/>
          <w:b/>
          <w:bCs/>
          <w:rtl/>
        </w:rPr>
        <w:t>ברהום נ' מדינת ישראל</w:t>
      </w:r>
      <w:r>
        <w:rPr>
          <w:rFonts w:ascii="Arial" w:hAnsi="Arial" w:cs="David" w:hint="cs"/>
          <w:rtl/>
        </w:rPr>
        <w:t>, תק-על 2006(2) 2646, קבע כב' השופט ג'ובראן כי:</w:t>
      </w:r>
    </w:p>
    <w:p w14:paraId="535B86C9" w14:textId="77777777" w:rsidR="00736C74" w:rsidRDefault="00736C74">
      <w:pPr>
        <w:pStyle w:val="1"/>
        <w:spacing w:line="360" w:lineRule="auto"/>
        <w:jc w:val="both"/>
        <w:rPr>
          <w:rFonts w:ascii="Arial" w:hAnsi="Arial" w:cs="David"/>
          <w:rtl/>
        </w:rPr>
      </w:pPr>
    </w:p>
    <w:p w14:paraId="794EC042" w14:textId="77777777" w:rsidR="00736C74" w:rsidRDefault="00FF73ED">
      <w:pPr>
        <w:spacing w:line="360" w:lineRule="auto"/>
        <w:ind w:left="1160" w:right="561"/>
        <w:jc w:val="both"/>
        <w:rPr>
          <w:rFonts w:ascii="Arial" w:hAnsi="Arial"/>
          <w:b/>
          <w:bCs/>
          <w:rtl/>
        </w:rPr>
      </w:pPr>
      <w:r>
        <w:rPr>
          <w:rFonts w:hint="cs"/>
          <w:b/>
          <w:bCs/>
          <w:rtl/>
        </w:rPr>
        <w:t xml:space="preserve">"בית-משפט זה עמד לא אחת בעבר על כך שעבירת החזקת נשק ללא רשות כדין, הינה עבירה חמורה, המצדיקה הטלת עונשי מאסר לריצוי בפועל, גם על מי שזו עבירתו הראשונה (ראו </w:t>
      </w:r>
      <w:hyperlink r:id="rId64" w:history="1">
        <w:r w:rsidRPr="00FF73ED">
          <w:rPr>
            <w:rFonts w:ascii="Arial" w:eastAsia="David" w:hAnsi="Arial"/>
            <w:b/>
            <w:bCs/>
            <w:color w:val="0000FF"/>
            <w:u w:val="single"/>
            <w:rtl/>
          </w:rPr>
          <w:t>רע"פ 2718/04</w:t>
        </w:r>
      </w:hyperlink>
      <w:r>
        <w:rPr>
          <w:rFonts w:hint="cs"/>
          <w:b/>
          <w:bCs/>
          <w:rtl/>
        </w:rPr>
        <w:t xml:space="preserve"> אבו דאחל נ' מדינת ישראל (לא פורסם) [פורסם בנבו]; </w:t>
      </w:r>
      <w:hyperlink r:id="rId65" w:history="1">
        <w:r w:rsidRPr="00FF73ED">
          <w:rPr>
            <w:rFonts w:ascii="Arial" w:eastAsia="David" w:hAnsi="Arial"/>
            <w:b/>
            <w:bCs/>
            <w:color w:val="0000FF"/>
            <w:u w:val="single"/>
            <w:rtl/>
          </w:rPr>
          <w:t>רע"פ 1281/05</w:t>
        </w:r>
      </w:hyperlink>
      <w:r>
        <w:rPr>
          <w:rFonts w:hint="cs"/>
          <w:b/>
          <w:bCs/>
          <w:rtl/>
        </w:rPr>
        <w:t xml:space="preserve"> מחאג'נה נ' מדינת ישראל (לא פורסם) [פורסם בנבו]; </w:t>
      </w:r>
      <w:hyperlink r:id="rId66" w:history="1">
        <w:r w:rsidRPr="00FF73ED">
          <w:rPr>
            <w:rFonts w:ascii="Arial" w:eastAsia="David" w:hAnsi="Arial"/>
            <w:b/>
            <w:bCs/>
            <w:color w:val="0000FF"/>
            <w:u w:val="single"/>
            <w:rtl/>
          </w:rPr>
          <w:t>רע"פ 3804/05</w:t>
        </w:r>
      </w:hyperlink>
      <w:r>
        <w:rPr>
          <w:rFonts w:hint="cs"/>
          <w:b/>
          <w:bCs/>
          <w:rtl/>
        </w:rPr>
        <w:t xml:space="preserve"> אבו קרינאת נ' מדינת ישראל (טרם פורסם) [פורסם בנבו]). בבוא בית-המשפט לשקול את הענישה בעבירות מסוג זה, עליו לתת משקל נכבד יותר לאינטרס הציבורי ולצורך להרתיע עבריינים בכוח מלבצע עבירות דומות, על פני הנסיבות האישיות של העבריין. איני מוצא ממש אף בטענה כנגד מגמת ההחמרה בענישה בגין ביצוע עבירות של החזקה ושימוש בנשק חם מסוגים שונים. ענישה מחמירה ומרתיעה, עשויה לתרום להקטנת ממדי תופעה זו, אשר פשתה כנגע בחברה, ומתרחשת לא אחת. יפים לעניין זה הדברים שנאמרו ב</w:t>
      </w:r>
      <w:hyperlink r:id="rId67" w:history="1">
        <w:r w:rsidRPr="00FF73ED">
          <w:rPr>
            <w:rFonts w:ascii="Arial" w:eastAsia="David" w:hAnsi="Arial"/>
            <w:b/>
            <w:bCs/>
            <w:color w:val="0000FF"/>
            <w:u w:val="single"/>
            <w:rtl/>
          </w:rPr>
          <w:t>ע"פ 1332/04 מדינת ישראל נ' פס, פ"ד נח</w:t>
        </w:r>
      </w:hyperlink>
      <w:r>
        <w:rPr>
          <w:rFonts w:hint="cs"/>
          <w:b/>
          <w:bCs/>
          <w:rtl/>
        </w:rPr>
        <w:t xml:space="preserve">(5) 541: </w:t>
      </w:r>
      <w:r>
        <w:rPr>
          <w:rFonts w:ascii="Arial" w:hAnsi="Arial" w:hint="cs"/>
          <w:b/>
          <w:bCs/>
          <w:rtl/>
        </w:rPr>
        <w:t xml:space="preserve">"מן הראוי שיהיה בעונש כדי להרתיע מנפיצות התופעה העבריינית של החזקה, נשיאה ושימוש בנשק חם מסוגים שונים. גם אם נכון הדבר כי עד כה רמת הענישה בעבירות של החזקת נשק אינה גבוהה, הרי שהמציאות השוררת היום בארץ- זמינותו של נשק חם ורב עוצמה שיש עמו פוטנציאל להסלמה באלימות העבריינית והאידיאולוגית כאחד - מחייבים מתן ביטוי עונשי הולם והחמרה ברמת הענישה". </w:t>
      </w:r>
    </w:p>
    <w:p w14:paraId="5D328BC0" w14:textId="77777777" w:rsidR="00736C74" w:rsidRDefault="00736C74">
      <w:pPr>
        <w:spacing w:line="360" w:lineRule="auto"/>
        <w:ind w:left="720" w:hanging="720"/>
        <w:jc w:val="both"/>
        <w:rPr>
          <w:rtl/>
        </w:rPr>
      </w:pPr>
    </w:p>
    <w:p w14:paraId="7728349D" w14:textId="77777777" w:rsidR="00736C74" w:rsidRDefault="00FF73ED">
      <w:pPr>
        <w:spacing w:line="360" w:lineRule="auto"/>
        <w:ind w:left="720" w:hanging="720"/>
        <w:jc w:val="both"/>
        <w:rPr>
          <w:rtl/>
        </w:rPr>
      </w:pPr>
      <w:r>
        <w:rPr>
          <w:rFonts w:hint="cs"/>
          <w:rtl/>
        </w:rPr>
        <w:t>11.</w:t>
      </w:r>
      <w:r>
        <w:rPr>
          <w:rFonts w:hint="cs"/>
          <w:rtl/>
        </w:rPr>
        <w:tab/>
        <w:t>באשר למידת הפגיעה בערכים המוגנים, בביצוע עבירת החזקת נשק שלא כדין, מן הראוי להפנות למדרג החומרה, כנגזרת של מטרת החזקת הנשק, כפי שפורט ב</w:t>
      </w:r>
      <w:hyperlink r:id="rId68" w:history="1">
        <w:r w:rsidRPr="00FF73ED">
          <w:rPr>
            <w:color w:val="0000FF"/>
            <w:u w:val="single"/>
            <w:rtl/>
          </w:rPr>
          <w:t>ב"ש 625/82</w:t>
        </w:r>
      </w:hyperlink>
      <w:r>
        <w:rPr>
          <w:rFonts w:hint="cs"/>
          <w:rtl/>
        </w:rPr>
        <w:t xml:space="preserve"> </w:t>
      </w:r>
      <w:r>
        <w:rPr>
          <w:rFonts w:hint="cs"/>
          <w:b/>
          <w:bCs/>
          <w:rtl/>
        </w:rPr>
        <w:t>חלמי אבו מוך נ' מדינת ישראל</w:t>
      </w:r>
      <w:r>
        <w:rPr>
          <w:rFonts w:hint="cs"/>
          <w:rtl/>
        </w:rPr>
        <w:t>, פ''ד לז(3) 668, שם קבע כב' השופט בך כדלקמן:</w:t>
      </w:r>
    </w:p>
    <w:p w14:paraId="5C777281" w14:textId="77777777" w:rsidR="00736C74" w:rsidRDefault="00736C74">
      <w:pPr>
        <w:spacing w:line="360" w:lineRule="auto"/>
        <w:ind w:left="720" w:hanging="720"/>
        <w:jc w:val="both"/>
        <w:rPr>
          <w:rtl/>
        </w:rPr>
      </w:pPr>
    </w:p>
    <w:p w14:paraId="6D70A849" w14:textId="77777777" w:rsidR="00736C74" w:rsidRDefault="00FF73ED">
      <w:pPr>
        <w:spacing w:line="360" w:lineRule="auto"/>
        <w:ind w:left="1160" w:right="561"/>
        <w:jc w:val="both"/>
        <w:rPr>
          <w:b/>
          <w:bCs/>
          <w:rtl/>
        </w:rPr>
      </w:pPr>
      <w:r>
        <w:rPr>
          <w:rFonts w:hint="cs"/>
          <w:b/>
          <w:bCs/>
        </w:rPr>
        <w:t>"</w:t>
      </w:r>
      <w:r>
        <w:rPr>
          <w:rFonts w:hint="cs"/>
          <w:b/>
          <w:bCs/>
          <w:rtl/>
        </w:rPr>
        <w:t>שותף אני לדעה, שהובעה במספר החלטות, עליהן הסתמכו באי-כוח העורר, לפיה אין העבירה של החזקת נשק ללא היתר כדין, כשלעצמה, מגיעה בכל הנסיבות לדרגת חומרה, המחייבת או המצדיקה את החזקתו של החשוד, או הנאשם בביצועה, במעצר. מאידך גיסא, אין ספק בלבי, כי רבים הם המקרים, בהם יש לייחס חומרה מרבית לעבירות מהסוג הנדון. אנסה לסווג את העבירות של החזקת נשק שלא כדין לקטגוריות הבולטות שביניהן, אם כי ער אני לכך, שלא ניתן לכלול את כל האפשרויות במסגרת סיווג כזה</w:t>
      </w:r>
      <w:r>
        <w:rPr>
          <w:rFonts w:hint="cs"/>
          <w:b/>
          <w:bCs/>
        </w:rPr>
        <w:t>.</w:t>
      </w:r>
      <w:r>
        <w:rPr>
          <w:rFonts w:hint="cs"/>
          <w:b/>
          <w:bCs/>
          <w:rtl/>
        </w:rPr>
        <w:t xml:space="preserve"> אלך מהכבד אל הקל מבחינת חומרתן של העבירות: </w:t>
      </w:r>
    </w:p>
    <w:p w14:paraId="15F4E82A" w14:textId="77777777" w:rsidR="00736C74" w:rsidRDefault="00FF73ED">
      <w:pPr>
        <w:tabs>
          <w:tab w:val="left" w:pos="1534"/>
        </w:tabs>
        <w:spacing w:line="360" w:lineRule="auto"/>
        <w:ind w:left="1534" w:right="561" w:hanging="374"/>
        <w:jc w:val="both"/>
        <w:rPr>
          <w:b/>
          <w:bCs/>
          <w:rtl/>
        </w:rPr>
      </w:pPr>
      <w:r>
        <w:rPr>
          <w:rFonts w:hint="cs"/>
          <w:b/>
          <w:bCs/>
          <w:rtl/>
        </w:rPr>
        <w:t>א)</w:t>
      </w:r>
      <w:r>
        <w:rPr>
          <w:rFonts w:hint="cs"/>
          <w:b/>
          <w:bCs/>
          <w:rtl/>
        </w:rPr>
        <w:tab/>
        <w:t xml:space="preserve">החזקת הנשק לשם ביצוע מעשים, המיועדים לפגוע בביטחון המדינה או בביטחון הציבור. </w:t>
      </w:r>
    </w:p>
    <w:p w14:paraId="6F7B5F9B" w14:textId="77777777" w:rsidR="00736C74" w:rsidRDefault="00FF73ED">
      <w:pPr>
        <w:tabs>
          <w:tab w:val="left" w:pos="1534"/>
        </w:tabs>
        <w:spacing w:line="360" w:lineRule="auto"/>
        <w:ind w:left="1534" w:right="561" w:hanging="374"/>
        <w:jc w:val="both"/>
        <w:rPr>
          <w:b/>
          <w:bCs/>
          <w:rtl/>
        </w:rPr>
      </w:pPr>
      <w:r>
        <w:rPr>
          <w:rFonts w:hint="cs"/>
          <w:b/>
          <w:bCs/>
          <w:rtl/>
        </w:rPr>
        <w:t>ב)</w:t>
      </w:r>
      <w:r>
        <w:rPr>
          <w:rFonts w:hint="cs"/>
          <w:b/>
          <w:bCs/>
          <w:rtl/>
        </w:rPr>
        <w:tab/>
        <w:t>החזקת הנשק לשם ביצוע עבירה פלילית ספציפית כגון רצח, שוד, התפרצות, תקיפה וכו</w:t>
      </w:r>
      <w:r>
        <w:rPr>
          <w:rFonts w:hint="cs"/>
          <w:b/>
          <w:bCs/>
        </w:rPr>
        <w:t>'</w:t>
      </w:r>
      <w:r>
        <w:rPr>
          <w:rFonts w:hint="cs"/>
          <w:b/>
          <w:bCs/>
          <w:rtl/>
        </w:rPr>
        <w:t>.</w:t>
      </w:r>
    </w:p>
    <w:p w14:paraId="6B0FC108" w14:textId="77777777" w:rsidR="00736C74" w:rsidRDefault="00FF73ED">
      <w:pPr>
        <w:tabs>
          <w:tab w:val="left" w:pos="1534"/>
        </w:tabs>
        <w:spacing w:line="360" w:lineRule="auto"/>
        <w:ind w:left="1534" w:right="561" w:hanging="374"/>
        <w:jc w:val="both"/>
        <w:rPr>
          <w:b/>
          <w:bCs/>
          <w:rtl/>
        </w:rPr>
      </w:pPr>
      <w:r>
        <w:rPr>
          <w:rFonts w:hint="cs"/>
          <w:b/>
          <w:bCs/>
          <w:rtl/>
        </w:rPr>
        <w:t>ג)</w:t>
      </w:r>
      <w:r>
        <w:rPr>
          <w:rFonts w:hint="cs"/>
          <w:b/>
          <w:bCs/>
          <w:rtl/>
        </w:rPr>
        <w:tab/>
        <w:t>החזקת הנשק "לעת מצוא" כדי לאפשר פעילות פלילית אפשרית בעתיד</w:t>
      </w:r>
      <w:r>
        <w:rPr>
          <w:rFonts w:hint="cs"/>
          <w:b/>
          <w:bCs/>
        </w:rPr>
        <w:t>.</w:t>
      </w:r>
    </w:p>
    <w:p w14:paraId="566D3655" w14:textId="77777777" w:rsidR="00736C74" w:rsidRDefault="00FF73ED">
      <w:pPr>
        <w:tabs>
          <w:tab w:val="left" w:pos="1534"/>
        </w:tabs>
        <w:spacing w:line="360" w:lineRule="auto"/>
        <w:ind w:left="1534" w:right="561" w:hanging="374"/>
        <w:jc w:val="both"/>
        <w:rPr>
          <w:b/>
          <w:bCs/>
          <w:rtl/>
        </w:rPr>
      </w:pPr>
      <w:r>
        <w:rPr>
          <w:rFonts w:hint="cs"/>
          <w:b/>
          <w:bCs/>
          <w:rtl/>
        </w:rPr>
        <w:t>ד)</w:t>
      </w:r>
      <w:r>
        <w:rPr>
          <w:rFonts w:hint="cs"/>
          <w:b/>
          <w:bCs/>
          <w:rtl/>
        </w:rPr>
        <w:tab/>
        <w:t>צבירת נשק על-ידי קבוצה פוליטית, עדתית או אידיאולוגית, במטרה לחזק בדרך זו את כוחה כנגד קבוצות יריבות.</w:t>
      </w:r>
    </w:p>
    <w:p w14:paraId="36CA4068" w14:textId="77777777" w:rsidR="00736C74" w:rsidRDefault="00FF73ED">
      <w:pPr>
        <w:tabs>
          <w:tab w:val="left" w:pos="1534"/>
        </w:tabs>
        <w:spacing w:line="360" w:lineRule="auto"/>
        <w:ind w:left="1534" w:right="561" w:hanging="374"/>
        <w:jc w:val="both"/>
        <w:rPr>
          <w:b/>
          <w:bCs/>
          <w:rtl/>
        </w:rPr>
      </w:pPr>
      <w:r>
        <w:rPr>
          <w:rFonts w:hint="cs"/>
          <w:b/>
          <w:bCs/>
          <w:rtl/>
        </w:rPr>
        <w:t>ה)</w:t>
      </w:r>
      <w:r>
        <w:rPr>
          <w:rFonts w:hint="cs"/>
          <w:b/>
          <w:bCs/>
          <w:rtl/>
        </w:rPr>
        <w:tab/>
        <w:t>החזקת הנשק לצורך הגנה עצמית או לצורך הגנה על הציבור</w:t>
      </w:r>
      <w:r>
        <w:rPr>
          <w:rFonts w:hint="cs"/>
          <w:b/>
          <w:bCs/>
        </w:rPr>
        <w:t>,</w:t>
      </w:r>
      <w:r>
        <w:rPr>
          <w:rFonts w:hint="cs"/>
          <w:b/>
          <w:bCs/>
          <w:rtl/>
        </w:rPr>
        <w:t xml:space="preserve"> המשפחה או ה"חמולה", אליהם הנאשם משתייך.</w:t>
      </w:r>
    </w:p>
    <w:p w14:paraId="0815B458" w14:textId="77777777" w:rsidR="00736C74" w:rsidRDefault="00FF73ED">
      <w:pPr>
        <w:tabs>
          <w:tab w:val="left" w:pos="1534"/>
        </w:tabs>
        <w:spacing w:line="360" w:lineRule="auto"/>
        <w:ind w:left="1534" w:right="561" w:hanging="374"/>
        <w:jc w:val="both"/>
        <w:rPr>
          <w:b/>
          <w:bCs/>
          <w:rtl/>
        </w:rPr>
      </w:pPr>
      <w:r>
        <w:rPr>
          <w:rFonts w:hint="cs"/>
          <w:b/>
          <w:bCs/>
          <w:rtl/>
        </w:rPr>
        <w:t>ו)</w:t>
      </w:r>
      <w:r>
        <w:rPr>
          <w:rFonts w:hint="cs"/>
          <w:b/>
          <w:bCs/>
          <w:rtl/>
        </w:rPr>
        <w:tab/>
        <w:t>החזקת כלי הנשק לצורך ספורט, ציד או שעשוע.</w:t>
      </w:r>
    </w:p>
    <w:p w14:paraId="43B45049" w14:textId="77777777" w:rsidR="00736C74" w:rsidRDefault="00FF73ED">
      <w:pPr>
        <w:tabs>
          <w:tab w:val="left" w:pos="1534"/>
        </w:tabs>
        <w:spacing w:line="360" w:lineRule="auto"/>
        <w:ind w:left="1534" w:right="561" w:hanging="374"/>
        <w:jc w:val="both"/>
        <w:rPr>
          <w:b/>
          <w:bCs/>
          <w:rtl/>
        </w:rPr>
      </w:pPr>
      <w:r>
        <w:rPr>
          <w:rFonts w:hint="cs"/>
          <w:b/>
          <w:bCs/>
          <w:rtl/>
        </w:rPr>
        <w:t>ז)</w:t>
      </w:r>
      <w:r>
        <w:rPr>
          <w:rFonts w:hint="cs"/>
          <w:b/>
          <w:bCs/>
          <w:rtl/>
        </w:rPr>
        <w:tab/>
        <w:t>החזקת כלי נשק על-ידי הנאשם בתור מזכרת או כאספן של כלים כאלה.</w:t>
      </w:r>
    </w:p>
    <w:p w14:paraId="7778E2D3" w14:textId="77777777" w:rsidR="00736C74" w:rsidRDefault="00FF73ED">
      <w:pPr>
        <w:tabs>
          <w:tab w:val="left" w:pos="1534"/>
        </w:tabs>
        <w:spacing w:line="360" w:lineRule="auto"/>
        <w:ind w:left="1534" w:right="561" w:hanging="374"/>
        <w:jc w:val="both"/>
        <w:rPr>
          <w:b/>
          <w:bCs/>
          <w:rtl/>
        </w:rPr>
      </w:pPr>
      <w:r>
        <w:rPr>
          <w:rFonts w:hint="cs"/>
          <w:b/>
          <w:bCs/>
          <w:rtl/>
        </w:rPr>
        <w:t>ח)</w:t>
      </w:r>
      <w:r>
        <w:rPr>
          <w:rFonts w:hint="cs"/>
          <w:b/>
          <w:bCs/>
          <w:rtl/>
        </w:rPr>
        <w:tab/>
        <w:t>החזקת כלי הנשק, שפג תוקף רישיונו, והנאשם נמנע מלחדש את הרישיון בעתו"</w:t>
      </w:r>
      <w:r>
        <w:rPr>
          <w:rFonts w:hint="cs"/>
          <w:b/>
          <w:bCs/>
        </w:rPr>
        <w:t>.</w:t>
      </w:r>
    </w:p>
    <w:p w14:paraId="73A29E7A" w14:textId="77777777" w:rsidR="00736C74" w:rsidRDefault="00736C74">
      <w:pPr>
        <w:spacing w:line="360" w:lineRule="auto"/>
        <w:ind w:left="720" w:hanging="720"/>
        <w:jc w:val="both"/>
      </w:pPr>
    </w:p>
    <w:p w14:paraId="40A6A8D4" w14:textId="77777777" w:rsidR="00736C74" w:rsidRDefault="00FF73ED">
      <w:pPr>
        <w:spacing w:line="360" w:lineRule="auto"/>
        <w:ind w:left="720" w:hanging="720"/>
        <w:jc w:val="both"/>
      </w:pPr>
      <w:r>
        <w:rPr>
          <w:rFonts w:hint="cs"/>
          <w:rtl/>
        </w:rPr>
        <w:tab/>
        <w:t>נסיבות המקרה דנא, אינן תואמות אף אחת מהקטגוריות המפורטות לעיל, אך לאורן סבורני כי דרגת החומרה בביצוע העבירה מצויה ברף הבינוני-נמוך.</w:t>
      </w:r>
    </w:p>
    <w:p w14:paraId="54A7A641" w14:textId="77777777" w:rsidR="00736C74" w:rsidRDefault="00736C74">
      <w:pPr>
        <w:spacing w:line="360" w:lineRule="auto"/>
        <w:ind w:left="720" w:hanging="720"/>
        <w:jc w:val="both"/>
        <w:rPr>
          <w:rtl/>
        </w:rPr>
      </w:pPr>
    </w:p>
    <w:p w14:paraId="3EA1F244" w14:textId="77777777" w:rsidR="00736C74" w:rsidRDefault="00FF73ED">
      <w:pPr>
        <w:spacing w:line="360" w:lineRule="auto"/>
        <w:ind w:left="720" w:hanging="720"/>
        <w:jc w:val="both"/>
        <w:rPr>
          <w:rtl/>
        </w:rPr>
      </w:pPr>
      <w:r>
        <w:rPr>
          <w:rFonts w:hint="cs"/>
          <w:rtl/>
        </w:rPr>
        <w:t>12.</w:t>
      </w:r>
      <w:r>
        <w:rPr>
          <w:rFonts w:hint="cs"/>
          <w:rtl/>
        </w:rPr>
        <w:tab/>
        <w:t xml:space="preserve">בנוסף, בביצוע עבירת החזקת הסמים לצריכה עצמית פגע הנאשם בערך חברתי של </w:t>
      </w:r>
      <w:r>
        <w:rPr>
          <w:rFonts w:hint="cs"/>
          <w:b/>
          <w:bCs/>
          <w:rtl/>
        </w:rPr>
        <w:t>הגנה על שלום הציבור מפני פגיעתם הקשה של סמים מסוכנים</w:t>
      </w:r>
      <w:r>
        <w:rPr>
          <w:rFonts w:hint="cs"/>
          <w:rtl/>
        </w:rPr>
        <w:t xml:space="preserve">. </w:t>
      </w:r>
      <w:r>
        <w:rPr>
          <w:rFonts w:hint="cs"/>
          <w:color w:val="000000"/>
          <w:rtl/>
          <w:lang w:eastAsia="he-IL"/>
        </w:rPr>
        <w:t xml:space="preserve">לא אחת התייחסו בתי המשפט לנזקים הישירים והעקיפים הנגרמים במישרין ובעקיפין משימוש בסמים. </w:t>
      </w:r>
      <w:r>
        <w:rPr>
          <w:rFonts w:hint="cs"/>
          <w:rtl/>
        </w:rPr>
        <w:t>החזקת סמים אף לצריכה עצמית פוגעת בבריאות הציבור וחושפת אותו לנזקים הנלווים משימוש בסמים ולעבירות נוספות המבוצעות לצורך מימון רכישת הסם.</w:t>
      </w:r>
    </w:p>
    <w:p w14:paraId="65D7EEB2" w14:textId="77777777" w:rsidR="00736C74" w:rsidRDefault="00736C74">
      <w:pPr>
        <w:spacing w:line="360" w:lineRule="auto"/>
        <w:ind w:left="720" w:hanging="720"/>
        <w:jc w:val="both"/>
        <w:rPr>
          <w:rtl/>
        </w:rPr>
      </w:pPr>
    </w:p>
    <w:p w14:paraId="27ED1442" w14:textId="77777777" w:rsidR="00736C74" w:rsidRDefault="00FF73ED">
      <w:pPr>
        <w:spacing w:line="360" w:lineRule="auto"/>
        <w:ind w:left="720" w:hanging="720"/>
        <w:jc w:val="both"/>
        <w:rPr>
          <w:rFonts w:eastAsia="MS Mincho"/>
          <w:rtl/>
        </w:rPr>
      </w:pPr>
      <w:r>
        <w:rPr>
          <w:rFonts w:hint="cs"/>
          <w:rtl/>
        </w:rPr>
        <w:tab/>
        <w:t>רבות נכתב אודות נגע הפצת סמים מסוכנים והצורך לבערו באמצעות ענישה מחמירה. כבר נקבע כי יש לנהל מלחמת חורמה ממשית באמצעות ענישה מכאיבה כנגד עברייני סמים על פגיעתם הקשה, מד' אמותיהם לעבר הציבור. יפה ההפניה לדברי כב' סגן הנשיא סאאב דבור</w:t>
      </w:r>
      <w:r>
        <w:rPr>
          <w:rFonts w:eastAsia="MS Mincho" w:hint="cs"/>
          <w:rtl/>
        </w:rPr>
        <w:t xml:space="preserve"> ב</w:t>
      </w:r>
      <w:hyperlink r:id="rId69" w:history="1">
        <w:r w:rsidRPr="00FF73ED">
          <w:rPr>
            <w:rFonts w:eastAsia="MS Mincho"/>
            <w:color w:val="0000FF"/>
            <w:u w:val="single"/>
            <w:rtl/>
          </w:rPr>
          <w:t>ת"פ 18306-12-09</w:t>
        </w:r>
      </w:hyperlink>
      <w:r>
        <w:rPr>
          <w:rFonts w:hint="cs"/>
          <w:rtl/>
        </w:rPr>
        <w:t xml:space="preserve"> </w:t>
      </w:r>
      <w:r>
        <w:rPr>
          <w:rFonts w:eastAsia="MS Mincho" w:hint="cs"/>
          <w:b/>
          <w:bCs/>
          <w:rtl/>
        </w:rPr>
        <w:t>מדינת ישראל נ' סאמר פח'ר אלדין ואח'</w:t>
      </w:r>
      <w:r>
        <w:rPr>
          <w:rFonts w:eastAsia="MS Mincho" w:hint="cs"/>
          <w:rtl/>
        </w:rPr>
        <w:t xml:space="preserve"> (ניתן ביום 3.4.2011): </w:t>
      </w:r>
    </w:p>
    <w:p w14:paraId="4D2EE98A" w14:textId="77777777" w:rsidR="00736C74" w:rsidRDefault="00736C74">
      <w:pPr>
        <w:spacing w:line="360" w:lineRule="auto"/>
        <w:ind w:left="720"/>
        <w:jc w:val="both"/>
        <w:rPr>
          <w:rFonts w:eastAsia="MS Mincho"/>
          <w:rtl/>
        </w:rPr>
      </w:pPr>
    </w:p>
    <w:p w14:paraId="1BC22A80" w14:textId="77777777" w:rsidR="00736C74" w:rsidRDefault="00FF73ED">
      <w:pPr>
        <w:spacing w:line="360" w:lineRule="auto"/>
        <w:ind w:left="1160" w:right="561"/>
        <w:jc w:val="both"/>
        <w:rPr>
          <w:rFonts w:eastAsia="MS Mincho"/>
          <w:b/>
          <w:bCs/>
          <w:rtl/>
        </w:rPr>
      </w:pPr>
      <w:r>
        <w:rPr>
          <w:rFonts w:eastAsia="MS Mincho" w:hint="cs"/>
          <w:b/>
          <w:bCs/>
          <w:rtl/>
        </w:rPr>
        <w:t xml:space="preserve">"עבירת השימוש בסם לצריכה עצמית מהווה היא את דלת הכניסה אל עולם הפשע. אל לו לבית המשפט לזלזל בחומרתה של עבירה זו אשר לעיתים רבות יש בה כדי להוביל את אותו אדם אשר נוהג להשתמש בסמים אל עבר ביצוע עבירות חמורות יותר כגון גניבה, פריצה, שוד </w:t>
      </w:r>
      <w:r>
        <w:rPr>
          <w:rFonts w:hint="cs"/>
          <w:b/>
          <w:bCs/>
          <w:rtl/>
        </w:rPr>
        <w:t>ועבירות</w:t>
      </w:r>
      <w:r>
        <w:rPr>
          <w:rFonts w:eastAsia="MS Mincho" w:hint="cs"/>
          <w:b/>
          <w:bCs/>
          <w:rtl/>
        </w:rPr>
        <w:t xml:space="preserve"> אלימות נוספות שכל מטרתן להביא ליכולת מימון הסמים והצריכה במיוחד על רקע מצב כלכלי ונסיבות אישיות כמו אלו אשר צויינו בפניי. על בית המשפט להעביר מסר חד וברור אף ביחס לאלה המשתמשים בסם לצורך צריכה עצמית ולא להמתין עד להסתבכותם בעבירות סמים חמורות יותר. אין ספק, כי השלב הבא לאחר שימוש בסמים לצריכה עצמית, הינו שלב חמור יותר ביחס לביצוע עבירות סם חמורות שיש בהן לפגוע בחברה כולה". </w:t>
      </w:r>
    </w:p>
    <w:p w14:paraId="02E54267" w14:textId="77777777" w:rsidR="00736C74" w:rsidRDefault="00736C74">
      <w:pPr>
        <w:spacing w:line="360" w:lineRule="auto"/>
        <w:ind w:left="720" w:hanging="720"/>
        <w:jc w:val="both"/>
        <w:rPr>
          <w:rtl/>
        </w:rPr>
      </w:pPr>
    </w:p>
    <w:p w14:paraId="30310AFD" w14:textId="77777777" w:rsidR="00736C74" w:rsidRDefault="00FF73ED">
      <w:pPr>
        <w:spacing w:line="360" w:lineRule="auto"/>
        <w:ind w:left="720" w:hanging="720"/>
        <w:jc w:val="both"/>
        <w:rPr>
          <w:rtl/>
        </w:rPr>
      </w:pPr>
      <w:r>
        <w:rPr>
          <w:rFonts w:hint="cs"/>
          <w:rtl/>
        </w:rPr>
        <w:t>13.</w:t>
      </w:r>
      <w:r>
        <w:rPr>
          <w:rFonts w:hint="cs"/>
          <w:b/>
          <w:bCs/>
          <w:rtl/>
        </w:rPr>
        <w:tab/>
      </w:r>
      <w:r>
        <w:rPr>
          <w:rFonts w:hint="cs"/>
          <w:b/>
          <w:bCs/>
          <w:u w:val="single"/>
          <w:rtl/>
        </w:rPr>
        <w:t>מדיניות הענישה בעבירות בהן הורשע הנאשם</w:t>
      </w:r>
      <w:r>
        <w:rPr>
          <w:rFonts w:hint="cs"/>
          <w:rtl/>
        </w:rPr>
        <w:t xml:space="preserve">: בחינת מדיניות הענישה במקרים הקרובים ככל הניתן למקרה דנא מצביעה על מגוון עונשים, היות והענישה נקבעה בתלוי בנסיבות המקרה, בהתאם לעבירות הנוספות שהצטרפו ומכאן הקושי לגזור גזירה שווה בינם לבין עניינו בייחוד לנוכח צבר העבירות שבוצעו. </w:t>
      </w:r>
    </w:p>
    <w:p w14:paraId="647F4DC6" w14:textId="77777777" w:rsidR="00736C74" w:rsidRDefault="00736C74">
      <w:pPr>
        <w:spacing w:line="360" w:lineRule="auto"/>
        <w:ind w:left="720" w:hanging="720"/>
        <w:jc w:val="both"/>
        <w:rPr>
          <w:rtl/>
        </w:rPr>
      </w:pPr>
    </w:p>
    <w:p w14:paraId="02D788D0" w14:textId="77777777" w:rsidR="00736C74" w:rsidRDefault="00FF73ED">
      <w:pPr>
        <w:spacing w:line="360" w:lineRule="auto"/>
        <w:ind w:left="720" w:hanging="720"/>
        <w:jc w:val="both"/>
        <w:rPr>
          <w:rtl/>
        </w:rPr>
      </w:pPr>
      <w:r>
        <w:rPr>
          <w:rFonts w:hint="cs"/>
          <w:rtl/>
        </w:rPr>
        <w:tab/>
        <w:t>סקירת מדיניות הענישה הנהוגה בפסיקה בעבירת החזקת נשק שלא כדין מלמדת על טווח ענישה רחב, התלוי ברובו בנסיבות ביצוע המעשים, כמו גם בנסיבות הספציפיות של מבצעי העבירות, הרי שעדיין הקו המנחה בחלקם הארי של המקרים הינו השתת עונשי מאסר לריצוי בפועל. כל למשך:</w:t>
      </w:r>
    </w:p>
    <w:p w14:paraId="21A84BE9" w14:textId="77777777" w:rsidR="00736C74" w:rsidRDefault="00736C74">
      <w:pPr>
        <w:spacing w:line="360" w:lineRule="auto"/>
        <w:ind w:left="720" w:hanging="720"/>
        <w:jc w:val="both"/>
        <w:rPr>
          <w:rtl/>
        </w:rPr>
      </w:pPr>
    </w:p>
    <w:p w14:paraId="5074F3E6" w14:textId="77777777" w:rsidR="00736C74" w:rsidRDefault="00FF73ED">
      <w:pPr>
        <w:tabs>
          <w:tab w:val="left" w:pos="1160"/>
        </w:tabs>
        <w:spacing w:line="360" w:lineRule="auto"/>
        <w:ind w:left="1160" w:hanging="374"/>
        <w:jc w:val="both"/>
        <w:rPr>
          <w:rtl/>
        </w:rPr>
      </w:pPr>
      <w:r>
        <w:rPr>
          <w:rFonts w:hint="cs"/>
          <w:rtl/>
        </w:rPr>
        <w:t>א.</w:t>
      </w:r>
      <w:r>
        <w:rPr>
          <w:rFonts w:hint="cs"/>
          <w:rtl/>
        </w:rPr>
        <w:tab/>
      </w:r>
      <w:hyperlink r:id="rId70" w:history="1">
        <w:r w:rsidRPr="00FF73ED">
          <w:rPr>
            <w:color w:val="0000FF"/>
            <w:u w:val="single"/>
            <w:rtl/>
          </w:rPr>
          <w:t>רע"פ 5921/08</w:t>
        </w:r>
      </w:hyperlink>
      <w:r>
        <w:rPr>
          <w:rFonts w:hint="cs"/>
          <w:rtl/>
        </w:rPr>
        <w:t xml:space="preserve"> </w:t>
      </w:r>
      <w:r>
        <w:rPr>
          <w:rFonts w:hint="cs"/>
          <w:b/>
          <w:bCs/>
          <w:rtl/>
        </w:rPr>
        <w:t>רג'בי נ' מדינת ישראל</w:t>
      </w:r>
      <w:r>
        <w:rPr>
          <w:rFonts w:hint="cs"/>
          <w:rtl/>
        </w:rPr>
        <w:t xml:space="preserve"> (ניתן ביום 6.5.2009) נדון עניינו של נאשם שרכש אקדח מאדם שזהותו אינה ידועה והחזיקו בביתו יחד עם שתי מחסניות וכדורים. בית המשפט העליון הקל בעונשו נוכח נסיבותיו האישיות ועברו הנקי והשית עליו </w:t>
      </w:r>
      <w:r>
        <w:rPr>
          <w:rFonts w:hint="cs"/>
          <w:b/>
          <w:bCs/>
          <w:rtl/>
        </w:rPr>
        <w:t>6 חודשי מאסר בפועל</w:t>
      </w:r>
      <w:r>
        <w:rPr>
          <w:rFonts w:hint="cs"/>
          <w:rtl/>
        </w:rPr>
        <w:t xml:space="preserve"> לריצוי מאחורי סורג ובריח ו-6 חודשי מאסר על תנאי למשך 3 שנים.</w:t>
      </w:r>
    </w:p>
    <w:p w14:paraId="31BDAF9F" w14:textId="77777777" w:rsidR="00736C74" w:rsidRDefault="00736C74">
      <w:pPr>
        <w:tabs>
          <w:tab w:val="left" w:pos="1160"/>
        </w:tabs>
        <w:spacing w:line="360" w:lineRule="auto"/>
        <w:ind w:left="786"/>
        <w:jc w:val="both"/>
        <w:rPr>
          <w:rtl/>
        </w:rPr>
      </w:pPr>
    </w:p>
    <w:p w14:paraId="55074445" w14:textId="77777777" w:rsidR="00736C74" w:rsidRDefault="00FF73ED">
      <w:pPr>
        <w:tabs>
          <w:tab w:val="left" w:pos="1160"/>
        </w:tabs>
        <w:spacing w:line="360" w:lineRule="auto"/>
        <w:ind w:left="1160" w:hanging="374"/>
        <w:jc w:val="both"/>
        <w:rPr>
          <w:rtl/>
        </w:rPr>
      </w:pPr>
      <w:r>
        <w:rPr>
          <w:rFonts w:hint="cs"/>
          <w:rtl/>
        </w:rPr>
        <w:t>ב.</w:t>
      </w:r>
      <w:r>
        <w:rPr>
          <w:rFonts w:hint="cs"/>
          <w:rtl/>
        </w:rPr>
        <w:tab/>
      </w:r>
      <w:hyperlink r:id="rId71" w:history="1">
        <w:r w:rsidRPr="00FF73ED">
          <w:rPr>
            <w:color w:val="0000FF"/>
            <w:u w:val="single"/>
            <w:rtl/>
          </w:rPr>
          <w:t>ע"פ 6583/06</w:t>
        </w:r>
      </w:hyperlink>
      <w:r>
        <w:rPr>
          <w:rFonts w:hint="cs"/>
          <w:rtl/>
        </w:rPr>
        <w:t xml:space="preserve"> </w:t>
      </w:r>
      <w:r>
        <w:rPr>
          <w:rFonts w:hint="cs"/>
          <w:b/>
          <w:bCs/>
          <w:rtl/>
        </w:rPr>
        <w:t>אדהאם נ' מדינת ישראל</w:t>
      </w:r>
      <w:r>
        <w:rPr>
          <w:rFonts w:hint="cs"/>
          <w:rtl/>
        </w:rPr>
        <w:t xml:space="preserve"> (ניתן ביום 5.12.2006) נדחה ערעור נאשם שהורשע בהחזקת אקדח ומחסנית זה בלא רשות על פי דין. על הנאשם הושת עונש של</w:t>
      </w:r>
      <w:r>
        <w:rPr>
          <w:rFonts w:hint="cs"/>
          <w:b/>
          <w:bCs/>
          <w:rtl/>
        </w:rPr>
        <w:t xml:space="preserve"> 8 חודשי מאסר בפועל</w:t>
      </w:r>
      <w:r>
        <w:rPr>
          <w:rFonts w:hint="cs"/>
          <w:rtl/>
        </w:rPr>
        <w:t xml:space="preserve"> ו-10 חודשי מאסר על תנאי למשך שלוש שנים.</w:t>
      </w:r>
    </w:p>
    <w:p w14:paraId="12D2FF49" w14:textId="77777777" w:rsidR="00736C74" w:rsidRDefault="00736C74">
      <w:pPr>
        <w:tabs>
          <w:tab w:val="left" w:pos="1160"/>
        </w:tabs>
        <w:spacing w:line="360" w:lineRule="auto"/>
        <w:ind w:left="1160" w:hanging="374"/>
        <w:jc w:val="both"/>
        <w:rPr>
          <w:rtl/>
        </w:rPr>
      </w:pPr>
    </w:p>
    <w:p w14:paraId="43983C6E" w14:textId="77777777" w:rsidR="00736C74" w:rsidRDefault="00FF73ED">
      <w:pPr>
        <w:tabs>
          <w:tab w:val="left" w:pos="1160"/>
        </w:tabs>
        <w:spacing w:line="360" w:lineRule="auto"/>
        <w:ind w:left="1160" w:hanging="374"/>
        <w:jc w:val="both"/>
        <w:rPr>
          <w:rStyle w:val="default"/>
          <w:rtl/>
        </w:rPr>
      </w:pPr>
      <w:r>
        <w:rPr>
          <w:rFonts w:hint="cs"/>
          <w:rtl/>
        </w:rPr>
        <w:t>ג.</w:t>
      </w:r>
      <w:r>
        <w:rPr>
          <w:rFonts w:hint="cs"/>
          <w:rtl/>
        </w:rPr>
        <w:tab/>
      </w:r>
      <w:r>
        <w:rPr>
          <w:rStyle w:val="default"/>
          <w:rFonts w:hint="cs"/>
          <w:rtl/>
        </w:rPr>
        <w:t>ב</w:t>
      </w:r>
      <w:hyperlink r:id="rId72" w:history="1">
        <w:r w:rsidRPr="00FF73ED">
          <w:rPr>
            <w:rStyle w:val="default"/>
            <w:color w:val="0000FF"/>
            <w:u w:val="single"/>
            <w:rtl/>
          </w:rPr>
          <w:t>ע"פ 5604/11</w:t>
        </w:r>
      </w:hyperlink>
      <w:r>
        <w:rPr>
          <w:rStyle w:val="default"/>
          <w:rFonts w:hint="cs"/>
          <w:rtl/>
        </w:rPr>
        <w:t xml:space="preserve"> </w:t>
      </w:r>
      <w:r>
        <w:rPr>
          <w:rStyle w:val="default"/>
          <w:rFonts w:hint="cs"/>
          <w:b/>
          <w:bCs/>
          <w:rtl/>
        </w:rPr>
        <w:t>נאסר נ' מדינת ישראל</w:t>
      </w:r>
      <w:r>
        <w:rPr>
          <w:rStyle w:val="default"/>
          <w:rFonts w:hint="cs"/>
          <w:rtl/>
        </w:rPr>
        <w:t xml:space="preserve"> (ניתן ביום 5.10.2011), נדחה ערעורו של נאשם אשר הורשע על יסוד הודאתו, בהחזקת נשק ותחמושת, בכך </w:t>
      </w:r>
      <w:r>
        <w:rPr>
          <w:rFonts w:hint="cs"/>
          <w:rtl/>
        </w:rPr>
        <w:t>שנתפסו בחיפוש בביתו אקדח מסוג "ברטה" ומחסנית לאקדח ובה 8 כדורים.</w:t>
      </w:r>
      <w:r>
        <w:rPr>
          <w:rStyle w:val="default"/>
          <w:rFonts w:hint="cs"/>
          <w:rtl/>
        </w:rPr>
        <w:t xml:space="preserve"> צוין כי הנאשם</w:t>
      </w:r>
      <w:r>
        <w:rPr>
          <w:rFonts w:hint="cs"/>
          <w:rtl/>
        </w:rPr>
        <w:t xml:space="preserve"> עובד נאמן ומסור וכי </w:t>
      </w:r>
      <w:r>
        <w:rPr>
          <w:rStyle w:val="default"/>
          <w:rFonts w:hint="cs"/>
          <w:rtl/>
        </w:rPr>
        <w:t xml:space="preserve">עברו הפלילי לא מכביד. על הנאשם הוטלו </w:t>
      </w:r>
      <w:r>
        <w:rPr>
          <w:rStyle w:val="default"/>
          <w:rFonts w:hint="cs"/>
          <w:b/>
          <w:bCs/>
          <w:rtl/>
        </w:rPr>
        <w:t>12 חודשי מאסר בפועל</w:t>
      </w:r>
      <w:r>
        <w:rPr>
          <w:rStyle w:val="default"/>
          <w:rFonts w:hint="cs"/>
          <w:rtl/>
        </w:rPr>
        <w:t xml:space="preserve">, </w:t>
      </w:r>
      <w:r>
        <w:rPr>
          <w:rFonts w:hint="cs"/>
          <w:rtl/>
        </w:rPr>
        <w:t>9 חודשי מאסר על תנאי וקנס כספי</w:t>
      </w:r>
      <w:r>
        <w:rPr>
          <w:rStyle w:val="default"/>
          <w:rFonts w:hint="cs"/>
          <w:rtl/>
        </w:rPr>
        <w:t xml:space="preserve"> ע"ס 5,000 ₪.</w:t>
      </w:r>
    </w:p>
    <w:p w14:paraId="4253288B" w14:textId="77777777" w:rsidR="00736C74" w:rsidRDefault="00736C74">
      <w:pPr>
        <w:tabs>
          <w:tab w:val="left" w:pos="1160"/>
        </w:tabs>
        <w:spacing w:line="360" w:lineRule="auto"/>
        <w:ind w:left="1160" w:hanging="374"/>
        <w:jc w:val="both"/>
        <w:rPr>
          <w:rStyle w:val="default"/>
          <w:rtl/>
        </w:rPr>
      </w:pPr>
    </w:p>
    <w:p w14:paraId="0B473B82" w14:textId="77777777" w:rsidR="00736C74" w:rsidRDefault="00FF73ED">
      <w:pPr>
        <w:tabs>
          <w:tab w:val="left" w:pos="1160"/>
        </w:tabs>
        <w:spacing w:line="360" w:lineRule="auto"/>
        <w:ind w:left="1160" w:hanging="374"/>
        <w:jc w:val="both"/>
        <w:rPr>
          <w:rStyle w:val="default"/>
          <w:rtl/>
        </w:rPr>
      </w:pPr>
      <w:r>
        <w:rPr>
          <w:rStyle w:val="default"/>
          <w:rFonts w:hint="cs"/>
          <w:rtl/>
        </w:rPr>
        <w:t>ד.</w:t>
      </w:r>
      <w:r>
        <w:rPr>
          <w:rStyle w:val="default"/>
          <w:rFonts w:hint="cs"/>
          <w:rtl/>
        </w:rPr>
        <w:tab/>
        <w:t>ב</w:t>
      </w:r>
      <w:hyperlink r:id="rId73" w:history="1">
        <w:r w:rsidRPr="00FF73ED">
          <w:rPr>
            <w:rStyle w:val="default"/>
            <w:color w:val="0000FF"/>
            <w:u w:val="single"/>
            <w:rtl/>
          </w:rPr>
          <w:t>ע"פ 6294/10</w:t>
        </w:r>
      </w:hyperlink>
      <w:r>
        <w:rPr>
          <w:rStyle w:val="default"/>
          <w:rFonts w:hint="cs"/>
          <w:rtl/>
        </w:rPr>
        <w:t xml:space="preserve"> </w:t>
      </w:r>
      <w:r>
        <w:rPr>
          <w:rStyle w:val="default"/>
          <w:rFonts w:hint="cs"/>
          <w:b/>
          <w:bCs/>
          <w:rtl/>
        </w:rPr>
        <w:t>אלקיעאן נ' מדינת ישראל</w:t>
      </w:r>
      <w:r>
        <w:rPr>
          <w:rStyle w:val="default"/>
          <w:rFonts w:hint="cs"/>
          <w:rtl/>
        </w:rPr>
        <w:t xml:space="preserve"> (ניתן ביום 13.2.2011), נדחה ערעורם של נאשמים נורמטיביים שהורשעו על יסוד הודאתם בהחזקת נשק ותחמושת שלא כדין, בכך</w:t>
      </w:r>
      <w:r>
        <w:rPr>
          <w:rFonts w:hint="cs"/>
          <w:rtl/>
        </w:rPr>
        <w:t xml:space="preserve"> שהחזיקו ברכב בו נסעו אקדח טעון ומחסנית, ואחד מהם החזיק בכיסו מחסנית נוספת</w:t>
      </w:r>
      <w:r>
        <w:rPr>
          <w:rStyle w:val="default"/>
          <w:rFonts w:hint="cs"/>
          <w:rtl/>
        </w:rPr>
        <w:t xml:space="preserve"> ונדונו, כל אחד, ל-</w:t>
      </w:r>
      <w:r>
        <w:rPr>
          <w:rStyle w:val="default"/>
          <w:rFonts w:hint="cs"/>
          <w:b/>
          <w:bCs/>
          <w:rtl/>
        </w:rPr>
        <w:t>10 חודשי מאסר בפועל</w:t>
      </w:r>
      <w:r>
        <w:rPr>
          <w:rStyle w:val="default"/>
          <w:rFonts w:hint="cs"/>
          <w:rtl/>
        </w:rPr>
        <w:t xml:space="preserve">. </w:t>
      </w:r>
    </w:p>
    <w:p w14:paraId="46C2A9FE" w14:textId="77777777" w:rsidR="00736C74" w:rsidRDefault="00736C74">
      <w:pPr>
        <w:tabs>
          <w:tab w:val="left" w:pos="1160"/>
        </w:tabs>
        <w:spacing w:line="360" w:lineRule="auto"/>
        <w:ind w:left="1160" w:hanging="374"/>
        <w:jc w:val="both"/>
        <w:rPr>
          <w:rStyle w:val="default"/>
          <w:rtl/>
        </w:rPr>
      </w:pPr>
    </w:p>
    <w:p w14:paraId="35003EDB" w14:textId="77777777" w:rsidR="00736C74" w:rsidRDefault="00FF73ED">
      <w:pPr>
        <w:tabs>
          <w:tab w:val="left" w:pos="1160"/>
        </w:tabs>
        <w:spacing w:line="360" w:lineRule="auto"/>
        <w:ind w:left="1160" w:hanging="374"/>
        <w:jc w:val="both"/>
        <w:rPr>
          <w:rStyle w:val="default"/>
          <w:rtl/>
        </w:rPr>
      </w:pPr>
      <w:r>
        <w:rPr>
          <w:rStyle w:val="default"/>
          <w:rFonts w:hint="cs"/>
          <w:rtl/>
        </w:rPr>
        <w:t>ה.</w:t>
      </w:r>
      <w:r>
        <w:rPr>
          <w:rStyle w:val="default"/>
          <w:rFonts w:hint="cs"/>
          <w:rtl/>
        </w:rPr>
        <w:tab/>
      </w:r>
      <w:r>
        <w:rPr>
          <w:rFonts w:hint="cs"/>
          <w:rtl/>
        </w:rPr>
        <w:t>ב</w:t>
      </w:r>
      <w:hyperlink r:id="rId74" w:history="1">
        <w:r w:rsidRPr="00FF73ED">
          <w:rPr>
            <w:rStyle w:val="default"/>
            <w:color w:val="0000FF"/>
            <w:u w:val="single"/>
            <w:rtl/>
          </w:rPr>
          <w:t>ע"פ 5604/11</w:t>
        </w:r>
      </w:hyperlink>
      <w:r>
        <w:rPr>
          <w:rStyle w:val="default"/>
          <w:rFonts w:hint="cs"/>
          <w:rtl/>
        </w:rPr>
        <w:t xml:space="preserve"> </w:t>
      </w:r>
      <w:r>
        <w:rPr>
          <w:rStyle w:val="default"/>
          <w:rFonts w:hint="cs"/>
          <w:b/>
          <w:bCs/>
          <w:rtl/>
        </w:rPr>
        <w:t>נאסר נ' מדינת ישראל</w:t>
      </w:r>
      <w:r>
        <w:rPr>
          <w:rStyle w:val="default"/>
          <w:rFonts w:hint="cs"/>
          <w:rtl/>
        </w:rPr>
        <w:t xml:space="preserve"> (ניתן ביום 5.10.2011), נדחה ערעורו של נאשם, אשר הורשע בביצוע עבירה של החזקת נשק ותחמושת, ונדון ל-</w:t>
      </w:r>
      <w:r>
        <w:rPr>
          <w:rStyle w:val="default"/>
          <w:rFonts w:hint="cs"/>
          <w:b/>
          <w:bCs/>
          <w:rtl/>
        </w:rPr>
        <w:t>12 חודשי מאסר בפועל</w:t>
      </w:r>
      <w:r>
        <w:rPr>
          <w:rFonts w:hint="cs"/>
          <w:rtl/>
        </w:rPr>
        <w:t>; 9 חודשי מאסר על תנאי שלא יעבור כל עבירה בנשק וקנס כספי בסך 5,000 ₪</w:t>
      </w:r>
      <w:r>
        <w:rPr>
          <w:rFonts w:hint="cs"/>
        </w:rPr>
        <w:t>.</w:t>
      </w:r>
    </w:p>
    <w:p w14:paraId="65781945" w14:textId="77777777" w:rsidR="00736C74" w:rsidRDefault="00736C74">
      <w:pPr>
        <w:tabs>
          <w:tab w:val="left" w:pos="1160"/>
        </w:tabs>
        <w:spacing w:line="360" w:lineRule="auto"/>
        <w:ind w:left="1160" w:hanging="374"/>
        <w:jc w:val="both"/>
        <w:rPr>
          <w:rStyle w:val="default"/>
          <w:rtl/>
        </w:rPr>
      </w:pPr>
    </w:p>
    <w:p w14:paraId="4B6E515E" w14:textId="77777777" w:rsidR="00736C74" w:rsidRDefault="00FF73ED">
      <w:pPr>
        <w:tabs>
          <w:tab w:val="left" w:pos="1160"/>
        </w:tabs>
        <w:spacing w:line="360" w:lineRule="auto"/>
        <w:ind w:left="1160" w:hanging="374"/>
        <w:jc w:val="both"/>
        <w:rPr>
          <w:rStyle w:val="default"/>
          <w:rtl/>
        </w:rPr>
      </w:pPr>
      <w:r>
        <w:rPr>
          <w:rStyle w:val="default"/>
          <w:rFonts w:hint="cs"/>
          <w:rtl/>
        </w:rPr>
        <w:t>ו.</w:t>
      </w:r>
      <w:r>
        <w:rPr>
          <w:rStyle w:val="default"/>
          <w:rFonts w:hint="cs"/>
          <w:rtl/>
        </w:rPr>
        <w:tab/>
        <w:t>ב</w:t>
      </w:r>
      <w:hyperlink r:id="rId75" w:history="1">
        <w:r w:rsidRPr="00FF73ED">
          <w:rPr>
            <w:rStyle w:val="default"/>
            <w:color w:val="0000FF"/>
            <w:u w:val="single"/>
            <w:rtl/>
          </w:rPr>
          <w:t>ע"פ 6294/10</w:t>
        </w:r>
      </w:hyperlink>
      <w:r>
        <w:rPr>
          <w:rStyle w:val="default"/>
          <w:rFonts w:hint="cs"/>
          <w:rtl/>
        </w:rPr>
        <w:t xml:space="preserve"> </w:t>
      </w:r>
      <w:r>
        <w:rPr>
          <w:rStyle w:val="default"/>
          <w:rFonts w:hint="cs"/>
          <w:b/>
          <w:bCs/>
          <w:rtl/>
        </w:rPr>
        <w:t>אלקיעאן נ' מדינת ישראל</w:t>
      </w:r>
      <w:r>
        <w:rPr>
          <w:rStyle w:val="default"/>
          <w:rFonts w:hint="cs"/>
          <w:rtl/>
        </w:rPr>
        <w:t xml:space="preserve"> (ניתן ביום 13.2.2011), נדחה ערעורם של הנאשמים, אשר הורשעו בביצוע עבירה של החזקת נשק ותחמושת שלא כדין, ונדונו, כל אחד, </w:t>
      </w:r>
      <w:r>
        <w:rPr>
          <w:rStyle w:val="default"/>
          <w:rFonts w:hint="cs"/>
          <w:b/>
          <w:bCs/>
          <w:rtl/>
        </w:rPr>
        <w:t>ל-10 חודשי מאסר בפועל</w:t>
      </w:r>
      <w:r>
        <w:rPr>
          <w:rFonts w:hint="cs"/>
          <w:rtl/>
        </w:rPr>
        <w:t xml:space="preserve"> ו-10 חודשי מאסר על-תנאי.</w:t>
      </w:r>
    </w:p>
    <w:p w14:paraId="6234732A" w14:textId="77777777" w:rsidR="00736C74" w:rsidRDefault="00736C74">
      <w:pPr>
        <w:tabs>
          <w:tab w:val="left" w:pos="1160"/>
        </w:tabs>
        <w:spacing w:line="360" w:lineRule="auto"/>
        <w:ind w:left="1160" w:hanging="374"/>
        <w:jc w:val="both"/>
        <w:rPr>
          <w:rStyle w:val="default"/>
          <w:rtl/>
        </w:rPr>
      </w:pPr>
    </w:p>
    <w:p w14:paraId="1133014E" w14:textId="77777777" w:rsidR="00736C74" w:rsidRDefault="00FF73ED">
      <w:pPr>
        <w:tabs>
          <w:tab w:val="left" w:pos="1160"/>
        </w:tabs>
        <w:spacing w:line="360" w:lineRule="auto"/>
        <w:ind w:left="1160" w:hanging="374"/>
        <w:jc w:val="both"/>
        <w:rPr>
          <w:rtl/>
        </w:rPr>
      </w:pPr>
      <w:r>
        <w:rPr>
          <w:rStyle w:val="default"/>
          <w:rFonts w:hint="cs"/>
          <w:rtl/>
        </w:rPr>
        <w:t>ז.</w:t>
      </w:r>
      <w:r>
        <w:rPr>
          <w:rStyle w:val="default"/>
          <w:rFonts w:hint="cs"/>
          <w:rtl/>
        </w:rPr>
        <w:tab/>
      </w:r>
      <w:r>
        <w:rPr>
          <w:rFonts w:hint="cs"/>
          <w:rtl/>
        </w:rPr>
        <w:t>ב</w:t>
      </w:r>
      <w:hyperlink r:id="rId76" w:history="1">
        <w:r w:rsidRPr="00FF73ED">
          <w:rPr>
            <w:color w:val="0000FF"/>
            <w:u w:val="single"/>
            <w:rtl/>
          </w:rPr>
          <w:t>ע"פ 5713/10</w:t>
        </w:r>
      </w:hyperlink>
      <w:r>
        <w:rPr>
          <w:rFonts w:hint="cs"/>
          <w:rtl/>
        </w:rPr>
        <w:t xml:space="preserve"> </w:t>
      </w:r>
      <w:r>
        <w:rPr>
          <w:rFonts w:hint="cs"/>
          <w:b/>
          <w:bCs/>
          <w:rtl/>
        </w:rPr>
        <w:t xml:space="preserve">אקרמן נ' מדינת ישראל, </w:t>
      </w:r>
      <w:r>
        <w:rPr>
          <w:rFonts w:hint="cs"/>
          <w:rtl/>
        </w:rPr>
        <w:t>תק-על 2011(1) 3235 הורשע מערער שהחזיק לבנת חבלה המכילה כ-</w:t>
      </w:r>
      <w:smartTag w:uri="urn:schemas-microsoft-com:office:smarttags" w:element="metricconverter">
        <w:smartTagPr>
          <w:attr w:name="ProductID" w:val="500 גרם"/>
        </w:smartTagPr>
        <w:r>
          <w:rPr>
            <w:rFonts w:hint="cs"/>
            <w:rtl/>
          </w:rPr>
          <w:t>500 גרם</w:t>
        </w:r>
      </w:smartTag>
      <w:r>
        <w:rPr>
          <w:rFonts w:hint="cs"/>
          <w:rtl/>
        </w:rPr>
        <w:t xml:space="preserve"> חומר נפץ מרסק ואצבע חבלה המכילה כ-</w:t>
      </w:r>
      <w:smartTag w:uri="urn:schemas-microsoft-com:office:smarttags" w:element="metricconverter">
        <w:smartTagPr>
          <w:attr w:name="ProductID" w:val="100 גרם"/>
        </w:smartTagPr>
        <w:r>
          <w:rPr>
            <w:rFonts w:hint="cs"/>
            <w:rtl/>
          </w:rPr>
          <w:t>100 גרם</w:t>
        </w:r>
      </w:smartTag>
      <w:r>
        <w:rPr>
          <w:rFonts w:hint="cs"/>
          <w:rtl/>
        </w:rPr>
        <w:t xml:space="preserve"> חומר נפץ מרסק. בימ"ש העליון הקל בעונש שנגזר עליו  והשית עליו </w:t>
      </w:r>
      <w:r>
        <w:rPr>
          <w:rFonts w:hint="cs"/>
          <w:b/>
          <w:bCs/>
          <w:rtl/>
        </w:rPr>
        <w:t>6 חודשי מאסר לריצוי בעבודות שירות</w:t>
      </w:r>
      <w:r>
        <w:rPr>
          <w:rFonts w:hint="cs"/>
          <w:rtl/>
        </w:rPr>
        <w:t xml:space="preserve"> לאור הודאתו, חרטתו ותפקודו הנורמטיבי.</w:t>
      </w:r>
    </w:p>
    <w:p w14:paraId="6CC5C827" w14:textId="77777777" w:rsidR="00736C74" w:rsidRDefault="00736C74">
      <w:pPr>
        <w:tabs>
          <w:tab w:val="left" w:pos="1160"/>
        </w:tabs>
        <w:spacing w:line="360" w:lineRule="auto"/>
        <w:ind w:left="1160" w:hanging="374"/>
        <w:jc w:val="both"/>
        <w:rPr>
          <w:rStyle w:val="default"/>
          <w:rtl/>
        </w:rPr>
      </w:pPr>
    </w:p>
    <w:p w14:paraId="7A9C708F" w14:textId="77777777" w:rsidR="00736C74" w:rsidRDefault="00FF73ED">
      <w:pPr>
        <w:tabs>
          <w:tab w:val="left" w:pos="1160"/>
        </w:tabs>
        <w:spacing w:line="360" w:lineRule="auto"/>
        <w:ind w:left="1160" w:hanging="374"/>
        <w:jc w:val="both"/>
        <w:rPr>
          <w:rStyle w:val="default"/>
          <w:rtl/>
        </w:rPr>
      </w:pPr>
      <w:r>
        <w:rPr>
          <w:rStyle w:val="default"/>
          <w:rFonts w:hint="cs"/>
          <w:rtl/>
        </w:rPr>
        <w:t>ח.</w:t>
      </w:r>
      <w:r>
        <w:rPr>
          <w:rStyle w:val="default"/>
          <w:rFonts w:hint="cs"/>
          <w:rtl/>
        </w:rPr>
        <w:tab/>
        <w:t>ב</w:t>
      </w:r>
      <w:hyperlink r:id="rId77" w:history="1">
        <w:r w:rsidRPr="00FF73ED">
          <w:rPr>
            <w:rStyle w:val="default"/>
            <w:color w:val="0000FF"/>
            <w:u w:val="single"/>
            <w:rtl/>
          </w:rPr>
          <w:t>ע"פ (מח' נצרת) 53396-06-13</w:t>
        </w:r>
      </w:hyperlink>
      <w:r>
        <w:rPr>
          <w:rStyle w:val="default"/>
          <w:rFonts w:hint="cs"/>
          <w:rtl/>
        </w:rPr>
        <w:t xml:space="preserve"> </w:t>
      </w:r>
      <w:r>
        <w:rPr>
          <w:rStyle w:val="default"/>
          <w:rFonts w:hint="cs"/>
          <w:b/>
          <w:bCs/>
          <w:rtl/>
        </w:rPr>
        <w:t>זועבי נ' מדינת ישראל</w:t>
      </w:r>
      <w:r>
        <w:rPr>
          <w:rStyle w:val="default"/>
          <w:rFonts w:hint="cs"/>
          <w:rtl/>
        </w:rPr>
        <w:t xml:space="preserve"> (ניתן ביום 29.10.2013), התקבל ערעורו של נאשם שהורשע בהחזקת נשק ותחמושת שלא כדין בכך ש</w:t>
      </w:r>
      <w:r>
        <w:rPr>
          <w:rFonts w:hint="cs"/>
          <w:rtl/>
        </w:rPr>
        <w:t>קיבל לידיו תיק ובו אקדח, מחסנית וכדורים. הנאשם הסתיר את האקדח והתחמושת בבתו.</w:t>
      </w:r>
      <w:r>
        <w:rPr>
          <w:rStyle w:val="default"/>
          <w:rFonts w:hint="cs"/>
          <w:rtl/>
        </w:rPr>
        <w:t xml:space="preserve"> בית המשפט המחוזי קיבל את ערעור הנאשם ועונשו הופחת ל-</w:t>
      </w:r>
      <w:r>
        <w:rPr>
          <w:rStyle w:val="default"/>
          <w:rFonts w:hint="cs"/>
          <w:b/>
          <w:bCs/>
          <w:rtl/>
        </w:rPr>
        <w:t>7 חודשי מאסר בפועל</w:t>
      </w:r>
      <w:r>
        <w:rPr>
          <w:rStyle w:val="default"/>
          <w:rFonts w:hint="cs"/>
          <w:rtl/>
        </w:rPr>
        <w:t>.</w:t>
      </w:r>
    </w:p>
    <w:p w14:paraId="5E970978" w14:textId="77777777" w:rsidR="00736C74" w:rsidRDefault="00736C74">
      <w:pPr>
        <w:tabs>
          <w:tab w:val="left" w:pos="1160"/>
        </w:tabs>
        <w:spacing w:line="360" w:lineRule="auto"/>
        <w:ind w:left="1160" w:hanging="374"/>
        <w:jc w:val="both"/>
        <w:rPr>
          <w:rStyle w:val="default"/>
          <w:rtl/>
        </w:rPr>
      </w:pPr>
    </w:p>
    <w:p w14:paraId="6353339B" w14:textId="77777777" w:rsidR="00736C74" w:rsidRDefault="00FF73ED">
      <w:pPr>
        <w:tabs>
          <w:tab w:val="left" w:pos="1160"/>
        </w:tabs>
        <w:spacing w:line="360" w:lineRule="auto"/>
        <w:ind w:left="1160" w:hanging="374"/>
        <w:jc w:val="both"/>
        <w:rPr>
          <w:rStyle w:val="default"/>
          <w:rtl/>
        </w:rPr>
      </w:pPr>
      <w:r>
        <w:rPr>
          <w:rStyle w:val="default"/>
          <w:rFonts w:hint="cs"/>
          <w:rtl/>
        </w:rPr>
        <w:t>ט.</w:t>
      </w:r>
      <w:r>
        <w:rPr>
          <w:rStyle w:val="default"/>
          <w:rFonts w:hint="cs"/>
          <w:rtl/>
        </w:rPr>
        <w:tab/>
        <w:t>ב</w:t>
      </w:r>
      <w:hyperlink r:id="rId78" w:history="1">
        <w:r w:rsidRPr="00FF73ED">
          <w:rPr>
            <w:rStyle w:val="default"/>
            <w:color w:val="0000FF"/>
            <w:u w:val="single"/>
            <w:rtl/>
          </w:rPr>
          <w:t>עפ"ג (מח' מרכז) 30233-05-13</w:t>
        </w:r>
      </w:hyperlink>
      <w:r>
        <w:rPr>
          <w:rStyle w:val="default"/>
          <w:rFonts w:hint="cs"/>
          <w:rtl/>
        </w:rPr>
        <w:t xml:space="preserve"> </w:t>
      </w:r>
      <w:r>
        <w:rPr>
          <w:rStyle w:val="default"/>
          <w:rFonts w:hint="cs"/>
          <w:b/>
          <w:bCs/>
          <w:rtl/>
        </w:rPr>
        <w:t>אבו עבייד נ' מדינת ישראל</w:t>
      </w:r>
      <w:r>
        <w:rPr>
          <w:rStyle w:val="default"/>
          <w:rFonts w:hint="cs"/>
          <w:rtl/>
        </w:rPr>
        <w:t xml:space="preserve"> (ניתן ביום 13.10.2013), נדחה ערעורו של נאשם שהורשע בהחזקת נשק שלא כדין, בכך שהחזיק באקדח בארון בגדים בביתו ונדון למאסר למשך </w:t>
      </w:r>
      <w:r>
        <w:rPr>
          <w:rStyle w:val="default"/>
          <w:rFonts w:hint="cs"/>
          <w:b/>
          <w:bCs/>
          <w:rtl/>
        </w:rPr>
        <w:t>7 חודשי מאסר בפועל</w:t>
      </w:r>
      <w:r>
        <w:rPr>
          <w:rStyle w:val="default"/>
          <w:rFonts w:hint="cs"/>
          <w:rtl/>
        </w:rPr>
        <w:t xml:space="preserve">. </w:t>
      </w:r>
    </w:p>
    <w:p w14:paraId="09EFBA8C" w14:textId="77777777" w:rsidR="00736C74" w:rsidRDefault="00736C74">
      <w:pPr>
        <w:tabs>
          <w:tab w:val="left" w:pos="1160"/>
        </w:tabs>
        <w:spacing w:line="360" w:lineRule="auto"/>
        <w:ind w:left="1160" w:hanging="374"/>
        <w:jc w:val="both"/>
        <w:rPr>
          <w:rStyle w:val="default"/>
          <w:rtl/>
        </w:rPr>
      </w:pPr>
    </w:p>
    <w:p w14:paraId="4CD43C4A" w14:textId="77777777" w:rsidR="00736C74" w:rsidRDefault="00FF73ED">
      <w:pPr>
        <w:tabs>
          <w:tab w:val="left" w:pos="1160"/>
        </w:tabs>
        <w:spacing w:line="360" w:lineRule="auto"/>
        <w:ind w:left="1160" w:hanging="374"/>
        <w:jc w:val="both"/>
        <w:rPr>
          <w:rStyle w:val="default"/>
          <w:b/>
          <w:bCs/>
          <w:rtl/>
        </w:rPr>
      </w:pPr>
      <w:r>
        <w:rPr>
          <w:rStyle w:val="default"/>
          <w:rFonts w:hint="cs"/>
          <w:rtl/>
        </w:rPr>
        <w:t>י.</w:t>
      </w:r>
      <w:r>
        <w:rPr>
          <w:rStyle w:val="default"/>
          <w:rFonts w:hint="cs"/>
          <w:rtl/>
        </w:rPr>
        <w:tab/>
        <w:t>ב</w:t>
      </w:r>
      <w:hyperlink r:id="rId79" w:history="1">
        <w:r w:rsidRPr="00FF73ED">
          <w:rPr>
            <w:rStyle w:val="default"/>
            <w:color w:val="0000FF"/>
            <w:u w:val="single"/>
            <w:rtl/>
          </w:rPr>
          <w:t>ע"פ (מח' חי') 48903-03-13</w:t>
        </w:r>
      </w:hyperlink>
      <w:r>
        <w:rPr>
          <w:rStyle w:val="default"/>
          <w:rFonts w:hint="cs"/>
          <w:rtl/>
        </w:rPr>
        <w:t xml:space="preserve"> </w:t>
      </w:r>
      <w:r>
        <w:rPr>
          <w:rStyle w:val="default"/>
          <w:rFonts w:hint="cs"/>
          <w:b/>
          <w:bCs/>
          <w:rtl/>
        </w:rPr>
        <w:t>רבאח נ' מדינת ישראל</w:t>
      </w:r>
      <w:r>
        <w:rPr>
          <w:rStyle w:val="default"/>
          <w:rFonts w:hint="cs"/>
          <w:rtl/>
        </w:rPr>
        <w:t xml:space="preserve"> (ניתן ביום 9.6.2013), נדחה ערעור הנאשם שהורשע בביצוע עבירה של החזקת נשק שלא כדין, ונדון </w:t>
      </w:r>
      <w:r>
        <w:rPr>
          <w:rStyle w:val="default"/>
          <w:rFonts w:hint="cs"/>
          <w:b/>
          <w:bCs/>
          <w:rtl/>
        </w:rPr>
        <w:t>ל-6 חודשי מאסר בפועל.</w:t>
      </w:r>
    </w:p>
    <w:p w14:paraId="0519BBE7" w14:textId="77777777" w:rsidR="00736C74" w:rsidRDefault="00736C74">
      <w:pPr>
        <w:tabs>
          <w:tab w:val="left" w:pos="1160"/>
        </w:tabs>
        <w:spacing w:line="360" w:lineRule="auto"/>
        <w:ind w:left="1160" w:hanging="374"/>
        <w:jc w:val="both"/>
        <w:rPr>
          <w:rStyle w:val="default"/>
          <w:rtl/>
        </w:rPr>
      </w:pPr>
    </w:p>
    <w:p w14:paraId="474A384D" w14:textId="77777777" w:rsidR="00736C74" w:rsidRDefault="00FF73ED">
      <w:pPr>
        <w:tabs>
          <w:tab w:val="left" w:pos="1160"/>
        </w:tabs>
        <w:spacing w:line="360" w:lineRule="auto"/>
        <w:ind w:left="1160" w:hanging="374"/>
        <w:jc w:val="both"/>
        <w:rPr>
          <w:rtl/>
        </w:rPr>
      </w:pPr>
      <w:r>
        <w:rPr>
          <w:rFonts w:hint="cs"/>
          <w:rtl/>
        </w:rPr>
        <w:t>יא.</w:t>
      </w:r>
      <w:r>
        <w:rPr>
          <w:rFonts w:hint="cs"/>
          <w:rtl/>
        </w:rPr>
        <w:tab/>
        <w:t>ב</w:t>
      </w:r>
      <w:hyperlink r:id="rId80" w:history="1">
        <w:r w:rsidRPr="00FF73ED">
          <w:rPr>
            <w:color w:val="0000FF"/>
            <w:u w:val="single"/>
            <w:rtl/>
          </w:rPr>
          <w:t>ע"פ (מח' חי)  6059-02-12</w:t>
        </w:r>
      </w:hyperlink>
      <w:r>
        <w:rPr>
          <w:rFonts w:hint="cs"/>
          <w:rtl/>
        </w:rPr>
        <w:t xml:space="preserve"> </w:t>
      </w:r>
      <w:r>
        <w:rPr>
          <w:rFonts w:hint="cs"/>
          <w:b/>
          <w:bCs/>
          <w:rtl/>
        </w:rPr>
        <w:t xml:space="preserve">מדינת ישראל נ' גהגאה, </w:t>
      </w:r>
      <w:r>
        <w:rPr>
          <w:rFonts w:hint="cs"/>
          <w:rtl/>
        </w:rPr>
        <w:t>תק-מח 2012 (2) 2424 נדון עניינו של נאשם שהחזיק ברכבו אקדח ושתי מחסניות ובימ"ש מחוזי גזר עליו עונש של</w:t>
      </w:r>
      <w:r>
        <w:rPr>
          <w:rFonts w:hint="cs"/>
          <w:b/>
          <w:bCs/>
          <w:rtl/>
        </w:rPr>
        <w:t xml:space="preserve"> 6 חודשי עבודות שירות</w:t>
      </w:r>
      <w:r>
        <w:rPr>
          <w:rFonts w:hint="cs"/>
          <w:rtl/>
        </w:rPr>
        <w:t>. בימ"ש העליון לא התערב בעונש המאסר בפועל שנגזר עליו אלא רק החמיר בגובה הקנס לאור הודאתו, תסקיר חיובי, ועובדת היותו אדם נורמטיבי.</w:t>
      </w:r>
    </w:p>
    <w:p w14:paraId="055EC256" w14:textId="77777777" w:rsidR="00736C74" w:rsidRDefault="00736C74">
      <w:pPr>
        <w:tabs>
          <w:tab w:val="left" w:pos="1160"/>
        </w:tabs>
        <w:spacing w:line="360" w:lineRule="auto"/>
        <w:ind w:left="1160" w:hanging="374"/>
        <w:jc w:val="both"/>
        <w:rPr>
          <w:rtl/>
        </w:rPr>
      </w:pPr>
    </w:p>
    <w:p w14:paraId="1F5200FC" w14:textId="77777777" w:rsidR="00736C74" w:rsidRDefault="00FF73ED">
      <w:pPr>
        <w:tabs>
          <w:tab w:val="left" w:pos="1160"/>
        </w:tabs>
        <w:spacing w:line="360" w:lineRule="auto"/>
        <w:ind w:left="1160" w:hanging="374"/>
        <w:jc w:val="both"/>
        <w:rPr>
          <w:rtl/>
        </w:rPr>
      </w:pPr>
      <w:r>
        <w:rPr>
          <w:rFonts w:hint="cs"/>
          <w:rtl/>
        </w:rPr>
        <w:t>יב.</w:t>
      </w:r>
      <w:r>
        <w:rPr>
          <w:rFonts w:hint="cs"/>
          <w:rtl/>
        </w:rPr>
        <w:tab/>
        <w:t>ב</w:t>
      </w:r>
      <w:hyperlink r:id="rId81" w:history="1">
        <w:r w:rsidRPr="00FF73ED">
          <w:rPr>
            <w:color w:val="0000FF"/>
            <w:u w:val="single"/>
            <w:rtl/>
          </w:rPr>
          <w:t>ע"פ (מח' נצרת) 1330/06</w:t>
        </w:r>
      </w:hyperlink>
      <w:r>
        <w:rPr>
          <w:rFonts w:hint="cs"/>
          <w:rtl/>
        </w:rPr>
        <w:t xml:space="preserve"> </w:t>
      </w:r>
      <w:r>
        <w:rPr>
          <w:rFonts w:hint="cs"/>
          <w:b/>
          <w:bCs/>
          <w:rtl/>
        </w:rPr>
        <w:t xml:space="preserve">ח'טיב נ' מדינת ישראל, </w:t>
      </w:r>
      <w:r>
        <w:rPr>
          <w:rFonts w:hint="cs"/>
          <w:rtl/>
        </w:rPr>
        <w:t xml:space="preserve">תק-מח 2007(1) 13169 דובר בנאשם במערער שהחזיק בביתו נשק ותחמשת ונדון ל- </w:t>
      </w:r>
      <w:r>
        <w:rPr>
          <w:rFonts w:hint="cs"/>
          <w:b/>
          <w:bCs/>
          <w:rtl/>
        </w:rPr>
        <w:t>6 חודשי עבודות שירות</w:t>
      </w:r>
      <w:r>
        <w:rPr>
          <w:rFonts w:hint="cs"/>
          <w:rtl/>
        </w:rPr>
        <w:t xml:space="preserve"> ו-מע"ת לנוכח הודאתו, עבר נקי והעובדה שהחזיק את הנשק לצורך סיפוק תחושת ביטחון אישי.</w:t>
      </w:r>
    </w:p>
    <w:p w14:paraId="27FC8FAD" w14:textId="77777777" w:rsidR="00736C74" w:rsidRDefault="00736C74">
      <w:pPr>
        <w:tabs>
          <w:tab w:val="left" w:pos="1160"/>
        </w:tabs>
        <w:spacing w:line="360" w:lineRule="auto"/>
        <w:ind w:left="1160" w:hanging="374"/>
        <w:jc w:val="both"/>
        <w:rPr>
          <w:rtl/>
        </w:rPr>
      </w:pPr>
    </w:p>
    <w:p w14:paraId="1F20A84E" w14:textId="77777777" w:rsidR="00736C74" w:rsidRDefault="00FF73ED">
      <w:pPr>
        <w:tabs>
          <w:tab w:val="left" w:pos="1160"/>
        </w:tabs>
        <w:spacing w:line="360" w:lineRule="auto"/>
        <w:ind w:left="1160" w:hanging="374"/>
        <w:jc w:val="both"/>
        <w:rPr>
          <w:rtl/>
        </w:rPr>
      </w:pPr>
      <w:r>
        <w:rPr>
          <w:rFonts w:hint="cs"/>
          <w:rtl/>
        </w:rPr>
        <w:t>יג.</w:t>
      </w:r>
      <w:r>
        <w:rPr>
          <w:rFonts w:hint="cs"/>
          <w:rtl/>
        </w:rPr>
        <w:tab/>
        <w:t>ב</w:t>
      </w:r>
      <w:hyperlink r:id="rId82" w:history="1">
        <w:r w:rsidRPr="00FF73ED">
          <w:rPr>
            <w:color w:val="0000FF"/>
            <w:u w:val="single"/>
            <w:rtl/>
          </w:rPr>
          <w:t>ע"פ (מח' ת"א) 70614/06</w:t>
        </w:r>
      </w:hyperlink>
      <w:r>
        <w:rPr>
          <w:rFonts w:hint="cs"/>
          <w:rtl/>
        </w:rPr>
        <w:t xml:space="preserve"> </w:t>
      </w:r>
      <w:r>
        <w:rPr>
          <w:rFonts w:hint="cs"/>
          <w:b/>
          <w:bCs/>
          <w:rtl/>
        </w:rPr>
        <w:t xml:space="preserve">עזבה נ' מדינת ישראל, </w:t>
      </w:r>
      <w:r>
        <w:rPr>
          <w:rFonts w:hint="cs"/>
          <w:rtl/>
        </w:rPr>
        <w:t>תק-מח 2007(2) 4964</w:t>
      </w:r>
      <w:r>
        <w:rPr>
          <w:rFonts w:hint="cs"/>
          <w:b/>
          <w:bCs/>
          <w:rtl/>
        </w:rPr>
        <w:t xml:space="preserve"> </w:t>
      </w:r>
      <w:r>
        <w:rPr>
          <w:rFonts w:hint="cs"/>
          <w:rtl/>
        </w:rPr>
        <w:t xml:space="preserve">נדון עניינו של נאשם שהחזיק בביתו אקדח ובו מחסנית טעונה. בימ"ש המחוזי הקל בעונשו והשית עליו </w:t>
      </w:r>
      <w:r>
        <w:rPr>
          <w:rFonts w:hint="cs"/>
          <w:b/>
          <w:bCs/>
          <w:rtl/>
        </w:rPr>
        <w:t>6 חודשי מאסר בפועל לריצוי בעבודות שירות</w:t>
      </w:r>
      <w:r>
        <w:rPr>
          <w:rFonts w:hint="cs"/>
          <w:rtl/>
        </w:rPr>
        <w:t xml:space="preserve"> לאור היותו נורמטיבי ועברו הנקי.</w:t>
      </w:r>
    </w:p>
    <w:p w14:paraId="42E5849D" w14:textId="77777777" w:rsidR="00736C74" w:rsidRDefault="00736C74">
      <w:pPr>
        <w:tabs>
          <w:tab w:val="left" w:pos="1160"/>
        </w:tabs>
        <w:spacing w:line="360" w:lineRule="auto"/>
        <w:ind w:left="1160" w:hanging="374"/>
        <w:jc w:val="both"/>
        <w:rPr>
          <w:rtl/>
        </w:rPr>
      </w:pPr>
    </w:p>
    <w:p w14:paraId="7A1D516D" w14:textId="77777777" w:rsidR="00736C74" w:rsidRDefault="00FF73ED">
      <w:pPr>
        <w:tabs>
          <w:tab w:val="left" w:pos="1160"/>
        </w:tabs>
        <w:spacing w:line="360" w:lineRule="auto"/>
        <w:ind w:left="1160" w:hanging="374"/>
        <w:jc w:val="both"/>
        <w:rPr>
          <w:rtl/>
        </w:rPr>
      </w:pPr>
      <w:r>
        <w:rPr>
          <w:rStyle w:val="default"/>
          <w:rFonts w:hint="cs"/>
          <w:rtl/>
        </w:rPr>
        <w:t>יד.</w:t>
      </w:r>
      <w:r>
        <w:rPr>
          <w:rStyle w:val="default"/>
          <w:rFonts w:hint="cs"/>
          <w:rtl/>
        </w:rPr>
        <w:tab/>
        <w:t>ב</w:t>
      </w:r>
      <w:hyperlink r:id="rId83" w:history="1">
        <w:r w:rsidRPr="00FF73ED">
          <w:rPr>
            <w:rStyle w:val="default"/>
            <w:color w:val="0000FF"/>
            <w:u w:val="single"/>
            <w:rtl/>
          </w:rPr>
          <w:t>ע"פ (מח' מרכז) 39796-06-12</w:t>
        </w:r>
      </w:hyperlink>
      <w:r>
        <w:rPr>
          <w:rStyle w:val="default"/>
          <w:rFonts w:hint="cs"/>
          <w:rtl/>
        </w:rPr>
        <w:t xml:space="preserve"> </w:t>
      </w:r>
      <w:r>
        <w:rPr>
          <w:rStyle w:val="default"/>
          <w:rFonts w:hint="cs"/>
          <w:b/>
          <w:bCs/>
          <w:rtl/>
        </w:rPr>
        <w:t>חטיב נ' מדינת ישראל</w:t>
      </w:r>
      <w:r>
        <w:rPr>
          <w:rStyle w:val="default"/>
          <w:rFonts w:hint="cs"/>
          <w:rtl/>
        </w:rPr>
        <w:t xml:space="preserve"> (ניתן ביום 20.3.2013), נדחה ערעורו של נאשם, אשר הורשע בביצוע עבירה של החזקת נשק וחלק מנשק שלא כדין, והוטלו עליו </w:t>
      </w:r>
      <w:r>
        <w:rPr>
          <w:rStyle w:val="default"/>
          <w:rFonts w:hint="cs"/>
          <w:b/>
          <w:bCs/>
          <w:rtl/>
        </w:rPr>
        <w:t>12 חודשי מאסר בפועל</w:t>
      </w:r>
      <w:r>
        <w:rPr>
          <w:rStyle w:val="default"/>
          <w:rFonts w:hint="cs"/>
          <w:rtl/>
        </w:rPr>
        <w:t xml:space="preserve">, 6 </w:t>
      </w:r>
      <w:r>
        <w:rPr>
          <w:rFonts w:hint="cs"/>
          <w:rtl/>
        </w:rPr>
        <w:t xml:space="preserve">חודשי מאסר על תנאי וקנס בסך 7,500 ₪. </w:t>
      </w:r>
    </w:p>
    <w:p w14:paraId="51C9ACFF" w14:textId="77777777" w:rsidR="00736C74" w:rsidRDefault="00736C74">
      <w:pPr>
        <w:tabs>
          <w:tab w:val="left" w:pos="1160"/>
        </w:tabs>
        <w:spacing w:line="360" w:lineRule="auto"/>
        <w:ind w:left="1160" w:hanging="374"/>
        <w:jc w:val="both"/>
        <w:rPr>
          <w:rStyle w:val="default"/>
          <w:rtl/>
        </w:rPr>
      </w:pPr>
    </w:p>
    <w:p w14:paraId="40FE89C7" w14:textId="77777777" w:rsidR="00736C74" w:rsidRDefault="00FF73ED">
      <w:pPr>
        <w:tabs>
          <w:tab w:val="left" w:pos="1160"/>
        </w:tabs>
        <w:spacing w:line="360" w:lineRule="auto"/>
        <w:ind w:left="1160" w:hanging="374"/>
        <w:jc w:val="both"/>
        <w:rPr>
          <w:rStyle w:val="default"/>
          <w:rtl/>
        </w:rPr>
      </w:pPr>
      <w:r>
        <w:rPr>
          <w:rStyle w:val="default"/>
          <w:rFonts w:hint="cs"/>
          <w:rtl/>
        </w:rPr>
        <w:t>טו.</w:t>
      </w:r>
      <w:r>
        <w:rPr>
          <w:rStyle w:val="default"/>
          <w:rFonts w:hint="cs"/>
          <w:rtl/>
        </w:rPr>
        <w:tab/>
        <w:t>ב</w:t>
      </w:r>
      <w:hyperlink r:id="rId84" w:history="1">
        <w:r w:rsidRPr="00FF73ED">
          <w:rPr>
            <w:rStyle w:val="default"/>
            <w:color w:val="0000FF"/>
            <w:u w:val="single"/>
            <w:rtl/>
          </w:rPr>
          <w:t>עפ"ג (מח' מרכז) 12058-07-12</w:t>
        </w:r>
      </w:hyperlink>
      <w:r>
        <w:rPr>
          <w:rStyle w:val="default"/>
          <w:rFonts w:hint="cs"/>
          <w:rtl/>
        </w:rPr>
        <w:t xml:space="preserve"> </w:t>
      </w:r>
      <w:r>
        <w:rPr>
          <w:rStyle w:val="default"/>
          <w:rFonts w:hint="cs"/>
          <w:b/>
          <w:bCs/>
          <w:rtl/>
        </w:rPr>
        <w:t>זמירו נ' מדינת ישראל</w:t>
      </w:r>
      <w:r>
        <w:rPr>
          <w:rStyle w:val="default"/>
          <w:rFonts w:hint="cs"/>
          <w:rtl/>
        </w:rPr>
        <w:t xml:space="preserve"> (ניתן ביום 21.10.2012), נדחה ערעורו של נאשם, אשר הורשע בביצוע עבירת החזקת נשק, 2 אקדחים ותחמושת, והוטל עליו עונש של </w:t>
      </w:r>
      <w:r>
        <w:rPr>
          <w:rStyle w:val="default"/>
          <w:rFonts w:hint="cs"/>
          <w:b/>
          <w:bCs/>
          <w:rtl/>
        </w:rPr>
        <w:t>10 חודשי מאסר בפועל</w:t>
      </w:r>
      <w:r>
        <w:rPr>
          <w:rStyle w:val="default"/>
          <w:rFonts w:hint="cs"/>
          <w:rtl/>
        </w:rPr>
        <w:t xml:space="preserve">, 12 </w:t>
      </w:r>
      <w:r>
        <w:rPr>
          <w:rFonts w:hint="cs"/>
          <w:rtl/>
        </w:rPr>
        <w:t>חודשי מאסר על תנאי וקנס בסך של 6,000 ₪.</w:t>
      </w:r>
    </w:p>
    <w:p w14:paraId="7FF87AA5" w14:textId="77777777" w:rsidR="00736C74" w:rsidRDefault="00736C74">
      <w:pPr>
        <w:tabs>
          <w:tab w:val="left" w:pos="1160"/>
        </w:tabs>
        <w:spacing w:line="360" w:lineRule="auto"/>
        <w:ind w:left="1160" w:hanging="374"/>
        <w:jc w:val="both"/>
        <w:rPr>
          <w:rStyle w:val="default"/>
          <w:rtl/>
        </w:rPr>
      </w:pPr>
    </w:p>
    <w:p w14:paraId="7A860699" w14:textId="77777777" w:rsidR="00736C74" w:rsidRDefault="00FF73ED">
      <w:pPr>
        <w:tabs>
          <w:tab w:val="left" w:pos="1160"/>
        </w:tabs>
        <w:spacing w:line="360" w:lineRule="auto"/>
        <w:ind w:left="1160" w:hanging="374"/>
        <w:jc w:val="both"/>
        <w:rPr>
          <w:rStyle w:val="default"/>
          <w:rtl/>
        </w:rPr>
      </w:pPr>
      <w:r>
        <w:rPr>
          <w:rStyle w:val="default"/>
          <w:rFonts w:hint="cs"/>
          <w:rtl/>
        </w:rPr>
        <w:t>טז.</w:t>
      </w:r>
      <w:r>
        <w:rPr>
          <w:rStyle w:val="default"/>
          <w:rFonts w:hint="cs"/>
          <w:rtl/>
        </w:rPr>
        <w:tab/>
        <w:t>ב</w:t>
      </w:r>
      <w:hyperlink r:id="rId85" w:history="1">
        <w:r w:rsidRPr="00FF73ED">
          <w:rPr>
            <w:rStyle w:val="default"/>
            <w:color w:val="0000FF"/>
            <w:u w:val="single"/>
            <w:rtl/>
          </w:rPr>
          <w:t>ת"פ (שלום ירושלים) 14836-08-12</w:t>
        </w:r>
      </w:hyperlink>
      <w:r>
        <w:rPr>
          <w:rStyle w:val="default"/>
          <w:rFonts w:hint="cs"/>
          <w:rtl/>
        </w:rPr>
        <w:t xml:space="preserve"> </w:t>
      </w:r>
      <w:r>
        <w:rPr>
          <w:rStyle w:val="default"/>
          <w:rFonts w:hint="cs"/>
          <w:b/>
          <w:bCs/>
          <w:rtl/>
        </w:rPr>
        <w:t>מדינת ישראל נ' גועבה</w:t>
      </w:r>
      <w:r>
        <w:rPr>
          <w:rStyle w:val="default"/>
          <w:rFonts w:hint="cs"/>
          <w:rtl/>
        </w:rPr>
        <w:t xml:space="preserve"> (ניתן ביום 18.2.2013), הורשע הנאשם בהחזקת נשק שלא כדין בכך ש</w:t>
      </w:r>
      <w:r>
        <w:rPr>
          <w:rFonts w:hint="cs"/>
          <w:rtl/>
        </w:rPr>
        <w:t xml:space="preserve">נתפסו בביתו אקדח מסוג ברטה ושתי מחסניות טעונות. בית המשפט קבע כי מתחם ענישה בין 6 ל- 15 חודשי מאסר בפועל והטיל על הנאשם, בעל עבר פלילי רלוונטי, </w:t>
      </w:r>
      <w:r>
        <w:rPr>
          <w:rStyle w:val="default"/>
          <w:rFonts w:hint="cs"/>
          <w:b/>
          <w:bCs/>
          <w:rtl/>
        </w:rPr>
        <w:t>9 חודשי מאסר בפועל</w:t>
      </w:r>
      <w:r>
        <w:rPr>
          <w:rStyle w:val="default"/>
          <w:rFonts w:hint="cs"/>
          <w:rtl/>
        </w:rPr>
        <w:t>, 12 חודשי מאסר על תנאי וקנס כספי ע"ס 5,000 ₪.</w:t>
      </w:r>
    </w:p>
    <w:p w14:paraId="02B802C3" w14:textId="77777777" w:rsidR="00736C74" w:rsidRDefault="00736C74">
      <w:pPr>
        <w:tabs>
          <w:tab w:val="left" w:pos="1160"/>
        </w:tabs>
        <w:spacing w:line="360" w:lineRule="auto"/>
        <w:ind w:left="1160" w:hanging="374"/>
        <w:jc w:val="both"/>
        <w:rPr>
          <w:rStyle w:val="default"/>
          <w:rtl/>
        </w:rPr>
      </w:pPr>
    </w:p>
    <w:p w14:paraId="684EAAF6" w14:textId="77777777" w:rsidR="00736C74" w:rsidRDefault="00FF73ED">
      <w:pPr>
        <w:tabs>
          <w:tab w:val="left" w:pos="1160"/>
        </w:tabs>
        <w:spacing w:line="360" w:lineRule="auto"/>
        <w:ind w:left="1160" w:hanging="374"/>
        <w:jc w:val="both"/>
        <w:rPr>
          <w:rStyle w:val="default"/>
          <w:rtl/>
        </w:rPr>
      </w:pPr>
      <w:r>
        <w:rPr>
          <w:rStyle w:val="default"/>
          <w:rFonts w:hint="cs"/>
          <w:rtl/>
        </w:rPr>
        <w:t>יז.</w:t>
      </w:r>
      <w:r>
        <w:rPr>
          <w:rStyle w:val="default"/>
          <w:rFonts w:hint="cs"/>
          <w:rtl/>
        </w:rPr>
        <w:tab/>
        <w:t>ב</w:t>
      </w:r>
      <w:hyperlink r:id="rId86" w:history="1">
        <w:r w:rsidRPr="00FF73ED">
          <w:rPr>
            <w:rStyle w:val="default"/>
            <w:color w:val="0000FF"/>
            <w:u w:val="single"/>
            <w:rtl/>
          </w:rPr>
          <w:t>ת"פ (עכו) 634-08-12</w:t>
        </w:r>
      </w:hyperlink>
      <w:r>
        <w:rPr>
          <w:rStyle w:val="default"/>
          <w:rFonts w:hint="cs"/>
          <w:rtl/>
        </w:rPr>
        <w:t xml:space="preserve"> </w:t>
      </w:r>
      <w:r>
        <w:rPr>
          <w:rStyle w:val="default"/>
          <w:rFonts w:hint="cs"/>
          <w:b/>
          <w:bCs/>
          <w:rtl/>
        </w:rPr>
        <w:t>מדינת  ישראל נ' דבדוב</w:t>
      </w:r>
      <w:r>
        <w:rPr>
          <w:rStyle w:val="default"/>
          <w:rFonts w:hint="cs"/>
          <w:rtl/>
        </w:rPr>
        <w:t xml:space="preserve"> (ניתן ביום 22.11.2012), הורשע הנאשם בביצוע עבירות של החזקת נשק שלא כדין ובאיומים, ונדון ל-</w:t>
      </w:r>
      <w:r>
        <w:rPr>
          <w:rStyle w:val="default"/>
          <w:rFonts w:hint="cs"/>
          <w:b/>
          <w:bCs/>
          <w:rtl/>
        </w:rPr>
        <w:t>12 חודשי מאסר בפועל</w:t>
      </w:r>
      <w:r>
        <w:rPr>
          <w:rStyle w:val="default"/>
          <w:rFonts w:hint="cs"/>
          <w:rtl/>
        </w:rPr>
        <w:t xml:space="preserve">. </w:t>
      </w:r>
    </w:p>
    <w:p w14:paraId="2D017B15" w14:textId="77777777" w:rsidR="00736C74" w:rsidRDefault="00736C74">
      <w:pPr>
        <w:tabs>
          <w:tab w:val="left" w:pos="1160"/>
        </w:tabs>
        <w:spacing w:line="360" w:lineRule="auto"/>
        <w:ind w:left="1160" w:hanging="374"/>
        <w:jc w:val="both"/>
        <w:rPr>
          <w:rStyle w:val="default"/>
          <w:rtl/>
        </w:rPr>
      </w:pPr>
    </w:p>
    <w:p w14:paraId="2CDBABB2" w14:textId="77777777" w:rsidR="00736C74" w:rsidRDefault="00FF73ED">
      <w:pPr>
        <w:tabs>
          <w:tab w:val="left" w:pos="1160"/>
        </w:tabs>
        <w:spacing w:line="360" w:lineRule="auto"/>
        <w:ind w:left="1160" w:hanging="374"/>
        <w:jc w:val="both"/>
        <w:rPr>
          <w:rStyle w:val="default"/>
          <w:rtl/>
        </w:rPr>
      </w:pPr>
      <w:r>
        <w:rPr>
          <w:rStyle w:val="default"/>
          <w:rFonts w:hint="cs"/>
          <w:rtl/>
        </w:rPr>
        <w:t>יח.</w:t>
      </w:r>
      <w:r>
        <w:rPr>
          <w:rStyle w:val="default"/>
          <w:rFonts w:hint="cs"/>
          <w:rtl/>
        </w:rPr>
        <w:tab/>
        <w:t>ב</w:t>
      </w:r>
      <w:hyperlink r:id="rId87" w:history="1">
        <w:r w:rsidRPr="00FF73ED">
          <w:rPr>
            <w:rStyle w:val="default"/>
            <w:color w:val="0000FF"/>
            <w:u w:val="single"/>
            <w:rtl/>
          </w:rPr>
          <w:t>ת"פ (עכו) 19862-07-09</w:t>
        </w:r>
      </w:hyperlink>
      <w:r>
        <w:rPr>
          <w:rStyle w:val="default"/>
          <w:rFonts w:hint="cs"/>
          <w:rtl/>
        </w:rPr>
        <w:t xml:space="preserve"> </w:t>
      </w:r>
      <w:r>
        <w:rPr>
          <w:rStyle w:val="default"/>
          <w:rFonts w:hint="cs"/>
          <w:b/>
          <w:bCs/>
          <w:rtl/>
        </w:rPr>
        <w:t>מדינת ישראל נ' אבו דבי</w:t>
      </w:r>
      <w:r>
        <w:rPr>
          <w:rStyle w:val="default"/>
          <w:rFonts w:hint="cs"/>
          <w:rtl/>
        </w:rPr>
        <w:t xml:space="preserve"> (ניתן ביום 17.12.2013), הורשע הנאשם בביצוע עבירה של החזקת נשק שלא כדין, ונדון ל- </w:t>
      </w:r>
      <w:r>
        <w:rPr>
          <w:rStyle w:val="default"/>
          <w:rFonts w:hint="cs"/>
          <w:b/>
          <w:bCs/>
          <w:rtl/>
        </w:rPr>
        <w:t>10 חודשי מאסר בפועל.</w:t>
      </w:r>
    </w:p>
    <w:p w14:paraId="0256A80E" w14:textId="77777777" w:rsidR="00736C74" w:rsidRDefault="00736C74">
      <w:pPr>
        <w:tabs>
          <w:tab w:val="left" w:pos="1160"/>
        </w:tabs>
        <w:spacing w:line="360" w:lineRule="auto"/>
        <w:ind w:left="1160" w:hanging="374"/>
        <w:jc w:val="both"/>
        <w:rPr>
          <w:rStyle w:val="default"/>
          <w:rtl/>
        </w:rPr>
      </w:pPr>
    </w:p>
    <w:p w14:paraId="5179D323" w14:textId="77777777" w:rsidR="00736C74" w:rsidRDefault="00FF73ED">
      <w:pPr>
        <w:tabs>
          <w:tab w:val="left" w:pos="1160"/>
        </w:tabs>
        <w:spacing w:line="360" w:lineRule="auto"/>
        <w:ind w:left="1160" w:hanging="374"/>
        <w:jc w:val="both"/>
        <w:rPr>
          <w:rStyle w:val="default"/>
          <w:rtl/>
        </w:rPr>
      </w:pPr>
      <w:r>
        <w:rPr>
          <w:rStyle w:val="default"/>
          <w:rFonts w:hint="cs"/>
          <w:rtl/>
        </w:rPr>
        <w:t>יט.</w:t>
      </w:r>
      <w:r>
        <w:rPr>
          <w:rStyle w:val="default"/>
          <w:rFonts w:hint="cs"/>
          <w:rtl/>
        </w:rPr>
        <w:tab/>
        <w:t>ב</w:t>
      </w:r>
      <w:hyperlink r:id="rId88" w:history="1">
        <w:r w:rsidRPr="00FF73ED">
          <w:rPr>
            <w:rStyle w:val="default"/>
            <w:color w:val="0000FF"/>
            <w:u w:val="single"/>
            <w:rtl/>
          </w:rPr>
          <w:t>ת"פ (י-ם) 14836-08-12</w:t>
        </w:r>
      </w:hyperlink>
      <w:r>
        <w:rPr>
          <w:rStyle w:val="default"/>
          <w:rFonts w:hint="cs"/>
          <w:rtl/>
        </w:rPr>
        <w:t xml:space="preserve"> </w:t>
      </w:r>
      <w:r>
        <w:rPr>
          <w:rStyle w:val="default"/>
          <w:rFonts w:hint="cs"/>
          <w:b/>
          <w:bCs/>
          <w:rtl/>
        </w:rPr>
        <w:t>מדינת ישראל נ' גועבה</w:t>
      </w:r>
      <w:r>
        <w:rPr>
          <w:rStyle w:val="default"/>
          <w:rFonts w:hint="cs"/>
          <w:rtl/>
        </w:rPr>
        <w:t xml:space="preserve"> (ניתן ביום 18.2.2013), הורשע הנאשם בביצוע עבירת החזקת נשק, והוטלו </w:t>
      </w:r>
      <w:r>
        <w:rPr>
          <w:rStyle w:val="default"/>
          <w:rFonts w:hint="cs"/>
          <w:b/>
          <w:bCs/>
          <w:rtl/>
        </w:rPr>
        <w:t>עליו 9 חודשי מאסר בפועל</w:t>
      </w:r>
      <w:r>
        <w:rPr>
          <w:rStyle w:val="default"/>
          <w:rFonts w:hint="cs"/>
          <w:rtl/>
        </w:rPr>
        <w:t xml:space="preserve">. </w:t>
      </w:r>
    </w:p>
    <w:p w14:paraId="49A5CC72" w14:textId="77777777" w:rsidR="00736C74" w:rsidRDefault="00736C74">
      <w:pPr>
        <w:tabs>
          <w:tab w:val="left" w:pos="1160"/>
        </w:tabs>
        <w:spacing w:line="360" w:lineRule="auto"/>
        <w:ind w:left="1160" w:hanging="374"/>
        <w:jc w:val="both"/>
        <w:rPr>
          <w:rStyle w:val="default"/>
          <w:rtl/>
        </w:rPr>
      </w:pPr>
    </w:p>
    <w:p w14:paraId="78A0FD03" w14:textId="77777777" w:rsidR="00736C74" w:rsidRDefault="00FF73ED">
      <w:pPr>
        <w:tabs>
          <w:tab w:val="left" w:pos="1160"/>
        </w:tabs>
        <w:spacing w:line="360" w:lineRule="auto"/>
        <w:ind w:left="1160" w:hanging="374"/>
        <w:jc w:val="both"/>
        <w:rPr>
          <w:rStyle w:val="default"/>
          <w:rtl/>
        </w:rPr>
      </w:pPr>
      <w:r>
        <w:rPr>
          <w:rStyle w:val="default"/>
          <w:rFonts w:hint="cs"/>
          <w:rtl/>
        </w:rPr>
        <w:t>כ.</w:t>
      </w:r>
      <w:r>
        <w:rPr>
          <w:rStyle w:val="default"/>
          <w:rFonts w:hint="cs"/>
          <w:rtl/>
        </w:rPr>
        <w:tab/>
        <w:t>ב</w:t>
      </w:r>
      <w:hyperlink r:id="rId89" w:history="1">
        <w:r w:rsidRPr="00FF73ED">
          <w:rPr>
            <w:rStyle w:val="default"/>
            <w:color w:val="0000FF"/>
            <w:u w:val="single"/>
            <w:rtl/>
          </w:rPr>
          <w:t>ת"פ (י-ם) 49544-07-11</w:t>
        </w:r>
      </w:hyperlink>
      <w:r>
        <w:rPr>
          <w:rStyle w:val="default"/>
          <w:rFonts w:hint="cs"/>
          <w:rtl/>
        </w:rPr>
        <w:t xml:space="preserve"> </w:t>
      </w:r>
      <w:r>
        <w:rPr>
          <w:rStyle w:val="default"/>
          <w:rFonts w:hint="cs"/>
          <w:b/>
          <w:bCs/>
          <w:rtl/>
        </w:rPr>
        <w:t>מדינת ישראל נ' כוויס</w:t>
      </w:r>
      <w:r>
        <w:rPr>
          <w:rStyle w:val="default"/>
          <w:rFonts w:hint="cs"/>
          <w:rtl/>
        </w:rPr>
        <w:t xml:space="preserve"> (ניתן ביום 3.9.2012), הורשע הנאשם בביצוע עבירה של החזקת נשק, והוטלו עליו </w:t>
      </w:r>
      <w:r>
        <w:rPr>
          <w:rStyle w:val="default"/>
          <w:rFonts w:hint="cs"/>
          <w:b/>
          <w:bCs/>
          <w:rtl/>
        </w:rPr>
        <w:t>7 חודשי מאסר בפועל</w:t>
      </w:r>
      <w:r>
        <w:rPr>
          <w:rStyle w:val="default"/>
          <w:rFonts w:hint="cs"/>
          <w:rtl/>
        </w:rPr>
        <w:t>.</w:t>
      </w:r>
    </w:p>
    <w:p w14:paraId="531766DB" w14:textId="77777777" w:rsidR="00736C74" w:rsidRDefault="00736C74">
      <w:pPr>
        <w:spacing w:line="360" w:lineRule="auto"/>
        <w:ind w:left="1287" w:hanging="567"/>
        <w:jc w:val="both"/>
        <w:rPr>
          <w:rStyle w:val="default"/>
          <w:rtl/>
        </w:rPr>
      </w:pPr>
    </w:p>
    <w:p w14:paraId="43D1C8AF" w14:textId="77777777" w:rsidR="00736C74" w:rsidRDefault="00736C74">
      <w:pPr>
        <w:spacing w:line="360" w:lineRule="auto"/>
        <w:ind w:left="1287" w:hanging="567"/>
        <w:jc w:val="both"/>
        <w:rPr>
          <w:rStyle w:val="default"/>
          <w:rtl/>
        </w:rPr>
      </w:pPr>
    </w:p>
    <w:p w14:paraId="620CB558" w14:textId="77777777" w:rsidR="00736C74" w:rsidRDefault="00736C74">
      <w:pPr>
        <w:spacing w:line="360" w:lineRule="auto"/>
        <w:ind w:left="1287" w:hanging="567"/>
        <w:jc w:val="both"/>
        <w:rPr>
          <w:rStyle w:val="default"/>
          <w:rtl/>
        </w:rPr>
      </w:pPr>
    </w:p>
    <w:p w14:paraId="1C95CDA8" w14:textId="77777777" w:rsidR="00736C74" w:rsidRDefault="00736C74">
      <w:pPr>
        <w:spacing w:line="360" w:lineRule="auto"/>
        <w:ind w:left="1287" w:hanging="567"/>
        <w:jc w:val="both"/>
        <w:rPr>
          <w:rStyle w:val="default"/>
          <w:rtl/>
        </w:rPr>
      </w:pPr>
    </w:p>
    <w:p w14:paraId="39FF73F5" w14:textId="77777777" w:rsidR="00736C74" w:rsidRDefault="00736C74">
      <w:pPr>
        <w:spacing w:line="360" w:lineRule="auto"/>
        <w:ind w:left="1287" w:hanging="567"/>
        <w:jc w:val="both"/>
        <w:rPr>
          <w:rStyle w:val="default"/>
          <w:rtl/>
        </w:rPr>
      </w:pPr>
    </w:p>
    <w:p w14:paraId="18105440" w14:textId="77777777" w:rsidR="00736C74" w:rsidRDefault="00FF73ED">
      <w:pPr>
        <w:pStyle w:val="a"/>
        <w:numPr>
          <w:ilvl w:val="0"/>
          <w:numId w:val="0"/>
        </w:numPr>
        <w:tabs>
          <w:tab w:val="left" w:pos="720"/>
        </w:tabs>
        <w:ind w:left="720" w:right="0" w:hanging="720"/>
        <w:jc w:val="both"/>
      </w:pPr>
      <w:r>
        <w:rPr>
          <w:rFonts w:hint="cs"/>
          <w:rtl/>
        </w:rPr>
        <w:t>14.</w:t>
      </w:r>
      <w:r>
        <w:rPr>
          <w:rFonts w:hint="cs"/>
          <w:rtl/>
        </w:rPr>
        <w:tab/>
        <w:t>מדיניות הענישה הנהוגה בעבירת גניבה מתחשבת בצורך להגן על זכות הקניין. לצד עבירת הגניבה, קבע המחוקק עונש מאסר של עד 3 שנים. בחינת מדיניות הענישה הנוהגת מעלה כי במקרים דומים הוטלו על נאשמים עונשים במנעד רחב, כמפורט להלן:</w:t>
      </w:r>
    </w:p>
    <w:p w14:paraId="457CD159" w14:textId="77777777" w:rsidR="00736C74" w:rsidRDefault="00736C74">
      <w:pPr>
        <w:pStyle w:val="a"/>
        <w:numPr>
          <w:ilvl w:val="0"/>
          <w:numId w:val="0"/>
        </w:numPr>
        <w:tabs>
          <w:tab w:val="left" w:pos="720"/>
        </w:tabs>
        <w:ind w:left="720" w:right="0" w:hanging="720"/>
        <w:jc w:val="both"/>
        <w:rPr>
          <w:rtl/>
        </w:rPr>
      </w:pPr>
    </w:p>
    <w:p w14:paraId="607822B7" w14:textId="77777777" w:rsidR="00736C74" w:rsidRDefault="00FF73ED">
      <w:pPr>
        <w:tabs>
          <w:tab w:val="left" w:pos="1160"/>
        </w:tabs>
        <w:spacing w:line="360" w:lineRule="auto"/>
        <w:ind w:left="1160" w:hanging="374"/>
        <w:jc w:val="both"/>
        <w:rPr>
          <w:rStyle w:val="default"/>
          <w:rtl/>
        </w:rPr>
      </w:pPr>
      <w:r>
        <w:rPr>
          <w:rStyle w:val="default"/>
          <w:rFonts w:hint="cs"/>
          <w:rtl/>
        </w:rPr>
        <w:t>א.</w:t>
      </w:r>
      <w:r>
        <w:rPr>
          <w:rStyle w:val="default"/>
          <w:rFonts w:hint="cs"/>
          <w:rtl/>
        </w:rPr>
        <w:tab/>
        <w:t>ב</w:t>
      </w:r>
      <w:hyperlink r:id="rId90" w:history="1">
        <w:r w:rsidRPr="00FF73ED">
          <w:rPr>
            <w:rStyle w:val="default"/>
            <w:color w:val="0000FF"/>
            <w:u w:val="single"/>
            <w:rtl/>
          </w:rPr>
          <w:t>רע"פ 4973/12</w:t>
        </w:r>
      </w:hyperlink>
      <w:r>
        <w:rPr>
          <w:rStyle w:val="default"/>
          <w:rFonts w:hint="cs"/>
          <w:rtl/>
        </w:rPr>
        <w:t xml:space="preserve"> </w:t>
      </w:r>
      <w:r>
        <w:rPr>
          <w:rStyle w:val="default"/>
          <w:rFonts w:hint="cs"/>
          <w:b/>
          <w:bCs/>
          <w:rtl/>
        </w:rPr>
        <w:t>אמויאל נ' מדינת ישראל</w:t>
      </w:r>
      <w:r>
        <w:rPr>
          <w:rStyle w:val="default"/>
          <w:rFonts w:hint="cs"/>
          <w:rtl/>
        </w:rPr>
        <w:t xml:space="preserve"> (ניתן ביום 1.7.2012), נדחתה בקשת רשות ערעור של נאשם, אשר הורשע בביצוע עבירת גניבה בכך ש</w:t>
      </w:r>
      <w:r>
        <w:rPr>
          <w:rFonts w:ascii="Arial" w:hAnsi="Arial" w:hint="cs"/>
          <w:rtl/>
        </w:rPr>
        <w:t>שלח ידו מעל דלפק פקידת הבנק ולקח כסף בסך 19,100 ₪ שהונח שם על ידיה ללא השגחה</w:t>
      </w:r>
      <w:r>
        <w:rPr>
          <w:rStyle w:val="default"/>
          <w:rFonts w:hint="cs"/>
          <w:rtl/>
        </w:rPr>
        <w:t xml:space="preserve">. על הנאשם, בעל עבר פלילי רלוונטי, הוטלו </w:t>
      </w:r>
      <w:r>
        <w:rPr>
          <w:rStyle w:val="default"/>
          <w:rFonts w:hint="cs"/>
          <w:b/>
          <w:bCs/>
          <w:rtl/>
        </w:rPr>
        <w:t>3 חודשים ויום מאסר בפועל</w:t>
      </w:r>
      <w:r>
        <w:rPr>
          <w:rStyle w:val="default"/>
          <w:rFonts w:hint="cs"/>
          <w:rtl/>
        </w:rPr>
        <w:t>,</w:t>
      </w:r>
      <w:r>
        <w:rPr>
          <w:rFonts w:ascii="Arial" w:hAnsi="Arial" w:hint="cs"/>
          <w:rtl/>
        </w:rPr>
        <w:t xml:space="preserve"> מאסרים מותנים וקנס בסך 5,000₪.</w:t>
      </w:r>
    </w:p>
    <w:p w14:paraId="7BD8A915" w14:textId="77777777" w:rsidR="00736C74" w:rsidRDefault="00736C74">
      <w:pPr>
        <w:tabs>
          <w:tab w:val="left" w:pos="1160"/>
        </w:tabs>
        <w:spacing w:line="360" w:lineRule="auto"/>
        <w:ind w:left="1160" w:hanging="374"/>
        <w:jc w:val="both"/>
        <w:rPr>
          <w:rStyle w:val="default"/>
          <w:rtl/>
        </w:rPr>
      </w:pPr>
    </w:p>
    <w:p w14:paraId="41DB8C54" w14:textId="77777777" w:rsidR="00736C74" w:rsidRDefault="00FF73ED">
      <w:pPr>
        <w:tabs>
          <w:tab w:val="left" w:pos="1160"/>
        </w:tabs>
        <w:spacing w:line="360" w:lineRule="auto"/>
        <w:ind w:left="1160" w:hanging="374"/>
        <w:jc w:val="both"/>
        <w:rPr>
          <w:rStyle w:val="default"/>
          <w:rtl/>
        </w:rPr>
      </w:pPr>
      <w:r>
        <w:rPr>
          <w:rStyle w:val="default"/>
          <w:rFonts w:hint="cs"/>
          <w:rtl/>
        </w:rPr>
        <w:t>ב.</w:t>
      </w:r>
      <w:r>
        <w:rPr>
          <w:rStyle w:val="default"/>
          <w:rFonts w:hint="cs"/>
          <w:rtl/>
        </w:rPr>
        <w:tab/>
        <w:t>ב</w:t>
      </w:r>
      <w:hyperlink r:id="rId91" w:history="1">
        <w:r w:rsidRPr="00FF73ED">
          <w:rPr>
            <w:rStyle w:val="default"/>
            <w:color w:val="0000FF"/>
            <w:u w:val="single"/>
            <w:rtl/>
          </w:rPr>
          <w:t>עפ"ג (מח' י-ם) 18727-03-10</w:t>
        </w:r>
      </w:hyperlink>
      <w:r>
        <w:rPr>
          <w:rStyle w:val="default"/>
          <w:rFonts w:hint="cs"/>
          <w:rtl/>
        </w:rPr>
        <w:t xml:space="preserve"> </w:t>
      </w:r>
      <w:r>
        <w:rPr>
          <w:rStyle w:val="default"/>
          <w:rFonts w:hint="cs"/>
          <w:b/>
          <w:bCs/>
          <w:rtl/>
        </w:rPr>
        <w:t>ג'אבר נ' מדינת ישראל</w:t>
      </w:r>
      <w:r>
        <w:rPr>
          <w:rStyle w:val="default"/>
          <w:rFonts w:hint="cs"/>
          <w:rtl/>
        </w:rPr>
        <w:t xml:space="preserve"> (ניתן ביום 22.4.2010), נדחה ערעורו של נאשם שהורשע בביצוע עבירת גניבה בכך ששלח ידו לתיק וגנב ממנו טלפון נייד. על הנאשם, בעל עבר פלילי רלוונטי, הוטלו 8 חודשי מאסר בפועל והפעלת מאסר מותנה, סה"כ </w:t>
      </w:r>
      <w:r>
        <w:rPr>
          <w:rStyle w:val="default"/>
          <w:rFonts w:hint="cs"/>
          <w:b/>
          <w:bCs/>
          <w:rtl/>
        </w:rPr>
        <w:t>11 חודשי מאסר בפועל</w:t>
      </w:r>
      <w:r>
        <w:rPr>
          <w:rStyle w:val="default"/>
          <w:rFonts w:hint="cs"/>
          <w:rtl/>
        </w:rPr>
        <w:t>.</w:t>
      </w:r>
    </w:p>
    <w:p w14:paraId="1EA35C8B" w14:textId="77777777" w:rsidR="00736C74" w:rsidRDefault="00736C74">
      <w:pPr>
        <w:tabs>
          <w:tab w:val="left" w:pos="1160"/>
        </w:tabs>
        <w:spacing w:line="360" w:lineRule="auto"/>
        <w:ind w:left="1160" w:hanging="374"/>
        <w:jc w:val="both"/>
        <w:rPr>
          <w:rStyle w:val="default"/>
          <w:rtl/>
        </w:rPr>
      </w:pPr>
    </w:p>
    <w:p w14:paraId="7C21F4CB" w14:textId="77777777" w:rsidR="00736C74" w:rsidRDefault="00FF73ED">
      <w:pPr>
        <w:tabs>
          <w:tab w:val="left" w:pos="1160"/>
        </w:tabs>
        <w:spacing w:line="360" w:lineRule="auto"/>
        <w:ind w:left="1160" w:hanging="374"/>
        <w:jc w:val="both"/>
        <w:rPr>
          <w:rStyle w:val="default"/>
          <w:rtl/>
        </w:rPr>
      </w:pPr>
      <w:r>
        <w:rPr>
          <w:rStyle w:val="default"/>
          <w:rFonts w:hint="cs"/>
          <w:rtl/>
        </w:rPr>
        <w:t>ג.</w:t>
      </w:r>
      <w:r>
        <w:rPr>
          <w:rStyle w:val="default"/>
          <w:rFonts w:hint="cs"/>
          <w:rtl/>
        </w:rPr>
        <w:tab/>
        <w:t>ב</w:t>
      </w:r>
      <w:hyperlink r:id="rId92" w:history="1">
        <w:r w:rsidRPr="00FF73ED">
          <w:rPr>
            <w:rStyle w:val="default"/>
            <w:color w:val="0000FF"/>
            <w:u w:val="single"/>
            <w:rtl/>
          </w:rPr>
          <w:t>עפ"ג (מח' ת"א) 36501-02-11</w:t>
        </w:r>
      </w:hyperlink>
      <w:r>
        <w:rPr>
          <w:rStyle w:val="default"/>
          <w:rFonts w:hint="cs"/>
          <w:rtl/>
        </w:rPr>
        <w:t xml:space="preserve"> </w:t>
      </w:r>
      <w:r>
        <w:rPr>
          <w:rStyle w:val="default"/>
          <w:rFonts w:hint="cs"/>
          <w:b/>
          <w:bCs/>
          <w:rtl/>
        </w:rPr>
        <w:t>גוטליב נ' מדינת ישראל</w:t>
      </w:r>
      <w:r>
        <w:rPr>
          <w:rStyle w:val="default"/>
          <w:rFonts w:hint="cs"/>
          <w:rtl/>
        </w:rPr>
        <w:t xml:space="preserve"> (ניתן ביום 12.9.2011), נדחה ערעורה של הנאשמת, אשר הורשעה בשני תיקים בביצוע 3 עבירות של גניבה, בכך שגנבה פרטי לבוש בסך 800 ₪ מחנות בקניון ונדונה ל-6 חודשי מאסר בפועל, יחד עם הפעלת מאסר מותנה, סה"כ</w:t>
      </w:r>
      <w:r>
        <w:rPr>
          <w:rStyle w:val="default"/>
          <w:rFonts w:hint="cs"/>
          <w:b/>
          <w:bCs/>
          <w:rtl/>
        </w:rPr>
        <w:t xml:space="preserve"> 9 חודשי מאסר בפועל</w:t>
      </w:r>
      <w:r>
        <w:rPr>
          <w:rStyle w:val="default"/>
          <w:rFonts w:hint="cs"/>
          <w:rtl/>
        </w:rPr>
        <w:t xml:space="preserve">. </w:t>
      </w:r>
    </w:p>
    <w:p w14:paraId="3DB907B5" w14:textId="77777777" w:rsidR="00736C74" w:rsidRDefault="00736C74">
      <w:pPr>
        <w:tabs>
          <w:tab w:val="left" w:pos="1160"/>
        </w:tabs>
        <w:spacing w:line="360" w:lineRule="auto"/>
        <w:ind w:left="1160" w:hanging="374"/>
        <w:jc w:val="both"/>
        <w:rPr>
          <w:rStyle w:val="default"/>
          <w:rtl/>
        </w:rPr>
      </w:pPr>
    </w:p>
    <w:p w14:paraId="7E697D3F" w14:textId="77777777" w:rsidR="00736C74" w:rsidRDefault="00FF73ED">
      <w:pPr>
        <w:tabs>
          <w:tab w:val="left" w:pos="1160"/>
        </w:tabs>
        <w:spacing w:line="360" w:lineRule="auto"/>
        <w:ind w:left="1160" w:hanging="374"/>
        <w:jc w:val="both"/>
        <w:rPr>
          <w:rStyle w:val="default"/>
          <w:rtl/>
        </w:rPr>
      </w:pPr>
      <w:r>
        <w:rPr>
          <w:rStyle w:val="default"/>
          <w:rFonts w:hint="cs"/>
          <w:rtl/>
        </w:rPr>
        <w:t>ד.</w:t>
      </w:r>
      <w:r>
        <w:rPr>
          <w:rStyle w:val="default"/>
          <w:rFonts w:hint="cs"/>
          <w:rtl/>
        </w:rPr>
        <w:tab/>
        <w:t>ב</w:t>
      </w:r>
      <w:hyperlink r:id="rId93" w:history="1">
        <w:r w:rsidRPr="00FF73ED">
          <w:rPr>
            <w:rStyle w:val="default"/>
            <w:color w:val="0000FF"/>
            <w:u w:val="single"/>
            <w:rtl/>
          </w:rPr>
          <w:t>ת"פ (שלום באר שבע) 12309-11-10</w:t>
        </w:r>
      </w:hyperlink>
      <w:r>
        <w:rPr>
          <w:rStyle w:val="default"/>
          <w:rFonts w:hint="cs"/>
          <w:rtl/>
        </w:rPr>
        <w:t xml:space="preserve"> </w:t>
      </w:r>
      <w:r>
        <w:rPr>
          <w:rStyle w:val="default"/>
          <w:rFonts w:hint="cs"/>
          <w:b/>
          <w:bCs/>
          <w:rtl/>
        </w:rPr>
        <w:t>מדינת ישראל נ' מרדו</w:t>
      </w:r>
      <w:r>
        <w:rPr>
          <w:rStyle w:val="default"/>
          <w:rFonts w:hint="cs"/>
          <w:rtl/>
        </w:rPr>
        <w:t xml:space="preserve"> (ניתן ביום 29.11.2010), הורשע הנאשם, בעל עבר פלילי, בשלוש עבירות גניבה בכך ש</w:t>
      </w:r>
      <w:r>
        <w:rPr>
          <w:rFonts w:ascii="Arial" w:hAnsi="Arial" w:hint="cs"/>
          <w:rtl/>
        </w:rPr>
        <w:t>גנב מכשיר פלאפון מהמתלוננת ששהתה לצד בתה המאושפזת במחלקה ילדים בבית החולים "סורוקה" בבאר שבע</w:t>
      </w:r>
      <w:r>
        <w:rPr>
          <w:rStyle w:val="default"/>
          <w:rFonts w:hint="cs"/>
          <w:rtl/>
        </w:rPr>
        <w:t xml:space="preserve">. על הנאשם הוטלו 7 חודשי מאסר בפועל, יחד עם הפעלת מאסרים מותנים, סה"כ </w:t>
      </w:r>
      <w:r>
        <w:rPr>
          <w:rStyle w:val="default"/>
          <w:rFonts w:hint="cs"/>
          <w:b/>
          <w:bCs/>
          <w:rtl/>
        </w:rPr>
        <w:t>10 חודשי מאסר בפועל</w:t>
      </w:r>
      <w:r>
        <w:rPr>
          <w:rStyle w:val="default"/>
          <w:rFonts w:hint="cs"/>
          <w:rtl/>
        </w:rPr>
        <w:t>.</w:t>
      </w:r>
    </w:p>
    <w:p w14:paraId="2FF6D991" w14:textId="77777777" w:rsidR="00736C74" w:rsidRDefault="00736C74">
      <w:pPr>
        <w:tabs>
          <w:tab w:val="left" w:pos="1160"/>
        </w:tabs>
        <w:spacing w:line="360" w:lineRule="auto"/>
        <w:ind w:left="1160" w:hanging="374"/>
        <w:jc w:val="both"/>
        <w:rPr>
          <w:rStyle w:val="default"/>
          <w:rtl/>
        </w:rPr>
      </w:pPr>
    </w:p>
    <w:p w14:paraId="2C0556EF" w14:textId="77777777" w:rsidR="00736C74" w:rsidRDefault="00FF73ED">
      <w:pPr>
        <w:tabs>
          <w:tab w:val="left" w:pos="1160"/>
        </w:tabs>
        <w:spacing w:line="360" w:lineRule="auto"/>
        <w:ind w:left="1160" w:hanging="374"/>
        <w:jc w:val="both"/>
        <w:rPr>
          <w:rStyle w:val="default"/>
          <w:rtl/>
        </w:rPr>
      </w:pPr>
      <w:r>
        <w:rPr>
          <w:rStyle w:val="default"/>
          <w:rFonts w:hint="cs"/>
          <w:rtl/>
        </w:rPr>
        <w:t>ה.</w:t>
      </w:r>
      <w:r>
        <w:rPr>
          <w:rStyle w:val="default"/>
          <w:rFonts w:hint="cs"/>
          <w:rtl/>
        </w:rPr>
        <w:tab/>
        <w:t>ב</w:t>
      </w:r>
      <w:hyperlink r:id="rId94" w:history="1">
        <w:r w:rsidRPr="00FF73ED">
          <w:rPr>
            <w:rStyle w:val="default"/>
            <w:color w:val="0000FF"/>
            <w:u w:val="single"/>
            <w:rtl/>
          </w:rPr>
          <w:t>ת"פ (שלום חיפה) 2987-11-08</w:t>
        </w:r>
      </w:hyperlink>
      <w:r>
        <w:rPr>
          <w:rStyle w:val="default"/>
          <w:rFonts w:hint="cs"/>
          <w:rtl/>
        </w:rPr>
        <w:t xml:space="preserve"> </w:t>
      </w:r>
      <w:r>
        <w:rPr>
          <w:rStyle w:val="default"/>
          <w:rFonts w:hint="cs"/>
          <w:b/>
          <w:bCs/>
          <w:rtl/>
        </w:rPr>
        <w:t>מדינת ישראל נ' קוסיאקוב</w:t>
      </w:r>
      <w:r>
        <w:rPr>
          <w:rStyle w:val="default"/>
          <w:rFonts w:hint="cs"/>
          <w:rtl/>
        </w:rPr>
        <w:t xml:space="preserve"> (ניתן ביום 18.1.2010), הורשע הנאשם על יסוד הודאתו בגניבה בכך שגנב מוצר מחנות על רקע הצורך לממן התמכרותו לסמים. על הנאשם, בעל עבר פלילי, הוטלו חודשיים מאסר בפועל, יחד עם הפעלת מאסר מותנה, </w:t>
      </w:r>
      <w:r>
        <w:rPr>
          <w:rStyle w:val="default"/>
          <w:rFonts w:hint="cs"/>
          <w:b/>
          <w:bCs/>
          <w:rtl/>
        </w:rPr>
        <w:t>סה"כ 12 חודשי מאסר בפועל</w:t>
      </w:r>
      <w:r>
        <w:rPr>
          <w:rStyle w:val="default"/>
          <w:rFonts w:hint="cs"/>
          <w:rtl/>
        </w:rPr>
        <w:t xml:space="preserve">. </w:t>
      </w:r>
    </w:p>
    <w:p w14:paraId="63E4DEB2" w14:textId="77777777" w:rsidR="00736C74" w:rsidRDefault="00736C74">
      <w:pPr>
        <w:spacing w:line="360" w:lineRule="auto"/>
        <w:ind w:left="720" w:hanging="720"/>
        <w:jc w:val="both"/>
        <w:rPr>
          <w:rtl/>
        </w:rPr>
      </w:pPr>
    </w:p>
    <w:p w14:paraId="5E4044A1" w14:textId="77777777" w:rsidR="00736C74" w:rsidRDefault="00FF73ED">
      <w:pPr>
        <w:spacing w:line="360" w:lineRule="auto"/>
        <w:ind w:left="720" w:hanging="720"/>
        <w:jc w:val="both"/>
        <w:rPr>
          <w:rtl/>
        </w:rPr>
      </w:pPr>
      <w:r>
        <w:rPr>
          <w:rFonts w:hint="cs"/>
          <w:rtl/>
        </w:rPr>
        <w:t>15.</w:t>
      </w:r>
      <w:r>
        <w:rPr>
          <w:rFonts w:hint="cs"/>
          <w:rtl/>
        </w:rPr>
        <w:tab/>
      </w:r>
      <w:r>
        <w:rPr>
          <w:rFonts w:hint="cs"/>
          <w:u w:val="single"/>
          <w:rtl/>
        </w:rPr>
        <w:t>מדיניות הענישה הנהוגה בפסיקה בעבירת החזקת סמים לצריכה עצמית</w:t>
      </w:r>
      <w:r>
        <w:rPr>
          <w:rFonts w:hint="cs"/>
          <w:rtl/>
        </w:rPr>
        <w:t>, מתחשבת בצורך במאבק בנגע הסמים בחברתנו, רעה חולה שפשה בחברתנו ומחובתו של בית המשפט לתרום למיגור נגע זה. כך למשל:</w:t>
      </w:r>
    </w:p>
    <w:p w14:paraId="6295B8E4" w14:textId="77777777" w:rsidR="00736C74" w:rsidRDefault="00736C74">
      <w:pPr>
        <w:spacing w:line="360" w:lineRule="auto"/>
        <w:jc w:val="both"/>
        <w:rPr>
          <w:rtl/>
        </w:rPr>
      </w:pPr>
    </w:p>
    <w:p w14:paraId="24E2EBF4" w14:textId="77777777" w:rsidR="00736C74" w:rsidRDefault="00FF73ED">
      <w:pPr>
        <w:tabs>
          <w:tab w:val="left" w:pos="1160"/>
        </w:tabs>
        <w:spacing w:line="360" w:lineRule="auto"/>
        <w:ind w:left="1160" w:hanging="374"/>
        <w:jc w:val="both"/>
        <w:rPr>
          <w:rtl/>
        </w:rPr>
      </w:pPr>
      <w:r>
        <w:rPr>
          <w:rStyle w:val="default"/>
          <w:rFonts w:hint="cs"/>
          <w:rtl/>
        </w:rPr>
        <w:t>א.</w:t>
      </w:r>
      <w:r>
        <w:rPr>
          <w:rStyle w:val="default"/>
          <w:rFonts w:hint="cs"/>
          <w:rtl/>
        </w:rPr>
        <w:tab/>
      </w:r>
      <w:r>
        <w:rPr>
          <w:rFonts w:hint="cs"/>
          <w:rtl/>
        </w:rPr>
        <w:t>ב</w:t>
      </w:r>
      <w:hyperlink r:id="rId95" w:history="1">
        <w:r w:rsidRPr="00FF73ED">
          <w:rPr>
            <w:color w:val="0000FF"/>
            <w:u w:val="single"/>
            <w:rtl/>
          </w:rPr>
          <w:t>רע"פ 6138/09</w:t>
        </w:r>
      </w:hyperlink>
      <w:r>
        <w:rPr>
          <w:rFonts w:hint="cs"/>
          <w:rtl/>
        </w:rPr>
        <w:t xml:space="preserve"> </w:t>
      </w:r>
      <w:r>
        <w:rPr>
          <w:rFonts w:hint="cs"/>
          <w:b/>
          <w:bCs/>
          <w:rtl/>
        </w:rPr>
        <w:t xml:space="preserve">איליה פרדזב נ' מדינת ישראל </w:t>
      </w:r>
      <w:r>
        <w:rPr>
          <w:rFonts w:hint="cs"/>
          <w:rtl/>
        </w:rPr>
        <w:t>(ניתן ביום 2.8.2009) דחה בית המשפט העליון בר"ע על חומרת העונש. הנאשם הורשע על יסוד הודאתו במספר עבירות של החזקת סם מסוכן מסוג חשיש לצריכה עצמית. על הנאשם הוטלו 6 חודשי מאסר, 12 חודשי מאסר על תנאי, קנס כספי ע"ס 2,500 ₪ ונפסל מלקבל או להחזיק רישיון נהיגה למשך שנתיים. בנוסף הפעילה הערכאה הדיונית מאסר מותנה בן 4 חודשים, מחציתו במצטבר ומחציתו בחופף כך שתקופת המאסר עמדה על</w:t>
      </w:r>
      <w:r>
        <w:rPr>
          <w:rFonts w:hint="cs"/>
          <w:b/>
          <w:bCs/>
          <w:rtl/>
        </w:rPr>
        <w:t xml:space="preserve"> 8 חודשי מאסר בפועל</w:t>
      </w:r>
      <w:r>
        <w:rPr>
          <w:rFonts w:hint="cs"/>
          <w:rtl/>
        </w:rPr>
        <w:t>.</w:t>
      </w:r>
    </w:p>
    <w:p w14:paraId="3082C369" w14:textId="77777777" w:rsidR="00736C74" w:rsidRDefault="00736C74">
      <w:pPr>
        <w:tabs>
          <w:tab w:val="left" w:pos="1160"/>
        </w:tabs>
        <w:spacing w:line="360" w:lineRule="auto"/>
        <w:ind w:left="1160" w:hanging="374"/>
        <w:jc w:val="both"/>
        <w:rPr>
          <w:rtl/>
        </w:rPr>
      </w:pPr>
    </w:p>
    <w:p w14:paraId="238F6FD5" w14:textId="77777777" w:rsidR="00736C74" w:rsidRDefault="00FF73ED">
      <w:pPr>
        <w:tabs>
          <w:tab w:val="left" w:pos="1160"/>
        </w:tabs>
        <w:spacing w:line="360" w:lineRule="auto"/>
        <w:ind w:left="1160" w:hanging="374"/>
        <w:jc w:val="both"/>
        <w:rPr>
          <w:rtl/>
        </w:rPr>
      </w:pPr>
      <w:r>
        <w:rPr>
          <w:rFonts w:hint="cs"/>
          <w:rtl/>
        </w:rPr>
        <w:t>ב.</w:t>
      </w:r>
      <w:r>
        <w:rPr>
          <w:rFonts w:hint="cs"/>
          <w:rtl/>
        </w:rPr>
        <w:tab/>
        <w:t>ב</w:t>
      </w:r>
      <w:hyperlink r:id="rId96" w:history="1">
        <w:r w:rsidRPr="00FF73ED">
          <w:rPr>
            <w:color w:val="0000FF"/>
            <w:u w:val="single"/>
            <w:rtl/>
          </w:rPr>
          <w:t>ת"פ (מחוזי מרכז) 32746-11-09</w:t>
        </w:r>
      </w:hyperlink>
      <w:r>
        <w:rPr>
          <w:rFonts w:hint="cs"/>
          <w:rtl/>
        </w:rPr>
        <w:t xml:space="preserve"> </w:t>
      </w:r>
      <w:r>
        <w:rPr>
          <w:rFonts w:hint="cs"/>
          <w:b/>
          <w:bCs/>
          <w:rtl/>
        </w:rPr>
        <w:t>מדינצת ישראל נ' ביטון ואח'</w:t>
      </w:r>
      <w:r>
        <w:rPr>
          <w:rFonts w:hint="cs"/>
          <w:rtl/>
        </w:rPr>
        <w:t xml:space="preserve"> (ניתן ביום 16.5.2010), הוטל על נאשם, נעדר עבר פלילי, שהודה והורשע במסגרת הסדר טיעון בהחזקת </w:t>
      </w:r>
      <w:smartTag w:uri="urn:schemas-microsoft-com:office:smarttags" w:element="metricconverter">
        <w:smartTagPr>
          <w:attr w:name="ProductID" w:val="18 גר'"/>
        </w:smartTagPr>
        <w:r>
          <w:rPr>
            <w:rFonts w:hint="cs"/>
            <w:rtl/>
          </w:rPr>
          <w:t>18 גר'</w:t>
        </w:r>
      </w:smartTag>
      <w:r>
        <w:rPr>
          <w:rFonts w:hint="cs"/>
          <w:rtl/>
        </w:rPr>
        <w:t xml:space="preserve"> קנאבוס, מאסר החופף את תקופת מעצרו - </w:t>
      </w:r>
      <w:r>
        <w:rPr>
          <w:rFonts w:hint="cs"/>
          <w:b/>
          <w:bCs/>
          <w:rtl/>
        </w:rPr>
        <w:t>חודשיים ושבוע</w:t>
      </w:r>
      <w:r>
        <w:rPr>
          <w:rFonts w:hint="cs"/>
          <w:rtl/>
        </w:rPr>
        <w:t xml:space="preserve"> וכן עונשי מאסר על תנאי. עונש דומה הוטל במסגרת אותו תיק על נאשם אחר, בעל עבר פלילי ישן.  </w:t>
      </w:r>
    </w:p>
    <w:p w14:paraId="50C20C4E" w14:textId="77777777" w:rsidR="00736C74" w:rsidRDefault="00736C74">
      <w:pPr>
        <w:tabs>
          <w:tab w:val="left" w:pos="1160"/>
        </w:tabs>
        <w:spacing w:line="360" w:lineRule="auto"/>
        <w:ind w:left="1160" w:hanging="374"/>
        <w:jc w:val="both"/>
        <w:rPr>
          <w:rtl/>
        </w:rPr>
      </w:pPr>
    </w:p>
    <w:p w14:paraId="3F5EE294" w14:textId="77777777" w:rsidR="00736C74" w:rsidRDefault="00FF73ED">
      <w:pPr>
        <w:tabs>
          <w:tab w:val="left" w:pos="1160"/>
        </w:tabs>
        <w:spacing w:line="360" w:lineRule="auto"/>
        <w:ind w:left="1160" w:hanging="374"/>
        <w:jc w:val="both"/>
        <w:rPr>
          <w:rtl/>
        </w:rPr>
      </w:pPr>
      <w:r>
        <w:rPr>
          <w:rFonts w:hint="cs"/>
          <w:rtl/>
        </w:rPr>
        <w:t>ג.</w:t>
      </w:r>
      <w:r>
        <w:rPr>
          <w:rFonts w:hint="cs"/>
          <w:rtl/>
        </w:rPr>
        <w:tab/>
        <w:t>ב</w:t>
      </w:r>
      <w:hyperlink r:id="rId97" w:history="1">
        <w:r w:rsidRPr="00FF73ED">
          <w:rPr>
            <w:color w:val="0000FF"/>
            <w:u w:val="single"/>
            <w:rtl/>
          </w:rPr>
          <w:t>ת"פ (שלום בית שמש) 50810-12-10</w:t>
        </w:r>
      </w:hyperlink>
      <w:r>
        <w:rPr>
          <w:rFonts w:hint="cs"/>
          <w:b/>
          <w:bCs/>
          <w:rtl/>
        </w:rPr>
        <w:t xml:space="preserve"> מדינת ישראל נ' גבריאל בראונשטיין</w:t>
      </w:r>
      <w:r>
        <w:rPr>
          <w:rFonts w:hint="cs"/>
          <w:rtl/>
        </w:rPr>
        <w:t xml:space="preserve"> (ניתן ביום 5.3.2012) הורשע נאשם בעל עבר פלילי על יסוד הודאתו בעבירת החזקת סמים לצריכה עצמית בכך שהחזיק </w:t>
      </w:r>
      <w:smartTag w:uri="urn:schemas-microsoft-com:office:smarttags" w:element="metricconverter">
        <w:smartTagPr>
          <w:attr w:name="ProductID" w:val="0.3 גר'"/>
        </w:smartTagPr>
        <w:r>
          <w:rPr>
            <w:rFonts w:hint="cs"/>
            <w:rtl/>
          </w:rPr>
          <w:t>0.3 גר'</w:t>
        </w:r>
      </w:smartTag>
      <w:r>
        <w:rPr>
          <w:rFonts w:hint="cs"/>
          <w:rtl/>
        </w:rPr>
        <w:t xml:space="preserve"> חשיש. בית המשפט הפעיל מאסר מותנה בן </w:t>
      </w:r>
      <w:r>
        <w:rPr>
          <w:rFonts w:hint="cs"/>
          <w:b/>
          <w:bCs/>
          <w:rtl/>
        </w:rPr>
        <w:t>6 חודשים</w:t>
      </w:r>
      <w:r>
        <w:rPr>
          <w:rFonts w:hint="cs"/>
          <w:rtl/>
        </w:rPr>
        <w:t xml:space="preserve"> שהוטל על הנאשם בתיק אחר, ובגין ביצוע העבירה הנדונה הטיל עליו 5 חודשי מאסר על תנאי.</w:t>
      </w:r>
    </w:p>
    <w:p w14:paraId="3627243A" w14:textId="77777777" w:rsidR="00736C74" w:rsidRDefault="00736C74">
      <w:pPr>
        <w:tabs>
          <w:tab w:val="left" w:pos="1160"/>
        </w:tabs>
        <w:spacing w:line="360" w:lineRule="auto"/>
        <w:ind w:left="1160" w:hanging="374"/>
        <w:jc w:val="both"/>
        <w:rPr>
          <w:rtl/>
        </w:rPr>
      </w:pPr>
    </w:p>
    <w:p w14:paraId="16A5A475" w14:textId="77777777" w:rsidR="00736C74" w:rsidRDefault="00FF73ED">
      <w:pPr>
        <w:tabs>
          <w:tab w:val="left" w:pos="1160"/>
        </w:tabs>
        <w:spacing w:line="360" w:lineRule="auto"/>
        <w:ind w:left="1160" w:hanging="374"/>
        <w:jc w:val="both"/>
        <w:rPr>
          <w:rtl/>
        </w:rPr>
      </w:pPr>
      <w:r>
        <w:rPr>
          <w:rFonts w:hint="cs"/>
          <w:rtl/>
        </w:rPr>
        <w:t>ד.</w:t>
      </w:r>
      <w:r>
        <w:rPr>
          <w:rFonts w:hint="cs"/>
          <w:rtl/>
        </w:rPr>
        <w:tab/>
        <w:t>ב</w:t>
      </w:r>
      <w:hyperlink r:id="rId98" w:history="1">
        <w:r w:rsidRPr="00FF73ED">
          <w:rPr>
            <w:color w:val="0000FF"/>
            <w:u w:val="single"/>
            <w:rtl/>
          </w:rPr>
          <w:t>ת"פ (שלום עכו) 4864-05-11</w:t>
        </w:r>
      </w:hyperlink>
      <w:r>
        <w:rPr>
          <w:rFonts w:hint="cs"/>
          <w:b/>
          <w:bCs/>
          <w:rtl/>
        </w:rPr>
        <w:t xml:space="preserve"> מדינת ישראל נ' נסר גבריס</w:t>
      </w:r>
      <w:r>
        <w:rPr>
          <w:rFonts w:hint="cs"/>
          <w:rtl/>
        </w:rPr>
        <w:t xml:space="preserve"> (ניתן ביום 18.1.2012) הורשע נאשם על יסוד הודאתו בהחזקת סמים לצריכה עצמית בכך שהחזיק ב-</w:t>
      </w:r>
      <w:smartTag w:uri="urn:schemas-microsoft-com:office:smarttags" w:element="metricconverter">
        <w:smartTagPr>
          <w:attr w:name="ProductID" w:val="3.99 גר'"/>
        </w:smartTagPr>
        <w:r>
          <w:rPr>
            <w:rFonts w:hint="cs"/>
            <w:rtl/>
          </w:rPr>
          <w:t>3.99 גר'</w:t>
        </w:r>
      </w:smartTag>
      <w:r>
        <w:rPr>
          <w:rFonts w:hint="cs"/>
          <w:rtl/>
        </w:rPr>
        <w:t xml:space="preserve"> חשיש. הצדדים הגיעו להסדר טיעון במסגרתו הוטל על הנאשם </w:t>
      </w:r>
      <w:r>
        <w:rPr>
          <w:rFonts w:hint="cs"/>
          <w:b/>
          <w:bCs/>
          <w:rtl/>
        </w:rPr>
        <w:t>3 חודשי מאסר על תנאי</w:t>
      </w:r>
      <w:r>
        <w:rPr>
          <w:rFonts w:hint="cs"/>
          <w:rtl/>
        </w:rPr>
        <w:t xml:space="preserve"> והתחייבות כספית ע"ס 1,000 ₪.</w:t>
      </w:r>
    </w:p>
    <w:p w14:paraId="6BA2D8BE" w14:textId="77777777" w:rsidR="00736C74" w:rsidRDefault="00736C74">
      <w:pPr>
        <w:tabs>
          <w:tab w:val="left" w:pos="1160"/>
        </w:tabs>
        <w:spacing w:line="360" w:lineRule="auto"/>
        <w:ind w:left="1160" w:hanging="374"/>
        <w:jc w:val="both"/>
        <w:rPr>
          <w:rtl/>
        </w:rPr>
      </w:pPr>
    </w:p>
    <w:p w14:paraId="6161F2B9" w14:textId="77777777" w:rsidR="00736C74" w:rsidRDefault="00FF73ED">
      <w:pPr>
        <w:tabs>
          <w:tab w:val="left" w:pos="1160"/>
        </w:tabs>
        <w:spacing w:line="360" w:lineRule="auto"/>
        <w:ind w:left="1160" w:hanging="374"/>
        <w:jc w:val="both"/>
        <w:rPr>
          <w:rtl/>
        </w:rPr>
      </w:pPr>
      <w:r>
        <w:rPr>
          <w:rFonts w:hint="cs"/>
          <w:rtl/>
        </w:rPr>
        <w:t>ה.</w:t>
      </w:r>
      <w:r>
        <w:rPr>
          <w:rFonts w:hint="cs"/>
          <w:rtl/>
        </w:rPr>
        <w:tab/>
        <w:t>ב</w:t>
      </w:r>
      <w:hyperlink r:id="rId99" w:history="1">
        <w:r w:rsidRPr="00FF73ED">
          <w:rPr>
            <w:color w:val="0000FF"/>
            <w:u w:val="single"/>
            <w:rtl/>
          </w:rPr>
          <w:t>ת"פ (שלום אילת) 1210/07</w:t>
        </w:r>
      </w:hyperlink>
      <w:r>
        <w:rPr>
          <w:rFonts w:hint="cs"/>
          <w:rtl/>
        </w:rPr>
        <w:t xml:space="preserve"> </w:t>
      </w:r>
      <w:r>
        <w:rPr>
          <w:rFonts w:hint="cs"/>
          <w:b/>
          <w:bCs/>
          <w:rtl/>
        </w:rPr>
        <w:t>מדינת ישראל נ' פילחזוב</w:t>
      </w:r>
      <w:r>
        <w:rPr>
          <w:rFonts w:hint="cs"/>
          <w:rtl/>
        </w:rPr>
        <w:t xml:space="preserve"> (ניתן ביום 4.1.2010), הורשע נאשם בעל עבר פלילי, על סמך הודאתו במספר עבירות רכוש - גניבה והסגת גבול כדי לעבור עבירה, החזקת סכין למטרה לא כשרה והחזקת </w:t>
      </w:r>
      <w:smartTag w:uri="urn:schemas-microsoft-com:office:smarttags" w:element="metricconverter">
        <w:smartTagPr>
          <w:attr w:name="ProductID" w:val="1.6 גר'"/>
        </w:smartTagPr>
        <w:r>
          <w:rPr>
            <w:rFonts w:hint="cs"/>
            <w:rtl/>
          </w:rPr>
          <w:t>1.6 גר'</w:t>
        </w:r>
      </w:smartTag>
      <w:r>
        <w:rPr>
          <w:rFonts w:hint="cs"/>
          <w:rtl/>
        </w:rPr>
        <w:t xml:space="preserve"> חשיש לשימוש עצמי. על הנאשם, אשר ערך מאמצים להשתקם ולהיגמל, הוטלו </w:t>
      </w:r>
      <w:r>
        <w:rPr>
          <w:rFonts w:hint="cs"/>
          <w:b/>
          <w:bCs/>
          <w:rtl/>
        </w:rPr>
        <w:t>200 שעות של"צ</w:t>
      </w:r>
      <w:r>
        <w:rPr>
          <w:rFonts w:hint="cs"/>
          <w:rtl/>
        </w:rPr>
        <w:t>, צו מבחן למשך שנה, מאסר על תנאי לתקופה של 6 חודשים ופסילת רישיון נהיגה לתקופה של 12 חודשים.</w:t>
      </w:r>
    </w:p>
    <w:p w14:paraId="05A98D3C" w14:textId="77777777" w:rsidR="00736C74" w:rsidRDefault="00736C74">
      <w:pPr>
        <w:tabs>
          <w:tab w:val="left" w:pos="1160"/>
        </w:tabs>
        <w:spacing w:line="360" w:lineRule="auto"/>
        <w:ind w:left="1160" w:hanging="374"/>
        <w:jc w:val="both"/>
        <w:rPr>
          <w:rtl/>
        </w:rPr>
      </w:pPr>
    </w:p>
    <w:p w14:paraId="549BEB19" w14:textId="77777777" w:rsidR="00736C74" w:rsidRDefault="00FF73ED">
      <w:pPr>
        <w:tabs>
          <w:tab w:val="left" w:pos="1160"/>
        </w:tabs>
        <w:spacing w:line="360" w:lineRule="auto"/>
        <w:ind w:left="1160" w:hanging="374"/>
        <w:jc w:val="both"/>
        <w:rPr>
          <w:rtl/>
        </w:rPr>
      </w:pPr>
      <w:r>
        <w:rPr>
          <w:rFonts w:hint="cs"/>
          <w:rtl/>
        </w:rPr>
        <w:t>ו.</w:t>
      </w:r>
      <w:r>
        <w:rPr>
          <w:rFonts w:hint="cs"/>
          <w:rtl/>
        </w:rPr>
        <w:tab/>
        <w:t>ב</w:t>
      </w:r>
      <w:hyperlink r:id="rId100" w:history="1">
        <w:r w:rsidRPr="00FF73ED">
          <w:rPr>
            <w:color w:val="0000FF"/>
            <w:u w:val="single"/>
            <w:rtl/>
          </w:rPr>
          <w:t>ת"פ (שלום עכו) 53325-11-10</w:t>
        </w:r>
      </w:hyperlink>
      <w:r>
        <w:rPr>
          <w:rFonts w:hint="cs"/>
          <w:rtl/>
        </w:rPr>
        <w:t xml:space="preserve"> </w:t>
      </w:r>
      <w:r>
        <w:rPr>
          <w:rFonts w:hint="cs"/>
          <w:b/>
          <w:bCs/>
          <w:rtl/>
        </w:rPr>
        <w:t xml:space="preserve">מדינת ישראל נ' יאסין </w:t>
      </w:r>
      <w:r>
        <w:rPr>
          <w:rFonts w:hint="cs"/>
          <w:rtl/>
        </w:rPr>
        <w:t xml:space="preserve">(ניתן ביום 6.12.2011), הורשע נאשם נעדר עבר פלילי, על סמך הודאתו בהחזקת סמים מסוכנים (מסוג חשיש) לצריכה עצמית. על הנאשם הוטלו </w:t>
      </w:r>
      <w:r>
        <w:rPr>
          <w:rFonts w:hint="cs"/>
          <w:b/>
          <w:bCs/>
          <w:rtl/>
        </w:rPr>
        <w:t>180 שעות של"צ</w:t>
      </w:r>
      <w:r>
        <w:rPr>
          <w:rFonts w:hint="cs"/>
          <w:rtl/>
        </w:rPr>
        <w:t>, כפי המלצת שירות המבחן עליה הסכימו ב"כ הצדדים.</w:t>
      </w:r>
    </w:p>
    <w:p w14:paraId="7C96EFAD" w14:textId="77777777" w:rsidR="00736C74" w:rsidRDefault="00736C74">
      <w:pPr>
        <w:spacing w:line="360" w:lineRule="auto"/>
        <w:jc w:val="both"/>
        <w:rPr>
          <w:rtl/>
        </w:rPr>
      </w:pPr>
    </w:p>
    <w:p w14:paraId="4575B8A2" w14:textId="77777777" w:rsidR="00736C74" w:rsidRDefault="00FF73ED">
      <w:pPr>
        <w:spacing w:line="360" w:lineRule="auto"/>
        <w:ind w:left="720" w:hanging="720"/>
        <w:jc w:val="both"/>
        <w:rPr>
          <w:rtl/>
        </w:rPr>
      </w:pPr>
      <w:r>
        <w:rPr>
          <w:rFonts w:hint="cs"/>
          <w:rtl/>
        </w:rPr>
        <w:t>16.</w:t>
      </w:r>
      <w:r>
        <w:rPr>
          <w:rFonts w:hint="cs"/>
          <w:b/>
          <w:bCs/>
          <w:rtl/>
        </w:rPr>
        <w:tab/>
        <w:t>בבחינת הנסיבות הקשורות בביצוע העבירות</w:t>
      </w:r>
      <w:r>
        <w:rPr>
          <w:rFonts w:hint="cs"/>
          <w:rtl/>
        </w:rPr>
        <w:t xml:space="preserve"> (</w:t>
      </w:r>
      <w:hyperlink r:id="rId101" w:history="1">
        <w:r w:rsidR="009430B3" w:rsidRPr="009430B3">
          <w:rPr>
            <w:color w:val="0000FF"/>
            <w:u w:val="single"/>
            <w:rtl/>
          </w:rPr>
          <w:t>סעיף 40ט</w:t>
        </w:r>
      </w:hyperlink>
      <w:r>
        <w:rPr>
          <w:rFonts w:hint="cs"/>
          <w:rtl/>
        </w:rPr>
        <w:t xml:space="preserve"> ל</w:t>
      </w:r>
      <w:hyperlink r:id="rId102" w:history="1">
        <w:r w:rsidRPr="00FF73ED">
          <w:rPr>
            <w:color w:val="0000FF"/>
            <w:u w:val="single"/>
            <w:rtl/>
          </w:rPr>
          <w:t>חוק העונשין</w:t>
        </w:r>
      </w:hyperlink>
      <w:r>
        <w:rPr>
          <w:rFonts w:hint="cs"/>
          <w:rtl/>
        </w:rPr>
        <w:t xml:space="preserve">), מצאתי להביא בכלל חשבון, את חלקו המרכזי והעיקרי של הנאשם במהלך הדברים. הנאשם נטל את התיק ונמנע מלהשיבו לבעליו גם לאחר שנוכח שבתוכו נשק ותחמושת. אמנם, נכון אני לקבל כי הנאשם לא ביקש לגנוב נשק, אלא כסף, אך משאירע הדבר, יש לזקוף לחובתו כי החזיק בנשק ובתחמושת, שלא כדין, בביתו במשך חודשים רבים עד שנתפס. הנזק שהיה צפוי להיגרם מביצוע העבירה, עשוי היה להיות גדול ומשמעותי, במידה והנאשם היה עושה שימוש בנשק בו החזיק. אין ספק, כי הפוטנציאל הטמון בהחזקת נשק באופן שאינו חוקי, כשלא קיימת הסמכה מקצועית הוא גבוה, ולכן הדבר מגביר את חומרת מעשה העבירה ואשמו של הנאשם. עם זאת, הנזק שנגרם בפועל מביצוע העבירות, מלבד הערך הכספי, הוא קטן. המדובר בהחזקה בלבד של כלי נשק, אך ללא כל שימוש בו, ויש בכך להשפיע לקולא במעט, על אשמו של הנאשם ועל חומרת העבירה. </w:t>
      </w:r>
    </w:p>
    <w:p w14:paraId="5038F132" w14:textId="77777777" w:rsidR="00736C74" w:rsidRDefault="00FF73ED">
      <w:pPr>
        <w:spacing w:line="360" w:lineRule="auto"/>
        <w:ind w:left="720"/>
        <w:jc w:val="both"/>
        <w:rPr>
          <w:rtl/>
        </w:rPr>
      </w:pPr>
      <w:r>
        <w:rPr>
          <w:rFonts w:hint="cs"/>
          <w:rtl/>
        </w:rPr>
        <w:t xml:space="preserve">אבהיר כי אין להתעלם מהמסוכנות הרבה הכרוכה במעשיו של הנאשם ופוטנציאל הנזק הרב הגלום בהם. כפי שציינתי, המציאות השוררת בארץ, המתבטאת בזמינותו של נשק חם, שיש עמו פוטנציאל להסלמת האלימות העבריינית, מחייבת מתן ביטוי עונשי הולם, גם אם לא נעשה באקדח שימוש קטלני או עברייני. המאשימה הפנתה לדברי הנאשם בפני שירות המבחן לפיהם החביא את הנשק מתחת לאדמה עד שימצא רוכש עבורו. בנסיבות אלה, משלא הובאה לפניי ראיה כדין לא מצאתי לתן לדבריו אלה משקל בגזירת העונש (ראו </w:t>
      </w:r>
      <w:hyperlink r:id="rId103" w:history="1">
        <w:r w:rsidR="009430B3" w:rsidRPr="009430B3">
          <w:rPr>
            <w:color w:val="0000FF"/>
            <w:u w:val="single"/>
            <w:rtl/>
          </w:rPr>
          <w:t>סעיף 40י(ג)</w:t>
        </w:r>
      </w:hyperlink>
      <w:r>
        <w:rPr>
          <w:rFonts w:hint="cs"/>
          <w:rtl/>
        </w:rPr>
        <w:t xml:space="preserve"> ל</w:t>
      </w:r>
      <w:hyperlink r:id="rId104" w:history="1">
        <w:r w:rsidRPr="00FF73ED">
          <w:rPr>
            <w:color w:val="0000FF"/>
            <w:u w:val="single"/>
            <w:rtl/>
          </w:rPr>
          <w:t>חוק העונשין</w:t>
        </w:r>
      </w:hyperlink>
      <w:r>
        <w:rPr>
          <w:rFonts w:hint="cs"/>
          <w:rtl/>
        </w:rPr>
        <w:t xml:space="preserve">). </w:t>
      </w:r>
    </w:p>
    <w:p w14:paraId="3389FCE8" w14:textId="77777777" w:rsidR="00736C74" w:rsidRDefault="00FF73ED">
      <w:pPr>
        <w:spacing w:line="360" w:lineRule="auto"/>
        <w:ind w:left="720"/>
        <w:jc w:val="both"/>
        <w:rPr>
          <w:rtl/>
        </w:rPr>
      </w:pPr>
      <w:r>
        <w:rPr>
          <w:rFonts w:hint="cs"/>
          <w:rtl/>
        </w:rPr>
        <w:t xml:space="preserve">באשר לנזק שנגרם מעבירת הגניבה יש לתן הדעת לפגיעה ברכושו של המתלונן ולבהלה שלבטח אחזה בו עת גילה כי נשקו נגנב. </w:t>
      </w:r>
    </w:p>
    <w:p w14:paraId="4FB81FC8" w14:textId="77777777" w:rsidR="00736C74" w:rsidRDefault="00FF73ED">
      <w:pPr>
        <w:spacing w:line="360" w:lineRule="auto"/>
        <w:ind w:left="720"/>
        <w:jc w:val="both"/>
        <w:rPr>
          <w:rtl/>
        </w:rPr>
      </w:pPr>
      <w:r>
        <w:rPr>
          <w:rFonts w:hint="cs"/>
          <w:rtl/>
        </w:rPr>
        <w:t>הנזק שנגרם מביצוע עבירת הסמים עניינו פגיעה בבריאותו של הנאשם על עלות הדבר על משק המדינה וכן תרומתו ל"שוק הסמים" על כל הנזקים לחברה הכרוכים בכך. לא נגרעה יכולתו של הנאשם להבין את מעשיו ואת הפסול הברור שבהם ובכל עת יכל לחדול ממעשיו ולתקנם כפי המצופה, מבלי שעשה זאת. הנאשם לא השיב את התיק לבעליו, הגם שפרטיו היו בידיעתו ולא הביא אותו לתחנת המשטרה הקרובה. נהפוך הוא, הנאשם שמר את שלל הגניבה, לרבות הנשק והתחמושת, ללא כל הסבר מניח את הדעת. לא נשמעו סיבות המשמשות לזכות הנאשם. לא נשמעה טענה לעניין מצוקתו הנפשית עקב מעשיו. הנאשם אף אינו קרוב לסייג אחריות פלילית.</w:t>
      </w:r>
    </w:p>
    <w:p w14:paraId="65A80AC7" w14:textId="77777777" w:rsidR="00736C74" w:rsidRDefault="00736C74">
      <w:pPr>
        <w:spacing w:line="360" w:lineRule="auto"/>
        <w:ind w:left="720" w:hanging="720"/>
        <w:jc w:val="both"/>
        <w:rPr>
          <w:rtl/>
        </w:rPr>
      </w:pPr>
    </w:p>
    <w:p w14:paraId="7AB26D4D" w14:textId="77777777" w:rsidR="00736C74" w:rsidRDefault="00FF73ED">
      <w:pPr>
        <w:spacing w:line="360" w:lineRule="auto"/>
        <w:ind w:left="720" w:hanging="720"/>
        <w:jc w:val="both"/>
        <w:rPr>
          <w:rtl/>
        </w:rPr>
      </w:pPr>
      <w:r>
        <w:rPr>
          <w:rFonts w:hint="cs"/>
          <w:rtl/>
        </w:rPr>
        <w:t>17.</w:t>
      </w:r>
      <w:r>
        <w:rPr>
          <w:rFonts w:hint="cs"/>
          <w:rtl/>
        </w:rPr>
        <w:tab/>
        <w:t xml:space="preserve">הצדדים הסכימו במסגרת הסדר ביניהם על </w:t>
      </w:r>
      <w:r>
        <w:rPr>
          <w:rFonts w:hint="cs"/>
          <w:b/>
          <w:bCs/>
          <w:rtl/>
        </w:rPr>
        <w:t>טווח ענישה מוסכם</w:t>
      </w:r>
      <w:r>
        <w:rPr>
          <w:rFonts w:hint="cs"/>
          <w:rtl/>
        </w:rPr>
        <w:t xml:space="preserve">, בנסיבות המקרה דנא, כשברף העליון עונש של 8 חודשי מאסר בפועל. </w:t>
      </w:r>
    </w:p>
    <w:p w14:paraId="2A180A3A" w14:textId="77777777" w:rsidR="00736C74" w:rsidRDefault="00736C74">
      <w:pPr>
        <w:spacing w:line="360" w:lineRule="auto"/>
        <w:jc w:val="both"/>
        <w:rPr>
          <w:rtl/>
        </w:rPr>
      </w:pPr>
    </w:p>
    <w:p w14:paraId="774D123B" w14:textId="77777777" w:rsidR="00736C74" w:rsidRDefault="00FF73ED">
      <w:pPr>
        <w:spacing w:line="360" w:lineRule="auto"/>
        <w:ind w:left="720"/>
        <w:jc w:val="both"/>
        <w:rPr>
          <w:rtl/>
        </w:rPr>
      </w:pPr>
      <w:r>
        <w:rPr>
          <w:rFonts w:hint="cs"/>
          <w:rtl/>
        </w:rPr>
        <w:t xml:space="preserve">כידוע, מתחם העונש ההולם למעשה העבירה שביצע הנאשם, נקבע על בסיס שיקולים נורמטיביים ואובייקטיבים, בהתחשב בערך החברתי שנפגע מביצוע העבירה, במידת הפגיעה בערך זה, במדיניות הענישה הנהוגה ובנסיבות הקשורות בביצוע העבירה כמפורט </w:t>
      </w:r>
      <w:hyperlink r:id="rId105" w:history="1">
        <w:r w:rsidR="009430B3" w:rsidRPr="009430B3">
          <w:rPr>
            <w:color w:val="0000FF"/>
            <w:u w:val="single"/>
            <w:rtl/>
          </w:rPr>
          <w:t>בסעיף 40ט</w:t>
        </w:r>
      </w:hyperlink>
      <w:r>
        <w:rPr>
          <w:rFonts w:hint="cs"/>
          <w:rtl/>
        </w:rPr>
        <w:t xml:space="preserve"> ל</w:t>
      </w:r>
      <w:hyperlink r:id="rId106" w:history="1">
        <w:r w:rsidRPr="00FF73ED">
          <w:rPr>
            <w:color w:val="0000FF"/>
            <w:u w:val="single"/>
            <w:rtl/>
          </w:rPr>
          <w:t>חוק העונשין</w:t>
        </w:r>
      </w:hyperlink>
      <w:r>
        <w:rPr>
          <w:rFonts w:hint="cs"/>
          <w:rtl/>
        </w:rPr>
        <w:t xml:space="preserve"> (</w:t>
      </w:r>
      <w:hyperlink r:id="rId107" w:history="1">
        <w:r w:rsidR="009430B3" w:rsidRPr="009430B3">
          <w:rPr>
            <w:color w:val="0000FF"/>
            <w:u w:val="single"/>
            <w:rtl/>
          </w:rPr>
          <w:t>סעיף 40ג</w:t>
        </w:r>
      </w:hyperlink>
      <w:r>
        <w:rPr>
          <w:rFonts w:hint="cs"/>
          <w:rtl/>
        </w:rPr>
        <w:t xml:space="preserve"> לחוק העונשין). תיקון 113 ל</w:t>
      </w:r>
      <w:hyperlink r:id="rId108" w:history="1">
        <w:r w:rsidRPr="00FF73ED">
          <w:rPr>
            <w:color w:val="0000FF"/>
            <w:u w:val="single"/>
            <w:rtl/>
          </w:rPr>
          <w:t>חוק העונשין</w:t>
        </w:r>
      </w:hyperlink>
      <w:r>
        <w:rPr>
          <w:rFonts w:hint="cs"/>
          <w:rtl/>
        </w:rPr>
        <w:t xml:space="preserve"> לא הסדיר את היחס בין מתחם העונש שנקבע על ידי בית המשפט לבין טווח ענישה עליו הסכימו הצדדים במסגרת הסדר טיעון. נושא זה עתיד להיות מוסדר בחוק שיעסוק בהסדרי טיעון (ראו הצעת </w:t>
      </w:r>
      <w:hyperlink r:id="rId109" w:history="1">
        <w:r w:rsidRPr="00FF73ED">
          <w:rPr>
            <w:color w:val="0000FF"/>
            <w:u w:val="single"/>
            <w:rtl/>
          </w:rPr>
          <w:t>חוק סדר הדין הפלילי</w:t>
        </w:r>
      </w:hyperlink>
      <w:r>
        <w:rPr>
          <w:rFonts w:hint="cs"/>
          <w:rtl/>
        </w:rPr>
        <w:t xml:space="preserve"> (תיקון מס' 65) (הסדר טיעון), התש"ע-2010).</w:t>
      </w:r>
    </w:p>
    <w:p w14:paraId="62C1665B" w14:textId="77777777" w:rsidR="00736C74" w:rsidRDefault="00736C74">
      <w:pPr>
        <w:spacing w:line="360" w:lineRule="auto"/>
        <w:ind w:left="720"/>
        <w:jc w:val="both"/>
        <w:rPr>
          <w:rtl/>
        </w:rPr>
      </w:pPr>
    </w:p>
    <w:p w14:paraId="308093E4" w14:textId="77777777" w:rsidR="00736C74" w:rsidRDefault="00FF73ED">
      <w:pPr>
        <w:spacing w:line="360" w:lineRule="auto"/>
        <w:ind w:left="720"/>
        <w:jc w:val="both"/>
        <w:rPr>
          <w:rtl/>
        </w:rPr>
      </w:pPr>
      <w:r>
        <w:rPr>
          <w:rFonts w:hint="cs"/>
          <w:rtl/>
        </w:rPr>
        <w:t>בנסיבות בהן מוצג בפני בית המשפט הסדר טיעון, ובכלל זה טווח ענישה מוסכם, לרוב, ברקעו שיקולים שונים של הצדדים, הן אלה הקשורים בביצוע העבירה והן אלה שאינם קשורים בביצוע העבירה. לעתים חלק משיקולי הצדדים לחתור להסכמה באשר למתחם הענישה אינם נפרשים במלואם על כל פרטיהם בפני בית המשפט ובין אלה ניתן להצביע על קשיים ראייתיים, הרצון להימנע מהבאת עד מסוים, הרצון להימנע מחשיפת חומר חקירה וכו'. בדרך זו עשוי הטווח המוסכם שלא לבטא מתחם ענישה על בסיס שיקולים נורמטיביים ואובייקטיבים, נוכח השפעתם של שיקולים נוספים המטים אותו לכאן או לכאן. בשל כך, כל ניסיון של בית המשפט להחיל את הוראות תיקון 113 ל</w:t>
      </w:r>
      <w:hyperlink r:id="rId110" w:history="1">
        <w:r w:rsidRPr="00FF73ED">
          <w:rPr>
            <w:color w:val="0000FF"/>
            <w:u w:val="single"/>
            <w:rtl/>
          </w:rPr>
          <w:t>חוק העונשין</w:t>
        </w:r>
      </w:hyperlink>
      <w:r>
        <w:rPr>
          <w:rFonts w:hint="cs"/>
          <w:rtl/>
        </w:rPr>
        <w:t xml:space="preserve"> על הסדר הטיעון המוצג לפניו עשוי להיתקל בקשיים רבים [בעניין זה, ראו: </w:t>
      </w:r>
      <w:hyperlink r:id="rId111" w:history="1">
        <w:r w:rsidRPr="00FF73ED">
          <w:rPr>
            <w:color w:val="0000FF"/>
            <w:u w:val="single"/>
            <w:rtl/>
          </w:rPr>
          <w:t>ת"פ (מח' י-ם) 27505-06-12</w:t>
        </w:r>
      </w:hyperlink>
      <w:r>
        <w:rPr>
          <w:rFonts w:hint="cs"/>
          <w:b/>
          <w:bCs/>
          <w:rtl/>
        </w:rPr>
        <w:t xml:space="preserve"> מדינת ישראל נ' אבו חארתיה </w:t>
      </w:r>
      <w:r>
        <w:rPr>
          <w:rFonts w:hint="cs"/>
          <w:rtl/>
        </w:rPr>
        <w:t xml:space="preserve">(ניתן ביום 27.12.2012); </w:t>
      </w:r>
      <w:hyperlink r:id="rId112" w:history="1">
        <w:r w:rsidRPr="00FF73ED">
          <w:rPr>
            <w:color w:val="0000FF"/>
            <w:u w:val="single"/>
            <w:rtl/>
          </w:rPr>
          <w:t>ת"פ 5093-02-10</w:t>
        </w:r>
      </w:hyperlink>
      <w:r>
        <w:rPr>
          <w:rFonts w:hint="cs"/>
          <w:rtl/>
        </w:rPr>
        <w:t xml:space="preserve"> (מח' ב"ש) </w:t>
      </w:r>
      <w:r>
        <w:rPr>
          <w:rFonts w:hint="cs"/>
          <w:b/>
          <w:bCs/>
          <w:rtl/>
        </w:rPr>
        <w:t>מדינת ישראל נ' גיאמי</w:t>
      </w:r>
      <w:r>
        <w:rPr>
          <w:rFonts w:hint="cs"/>
          <w:rtl/>
        </w:rPr>
        <w:t xml:space="preserve"> (ניתן ביום 18.2.2013); </w:t>
      </w:r>
      <w:hyperlink r:id="rId113" w:history="1">
        <w:r w:rsidRPr="00FF73ED">
          <w:rPr>
            <w:color w:val="0000FF"/>
            <w:u w:val="single"/>
            <w:rtl/>
          </w:rPr>
          <w:t>ת"פ 38431-04-12</w:t>
        </w:r>
      </w:hyperlink>
      <w:r>
        <w:rPr>
          <w:rFonts w:hint="cs"/>
          <w:rtl/>
        </w:rPr>
        <w:t xml:space="preserve"> (שלום ת"א) </w:t>
      </w:r>
      <w:r>
        <w:rPr>
          <w:rFonts w:hint="cs"/>
          <w:b/>
          <w:bCs/>
          <w:rtl/>
        </w:rPr>
        <w:t>מדינת ישראל נ' רוזנפלד</w:t>
      </w:r>
      <w:r>
        <w:rPr>
          <w:rFonts w:hint="cs"/>
          <w:rtl/>
        </w:rPr>
        <w:t xml:space="preserve"> (ניתן ביום מיום 3.2.2013); ד"ר יניב ואקי ופרופ' יורם </w:t>
      </w:r>
      <w:hyperlink r:id="rId114" w:history="1">
        <w:r w:rsidRPr="00FF73ED">
          <w:rPr>
            <w:color w:val="0000FF"/>
            <w:u w:val="single"/>
            <w:rtl/>
          </w:rPr>
          <w:t xml:space="preserve">רבין במאמרם "הבניית שיקול הדעת השיפוטי </w:t>
        </w:r>
      </w:hyperlink>
      <w:r>
        <w:rPr>
          <w:rFonts w:hint="cs"/>
          <w:b/>
          <w:bCs/>
          <w:rtl/>
        </w:rPr>
        <w:t xml:space="preserve"> בענישה. תמונת מצב והרהורים על העתיד לבוא</w:t>
      </w:r>
      <w:r>
        <w:rPr>
          <w:rFonts w:hint="cs"/>
          <w:rtl/>
        </w:rPr>
        <w:t>", הפרקליט נב תשע"ג, פרק ו(1), עמודים 467-468].</w:t>
      </w:r>
    </w:p>
    <w:p w14:paraId="4FB65BB5" w14:textId="77777777" w:rsidR="00736C74" w:rsidRDefault="00736C74">
      <w:pPr>
        <w:spacing w:line="360" w:lineRule="auto"/>
        <w:ind w:left="720"/>
        <w:jc w:val="both"/>
        <w:rPr>
          <w:rtl/>
        </w:rPr>
      </w:pPr>
    </w:p>
    <w:p w14:paraId="21E90C57" w14:textId="77777777" w:rsidR="00736C74" w:rsidRDefault="00FF73ED">
      <w:pPr>
        <w:spacing w:line="360" w:lineRule="auto"/>
        <w:ind w:left="720"/>
        <w:jc w:val="both"/>
        <w:rPr>
          <w:rtl/>
        </w:rPr>
      </w:pPr>
      <w:r>
        <w:rPr>
          <w:rFonts w:hint="cs"/>
          <w:rtl/>
        </w:rPr>
        <w:t xml:space="preserve">בפסק דין שניתן לאחרונה בבית המשפט העליון, </w:t>
      </w:r>
      <w:hyperlink r:id="rId115" w:history="1">
        <w:r w:rsidRPr="00FF73ED">
          <w:rPr>
            <w:color w:val="0000FF"/>
            <w:u w:val="single"/>
            <w:rtl/>
          </w:rPr>
          <w:t>ע"פ 512/13</w:t>
        </w:r>
      </w:hyperlink>
      <w:r>
        <w:rPr>
          <w:rFonts w:hint="cs"/>
          <w:rtl/>
        </w:rPr>
        <w:t xml:space="preserve"> </w:t>
      </w:r>
      <w:r>
        <w:rPr>
          <w:rFonts w:hint="cs"/>
          <w:b/>
          <w:bCs/>
          <w:rtl/>
        </w:rPr>
        <w:t>פלוני נ' מדינת ישראל</w:t>
      </w:r>
      <w:r>
        <w:rPr>
          <w:rFonts w:hint="cs"/>
          <w:rtl/>
        </w:rPr>
        <w:t xml:space="preserve"> (ניתן ביום 4.12.2013), נקבע כי ההבחנה המהותית בין מתחם ענישה לבין טווח ענישה מוסכם במסגרת הסדר טיעון איננה חד משמעית בכל המקרים. מרבית השיקולים הקובעים את מתחם הענישה משפיעים גם על טווח העונש המושג בהסדר טיעון. על כן בחלק מהמקרים תהיה חפיפה מסוימת בין השיקולים הנשקלים בעת קביעת מתחם הענישה, לבין אלה המובאים בחשבון בקביעת טווח ענישה מוסכם בהסדר טיעון.</w:t>
      </w:r>
    </w:p>
    <w:p w14:paraId="048B3A6E" w14:textId="77777777" w:rsidR="00736C74" w:rsidRDefault="00736C74">
      <w:pPr>
        <w:spacing w:line="360" w:lineRule="auto"/>
        <w:ind w:left="720" w:hanging="720"/>
        <w:jc w:val="both"/>
        <w:rPr>
          <w:rtl/>
        </w:rPr>
      </w:pPr>
    </w:p>
    <w:p w14:paraId="6C4D32C0" w14:textId="77777777" w:rsidR="00736C74" w:rsidRDefault="00FF73ED">
      <w:pPr>
        <w:spacing w:line="360" w:lineRule="auto"/>
        <w:ind w:left="720" w:hanging="720"/>
        <w:jc w:val="both"/>
        <w:rPr>
          <w:rtl/>
        </w:rPr>
      </w:pPr>
      <w:r>
        <w:rPr>
          <w:rFonts w:hint="cs"/>
          <w:rtl/>
        </w:rPr>
        <w:tab/>
        <w:t>עוד נקבע כי קיומו של הסדר טיעון המתייחס לעונשו של הנאשם, בין אם קובע טווח ענישה ובין אם עונש קונקרטי, אינו מבטל את תחולת ההוראות שנקבעו במסגרת תיקון 113 ל</w:t>
      </w:r>
      <w:hyperlink r:id="rId116" w:history="1">
        <w:r w:rsidRPr="00FF73ED">
          <w:rPr>
            <w:color w:val="0000FF"/>
            <w:u w:val="single"/>
            <w:rtl/>
          </w:rPr>
          <w:t>חוק העונשין</w:t>
        </w:r>
      </w:hyperlink>
      <w:r>
        <w:rPr>
          <w:rFonts w:hint="cs"/>
          <w:rtl/>
        </w:rPr>
        <w:t xml:space="preserve">. הנה כי כן, אין בהסכמת הצדדים לעניין העונש הראוי כדי למנוע מבית המשפט לבחון את העונש המוסכם על פי המבחנים הקבועים בחוק, תוך יישום הוראותיו. בית המשפט אינו כבול לעונש עליו הסכימו הצדדים במסגרת הסדר טיעון, ועליו לבוחנו בהתאם לאמות המידה המקובלות, כאשר אליהן יתווספו, ואף יקבלו מקום מרכזי, השיקולים המתחייבים מקיומו של הסדר טיעון (ראו </w:t>
      </w:r>
      <w:hyperlink r:id="rId117" w:history="1">
        <w:r w:rsidRPr="00FF73ED">
          <w:rPr>
            <w:color w:val="0000FF"/>
            <w:u w:val="single"/>
            <w:rtl/>
          </w:rPr>
          <w:t>ע"פ 3856/13</w:t>
        </w:r>
      </w:hyperlink>
      <w:r>
        <w:rPr>
          <w:rFonts w:hint="cs"/>
          <w:rtl/>
        </w:rPr>
        <w:t xml:space="preserve"> </w:t>
      </w:r>
      <w:r>
        <w:rPr>
          <w:rFonts w:hint="cs"/>
          <w:b/>
          <w:bCs/>
          <w:rtl/>
        </w:rPr>
        <w:t>שי גוני נ' מדינת ישראל</w:t>
      </w:r>
      <w:r>
        <w:rPr>
          <w:rFonts w:hint="cs"/>
          <w:rtl/>
        </w:rPr>
        <w:t xml:space="preserve"> (ניתן ביום 3.2.2014)). מכאן, גם בהתקיים הסדר טיעון, על בית המשפט לשקול את היחס בין טווח הענישה המוצע על ידי הצדדים לבין טווח הענישה הראוי בעיניו וככל שקיימת סטייה מהותית מטווח זה, הן לחומרה והן לקולה, עליו לתת דעתו לכך ולשקול האם יש מקום לכבד את ההסדר. בעניין זה, אין בתיקון 113 כדי לשנות מהמדיניות המשפטית שהייתה נהוגה ערב כניסתו לתוקף, לפיה בית המשפט אינו כבול לעונש עליו הסכימו הצדדים במסגרת הסדר טיעון, ועליו לבוחנו בהתאם לאמות המידה המקובלות, ובכלל זה השיקולים הייחודיים המתחייבים מקיומו של הסדר טיעון (כמתחייב</w:t>
      </w:r>
      <w:r>
        <w:rPr>
          <w:rFonts w:ascii="Arial TUR" w:hAnsi="Arial TUR" w:hint="cs"/>
          <w:b/>
          <w:bCs/>
          <w:spacing w:val="10"/>
          <w:rtl/>
        </w:rPr>
        <w:t xml:space="preserve"> </w:t>
      </w:r>
      <w:r>
        <w:rPr>
          <w:rFonts w:hint="cs"/>
          <w:rtl/>
        </w:rPr>
        <w:t>מפסיקת בית המשפט העליון ב</w:t>
      </w:r>
      <w:hyperlink r:id="rId118" w:history="1">
        <w:r w:rsidRPr="00FF73ED">
          <w:rPr>
            <w:color w:val="0000FF"/>
            <w:u w:val="single"/>
            <w:rtl/>
          </w:rPr>
          <w:t>ע"פ 1958/98 פלוני נ' מדינת ישראל, פ"ד נ"ז</w:t>
        </w:r>
      </w:hyperlink>
      <w:r>
        <w:rPr>
          <w:rFonts w:hint="cs"/>
          <w:rtl/>
        </w:rPr>
        <w:t xml:space="preserve"> (1), 577).</w:t>
      </w:r>
    </w:p>
    <w:p w14:paraId="68A0D0B4" w14:textId="77777777" w:rsidR="00736C74" w:rsidRDefault="00736C74">
      <w:pPr>
        <w:spacing w:line="360" w:lineRule="auto"/>
        <w:ind w:left="720" w:hanging="720"/>
        <w:jc w:val="both"/>
        <w:rPr>
          <w:rtl/>
        </w:rPr>
      </w:pPr>
    </w:p>
    <w:p w14:paraId="7C738B63" w14:textId="77777777" w:rsidR="00736C74" w:rsidRDefault="00FF73ED">
      <w:pPr>
        <w:spacing w:line="360" w:lineRule="auto"/>
        <w:ind w:left="720"/>
        <w:jc w:val="both"/>
        <w:rPr>
          <w:rtl/>
        </w:rPr>
      </w:pPr>
      <w:r>
        <w:rPr>
          <w:rFonts w:hint="cs"/>
          <w:rtl/>
        </w:rPr>
        <w:t>מכל המקובץ, בבואי לבחון את סבירותו של טווח הענישה המוסכם, במסגרת הסדר הטיעון, ולאחר שערכתי איזון בין אותם נתונים עליהם עמדה המאשימה, לבין אלה עליהם עמדה ההגנה, הגעתי למסקנה לפיה הסדר הטיעון שהוצג משקף את נסיבות ביצוע מעשיו של הנאשם. הגעתי לכלל מסקנה כי מתחם העונש ההולם בעניינו של הנאשם חופף למתחם עליו הסכימו הצדדים במסגרת הסדר הטיעון, אף שיש בו סטייה מסוימת לקולא, וזאת בהתחשב בערך החברתי שנפגע מביצוע העבירות, במידת הפגיעה בו, במדיניות הענישה הנהוגה, בנסיבות הקשורות בביצוע העבירות והיחס ההולם בין חומרת מעשי העבירות בנסיבותיהם ומידת אשמו של הנאשם.</w:t>
      </w:r>
    </w:p>
    <w:p w14:paraId="77B75AC9" w14:textId="77777777" w:rsidR="00736C74" w:rsidRDefault="00736C74">
      <w:pPr>
        <w:tabs>
          <w:tab w:val="left" w:pos="800"/>
        </w:tabs>
        <w:overflowPunct w:val="0"/>
        <w:autoSpaceDE w:val="0"/>
        <w:autoSpaceDN w:val="0"/>
        <w:adjustRightInd w:val="0"/>
        <w:spacing w:line="360" w:lineRule="auto"/>
        <w:ind w:left="800" w:hanging="800"/>
        <w:jc w:val="both"/>
        <w:rPr>
          <w:rtl/>
        </w:rPr>
      </w:pPr>
    </w:p>
    <w:p w14:paraId="5022BABE" w14:textId="77777777" w:rsidR="00736C74" w:rsidRDefault="00FF73ED">
      <w:pPr>
        <w:spacing w:line="360" w:lineRule="auto"/>
        <w:jc w:val="both"/>
        <w:rPr>
          <w:b/>
          <w:bCs/>
          <w:u w:val="single"/>
          <w:rtl/>
        </w:rPr>
      </w:pPr>
      <w:r>
        <w:rPr>
          <w:rFonts w:hint="cs"/>
          <w:b/>
          <w:bCs/>
          <w:u w:val="single"/>
          <w:rtl/>
        </w:rPr>
        <w:t>האם יש מקום לחריגה מגבולות מתחמי הענישה</w:t>
      </w:r>
    </w:p>
    <w:p w14:paraId="5F62F040" w14:textId="77777777" w:rsidR="00736C74" w:rsidRDefault="00736C74">
      <w:pPr>
        <w:spacing w:line="360" w:lineRule="auto"/>
        <w:ind w:left="510" w:hanging="510"/>
        <w:jc w:val="both"/>
        <w:rPr>
          <w:rtl/>
        </w:rPr>
      </w:pPr>
    </w:p>
    <w:p w14:paraId="71A7B04C" w14:textId="77777777" w:rsidR="00736C74" w:rsidRDefault="00FF73ED">
      <w:pPr>
        <w:spacing w:line="360" w:lineRule="auto"/>
        <w:ind w:left="720" w:hanging="720"/>
        <w:jc w:val="both"/>
        <w:rPr>
          <w:rtl/>
        </w:rPr>
      </w:pPr>
      <w:r>
        <w:rPr>
          <w:rFonts w:hint="cs"/>
          <w:rtl/>
        </w:rPr>
        <w:t>18.</w:t>
      </w:r>
      <w:r>
        <w:rPr>
          <w:rFonts w:hint="cs"/>
          <w:rtl/>
        </w:rPr>
        <w:tab/>
        <w:t>כאמור, על בית המשפט לבחון האם ראוי לחרוג מן המתחם בשל שיקולי שיקום המהווים שיקול לקולא (</w:t>
      </w:r>
      <w:hyperlink r:id="rId119" w:history="1">
        <w:r w:rsidR="009430B3" w:rsidRPr="009430B3">
          <w:rPr>
            <w:color w:val="0000FF"/>
            <w:u w:val="single"/>
            <w:rtl/>
          </w:rPr>
          <w:t>סעיף 40ד</w:t>
        </w:r>
      </w:hyperlink>
      <w:r>
        <w:rPr>
          <w:rFonts w:hint="cs"/>
          <w:rtl/>
        </w:rPr>
        <w:t xml:space="preserve"> ל</w:t>
      </w:r>
      <w:hyperlink r:id="rId120" w:history="1">
        <w:r w:rsidRPr="00FF73ED">
          <w:rPr>
            <w:color w:val="0000FF"/>
            <w:u w:val="single"/>
            <w:rtl/>
          </w:rPr>
          <w:t>חוק העונשין</w:t>
        </w:r>
      </w:hyperlink>
      <w:r>
        <w:rPr>
          <w:rFonts w:hint="cs"/>
          <w:rtl/>
        </w:rPr>
        <w:t>); או מאידך, לחרוג מן המתחם בשל הצורך להגנה על שלום הציבור, המהווה שיקול לחומרה (</w:t>
      </w:r>
      <w:hyperlink r:id="rId121" w:history="1">
        <w:r w:rsidR="009430B3" w:rsidRPr="009430B3">
          <w:rPr>
            <w:color w:val="0000FF"/>
            <w:u w:val="single"/>
            <w:rtl/>
          </w:rPr>
          <w:t>סעיף 40ה</w:t>
        </w:r>
      </w:hyperlink>
      <w:r>
        <w:rPr>
          <w:rFonts w:hint="cs"/>
          <w:rtl/>
        </w:rPr>
        <w:t xml:space="preserve"> לחוק העונשין).</w:t>
      </w:r>
    </w:p>
    <w:p w14:paraId="492346C6" w14:textId="77777777" w:rsidR="00736C74" w:rsidRDefault="00736C74">
      <w:pPr>
        <w:spacing w:line="360" w:lineRule="auto"/>
        <w:ind w:left="720" w:hanging="720"/>
        <w:jc w:val="both"/>
        <w:rPr>
          <w:highlight w:val="yellow"/>
          <w:rtl/>
        </w:rPr>
      </w:pPr>
    </w:p>
    <w:p w14:paraId="695EFACF" w14:textId="77777777" w:rsidR="00736C74" w:rsidRDefault="00FF73ED">
      <w:pPr>
        <w:spacing w:line="360" w:lineRule="auto"/>
        <w:ind w:left="720"/>
        <w:jc w:val="both"/>
        <w:rPr>
          <w:rtl/>
        </w:rPr>
      </w:pPr>
      <w:r>
        <w:rPr>
          <w:rFonts w:hint="cs"/>
          <w:rtl/>
        </w:rPr>
        <w:t>אמנם, הנאשם מסר בבית המשפט כי הוא  מוכן להמעיט בשעות עבודתו על מנת לקבל טיפול שיסייע לו ואף נעניתי לבקשת בא כוחו להפנותו בשנית לשירות המבחן לבחינת שילובו במסגרת טיפולית. ברם, למרבה הצער, שירות המבחן מסר כי על אף שהנאשם זקוק להתערבות טיפולית, הוא נעדר נכונות  לגייס כוחות לצורך הליך שיקום וגמילה ועל כן לא ניתן לסייע בידו. בנסיבות אלה, לא מצאתי הצדקה לחריגה לקולא ממתחם העונש ההולם (</w:t>
      </w:r>
      <w:hyperlink r:id="rId122" w:history="1">
        <w:r w:rsidR="009430B3" w:rsidRPr="009430B3">
          <w:rPr>
            <w:color w:val="0000FF"/>
            <w:u w:val="single"/>
            <w:rtl/>
          </w:rPr>
          <w:t>סעיף 40ד(ב)</w:t>
        </w:r>
      </w:hyperlink>
      <w:r>
        <w:rPr>
          <w:rFonts w:hint="cs"/>
          <w:rtl/>
        </w:rPr>
        <w:t xml:space="preserve"> ל</w:t>
      </w:r>
      <w:hyperlink r:id="rId123" w:history="1">
        <w:r w:rsidRPr="00FF73ED">
          <w:rPr>
            <w:color w:val="0000FF"/>
            <w:u w:val="single"/>
            <w:rtl/>
          </w:rPr>
          <w:t>חוק העונשין</w:t>
        </w:r>
      </w:hyperlink>
      <w:r>
        <w:rPr>
          <w:rFonts w:hint="cs"/>
          <w:rtl/>
        </w:rPr>
        <w:t xml:space="preserve">). </w:t>
      </w:r>
    </w:p>
    <w:p w14:paraId="7BC8D214" w14:textId="77777777" w:rsidR="00736C74" w:rsidRDefault="00736C74">
      <w:pPr>
        <w:pStyle w:val="normal-p"/>
        <w:bidi/>
        <w:spacing w:before="0" w:beforeAutospacing="0" w:after="0" w:afterAutospacing="0" w:line="360" w:lineRule="auto"/>
        <w:ind w:left="720" w:hanging="720"/>
        <w:jc w:val="both"/>
        <w:rPr>
          <w:rFonts w:cs="David"/>
          <w:rtl/>
        </w:rPr>
      </w:pPr>
    </w:p>
    <w:p w14:paraId="62304545" w14:textId="77777777" w:rsidR="00736C74" w:rsidRDefault="00FF73ED">
      <w:pPr>
        <w:pStyle w:val="normal-p"/>
        <w:bidi/>
        <w:spacing w:before="0" w:beforeAutospacing="0" w:after="0" w:afterAutospacing="0" w:line="360" w:lineRule="auto"/>
        <w:ind w:left="720"/>
        <w:jc w:val="both"/>
        <w:rPr>
          <w:rFonts w:cs="David"/>
          <w:rtl/>
        </w:rPr>
      </w:pPr>
      <w:r>
        <w:rPr>
          <w:rFonts w:cs="David" w:hint="cs"/>
          <w:rtl/>
        </w:rPr>
        <w:t xml:space="preserve">מנגד, לא נטען וקל וחומר שלא הוכח, כי נשקפת סכנה מוחשית מהנאשם לציבור, באופן המצדיק חריגה מרף מתחם הענישה לחומרה. </w:t>
      </w:r>
    </w:p>
    <w:p w14:paraId="70DE5995" w14:textId="77777777" w:rsidR="00736C74" w:rsidRDefault="00736C74">
      <w:pPr>
        <w:spacing w:line="360" w:lineRule="auto"/>
        <w:ind w:left="510"/>
        <w:jc w:val="both"/>
        <w:rPr>
          <w:rtl/>
        </w:rPr>
      </w:pPr>
    </w:p>
    <w:p w14:paraId="1D1F8A17" w14:textId="77777777" w:rsidR="00736C74" w:rsidRDefault="00FF73ED">
      <w:pPr>
        <w:spacing w:line="360" w:lineRule="auto"/>
        <w:ind w:left="720" w:hanging="720"/>
        <w:jc w:val="both"/>
        <w:rPr>
          <w:highlight w:val="yellow"/>
          <w:rtl/>
        </w:rPr>
      </w:pPr>
      <w:r>
        <w:rPr>
          <w:rFonts w:hint="cs"/>
          <w:rtl/>
        </w:rPr>
        <w:tab/>
        <w:t>לפיכך, אגזור את העונש המתאים לנאשם, תוך בחינת נסיבותיו ושיקולי ההרתעה בד' אמות מתחם הענישה שקבעתי לעיל.</w:t>
      </w:r>
    </w:p>
    <w:p w14:paraId="5E0149A1" w14:textId="77777777" w:rsidR="00736C74" w:rsidRDefault="00736C74">
      <w:pPr>
        <w:spacing w:line="360" w:lineRule="auto"/>
        <w:jc w:val="both"/>
        <w:rPr>
          <w:u w:val="single"/>
          <w:rtl/>
        </w:rPr>
      </w:pPr>
    </w:p>
    <w:p w14:paraId="727284F2" w14:textId="77777777" w:rsidR="00736C74" w:rsidRDefault="00FF73ED">
      <w:pPr>
        <w:spacing w:line="360" w:lineRule="auto"/>
        <w:jc w:val="both"/>
        <w:rPr>
          <w:b/>
          <w:bCs/>
          <w:u w:val="single"/>
          <w:rtl/>
        </w:rPr>
      </w:pPr>
      <w:r>
        <w:rPr>
          <w:rFonts w:hint="cs"/>
          <w:b/>
          <w:bCs/>
          <w:u w:val="single"/>
          <w:rtl/>
        </w:rPr>
        <w:t>נסיבות שאינן קשורות בביצוע העבירות</w:t>
      </w:r>
    </w:p>
    <w:p w14:paraId="2E63217D" w14:textId="77777777" w:rsidR="00736C74" w:rsidRDefault="00736C74">
      <w:pPr>
        <w:spacing w:line="360" w:lineRule="auto"/>
        <w:jc w:val="both"/>
        <w:rPr>
          <w:rtl/>
        </w:rPr>
      </w:pPr>
    </w:p>
    <w:p w14:paraId="2C088FB4" w14:textId="77777777" w:rsidR="00736C74" w:rsidRDefault="00FF73ED">
      <w:pPr>
        <w:spacing w:line="360" w:lineRule="auto"/>
        <w:ind w:left="720" w:hanging="720"/>
        <w:jc w:val="both"/>
        <w:rPr>
          <w:rtl/>
        </w:rPr>
      </w:pPr>
      <w:r>
        <w:rPr>
          <w:rFonts w:hint="cs"/>
          <w:rtl/>
        </w:rPr>
        <w:t>19.</w:t>
      </w:r>
      <w:r>
        <w:rPr>
          <w:rFonts w:hint="cs"/>
          <w:rtl/>
        </w:rPr>
        <w:tab/>
        <w:t xml:space="preserve">לאחר קביעת מתחם העונש ההולם לעבירות בהן הורשע הנאשם, יש לקבוע את העונש המתאים לנאשם. בגזירת העונש המתאים לנאשם שמלפניי וכמצוות </w:t>
      </w:r>
      <w:hyperlink r:id="rId124" w:history="1">
        <w:r w:rsidR="009430B3" w:rsidRPr="009430B3">
          <w:rPr>
            <w:color w:val="0000FF"/>
            <w:u w:val="single"/>
            <w:rtl/>
          </w:rPr>
          <w:t>סעיף 40יא</w:t>
        </w:r>
      </w:hyperlink>
      <w:r>
        <w:rPr>
          <w:rFonts w:hint="cs"/>
          <w:rtl/>
        </w:rPr>
        <w:t xml:space="preserve"> ל</w:t>
      </w:r>
      <w:hyperlink r:id="rId125" w:history="1">
        <w:r w:rsidRPr="00FF73ED">
          <w:rPr>
            <w:color w:val="0000FF"/>
            <w:u w:val="single"/>
            <w:rtl/>
          </w:rPr>
          <w:t>חוק העונשין</w:t>
        </w:r>
      </w:hyperlink>
      <w:r>
        <w:rPr>
          <w:rFonts w:hint="cs"/>
          <w:rtl/>
        </w:rPr>
        <w:t>, יש מקום להתחשב בנסיבותיו האישיות, אשר אינן קשורות בביצוע העבירות. נסיבות אלה נלמדות, בין היתר, מן האמור בתסקירי שירות המבחן, מטיעוני הסנגור לעונש, מרישומו הפלילי של הנאשם ומדבריו שלו לבית המשפט. בדרך זו חידד תיקון מס' 113 ל</w:t>
      </w:r>
      <w:hyperlink r:id="rId126" w:history="1">
        <w:r w:rsidRPr="00FF73ED">
          <w:rPr>
            <w:color w:val="0000FF"/>
            <w:u w:val="single"/>
            <w:rtl/>
          </w:rPr>
          <w:t>חוק העונשין</w:t>
        </w:r>
      </w:hyperlink>
      <w:r>
        <w:rPr>
          <w:rFonts w:hint="cs"/>
          <w:rtl/>
        </w:rPr>
        <w:t xml:space="preserve"> את הצורך בהמשך נקיטת שיטת ענישה אינדיווידואלית, הבוחנת נסיבותיו של כל מקרה ואדם המובא לדין (</w:t>
      </w:r>
      <w:hyperlink r:id="rId127" w:history="1">
        <w:r w:rsidRPr="00FF73ED">
          <w:rPr>
            <w:color w:val="0000FF"/>
            <w:u w:val="single"/>
            <w:rtl/>
          </w:rPr>
          <w:t>ע"פ 433/89 אטיאס נ' מדינת ישראל, פ"ד מג</w:t>
        </w:r>
      </w:hyperlink>
      <w:r>
        <w:rPr>
          <w:rFonts w:hint="cs"/>
          <w:rtl/>
        </w:rPr>
        <w:t xml:space="preserve">(4) 170; </w:t>
      </w:r>
      <w:hyperlink r:id="rId128" w:history="1">
        <w:r w:rsidRPr="00FF73ED">
          <w:rPr>
            <w:color w:val="0000FF"/>
            <w:u w:val="single"/>
            <w:rtl/>
          </w:rPr>
          <w:t>ע"פ 5106/99 אבו ניג'מה נ' מדינת ישראל, פ"ד נד</w:t>
        </w:r>
      </w:hyperlink>
      <w:r>
        <w:rPr>
          <w:rFonts w:hint="cs"/>
          <w:rtl/>
        </w:rPr>
        <w:t xml:space="preserve">(1) 350; </w:t>
      </w:r>
      <w:hyperlink r:id="rId129" w:history="1">
        <w:r w:rsidRPr="00FF73ED">
          <w:rPr>
            <w:color w:val="0000FF"/>
            <w:u w:val="single"/>
            <w:rtl/>
          </w:rPr>
          <w:t>רע"פ 3173/09</w:t>
        </w:r>
      </w:hyperlink>
      <w:r>
        <w:rPr>
          <w:rFonts w:hint="cs"/>
          <w:rtl/>
        </w:rPr>
        <w:t xml:space="preserve"> </w:t>
      </w:r>
      <w:r>
        <w:rPr>
          <w:rFonts w:hint="cs"/>
          <w:b/>
          <w:bCs/>
          <w:rtl/>
        </w:rPr>
        <w:t>פראגין נ' מדינת ישראל</w:t>
      </w:r>
      <w:r>
        <w:rPr>
          <w:rFonts w:hint="cs"/>
          <w:rtl/>
        </w:rPr>
        <w:t xml:space="preserve"> (ניתן ביום 5.5.2009)).</w:t>
      </w:r>
    </w:p>
    <w:p w14:paraId="5F7DB751" w14:textId="77777777" w:rsidR="00736C74" w:rsidRDefault="00736C74">
      <w:pPr>
        <w:spacing w:line="360" w:lineRule="auto"/>
        <w:jc w:val="both"/>
        <w:rPr>
          <w:rtl/>
        </w:rPr>
      </w:pPr>
    </w:p>
    <w:p w14:paraId="74EE90D7" w14:textId="77777777" w:rsidR="00736C74" w:rsidRDefault="00FF73ED">
      <w:pPr>
        <w:spacing w:line="360" w:lineRule="auto"/>
        <w:ind w:left="720" w:hanging="720"/>
        <w:jc w:val="both"/>
        <w:rPr>
          <w:rtl/>
        </w:rPr>
      </w:pPr>
      <w:r>
        <w:rPr>
          <w:rFonts w:hint="cs"/>
          <w:rtl/>
        </w:rPr>
        <w:t>20.</w:t>
      </w:r>
      <w:r>
        <w:rPr>
          <w:rFonts w:hint="cs"/>
          <w:rtl/>
        </w:rPr>
        <w:tab/>
        <w:t xml:space="preserve">הנאשם, יליד 1965, מועסק כנהג משאית בחברה לחומרי בנייה ולחובתו הרשעות קודמות בעבירות של החזקת סמים לצריכה עצמית (מספר מופעים), החזקת סמים שלא לצריכה עצמית, החזקת כלים להכנת סם לצריכה עצמית (מספר מופעים), החזקת נכס חשוד כגנוב, איומים, תקיפה הגורמת חבלה ממש (מספר מופעים) ועוד. כמו כן, בעברו של הנאשם הליכים שהסתיימו ללא הרשעה בגין עבירות רכוש. בגין אלה נדון הנאשם בעברו לעונשי מאסר בפועל (סך הכל כ-13 חודשים), מאסרים מותנים, של"צ, קנסות, פסילת רישיון, תשלום פיצוי ועוד. </w:t>
      </w:r>
    </w:p>
    <w:p w14:paraId="7F376FF4" w14:textId="77777777" w:rsidR="00736C74" w:rsidRDefault="00736C74">
      <w:pPr>
        <w:spacing w:line="360" w:lineRule="auto"/>
        <w:ind w:left="720" w:hanging="720"/>
        <w:jc w:val="both"/>
        <w:rPr>
          <w:rtl/>
        </w:rPr>
      </w:pPr>
    </w:p>
    <w:p w14:paraId="0CCEDA8E" w14:textId="77777777" w:rsidR="00736C74" w:rsidRDefault="00FF73ED">
      <w:pPr>
        <w:spacing w:line="360" w:lineRule="auto"/>
        <w:ind w:left="720" w:hanging="720"/>
        <w:jc w:val="both"/>
        <w:rPr>
          <w:rtl/>
        </w:rPr>
      </w:pPr>
      <w:r>
        <w:rPr>
          <w:rFonts w:hint="cs"/>
          <w:rtl/>
        </w:rPr>
        <w:t>21.</w:t>
      </w:r>
      <w:r>
        <w:rPr>
          <w:rFonts w:hint="cs"/>
          <w:rtl/>
        </w:rPr>
        <w:tab/>
        <w:t xml:space="preserve">הנאשם הופנה לשירות המבחן, בהסכמת הצדדים במסגרת הסדר הטיעון אליו הגיעו. ביום 13.10.2013 הוצג תסקיר מאת שירות המבחן נסקרו קורות חייו ומצבו המשפחתי, אך מפאת צנעת הפרט אמנע מלפרט מעבר לנדרש. הנאשם מסר לשירות המבחן כי הוא צורך סמים מאז גיל 20, לדבריו עיקר השימוש בחשיש אך עם זאת התנסה גם בסמים נוספים. הנאשם מסר כי בנוסף לשימוש בסמים פיתח בשנים האחרונות דפוסי שתיית אלכוהול התמכרותיים שמאופיינים בשתיית מספר משקאות אלכוהוליים על בסיס יומי. הנאשם מסר כי בחודשים האחרונים הוא מצליח להימנע מצריכת סמים בכוחות עצמו, אך באשר לצריכת אלכוהול הביע עמדות מקלות וניכר כי אין הוא רואה בכך פסול. שירות המבחן ציין כי גם בעבר הופנה הנאשם לשירות המבחן והוצע לו בעבר להשתלב בהליך טיפולי לצורך גמילה מהתמכרות מסמים ואלכוהול. הנאשם שיתף בזמנו פעולה באופן חלקי עם שירות המבחן ובסמוך לתום תקופת המבחן שהושתה עליו בזמנו חלה התדרדרות והוא שב לשימוש בסמים וסיגל לעצמו דפוסים התמכרותיים. </w:t>
      </w:r>
    </w:p>
    <w:p w14:paraId="76A33740" w14:textId="77777777" w:rsidR="00736C74" w:rsidRDefault="00736C74">
      <w:pPr>
        <w:spacing w:line="360" w:lineRule="auto"/>
        <w:ind w:left="720" w:hanging="720"/>
        <w:jc w:val="both"/>
        <w:rPr>
          <w:rtl/>
        </w:rPr>
      </w:pPr>
    </w:p>
    <w:p w14:paraId="6E8B7EE5" w14:textId="77777777" w:rsidR="00736C74" w:rsidRDefault="00FF73ED">
      <w:pPr>
        <w:spacing w:line="360" w:lineRule="auto"/>
        <w:ind w:left="720"/>
        <w:jc w:val="both"/>
        <w:rPr>
          <w:rtl/>
        </w:rPr>
      </w:pPr>
      <w:r>
        <w:rPr>
          <w:rFonts w:hint="cs"/>
          <w:rtl/>
        </w:rPr>
        <w:t xml:space="preserve">בהתייחסותו לעבירות נשוא כתב האישום צוין כי הנאשם הודה באופן חלקי בביצוע העבירות ולא לקח אחריות. אציין כי בעניין זה חזר בו הנאשם בדיון שהתקיים לפניי ביום 03.12.2013 והדגיש כי אינו חוזר בו מהודאתו והוא לוקח אחריות מלאה על מעשיו. </w:t>
      </w:r>
    </w:p>
    <w:p w14:paraId="788FFFB7" w14:textId="77777777" w:rsidR="00736C74" w:rsidRDefault="00736C74">
      <w:pPr>
        <w:spacing w:line="360" w:lineRule="auto"/>
        <w:ind w:left="720"/>
        <w:jc w:val="both"/>
        <w:rPr>
          <w:rtl/>
        </w:rPr>
      </w:pPr>
    </w:p>
    <w:p w14:paraId="4751F84E" w14:textId="77777777" w:rsidR="00736C74" w:rsidRDefault="00FF73ED">
      <w:pPr>
        <w:spacing w:line="360" w:lineRule="auto"/>
        <w:ind w:left="720"/>
        <w:jc w:val="both"/>
        <w:rPr>
          <w:rtl/>
        </w:rPr>
      </w:pPr>
      <w:r>
        <w:rPr>
          <w:rFonts w:hint="cs"/>
          <w:rtl/>
        </w:rPr>
        <w:t xml:space="preserve">ובחזרה להמלצות תסקיר שירות המבחן. צוין בתסקיר כי הנאשם מסר כי הופתע לגלות בתוך התיק אקדח ותחמושת וציין כי הוא החביא את האקדח והתחמושת מתוך מטרה לחפש אחר קונה פוטנציאלי כדי שיוכל למכור לו אותם בעתיד. עם זאת, הנאשם הדגיש כי לא היתה לו כל כוונה לעשות שימוש ישיר באקדח. באשר לסמים שנמצאו בדירתו, מסר הנאשם כי אלה יועדו לצריכתו העצמית בלבד. </w:t>
      </w:r>
    </w:p>
    <w:p w14:paraId="2EAFA6AC" w14:textId="77777777" w:rsidR="00736C74" w:rsidRDefault="00736C74">
      <w:pPr>
        <w:spacing w:line="360" w:lineRule="auto"/>
        <w:ind w:left="720"/>
        <w:jc w:val="both"/>
        <w:rPr>
          <w:rtl/>
        </w:rPr>
      </w:pPr>
    </w:p>
    <w:p w14:paraId="2399E243" w14:textId="77777777" w:rsidR="00736C74" w:rsidRDefault="00FF73ED">
      <w:pPr>
        <w:spacing w:line="360" w:lineRule="auto"/>
        <w:ind w:left="720"/>
        <w:jc w:val="both"/>
        <w:rPr>
          <w:rtl/>
        </w:rPr>
      </w:pPr>
      <w:r>
        <w:rPr>
          <w:rFonts w:hint="cs"/>
          <w:rtl/>
        </w:rPr>
        <w:t xml:space="preserve">שירות המבחן התרשם מהנאשם כי על אף הצהרותיו בדבר הפסקת צריכת סמים, הרי שבהעדר התערבות טיפולית בתחום הגמילה מסמים הוא יתקשה לאורך זמן להתמיד בהימנעותו משימוש בסמים ואלכוהול. שירות המבחן התרשם כי הנאשם זקוק להתערבות טיפולית חיצונית ואינטנסיבית שתסייע לו בזיהוי דפוסי התנהלותו הבעייתיים, רכישת דפוסי התנהגות וחשיבה מקדמים להתמודדות במישורי חייו השונים. נמסר כי הוצע לנאשם להשתלב בטיפול בתחום גמילה מסמים ואלכוהול במרכז יום ב"בית חוסן", אך הוא סירב לכך. שירות המבחן התרשם כי בשלב זה של חייו, הנאשם נעדר נכונות לגייס כוחות לצורך תהליך שיקום וגמילה הדורש הכרה בבעייתיות והימנעות לאורך זמן משימוש בסמים ואלכוהול, לרבות הצורך בשינוי מעמיק בדפוסי חשיבה והתנהגות. נראה כי בשלב זה הנאשם מתקשה להכיר בבעיית התמכרותו ואינו מגלה תובנה באשר לנזקקותו להתערבות טיפולית בעזרת אנשי מקצוע. נוכח סירובו של הנאשם כאמור לעיל, לא בא שירות המבחן בהמלצה טיפולית בעניינו. משכך, המליץ שירות המבחן להטיל על הנאשם עונש מאסר בדרך של עבודות שירות מתוך החשש כי מאסר בכליאה עשוי להעמיק את דפוסי התנהלותו הבעייתיים ולנסיגה נוספת בתפקודו. נוסף לכך, הומלץ על ענישה מרתיעה בדרך של מאסר מותנה וקנס כספי. </w:t>
      </w:r>
    </w:p>
    <w:p w14:paraId="6189ECA5" w14:textId="77777777" w:rsidR="00736C74" w:rsidRDefault="00736C74">
      <w:pPr>
        <w:spacing w:line="360" w:lineRule="auto"/>
        <w:ind w:left="720"/>
        <w:jc w:val="both"/>
        <w:rPr>
          <w:rtl/>
        </w:rPr>
      </w:pPr>
    </w:p>
    <w:p w14:paraId="03485AA6" w14:textId="77777777" w:rsidR="00736C74" w:rsidRDefault="00FF73ED">
      <w:pPr>
        <w:spacing w:line="360" w:lineRule="auto"/>
        <w:ind w:left="720"/>
        <w:jc w:val="both"/>
        <w:rPr>
          <w:rtl/>
        </w:rPr>
      </w:pPr>
      <w:r>
        <w:rPr>
          <w:rFonts w:hint="cs"/>
          <w:rtl/>
        </w:rPr>
        <w:t xml:space="preserve">לאור האמור בתסקיר שירות המבחן, עתר ב"כ הנאשם לבית המשפט בבקשה להפנות פעם נוספת את הנאשם לשירות המבחן על מנת שיבחן שילובו בהליך טיפולי שלא יפגע בעבודתו של הנאשם. מתוך רצון לסייע לנאשם לשקם את חייו ולתן לו הזדמנות להיגמל מהתמכרויותיו לחומרים ממכרים, נעניתי לבקשת ב"כ הנאשם והפניתי את הנאשם פעם נוספת לשירות המבחן, לא לפני ששמעתי מהנאשם עצמו שהוא מבקש להשתלב בהליך טיפולי. </w:t>
      </w:r>
    </w:p>
    <w:p w14:paraId="09CA4A94" w14:textId="77777777" w:rsidR="00736C74" w:rsidRDefault="00736C74">
      <w:pPr>
        <w:spacing w:line="360" w:lineRule="auto"/>
        <w:ind w:left="720"/>
        <w:jc w:val="both"/>
        <w:rPr>
          <w:rtl/>
        </w:rPr>
      </w:pPr>
    </w:p>
    <w:p w14:paraId="309BD30E" w14:textId="77777777" w:rsidR="00736C74" w:rsidRDefault="00FF73ED">
      <w:pPr>
        <w:spacing w:line="360" w:lineRule="auto"/>
        <w:ind w:left="720"/>
        <w:jc w:val="both"/>
        <w:rPr>
          <w:rtl/>
        </w:rPr>
      </w:pPr>
      <w:r>
        <w:rPr>
          <w:rFonts w:hint="cs"/>
          <w:rtl/>
        </w:rPr>
        <w:t xml:space="preserve">ביום 11.02.2014 ערך שירות המבחן תסקיר נוסף בעניינו של הנאשם, כפי החלטתי. שירות המבחן ציין כי נפגש פעם נוספת עם הנאשם לצורך בחינת שילובו בתהליך טיפולי לגמילה מסמים ואלכוהול. צוין כי הנאשם מסר כי יתקשה להתחייב להליך טיפולי שידרוש ממנו מחויבות לתהליך תוך ויתורים שונים וזאת מתוך חשש כי הדבר עשוי לפגוע במקום עבודתו כיום כנהג משאית לאספקת חומרי בניה. שירות המבחן שב והדגיש כי בהעדר מעורבות טיפולית אינטנסיבית, עקבית וארוכת טווח במסגרת מרכז יום, יתקשה הנאשם להתמודד עם בעיית התמכרותו לאלכוהול ולסמים בכוחות עצמו ויתקשה להימנע מצריכתם למשך תקופה. שירות המבחן שב על התרשמותו כי בשלב זה של חייו מתקשה הנאשם להכיר בבעיית התמכרותו ולאור הימנעותו להשתלב בתהליך טיפולי אינטנסיבי, אין בידי שירות המבחן לשלב את הנאשם במסגרת טיפולית ולכן שב על המלצתו להטיל על הנאשם מאסר בדרך עבודות שירות, מאסר מותנה וקנס כספי. </w:t>
      </w:r>
    </w:p>
    <w:p w14:paraId="64FC8EE6" w14:textId="77777777" w:rsidR="00736C74" w:rsidRDefault="00736C74">
      <w:pPr>
        <w:spacing w:line="360" w:lineRule="auto"/>
        <w:ind w:left="720"/>
        <w:jc w:val="both"/>
        <w:rPr>
          <w:rtl/>
        </w:rPr>
      </w:pPr>
    </w:p>
    <w:p w14:paraId="480301CE" w14:textId="77777777" w:rsidR="00736C74" w:rsidRDefault="00FF73ED">
      <w:pPr>
        <w:spacing w:line="360" w:lineRule="auto"/>
        <w:ind w:left="720" w:hanging="720"/>
        <w:jc w:val="both"/>
        <w:rPr>
          <w:rtl/>
        </w:rPr>
      </w:pPr>
      <w:r>
        <w:rPr>
          <w:rFonts w:hint="cs"/>
          <w:rtl/>
        </w:rPr>
        <w:t>22.</w:t>
      </w:r>
      <w:r>
        <w:rPr>
          <w:rFonts w:hint="cs"/>
          <w:rtl/>
        </w:rPr>
        <w:tab/>
        <w:t xml:space="preserve">הנאשם הופנה לממונה על עבודות שירות לצורך בחינת התאמתו וכשירותו לבצע עבודות שירות. ביום 25.12.2013 התקבלה חוות דעת הממונה ממנה עולה כי ההתרשמות מהנאשם כמי שחסר מוטיבציה להשתלב במסגרת עבודות שירות ועל כן אין באפשרות הממונה להמליץ על השמתו במסגרת זו. הממונה הדגיש בחוות דעתו כי הנאשם הצהיר כי אין הוא מעוניין להשתלב במסגרת עבודות שירות משום הקושי האובייקטיבי לכלכל את עצמו. הממונה ציין בחוות דעתו כי הדגיש לנאשם את המשמעות והתנאים לריצוי תקופת מאסר במסגרת עבודות שירות, אך הנאשם התעקש כי אין הוא מסוגל לרצות תקופת מאסר במסגרת זו. </w:t>
      </w:r>
    </w:p>
    <w:p w14:paraId="366921BD" w14:textId="77777777" w:rsidR="00736C74" w:rsidRDefault="00736C74">
      <w:pPr>
        <w:spacing w:line="360" w:lineRule="auto"/>
        <w:ind w:left="720" w:hanging="720"/>
        <w:jc w:val="both"/>
        <w:rPr>
          <w:rtl/>
        </w:rPr>
      </w:pPr>
    </w:p>
    <w:p w14:paraId="7A402AB2" w14:textId="77777777" w:rsidR="00736C74" w:rsidRDefault="00FF73ED">
      <w:pPr>
        <w:pStyle w:val="David"/>
        <w:ind w:left="720" w:hanging="720"/>
        <w:rPr>
          <w:rtl/>
        </w:rPr>
      </w:pPr>
      <w:r>
        <w:rPr>
          <w:rFonts w:hint="cs"/>
          <w:rtl/>
        </w:rPr>
        <w:t>23.</w:t>
      </w:r>
      <w:r>
        <w:rPr>
          <w:rFonts w:hint="cs"/>
          <w:rtl/>
        </w:rPr>
        <w:tab/>
        <w:t xml:space="preserve">בבסיס השיקולים לחומרה עומדת חומרת העבירות אותן ביצע הנאשם והמדיניות המשפטית בענישה בעבירות אלה. כמו כן, ספק האם הנאשם ער לחומרת מעשיו על אף הודאתו במיוחס לו. מנגד מצאתי להביא בחשבון כי הנאשם הודה בהזדמנות הראשונה, לקח אחריות, הביע צער על מעשיו וחסך את הצורך בשמיעת ראיות במסגרת ההליך המשפטי. עוד הבאתי בכלל חשבון את מצבו המשפחתי של הנאשם. </w:t>
      </w:r>
    </w:p>
    <w:p w14:paraId="0AB2E31B" w14:textId="77777777" w:rsidR="00736C74" w:rsidRDefault="00736C74">
      <w:pPr>
        <w:pStyle w:val="David"/>
        <w:ind w:left="720" w:hanging="720"/>
        <w:rPr>
          <w:rtl/>
        </w:rPr>
      </w:pPr>
    </w:p>
    <w:p w14:paraId="0BBF40C7" w14:textId="77777777" w:rsidR="00736C74" w:rsidRDefault="00FF73ED">
      <w:pPr>
        <w:pStyle w:val="David"/>
        <w:ind w:left="720" w:hanging="720"/>
        <w:rPr>
          <w:rtl/>
        </w:rPr>
      </w:pPr>
      <w:r>
        <w:rPr>
          <w:rFonts w:hint="cs"/>
          <w:rtl/>
        </w:rPr>
        <w:t>24.</w:t>
      </w:r>
      <w:r>
        <w:rPr>
          <w:rFonts w:hint="cs"/>
          <w:rtl/>
        </w:rPr>
        <w:tab/>
        <w:t xml:space="preserve">אין לי אלא להצטער על כך כי הנאשם לא השכיל לנצל את הזדמנות הפז שנקרתה בדרכו ולהשתלב במסגרת טיפולית תחת חסותו של שירות המבחן ובסיוע אנשי מקצוע על מנת להיגמל מהתמכרותו לסמים ולאלכוהול. מדובר באדם אשר מאז גיל 20 צורך באופן קבוע סמים ובשנים האחרונות סיגל דפוסי שתיית אלכוהול התמכרותיים. אין תמה איפוא כי הנאשם מלבד ביצוע עבירות סמים מבצע עבירות רכוש, שכן כידוע עבירות סמים ועבירות רכוש הולכות יד ביד לעתים קרובות ומפרות זו את זו. דומני כי הנאשם גנב את התיק על מנת לממן סמים ואלכוהול וחוזר חלילה. בית המשפט מצא להושיט יד לנאשם על מנת לסייע לו לצאת ממעגל החיים העגום של צריכת סמים וביצוע עבירות למימונם, אך כאמור למרבה הצער בחר הנאשם שלא לממש הלכה למעשה את הצהרותיו כי הוא מעוניין בשיקום. הצהרות אלה נותרו בעלמא, שכן הנאשם לא הביע כל נכונות לממשם בדרך של כניסה למסגרת טיפולית. </w:t>
      </w:r>
    </w:p>
    <w:p w14:paraId="4324CE16" w14:textId="77777777" w:rsidR="00736C74" w:rsidRDefault="00736C74">
      <w:pPr>
        <w:pStyle w:val="David"/>
        <w:ind w:left="720" w:hanging="720"/>
        <w:rPr>
          <w:rtl/>
        </w:rPr>
      </w:pPr>
    </w:p>
    <w:p w14:paraId="7602F9E1" w14:textId="77777777" w:rsidR="00736C74" w:rsidRDefault="00FF73ED">
      <w:pPr>
        <w:pStyle w:val="David"/>
        <w:ind w:left="720" w:hanging="720"/>
        <w:rPr>
          <w:rtl/>
        </w:rPr>
      </w:pPr>
      <w:r>
        <w:rPr>
          <w:rFonts w:hint="cs"/>
          <w:rtl/>
        </w:rPr>
        <w:t>25.</w:t>
      </w:r>
      <w:r>
        <w:rPr>
          <w:rFonts w:hint="cs"/>
          <w:rtl/>
        </w:rPr>
        <w:tab/>
        <w:t xml:space="preserve">עוד יש להצטער על כך כי הנאשם דחה את האפשרות לריצוי עבודות שירות חלף מאסר בפועל ובדרך זו סתם את הגולל לריצוי העונש בדרך זו. בנסיבות אלו, לאור שיקולים העומדים לקולא בעניינו של הנאשם, מצאתי להפחית מתקופת המאסר שהיה המקום להטיל על הנאשם, ככל שהיה מרצה אותה בדרך של עבודות שירות, שעה שעונש זה ירוצה מאחורי סורג ובריח. </w:t>
      </w:r>
    </w:p>
    <w:p w14:paraId="6B392F69" w14:textId="77777777" w:rsidR="00736C74" w:rsidRDefault="00736C74">
      <w:pPr>
        <w:pStyle w:val="David"/>
        <w:ind w:left="720" w:hanging="720"/>
        <w:rPr>
          <w:rtl/>
        </w:rPr>
      </w:pPr>
    </w:p>
    <w:p w14:paraId="0BDCC6F5" w14:textId="77777777" w:rsidR="00736C74" w:rsidRDefault="00FF73ED">
      <w:pPr>
        <w:pStyle w:val="David"/>
        <w:ind w:left="720" w:hanging="720"/>
        <w:rPr>
          <w:rtl/>
        </w:rPr>
      </w:pPr>
      <w:r>
        <w:rPr>
          <w:rFonts w:hint="cs"/>
          <w:rtl/>
        </w:rPr>
        <w:t>26.</w:t>
      </w:r>
      <w:r>
        <w:rPr>
          <w:rFonts w:hint="cs"/>
          <w:rtl/>
        </w:rPr>
        <w:tab/>
        <w:t xml:space="preserve">כמו כן, בנסיבות אלו, שעה שמדובר בנאשם הצורך באופן תדיר סמים ואלכוהול, מסרב להירתם להליך טיפולי חרף הצהרות בעלמא וכל זאת כשעיסוקו נהג משאית, הרי שמדובר בפצצה מתקתקת המסכנת את הציבור בכללותו. במצב דברים זה דומני כי אין להימנע מלהשית על הנאשם עונש של פסילת רישיון נהיגה ופסילה מותנית מכוח הוראות </w:t>
      </w:r>
      <w:hyperlink r:id="rId130" w:history="1">
        <w:r w:rsidR="009430B3" w:rsidRPr="009430B3">
          <w:rPr>
            <w:color w:val="0000FF"/>
            <w:u w:val="single"/>
            <w:rtl/>
          </w:rPr>
          <w:t>סעיף 37א</w:t>
        </w:r>
      </w:hyperlink>
      <w:r>
        <w:rPr>
          <w:rFonts w:hint="cs"/>
          <w:rtl/>
        </w:rPr>
        <w:t xml:space="preserve"> ל</w:t>
      </w:r>
      <w:hyperlink r:id="rId131" w:history="1">
        <w:r w:rsidRPr="00FF73ED">
          <w:rPr>
            <w:color w:val="0000FF"/>
            <w:u w:val="single"/>
            <w:rtl/>
          </w:rPr>
          <w:t>פקודת הסמים המסוכנים</w:t>
        </w:r>
      </w:hyperlink>
      <w:r>
        <w:rPr>
          <w:rFonts w:hint="cs"/>
          <w:rtl/>
        </w:rPr>
        <w:t xml:space="preserve"> (נוסח חדש), תשל"ג-1973. לא נעלם מעיניי כי פסילת רישיון הנהיגה תגדע קרוב לוודאי את מטה לחמו של הנאשם, המועסק כאמור כנהג משאית, אך סבורני כי ההגנה על שלום הציבור ובטחונו מצדיקה את הרחקתו של הנאשם מהכביש, משנמצא כי הוא צורך סמים ואלכוהול ובד בבד לא עושה דבר כדי להיגמל מכך.</w:t>
      </w:r>
    </w:p>
    <w:p w14:paraId="2FC96991" w14:textId="77777777" w:rsidR="00736C74" w:rsidRDefault="00736C74">
      <w:pPr>
        <w:spacing w:line="360" w:lineRule="auto"/>
        <w:jc w:val="both"/>
        <w:rPr>
          <w:u w:val="single"/>
          <w:rtl/>
        </w:rPr>
      </w:pPr>
    </w:p>
    <w:p w14:paraId="5CE39ADE" w14:textId="77777777" w:rsidR="00736C74" w:rsidRDefault="00736C74">
      <w:pPr>
        <w:spacing w:line="360" w:lineRule="auto"/>
        <w:jc w:val="both"/>
        <w:rPr>
          <w:u w:val="single"/>
          <w:rtl/>
        </w:rPr>
      </w:pPr>
    </w:p>
    <w:p w14:paraId="22B92385" w14:textId="77777777" w:rsidR="00736C74" w:rsidRDefault="00736C74">
      <w:pPr>
        <w:spacing w:line="360" w:lineRule="auto"/>
        <w:jc w:val="both"/>
        <w:rPr>
          <w:u w:val="single"/>
          <w:rtl/>
        </w:rPr>
      </w:pPr>
    </w:p>
    <w:p w14:paraId="33947C3C" w14:textId="77777777" w:rsidR="00736C74" w:rsidRDefault="00736C74">
      <w:pPr>
        <w:spacing w:line="360" w:lineRule="auto"/>
        <w:jc w:val="both"/>
        <w:rPr>
          <w:u w:val="single"/>
          <w:rtl/>
        </w:rPr>
      </w:pPr>
    </w:p>
    <w:p w14:paraId="626ED83F" w14:textId="77777777" w:rsidR="00736C74" w:rsidRDefault="00736C74">
      <w:pPr>
        <w:spacing w:line="360" w:lineRule="auto"/>
        <w:jc w:val="both"/>
        <w:rPr>
          <w:u w:val="single"/>
          <w:rtl/>
        </w:rPr>
      </w:pPr>
    </w:p>
    <w:p w14:paraId="516AC98B" w14:textId="77777777" w:rsidR="00736C74" w:rsidRDefault="00736C74">
      <w:pPr>
        <w:spacing w:line="360" w:lineRule="auto"/>
        <w:jc w:val="both"/>
        <w:rPr>
          <w:u w:val="single"/>
          <w:rtl/>
        </w:rPr>
      </w:pPr>
    </w:p>
    <w:p w14:paraId="08C2BF7A" w14:textId="77777777" w:rsidR="00736C74" w:rsidRDefault="00736C74">
      <w:pPr>
        <w:spacing w:line="360" w:lineRule="auto"/>
        <w:jc w:val="both"/>
        <w:rPr>
          <w:u w:val="single"/>
          <w:rtl/>
        </w:rPr>
      </w:pPr>
    </w:p>
    <w:p w14:paraId="323866F7" w14:textId="77777777" w:rsidR="00736C74" w:rsidRDefault="00FF73ED">
      <w:pPr>
        <w:spacing w:line="360" w:lineRule="auto"/>
        <w:jc w:val="both"/>
        <w:rPr>
          <w:u w:val="single"/>
          <w:rtl/>
        </w:rPr>
      </w:pPr>
      <w:r>
        <w:rPr>
          <w:rFonts w:hint="cs"/>
          <w:u w:val="single"/>
          <w:rtl/>
        </w:rPr>
        <w:t>סוף דבר</w:t>
      </w:r>
    </w:p>
    <w:p w14:paraId="38D2DBAF" w14:textId="77777777" w:rsidR="00736C74" w:rsidRDefault="00736C74">
      <w:pPr>
        <w:spacing w:line="360" w:lineRule="auto"/>
        <w:jc w:val="both"/>
        <w:rPr>
          <w:rtl/>
        </w:rPr>
      </w:pPr>
    </w:p>
    <w:p w14:paraId="0C42AD22" w14:textId="77777777" w:rsidR="00736C74" w:rsidRDefault="00FF73ED">
      <w:pPr>
        <w:spacing w:line="360" w:lineRule="auto"/>
        <w:ind w:left="720" w:hanging="720"/>
        <w:jc w:val="both"/>
        <w:rPr>
          <w:rtl/>
        </w:rPr>
      </w:pPr>
      <w:r>
        <w:rPr>
          <w:rFonts w:hint="cs"/>
          <w:rtl/>
        </w:rPr>
        <w:t>27.</w:t>
      </w:r>
      <w:r>
        <w:rPr>
          <w:rFonts w:hint="cs"/>
          <w:rtl/>
        </w:rPr>
        <w:tab/>
        <w:t xml:space="preserve">מכל הנתונים והשיקולים שפירטתי לעיל, מצאתי להשית על הנאשם עונש בגין כלל האירועים נשוא כתב האישום, בהתאם </w:t>
      </w:r>
      <w:hyperlink r:id="rId132" w:history="1">
        <w:r w:rsidR="009430B3" w:rsidRPr="009430B3">
          <w:rPr>
            <w:color w:val="0000FF"/>
            <w:u w:val="single"/>
            <w:rtl/>
          </w:rPr>
          <w:t>לסעיף 40יג(ב)</w:t>
        </w:r>
      </w:hyperlink>
      <w:r>
        <w:rPr>
          <w:rFonts w:hint="cs"/>
          <w:rtl/>
        </w:rPr>
        <w:t xml:space="preserve"> ל</w:t>
      </w:r>
      <w:hyperlink r:id="rId133" w:history="1">
        <w:r w:rsidRPr="00FF73ED">
          <w:rPr>
            <w:color w:val="0000FF"/>
            <w:u w:val="single"/>
            <w:rtl/>
          </w:rPr>
          <w:t>חוק העונשין</w:t>
        </w:r>
      </w:hyperlink>
      <w:r>
        <w:rPr>
          <w:rFonts w:hint="cs"/>
          <w:rtl/>
        </w:rPr>
        <w:t>, כדלקמן:</w:t>
      </w:r>
    </w:p>
    <w:p w14:paraId="74F89BAF" w14:textId="77777777" w:rsidR="00736C74" w:rsidRDefault="00736C74">
      <w:pPr>
        <w:spacing w:line="360" w:lineRule="auto"/>
        <w:jc w:val="both"/>
        <w:rPr>
          <w:rtl/>
        </w:rPr>
      </w:pPr>
    </w:p>
    <w:p w14:paraId="00797A78" w14:textId="77777777" w:rsidR="00736C74" w:rsidRDefault="00FF73ED">
      <w:pPr>
        <w:spacing w:line="360" w:lineRule="auto"/>
        <w:ind w:left="1440" w:hanging="720"/>
        <w:jc w:val="both"/>
        <w:rPr>
          <w:rtl/>
        </w:rPr>
      </w:pPr>
      <w:r>
        <w:rPr>
          <w:rFonts w:hint="cs"/>
          <w:rtl/>
        </w:rPr>
        <w:t>א.</w:t>
      </w:r>
      <w:r>
        <w:rPr>
          <w:rFonts w:hint="cs"/>
          <w:rtl/>
        </w:rPr>
        <w:tab/>
      </w:r>
      <w:r>
        <w:rPr>
          <w:rFonts w:hint="cs"/>
          <w:u w:val="single"/>
          <w:rtl/>
        </w:rPr>
        <w:t>מאסר</w:t>
      </w:r>
      <w:r>
        <w:rPr>
          <w:rFonts w:hint="cs"/>
          <w:rtl/>
        </w:rPr>
        <w:t xml:space="preserve"> - מאסר בפועל לתקופה של 4 חודשים. הנאשם יתייצב לריצוי עונשו במזכירות בית המשפט באילת ביום 16.3.2014 שעה 9:00.</w:t>
      </w:r>
    </w:p>
    <w:p w14:paraId="4F5C04AA" w14:textId="77777777" w:rsidR="00736C74" w:rsidRDefault="00736C74">
      <w:pPr>
        <w:spacing w:line="360" w:lineRule="auto"/>
        <w:jc w:val="both"/>
        <w:rPr>
          <w:rtl/>
        </w:rPr>
      </w:pPr>
    </w:p>
    <w:p w14:paraId="182BDB02" w14:textId="77777777" w:rsidR="00736C74" w:rsidRDefault="00FF73ED">
      <w:pPr>
        <w:spacing w:line="360" w:lineRule="auto"/>
        <w:ind w:left="1440" w:hanging="720"/>
        <w:jc w:val="both"/>
        <w:rPr>
          <w:rtl/>
        </w:rPr>
      </w:pPr>
      <w:r>
        <w:rPr>
          <w:rFonts w:hint="cs"/>
          <w:rtl/>
        </w:rPr>
        <w:t>ב.</w:t>
      </w:r>
      <w:r>
        <w:rPr>
          <w:rFonts w:hint="cs"/>
          <w:rtl/>
        </w:rPr>
        <w:tab/>
      </w:r>
      <w:r>
        <w:rPr>
          <w:rFonts w:hint="cs"/>
          <w:u w:val="single"/>
          <w:rtl/>
        </w:rPr>
        <w:t>מאסר על תנאי</w:t>
      </w:r>
      <w:r>
        <w:rPr>
          <w:rFonts w:hint="cs"/>
          <w:rtl/>
        </w:rPr>
        <w:t xml:space="preserve"> - מאסר על תנאי לתקופה של 8 חודשים. הנאשם יישא בעונש זה אם בתקופה של שלוש שנים מיום שחרורו יעבור על עבירה נוספת בה הורשע למעט עבירות סמים.</w:t>
      </w:r>
    </w:p>
    <w:p w14:paraId="657D9438" w14:textId="77777777" w:rsidR="00736C74" w:rsidRDefault="00736C74">
      <w:pPr>
        <w:spacing w:line="360" w:lineRule="auto"/>
        <w:ind w:left="1440" w:hanging="720"/>
        <w:jc w:val="both"/>
        <w:rPr>
          <w:rtl/>
        </w:rPr>
      </w:pPr>
    </w:p>
    <w:p w14:paraId="1DAC26E6" w14:textId="77777777" w:rsidR="00736C74" w:rsidRDefault="00FF73ED">
      <w:pPr>
        <w:spacing w:line="360" w:lineRule="auto"/>
        <w:ind w:left="1440" w:hanging="720"/>
        <w:jc w:val="both"/>
        <w:rPr>
          <w:rtl/>
        </w:rPr>
      </w:pPr>
      <w:r>
        <w:rPr>
          <w:rFonts w:hint="cs"/>
          <w:rtl/>
        </w:rPr>
        <w:t>ג.</w:t>
      </w:r>
      <w:r>
        <w:rPr>
          <w:rFonts w:hint="cs"/>
          <w:rtl/>
        </w:rPr>
        <w:tab/>
      </w:r>
      <w:r>
        <w:rPr>
          <w:rFonts w:hint="cs"/>
          <w:u w:val="single"/>
          <w:rtl/>
        </w:rPr>
        <w:t>מאסר על תנאי</w:t>
      </w:r>
      <w:r>
        <w:rPr>
          <w:rFonts w:hint="cs"/>
          <w:rtl/>
        </w:rPr>
        <w:t xml:space="preserve"> - מאסר על תנאי לתקופה של 6 חודשים. הנאשם יישא בעונש זה אם בתקופה של שלוש שנים מיום שחרורו יעבור על כל עבירת סמים. </w:t>
      </w:r>
    </w:p>
    <w:p w14:paraId="705D1760" w14:textId="77777777" w:rsidR="00736C74" w:rsidRDefault="00736C74">
      <w:pPr>
        <w:spacing w:line="360" w:lineRule="auto"/>
        <w:ind w:left="1440" w:hanging="720"/>
        <w:jc w:val="both"/>
        <w:rPr>
          <w:rtl/>
        </w:rPr>
      </w:pPr>
    </w:p>
    <w:p w14:paraId="3E56A534" w14:textId="77777777" w:rsidR="00736C74" w:rsidRDefault="00FF73ED">
      <w:pPr>
        <w:spacing w:line="360" w:lineRule="auto"/>
        <w:ind w:left="1440" w:hanging="720"/>
        <w:jc w:val="both"/>
        <w:rPr>
          <w:rtl/>
        </w:rPr>
      </w:pPr>
      <w:r>
        <w:rPr>
          <w:rFonts w:hint="cs"/>
          <w:rtl/>
        </w:rPr>
        <w:t>ד.</w:t>
      </w:r>
      <w:r>
        <w:rPr>
          <w:rFonts w:hint="cs"/>
          <w:rtl/>
        </w:rPr>
        <w:tab/>
      </w:r>
      <w:r>
        <w:rPr>
          <w:rFonts w:hint="cs"/>
          <w:u w:val="single"/>
          <w:rtl/>
        </w:rPr>
        <w:t>פיצוי</w:t>
      </w:r>
      <w:r>
        <w:rPr>
          <w:rFonts w:hint="cs"/>
          <w:b/>
          <w:bCs/>
          <w:rtl/>
        </w:rPr>
        <w:t xml:space="preserve"> </w:t>
      </w:r>
      <w:r>
        <w:rPr>
          <w:rFonts w:hint="cs"/>
          <w:rtl/>
        </w:rPr>
        <w:t>-</w:t>
      </w:r>
      <w:r>
        <w:rPr>
          <w:rFonts w:hint="cs"/>
          <w:b/>
          <w:bCs/>
          <w:rtl/>
        </w:rPr>
        <w:t xml:space="preserve"> </w:t>
      </w:r>
      <w:r>
        <w:rPr>
          <w:rFonts w:hint="cs"/>
          <w:rtl/>
        </w:rPr>
        <w:t xml:space="preserve">הנאשם ישלם למתלונן (ע"ת 1) פיצוי בסך 1,500 ש"ח. הפיצוי ישולם ב- 5 תשלומים חודשיים שווים ורצופים. תשלום ראשון ישולם בתוך 30 יום ממועד שחרורו של הנאשם ויתר התשלומים מדי 30 יום לאחר מכן. פיגור בתשלום יחייב את הנאשם בתוספת ריבית פיגורים כדין. התשלום יבוצע לקופת בית המשפט, וממנה יועבר למתלונן על פי הכתובת שתמציא המאשימה למזכירות בית המשפט בתוך 10 ימים. </w:t>
      </w:r>
    </w:p>
    <w:p w14:paraId="1D0C81F3" w14:textId="77777777" w:rsidR="00736C74" w:rsidRDefault="00736C74">
      <w:pPr>
        <w:spacing w:line="360" w:lineRule="auto"/>
        <w:ind w:left="1440" w:hanging="720"/>
        <w:jc w:val="both"/>
      </w:pPr>
    </w:p>
    <w:p w14:paraId="03E21AC0" w14:textId="77777777" w:rsidR="00736C74" w:rsidRDefault="00FF73ED">
      <w:pPr>
        <w:spacing w:line="360" w:lineRule="auto"/>
        <w:ind w:left="1440" w:hanging="720"/>
        <w:jc w:val="both"/>
        <w:rPr>
          <w:rtl/>
        </w:rPr>
      </w:pPr>
      <w:r>
        <w:rPr>
          <w:rFonts w:hint="cs"/>
          <w:rtl/>
        </w:rPr>
        <w:t>ה.</w:t>
      </w:r>
      <w:r>
        <w:rPr>
          <w:rFonts w:hint="cs"/>
          <w:rtl/>
        </w:rPr>
        <w:tab/>
      </w:r>
      <w:r>
        <w:rPr>
          <w:rFonts w:hint="cs"/>
          <w:u w:val="single"/>
          <w:rtl/>
        </w:rPr>
        <w:t>פסילה בפועל</w:t>
      </w:r>
      <w:r>
        <w:rPr>
          <w:rFonts w:hint="cs"/>
          <w:b/>
          <w:bCs/>
          <w:rtl/>
        </w:rPr>
        <w:t xml:space="preserve"> </w:t>
      </w:r>
      <w:r>
        <w:rPr>
          <w:rFonts w:hint="cs"/>
          <w:rtl/>
        </w:rPr>
        <w:t xml:space="preserve">- הנני פוסל את הנאשם מלקבל או מלהחזיק רישיון נהיגה וזאת לתקופה של 12 חודשים החל מיום שחרורו. </w:t>
      </w:r>
    </w:p>
    <w:p w14:paraId="1428F891" w14:textId="77777777" w:rsidR="00736C74" w:rsidRDefault="00736C74">
      <w:pPr>
        <w:spacing w:line="360" w:lineRule="auto"/>
        <w:jc w:val="both"/>
        <w:rPr>
          <w:rtl/>
        </w:rPr>
      </w:pPr>
    </w:p>
    <w:p w14:paraId="02D48ABA" w14:textId="77777777" w:rsidR="00736C74" w:rsidRDefault="00FF73ED">
      <w:pPr>
        <w:spacing w:line="360" w:lineRule="auto"/>
        <w:ind w:left="1440" w:hanging="720"/>
        <w:jc w:val="both"/>
        <w:rPr>
          <w:rtl/>
        </w:rPr>
      </w:pPr>
      <w:r>
        <w:rPr>
          <w:rFonts w:hint="cs"/>
          <w:rtl/>
        </w:rPr>
        <w:t xml:space="preserve">ו. </w:t>
      </w:r>
      <w:r>
        <w:rPr>
          <w:rFonts w:hint="cs"/>
          <w:rtl/>
        </w:rPr>
        <w:tab/>
      </w:r>
      <w:r>
        <w:rPr>
          <w:rFonts w:hint="cs"/>
          <w:u w:val="single"/>
          <w:rtl/>
        </w:rPr>
        <w:t>פסילה על תנאי</w:t>
      </w:r>
      <w:r>
        <w:rPr>
          <w:rFonts w:hint="cs"/>
          <w:b/>
          <w:bCs/>
          <w:rtl/>
        </w:rPr>
        <w:t xml:space="preserve"> </w:t>
      </w:r>
      <w:r>
        <w:rPr>
          <w:rFonts w:hint="cs"/>
          <w:rtl/>
        </w:rPr>
        <w:t xml:space="preserve">- הנני פוסל את הנאשם מלקבל או מלהחזיק רישיון נהיגה וזאת למשך 12 חודשים. הנאשם יישא בעונש זה אם בתקופה של שנתיים מיום שחרורו יעבור על כל עבירת סמים. </w:t>
      </w:r>
    </w:p>
    <w:p w14:paraId="2EDAAFF4" w14:textId="77777777" w:rsidR="00736C74" w:rsidRDefault="00736C74">
      <w:pPr>
        <w:spacing w:line="360" w:lineRule="auto"/>
        <w:jc w:val="both"/>
        <w:rPr>
          <w:rtl/>
        </w:rPr>
      </w:pPr>
    </w:p>
    <w:p w14:paraId="169CE7D5" w14:textId="77777777" w:rsidR="00736C74" w:rsidRDefault="00FF73ED">
      <w:pPr>
        <w:spacing w:line="360" w:lineRule="auto"/>
        <w:ind w:left="1440" w:hanging="720"/>
        <w:jc w:val="both"/>
        <w:rPr>
          <w:rtl/>
        </w:rPr>
      </w:pPr>
      <w:r>
        <w:rPr>
          <w:rFonts w:hint="cs"/>
          <w:rtl/>
        </w:rPr>
        <w:t>ז.</w:t>
      </w:r>
      <w:r>
        <w:rPr>
          <w:rFonts w:hint="cs"/>
          <w:rtl/>
        </w:rPr>
        <w:tab/>
      </w:r>
      <w:r>
        <w:rPr>
          <w:rFonts w:hint="cs"/>
          <w:u w:val="single"/>
          <w:rtl/>
        </w:rPr>
        <w:t>מוצגים</w:t>
      </w:r>
      <w:r>
        <w:rPr>
          <w:rFonts w:hint="cs"/>
          <w:rtl/>
        </w:rPr>
        <w:t xml:space="preserve"> - הסמים יושמדו באחריות המאשימה; באשר ליתר המוצגים – ניתן בזאת צו כללי לפי שיקול דעת המאשימה.  </w:t>
      </w:r>
    </w:p>
    <w:p w14:paraId="1C7685BC" w14:textId="77777777" w:rsidR="00736C74" w:rsidRDefault="00736C74">
      <w:pPr>
        <w:spacing w:line="360" w:lineRule="auto"/>
        <w:jc w:val="both"/>
        <w:rPr>
          <w:rtl/>
        </w:rPr>
      </w:pPr>
    </w:p>
    <w:p w14:paraId="09F54F59" w14:textId="77777777" w:rsidR="00736C74" w:rsidRDefault="00FF73ED">
      <w:pPr>
        <w:spacing w:line="360" w:lineRule="auto"/>
        <w:ind w:left="720" w:hanging="720"/>
        <w:jc w:val="both"/>
        <w:rPr>
          <w:rtl/>
        </w:rPr>
      </w:pPr>
      <w:r>
        <w:rPr>
          <w:rFonts w:hint="cs"/>
          <w:rtl/>
        </w:rPr>
        <w:t>28.</w:t>
      </w:r>
      <w:r>
        <w:rPr>
          <w:rFonts w:hint="cs"/>
          <w:rtl/>
        </w:rPr>
        <w:tab/>
        <w:t>העתק יישלח לשירות המבחן, לממונה על עבודות שירות, למשרד הרישוי ולמעסיקתו של הנאשם בחברת משאבות הים האדום בע"מ על פי הכתובת המופיעה בנ/1.</w:t>
      </w:r>
    </w:p>
    <w:p w14:paraId="22F1B8D7" w14:textId="77777777" w:rsidR="00736C74" w:rsidRDefault="00736C74">
      <w:pPr>
        <w:spacing w:line="360" w:lineRule="auto"/>
        <w:ind w:left="720" w:hanging="720"/>
        <w:jc w:val="both"/>
        <w:rPr>
          <w:rtl/>
        </w:rPr>
      </w:pPr>
    </w:p>
    <w:p w14:paraId="2E4CC9BA" w14:textId="77777777" w:rsidR="00736C74" w:rsidRDefault="00FF73ED">
      <w:pPr>
        <w:spacing w:line="360" w:lineRule="auto"/>
        <w:jc w:val="both"/>
        <w:rPr>
          <w:rtl/>
        </w:rPr>
      </w:pPr>
      <w:r>
        <w:rPr>
          <w:rFonts w:hint="cs"/>
          <w:rtl/>
        </w:rPr>
        <w:t>זכות ערעור לבית משפט המחוזי בתוך 45 ימים.</w:t>
      </w:r>
    </w:p>
    <w:p w14:paraId="52E3B232" w14:textId="77777777" w:rsidR="00736C74" w:rsidRDefault="00736C74">
      <w:pPr>
        <w:rPr>
          <w:rtl/>
        </w:rPr>
      </w:pPr>
    </w:p>
    <w:p w14:paraId="043808E7" w14:textId="77777777" w:rsidR="00736C74" w:rsidRDefault="00736C74">
      <w:pPr>
        <w:rPr>
          <w:rtl/>
        </w:rPr>
      </w:pPr>
    </w:p>
    <w:p w14:paraId="74BA2622" w14:textId="77777777" w:rsidR="00736C74" w:rsidRPr="00FF73ED" w:rsidRDefault="00FF73ED">
      <w:pPr>
        <w:rPr>
          <w:color w:val="FFFFFF"/>
          <w:sz w:val="2"/>
          <w:szCs w:val="2"/>
          <w:rtl/>
        </w:rPr>
      </w:pPr>
      <w:r w:rsidRPr="00FF73ED">
        <w:rPr>
          <w:color w:val="FFFFFF"/>
          <w:sz w:val="2"/>
          <w:szCs w:val="2"/>
          <w:rtl/>
        </w:rPr>
        <w:t>5129371</w:t>
      </w:r>
    </w:p>
    <w:p w14:paraId="2455EA9A" w14:textId="77777777" w:rsidR="00736C74" w:rsidRDefault="00FF73ED">
      <w:pPr>
        <w:rPr>
          <w:rtl/>
        </w:rPr>
      </w:pPr>
      <w:r w:rsidRPr="00FF73ED">
        <w:rPr>
          <w:rFonts w:ascii="Arial" w:hAnsi="Arial"/>
          <w:color w:val="FFFFFF"/>
          <w:sz w:val="2"/>
          <w:szCs w:val="2"/>
          <w:rtl/>
        </w:rPr>
        <w:t>54678313</w:t>
      </w:r>
      <w:r>
        <w:rPr>
          <w:rFonts w:ascii="Arial" w:hAnsi="Arial"/>
          <w:rtl/>
        </w:rPr>
        <w:t xml:space="preserve">ניתן היום,  ג' אדר ב תשע"ד, 05 מרץ 2014, במעמד הצדדים. </w:t>
      </w:r>
    </w:p>
    <w:p w14:paraId="0F15E05A" w14:textId="77777777" w:rsidR="00736C74" w:rsidRDefault="00FF73ED">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554C9E55" w14:textId="77777777" w:rsidR="00736C74" w:rsidRDefault="00736C74">
      <w:pPr>
        <w:jc w:val="center"/>
        <w:rPr>
          <w:rFonts w:ascii="Arial" w:hAnsi="Arial"/>
          <w:rtl/>
        </w:rPr>
      </w:pPr>
    </w:p>
    <w:p w14:paraId="77630136" w14:textId="77777777" w:rsidR="00736C74" w:rsidRDefault="00736C74">
      <w:pPr>
        <w:rPr>
          <w:rtl/>
        </w:rPr>
      </w:pPr>
    </w:p>
    <w:p w14:paraId="2C3268C2" w14:textId="77777777" w:rsidR="00736C74" w:rsidRDefault="00736C74">
      <w:pPr>
        <w:pStyle w:val="a4"/>
        <w:jc w:val="center"/>
        <w:rPr>
          <w:rtl/>
        </w:rPr>
      </w:pPr>
    </w:p>
    <w:p w14:paraId="24E9A2EF" w14:textId="77777777" w:rsidR="00FF73ED" w:rsidRPr="00FF73ED" w:rsidRDefault="00FF73ED" w:rsidP="00FF73ED">
      <w:pPr>
        <w:keepNext/>
        <w:rPr>
          <w:rFonts w:ascii="David" w:hAnsi="David"/>
          <w:color w:val="000000"/>
          <w:sz w:val="22"/>
          <w:szCs w:val="22"/>
          <w:rtl/>
        </w:rPr>
      </w:pPr>
    </w:p>
    <w:p w14:paraId="321C771A" w14:textId="77777777" w:rsidR="00FF73ED" w:rsidRPr="00FF73ED" w:rsidRDefault="00FF73ED" w:rsidP="00FF73ED">
      <w:pPr>
        <w:keepNext/>
        <w:rPr>
          <w:rFonts w:ascii="David" w:hAnsi="David"/>
          <w:color w:val="000000"/>
          <w:sz w:val="22"/>
          <w:szCs w:val="22"/>
          <w:rtl/>
        </w:rPr>
      </w:pPr>
      <w:r w:rsidRPr="00FF73ED">
        <w:rPr>
          <w:rFonts w:ascii="David" w:hAnsi="David"/>
          <w:color w:val="000000"/>
          <w:sz w:val="22"/>
          <w:szCs w:val="22"/>
          <w:rtl/>
        </w:rPr>
        <w:t>יוסי טופף 54678313</w:t>
      </w:r>
    </w:p>
    <w:p w14:paraId="0911F6D7" w14:textId="77777777" w:rsidR="00FF73ED" w:rsidRDefault="00FF73ED" w:rsidP="00FF73ED">
      <w:r w:rsidRPr="00FF73ED">
        <w:rPr>
          <w:color w:val="000000"/>
          <w:rtl/>
        </w:rPr>
        <w:t>נוסח מסמך זה כפוף לשינויי ניסוח ועריכה</w:t>
      </w:r>
    </w:p>
    <w:p w14:paraId="11375A25" w14:textId="77777777" w:rsidR="00FF73ED" w:rsidRDefault="00FF73ED" w:rsidP="00FF73ED">
      <w:pPr>
        <w:rPr>
          <w:rtl/>
        </w:rPr>
      </w:pPr>
    </w:p>
    <w:p w14:paraId="1389EE39" w14:textId="77777777" w:rsidR="00FF73ED" w:rsidRDefault="00FF73ED" w:rsidP="00FF73ED">
      <w:pPr>
        <w:jc w:val="center"/>
        <w:rPr>
          <w:color w:val="0000FF"/>
          <w:u w:val="single"/>
        </w:rPr>
      </w:pPr>
      <w:hyperlink r:id="rId134" w:history="1">
        <w:r>
          <w:rPr>
            <w:color w:val="0000FF"/>
            <w:u w:val="single"/>
            <w:rtl/>
          </w:rPr>
          <w:t>בעניין עריכה ושינויים במסמכי פסיקה, חקיקה ועוד באתר נבו – הקש כאן</w:t>
        </w:r>
      </w:hyperlink>
    </w:p>
    <w:p w14:paraId="2D84BDB3" w14:textId="77777777" w:rsidR="00736C74" w:rsidRPr="00FF73ED" w:rsidRDefault="00736C74" w:rsidP="00FF73ED">
      <w:pPr>
        <w:jc w:val="center"/>
        <w:rPr>
          <w:color w:val="0000FF"/>
          <w:u w:val="single"/>
        </w:rPr>
      </w:pPr>
    </w:p>
    <w:sectPr w:rsidR="00736C74" w:rsidRPr="00FF73ED" w:rsidSect="00FF73ED">
      <w:headerReference w:type="even" r:id="rId135"/>
      <w:headerReference w:type="default" r:id="rId136"/>
      <w:footerReference w:type="even" r:id="rId137"/>
      <w:footerReference w:type="default" r:id="rId13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E52488" w14:textId="77777777" w:rsidR="00CB6891" w:rsidRDefault="00CB6891">
      <w:r>
        <w:separator/>
      </w:r>
    </w:p>
  </w:endnote>
  <w:endnote w:type="continuationSeparator" w:id="0">
    <w:p w14:paraId="603B2832" w14:textId="77777777" w:rsidR="00CB6891" w:rsidRDefault="00CB68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TUR">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D05C96" w14:textId="77777777" w:rsidR="009430B3" w:rsidRDefault="009430B3" w:rsidP="00FF73E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3C7C9420" w14:textId="77777777" w:rsidR="009430B3" w:rsidRPr="00FF73ED" w:rsidRDefault="009430B3" w:rsidP="00FF73ED">
    <w:pPr>
      <w:pStyle w:val="a5"/>
      <w:pBdr>
        <w:top w:val="single" w:sz="4" w:space="1" w:color="auto"/>
        <w:between w:val="single" w:sz="4" w:space="0" w:color="auto"/>
      </w:pBdr>
      <w:spacing w:after="60"/>
      <w:jc w:val="center"/>
      <w:rPr>
        <w:rFonts w:ascii="FrankRuehl" w:hAnsi="FrankRuehl" w:cs="FrankRuehl"/>
        <w:color w:val="000000"/>
      </w:rPr>
    </w:pPr>
    <w:r w:rsidRPr="00FF73ED">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E9451E" w14:textId="77777777" w:rsidR="009430B3" w:rsidRDefault="009430B3" w:rsidP="00FF73E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930D1">
      <w:rPr>
        <w:rFonts w:ascii="FrankRuehl" w:hAnsi="FrankRuehl" w:cs="FrankRuehl"/>
        <w:noProof/>
        <w:rtl/>
      </w:rPr>
      <w:t>1</w:t>
    </w:r>
    <w:r>
      <w:rPr>
        <w:rFonts w:ascii="FrankRuehl" w:hAnsi="FrankRuehl" w:cs="FrankRuehl"/>
        <w:rtl/>
      </w:rPr>
      <w:fldChar w:fldCharType="end"/>
    </w:r>
  </w:p>
  <w:p w14:paraId="630D8DA0" w14:textId="77777777" w:rsidR="009430B3" w:rsidRPr="00FF73ED" w:rsidRDefault="009430B3" w:rsidP="00FF73ED">
    <w:pPr>
      <w:pStyle w:val="a5"/>
      <w:pBdr>
        <w:top w:val="single" w:sz="4" w:space="1" w:color="auto"/>
        <w:between w:val="single" w:sz="4" w:space="0" w:color="auto"/>
      </w:pBdr>
      <w:spacing w:after="60"/>
      <w:jc w:val="center"/>
      <w:rPr>
        <w:rFonts w:ascii="FrankRuehl" w:hAnsi="FrankRuehl" w:cs="FrankRuehl"/>
        <w:color w:val="000000"/>
      </w:rPr>
    </w:pPr>
    <w:r w:rsidRPr="00FF73ED">
      <w:rPr>
        <w:rFonts w:ascii="FrankRuehl" w:hAnsi="FrankRuehl" w:cs="FrankRuehl"/>
        <w:color w:val="000000"/>
      </w:rPr>
      <w:pict w14:anchorId="4B29D9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0C40E5" w14:textId="77777777" w:rsidR="00CB6891" w:rsidRDefault="00CB6891">
      <w:r>
        <w:separator/>
      </w:r>
    </w:p>
  </w:footnote>
  <w:footnote w:type="continuationSeparator" w:id="0">
    <w:p w14:paraId="7D5529EE" w14:textId="77777777" w:rsidR="00CB6891" w:rsidRDefault="00CB68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1BCE44" w14:textId="77777777" w:rsidR="009430B3" w:rsidRPr="00FF73ED" w:rsidRDefault="009430B3" w:rsidP="00FF73ED">
    <w:pPr>
      <w:pStyle w:val="a4"/>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(אי') 6431-05-13</w:t>
    </w:r>
    <w:r>
      <w:rPr>
        <w:rFonts w:ascii="David" w:hAnsi="David"/>
        <w:color w:val="000000"/>
        <w:sz w:val="22"/>
        <w:szCs w:val="22"/>
        <w:rtl/>
      </w:rPr>
      <w:tab/>
      <w:t xml:space="preserve"> מדינת ישראל נ' אברהם יחיא אבוחצירה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D3951D" w14:textId="77777777" w:rsidR="009430B3" w:rsidRPr="00FF73ED" w:rsidRDefault="009430B3" w:rsidP="00FF73ED">
    <w:pPr>
      <w:pStyle w:val="a4"/>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(אי') 6431-05-13</w:t>
    </w:r>
    <w:r>
      <w:rPr>
        <w:rFonts w:ascii="David" w:hAnsi="David"/>
        <w:color w:val="000000"/>
        <w:sz w:val="22"/>
        <w:szCs w:val="22"/>
        <w:rtl/>
      </w:rPr>
      <w:tab/>
      <w:t xml:space="preserve"> מדינת ישראל נ' אברהם יחיא אבוחצירה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5E6DF5"/>
    <w:multiLevelType w:val="hybridMultilevel"/>
    <w:tmpl w:val="C31ECB70"/>
    <w:lvl w:ilvl="0" w:tplc="9F48023A">
      <w:start w:val="1"/>
      <w:numFmt w:val="decimal"/>
      <w:pStyle w:val="a"/>
      <w:lvlText w:val="%1."/>
      <w:lvlJc w:val="left"/>
      <w:pPr>
        <w:tabs>
          <w:tab w:val="num" w:pos="720"/>
        </w:tabs>
        <w:ind w:left="720" w:hanging="720"/>
      </w:pPr>
      <w:rPr>
        <w:rFonts w:cs="David"/>
      </w:rPr>
    </w:lvl>
    <w:lvl w:ilvl="1" w:tplc="FFD89E58">
      <w:start w:val="1"/>
      <w:numFmt w:val="hebrew1"/>
      <w:lvlText w:val="%2."/>
      <w:lvlJc w:val="left"/>
      <w:pPr>
        <w:tabs>
          <w:tab w:val="num" w:pos="1620"/>
        </w:tabs>
        <w:ind w:left="1620" w:hanging="360"/>
      </w:pPr>
      <w:rPr>
        <w:rFonts w:cs="David"/>
        <w:szCs w:val="24"/>
      </w:rPr>
    </w:lvl>
    <w:lvl w:ilvl="2" w:tplc="C3B0CB38">
      <w:start w:val="1"/>
      <w:numFmt w:val="decimal"/>
      <w:lvlText w:val="(%3)"/>
      <w:lvlJc w:val="left"/>
      <w:pPr>
        <w:tabs>
          <w:tab w:val="num" w:pos="2340"/>
        </w:tabs>
        <w:ind w:left="234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16cid:durableId="34520798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36C74"/>
    <w:rsid w:val="00666ECE"/>
    <w:rsid w:val="00736C74"/>
    <w:rsid w:val="009430B3"/>
    <w:rsid w:val="009930D1"/>
    <w:rsid w:val="00B94F73"/>
    <w:rsid w:val="00CB6891"/>
    <w:rsid w:val="00F931B6"/>
    <w:rsid w:val="00FF73E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4A7F63C5"/>
  <w15:chartTrackingRefBased/>
  <w15:docId w15:val="{D510CE2E-CB80-4EA9-81BA-E6072C003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736C74"/>
    <w:pPr>
      <w:bidi/>
    </w:pPr>
    <w:rPr>
      <w:rFonts w:cs="David"/>
      <w:sz w:val="24"/>
      <w:szCs w:val="24"/>
    </w:rPr>
  </w:style>
  <w:style w:type="character" w:default="1" w:styleId="a1">
    <w:name w:val="Default Paragraph Font"/>
    <w:semiHidden/>
  </w:style>
  <w:style w:type="table" w:default="1" w:styleId="a2">
    <w:name w:val="Normal Table"/>
    <w:semiHidden/>
    <w:tblPr>
      <w:tblInd w:w="0" w:type="dxa"/>
      <w:tblCellMar>
        <w:top w:w="0" w:type="dxa"/>
        <w:left w:w="108" w:type="dxa"/>
        <w:bottom w:w="0" w:type="dxa"/>
        <w:right w:w="108" w:type="dxa"/>
      </w:tblCellMar>
    </w:tblPr>
  </w:style>
  <w:style w:type="numbering" w:default="1" w:styleId="a3">
    <w:name w:val="No List"/>
    <w:semiHidden/>
  </w:style>
  <w:style w:type="paragraph" w:styleId="a4">
    <w:name w:val="header"/>
    <w:basedOn w:val="a0"/>
    <w:rsid w:val="00736C74"/>
    <w:pPr>
      <w:tabs>
        <w:tab w:val="center" w:pos="4153"/>
        <w:tab w:val="right" w:pos="8306"/>
      </w:tabs>
    </w:pPr>
  </w:style>
  <w:style w:type="paragraph" w:styleId="a5">
    <w:name w:val="footer"/>
    <w:basedOn w:val="a0"/>
    <w:rsid w:val="00736C74"/>
    <w:pPr>
      <w:tabs>
        <w:tab w:val="center" w:pos="4153"/>
        <w:tab w:val="right" w:pos="8306"/>
      </w:tabs>
    </w:pPr>
  </w:style>
  <w:style w:type="character" w:styleId="a6">
    <w:name w:val="page number"/>
    <w:basedOn w:val="a1"/>
    <w:rsid w:val="00736C74"/>
  </w:style>
  <w:style w:type="character" w:customStyle="1" w:styleId="TimesNewRomanTimesNewRoman">
    <w:name w:val="סגנון (לטיני) Times New Roman (עברית ושפות אחרות) Times New Roman..."/>
    <w:basedOn w:val="a1"/>
    <w:rsid w:val="00736C74"/>
    <w:rPr>
      <w:rFonts w:ascii="Times New Roman" w:hAnsi="Times New Roman" w:cs="David" w:hint="default"/>
      <w:b/>
      <w:bCs/>
      <w:sz w:val="26"/>
      <w:szCs w:val="26"/>
    </w:rPr>
  </w:style>
  <w:style w:type="paragraph" w:styleId="a">
    <w:name w:val="List Number"/>
    <w:basedOn w:val="a0"/>
    <w:rsid w:val="00736C74"/>
    <w:pPr>
      <w:numPr>
        <w:numId w:val="1"/>
      </w:numPr>
      <w:tabs>
        <w:tab w:val="num" w:pos="360"/>
      </w:tabs>
      <w:spacing w:after="120" w:line="360" w:lineRule="auto"/>
      <w:ind w:left="360" w:right="360" w:hanging="360"/>
    </w:pPr>
  </w:style>
  <w:style w:type="paragraph" w:customStyle="1" w:styleId="David">
    <w:name w:val="סגנון (עברית ושפות אחרות) David מיושר לשני הצדדים מרווח בין שורות..."/>
    <w:basedOn w:val="a0"/>
    <w:rsid w:val="00736C74"/>
    <w:pPr>
      <w:spacing w:line="360" w:lineRule="auto"/>
      <w:jc w:val="both"/>
    </w:pPr>
  </w:style>
  <w:style w:type="paragraph" w:customStyle="1" w:styleId="normal-p">
    <w:name w:val="normal-p"/>
    <w:basedOn w:val="a0"/>
    <w:rsid w:val="00736C74"/>
    <w:pPr>
      <w:bidi w:val="0"/>
      <w:spacing w:before="100" w:beforeAutospacing="1" w:after="100" w:afterAutospacing="1"/>
    </w:pPr>
    <w:rPr>
      <w:rFonts w:cs="Times New Roman"/>
    </w:rPr>
  </w:style>
  <w:style w:type="paragraph" w:customStyle="1" w:styleId="1">
    <w:name w:val="פיסקת רשימה1"/>
    <w:basedOn w:val="a0"/>
    <w:rsid w:val="00736C74"/>
    <w:pPr>
      <w:ind w:left="720"/>
      <w:contextualSpacing/>
    </w:pPr>
    <w:rPr>
      <w:rFonts w:cs="Times New Roman"/>
    </w:rPr>
  </w:style>
  <w:style w:type="character" w:customStyle="1" w:styleId="default">
    <w:name w:val="default"/>
    <w:basedOn w:val="a1"/>
    <w:rsid w:val="00736C74"/>
    <w:rPr>
      <w:rFonts w:ascii="Times New Roman" w:hAnsi="Times New Roman" w:cs="Times New Roman" w:hint="default"/>
      <w:sz w:val="26"/>
      <w:szCs w:val="26"/>
    </w:rPr>
  </w:style>
  <w:style w:type="character" w:styleId="Hyperlink">
    <w:name w:val="Hyperlink"/>
    <w:basedOn w:val="a1"/>
    <w:rsid w:val="00FF73E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nevo.co.il/links/psika/?link=&#1506;&#1508;%203856/13" TargetMode="External"/><Relationship Id="rId21" Type="http://schemas.openxmlformats.org/officeDocument/2006/relationships/hyperlink" Target="http://www.nevo.co.il/law/70301/40j.c" TargetMode="External"/><Relationship Id="rId42" Type="http://schemas.openxmlformats.org/officeDocument/2006/relationships/hyperlink" Target="http://www.nevo.co.il/law/70301/40e" TargetMode="External"/><Relationship Id="rId63" Type="http://schemas.openxmlformats.org/officeDocument/2006/relationships/hyperlink" Target="http://www.nevo.co.il/links/psika/?link=&#1512;&#1506;&#1508;%2010376/05" TargetMode="External"/><Relationship Id="rId84" Type="http://schemas.openxmlformats.org/officeDocument/2006/relationships/hyperlink" Target="http://www.nevo.co.il/links/psika/?NEWPROC=&#1506;&#1508;&#1490;&amp;NEWPARTA=12058&amp;NEWPARTB=07&amp;NEWPARTC=12" TargetMode="External"/><Relationship Id="rId138" Type="http://schemas.openxmlformats.org/officeDocument/2006/relationships/footer" Target="footer2.xml"/><Relationship Id="rId16" Type="http://schemas.openxmlformats.org/officeDocument/2006/relationships/hyperlink" Target="http://www.nevo.co.il/law/70301/40d.b" TargetMode="External"/><Relationship Id="rId107" Type="http://schemas.openxmlformats.org/officeDocument/2006/relationships/hyperlink" Target="http://www.nevo.co.il/law/70301/40c" TargetMode="External"/><Relationship Id="rId11" Type="http://schemas.openxmlformats.org/officeDocument/2006/relationships/hyperlink" Target="http://www.nevo.co.il/law/70301" TargetMode="External"/><Relationship Id="rId32" Type="http://schemas.openxmlformats.org/officeDocument/2006/relationships/hyperlink" Target="http://www.nevo.co.il/law/70301/144.a" TargetMode="External"/><Relationship Id="rId37" Type="http://schemas.openxmlformats.org/officeDocument/2006/relationships/hyperlink" Target="http://www.nevo.co.il/law/70301/40i" TargetMode="External"/><Relationship Id="rId53" Type="http://schemas.openxmlformats.org/officeDocument/2006/relationships/hyperlink" Target="http://www.nevo.co.il/links/psika/?link=&#1506;&#1508;%208641/12" TargetMode="External"/><Relationship Id="rId58" Type="http://schemas.openxmlformats.org/officeDocument/2006/relationships/hyperlink" Target="http://www.nevo.co.il/links/psika/?link=&#1506;&#1508;%205066/98" TargetMode="External"/><Relationship Id="rId74" Type="http://schemas.openxmlformats.org/officeDocument/2006/relationships/hyperlink" Target="http://www.nevo.co.il/links/psika/?link=&#1506;&#1508;%205604/11" TargetMode="External"/><Relationship Id="rId79" Type="http://schemas.openxmlformats.org/officeDocument/2006/relationships/hyperlink" Target="http://www.nevo.co.il/links/psika/?NEWPROC=&#1506;&#1508;&amp;NEWPARTA=48903&amp;NEWPARTB=03&amp;NEWPARTC=13" TargetMode="External"/><Relationship Id="rId102" Type="http://schemas.openxmlformats.org/officeDocument/2006/relationships/hyperlink" Target="http://www.nevo.co.il/law/70301" TargetMode="External"/><Relationship Id="rId123" Type="http://schemas.openxmlformats.org/officeDocument/2006/relationships/hyperlink" Target="http://www.nevo.co.il/law/70301" TargetMode="External"/><Relationship Id="rId128" Type="http://schemas.openxmlformats.org/officeDocument/2006/relationships/hyperlink" Target="http://www.nevo.co.il/links/psika/?link=&#1506;&#1508;%205106/99&amp;Pvol=&#1504;&#1491;" TargetMode="External"/><Relationship Id="rId5" Type="http://schemas.openxmlformats.org/officeDocument/2006/relationships/footnotes" Target="footnotes.xml"/><Relationship Id="rId90" Type="http://schemas.openxmlformats.org/officeDocument/2006/relationships/hyperlink" Target="http://www.nevo.co.il/links/psika/?link=&#1512;&#1506;&#1508;%204973/12" TargetMode="External"/><Relationship Id="rId95" Type="http://schemas.openxmlformats.org/officeDocument/2006/relationships/hyperlink" Target="http://www.nevo.co.il/links/psika/?link=&#1512;&#1506;&#1508;%206138/09" TargetMode="External"/><Relationship Id="rId22" Type="http://schemas.openxmlformats.org/officeDocument/2006/relationships/hyperlink" Target="http://www.nevo.co.il/law/70301/144.a" TargetMode="External"/><Relationship Id="rId27" Type="http://schemas.openxmlformats.org/officeDocument/2006/relationships/hyperlink" Target="http://www.nevo.co.il/law/70301/40jc.b" TargetMode="External"/><Relationship Id="rId43" Type="http://schemas.openxmlformats.org/officeDocument/2006/relationships/hyperlink" Target="http://www.nevo.co.il/law/70301/40f" TargetMode="External"/><Relationship Id="rId48" Type="http://schemas.openxmlformats.org/officeDocument/2006/relationships/hyperlink" Target="http://www.nevo.co.il/links/psika/?link=&#1506;&#1508;%202918/13" TargetMode="External"/><Relationship Id="rId64" Type="http://schemas.openxmlformats.org/officeDocument/2006/relationships/hyperlink" Target="http://www.nevo.co.il/links/psika/?link=&#1512;&#1506;&#1508;%202718/04" TargetMode="External"/><Relationship Id="rId69" Type="http://schemas.openxmlformats.org/officeDocument/2006/relationships/hyperlink" Target="http://www.nevo.co.il/links/psika/?NEWPROC=&#1514;&#1508;&amp;NEWPARTA=18306&amp;NEWPARTB=12&amp;NEWPARTC=09" TargetMode="External"/><Relationship Id="rId113" Type="http://schemas.openxmlformats.org/officeDocument/2006/relationships/hyperlink" Target="http://www.nevo.co.il/links/psika/?NEWPROC=&#1514;&#1508;&amp;NEWPARTA=38431&amp;NEWPARTB=04&amp;NEWPARTC=12" TargetMode="External"/><Relationship Id="rId118" Type="http://schemas.openxmlformats.org/officeDocument/2006/relationships/hyperlink" Target="http://www.nevo.co.il/links/psika/?link=&#1506;&#1508;%201958/98&amp;Pvol=&#1504;&#1494;" TargetMode="External"/><Relationship Id="rId134" Type="http://schemas.openxmlformats.org/officeDocument/2006/relationships/hyperlink" Target="http://www.nevo.co.il/advertisements/nevo-100.doc" TargetMode="External"/><Relationship Id="rId139" Type="http://schemas.openxmlformats.org/officeDocument/2006/relationships/fontTable" Target="fontTable.xml"/><Relationship Id="rId80" Type="http://schemas.openxmlformats.org/officeDocument/2006/relationships/hyperlink" Target="http://www.nevo.co.il/links/psika/?NEWPROC=&#1506;&#1508;&amp;NEWPARTA=6059&amp;NEWPARTB=02&amp;NEWPARTC=12" TargetMode="External"/><Relationship Id="rId85" Type="http://schemas.openxmlformats.org/officeDocument/2006/relationships/hyperlink" Target="http://www.nevo.co.il/links/psika/?NEWPROC=&#1514;&#1508;&amp;NEWPARTA=14836&amp;NEWPARTB=08&amp;NEWPARTC=12" TargetMode="External"/><Relationship Id="rId12" Type="http://schemas.openxmlformats.org/officeDocument/2006/relationships/hyperlink" Target="http://www.nevo.co.il/law/70301/40b" TargetMode="External"/><Relationship Id="rId17" Type="http://schemas.openxmlformats.org/officeDocument/2006/relationships/hyperlink" Target="http://www.nevo.co.il/law/70301/40e" TargetMode="External"/><Relationship Id="rId33" Type="http://schemas.openxmlformats.org/officeDocument/2006/relationships/hyperlink" Target="http://www.nevo.co.il/law/70301" TargetMode="External"/><Relationship Id="rId38" Type="http://schemas.openxmlformats.org/officeDocument/2006/relationships/hyperlink" Target="http://www.nevo.co.il/law/70301" TargetMode="External"/><Relationship Id="rId59" Type="http://schemas.openxmlformats.org/officeDocument/2006/relationships/hyperlink" Target="http://www.nevo.co.il/links/psika/?link=&#1506;&#1508;%207241/12" TargetMode="External"/><Relationship Id="rId103" Type="http://schemas.openxmlformats.org/officeDocument/2006/relationships/hyperlink" Target="http://www.nevo.co.il/law/70301/40j.c" TargetMode="External"/><Relationship Id="rId108" Type="http://schemas.openxmlformats.org/officeDocument/2006/relationships/hyperlink" Target="http://www.nevo.co.il/law/70301" TargetMode="External"/><Relationship Id="rId124" Type="http://schemas.openxmlformats.org/officeDocument/2006/relationships/hyperlink" Target="http://www.nevo.co.il/law/70301/40ja" TargetMode="External"/><Relationship Id="rId129" Type="http://schemas.openxmlformats.org/officeDocument/2006/relationships/hyperlink" Target="http://www.nevo.co.il/links/psika/?link=&#1512;&#1506;&#1508;%203173/09" TargetMode="External"/><Relationship Id="rId54" Type="http://schemas.openxmlformats.org/officeDocument/2006/relationships/hyperlink" Target="http://www.nevo.co.il/law/70301/40jc" TargetMode="External"/><Relationship Id="rId70" Type="http://schemas.openxmlformats.org/officeDocument/2006/relationships/hyperlink" Target="http://www.nevo.co.il/links/psika/?link=&#1512;&#1506;&#1508;%205921/08" TargetMode="External"/><Relationship Id="rId75" Type="http://schemas.openxmlformats.org/officeDocument/2006/relationships/hyperlink" Target="http://www.nevo.co.il/links/psika/?link=&#1506;&#1508;%206294/10" TargetMode="External"/><Relationship Id="rId91" Type="http://schemas.openxmlformats.org/officeDocument/2006/relationships/hyperlink" Target="http://www.nevo.co.il/links/psika/?NEWPROC=&#1506;&#1508;&#1490;&amp;NEWPARTA=18727&amp;NEWPARTB=03&amp;NEWPARTC=10" TargetMode="External"/><Relationship Id="rId96" Type="http://schemas.openxmlformats.org/officeDocument/2006/relationships/hyperlink" Target="http://www.nevo.co.il/links/psika/?NEWPROC=&#1514;&#1508;&amp;NEWPARTA=32746&amp;NEWPARTB=11&amp;NEWPARTC=09" TargetMode="External"/><Relationship Id="rId14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www.nevo.co.il/law/70301/384" TargetMode="External"/><Relationship Id="rId28" Type="http://schemas.openxmlformats.org/officeDocument/2006/relationships/hyperlink" Target="http://www.nevo.co.il/law/74903" TargetMode="External"/><Relationship Id="rId49" Type="http://schemas.openxmlformats.org/officeDocument/2006/relationships/hyperlink" Target="http://www.nevo.co.il/links/psika/?link=&#1506;&#1508;%201903/13" TargetMode="External"/><Relationship Id="rId114" Type="http://schemas.openxmlformats.org/officeDocument/2006/relationships/hyperlink" Target="http://www.nevo.co.il/safrut/book/15850" TargetMode="External"/><Relationship Id="rId119" Type="http://schemas.openxmlformats.org/officeDocument/2006/relationships/hyperlink" Target="http://www.nevo.co.il/law/70301/40d" TargetMode="External"/><Relationship Id="rId44" Type="http://schemas.openxmlformats.org/officeDocument/2006/relationships/hyperlink" Target="http://www.nevo.co.il/law/70301" TargetMode="External"/><Relationship Id="rId60" Type="http://schemas.openxmlformats.org/officeDocument/2006/relationships/hyperlink" Target="http://www.nevo.co.il/links/psika/?link=&#1506;&#1508;%205604/11" TargetMode="External"/><Relationship Id="rId65" Type="http://schemas.openxmlformats.org/officeDocument/2006/relationships/hyperlink" Target="http://www.nevo.co.il/links/psika/?link=&#1512;&#1506;&#1508;%201281/05" TargetMode="External"/><Relationship Id="rId81" Type="http://schemas.openxmlformats.org/officeDocument/2006/relationships/hyperlink" Target="http://www.nevo.co.il/links/psika/?link=&#1506;&#1508;%201330/06" TargetMode="External"/><Relationship Id="rId86" Type="http://schemas.openxmlformats.org/officeDocument/2006/relationships/hyperlink" Target="http://www.nevo.co.il/links/psika/?NEWPROC=&#1514;&#1508;&amp;NEWPARTA=634&amp;NEWPARTB=08&amp;NEWPARTC=12" TargetMode="External"/><Relationship Id="rId130" Type="http://schemas.openxmlformats.org/officeDocument/2006/relationships/hyperlink" Target="http://www.nevo.co.il/law/4216/37a" TargetMode="External"/><Relationship Id="rId135" Type="http://schemas.openxmlformats.org/officeDocument/2006/relationships/header" Target="header1.xml"/><Relationship Id="rId13" Type="http://schemas.openxmlformats.org/officeDocument/2006/relationships/hyperlink" Target="http://www.nevo.co.il/law/70301/40c" TargetMode="External"/><Relationship Id="rId18" Type="http://schemas.openxmlformats.org/officeDocument/2006/relationships/hyperlink" Target="http://www.nevo.co.il/law/70301/40f" TargetMode="External"/><Relationship Id="rId39" Type="http://schemas.openxmlformats.org/officeDocument/2006/relationships/hyperlink" Target="http://www.nevo.co.il/law/70301/40c" TargetMode="External"/><Relationship Id="rId109" Type="http://schemas.openxmlformats.org/officeDocument/2006/relationships/hyperlink" Target="http://www.nevo.co.il/law/74903" TargetMode="External"/><Relationship Id="rId34" Type="http://schemas.openxmlformats.org/officeDocument/2006/relationships/hyperlink" Target="http://www.nevo.co.il/law/70301/384" TargetMode="External"/><Relationship Id="rId50" Type="http://schemas.openxmlformats.org/officeDocument/2006/relationships/hyperlink" Target="http://www.nevo.co.il/links/psika/?link=&#1506;&#1508;%201323/13" TargetMode="External"/><Relationship Id="rId55" Type="http://schemas.openxmlformats.org/officeDocument/2006/relationships/hyperlink" Target="http://www.nevo.co.il/law/70301" TargetMode="External"/><Relationship Id="rId76" Type="http://schemas.openxmlformats.org/officeDocument/2006/relationships/hyperlink" Target="http://www.nevo.co.il/links/psika/?link=&#1506;&#1508;%205713/10" TargetMode="External"/><Relationship Id="rId97" Type="http://schemas.openxmlformats.org/officeDocument/2006/relationships/hyperlink" Target="http://www.nevo.co.il/links/psika/?NEWPROC=&#1514;&#1508;&amp;NEWPARTA=50810&amp;NEWPARTB=12&amp;NEWPARTC=10" TargetMode="External"/><Relationship Id="rId104" Type="http://schemas.openxmlformats.org/officeDocument/2006/relationships/hyperlink" Target="http://www.nevo.co.il/law/70301" TargetMode="External"/><Relationship Id="rId120" Type="http://schemas.openxmlformats.org/officeDocument/2006/relationships/hyperlink" Target="http://www.nevo.co.il/law/70301" TargetMode="External"/><Relationship Id="rId125" Type="http://schemas.openxmlformats.org/officeDocument/2006/relationships/hyperlink" Target="http://www.nevo.co.il/law/70301" TargetMode="External"/><Relationship Id="rId7" Type="http://schemas.openxmlformats.org/officeDocument/2006/relationships/hyperlink" Target="http://www.nevo.co.il/law/4216" TargetMode="External"/><Relationship Id="rId71" Type="http://schemas.openxmlformats.org/officeDocument/2006/relationships/hyperlink" Target="http://www.nevo.co.il/links/psika/?link=&#1506;&#1508;%206583/06" TargetMode="External"/><Relationship Id="rId92" Type="http://schemas.openxmlformats.org/officeDocument/2006/relationships/hyperlink" Target="http://www.nevo.co.il/links/psika/?NEWPROC=&#1506;&#1508;&#1490;&amp;NEWPARTA=36501&amp;NEWPARTB=02&amp;NEWPARTC=11" TargetMode="External"/><Relationship Id="rId2" Type="http://schemas.openxmlformats.org/officeDocument/2006/relationships/styles" Target="styles.xml"/><Relationship Id="rId29" Type="http://schemas.openxmlformats.org/officeDocument/2006/relationships/hyperlink" Target="http://www.nevo.co.il/law/4216/7.a" TargetMode="External"/><Relationship Id="rId24" Type="http://schemas.openxmlformats.org/officeDocument/2006/relationships/hyperlink" Target="http://www.nevo.co.il/law/70301/40ja" TargetMode="External"/><Relationship Id="rId40" Type="http://schemas.openxmlformats.org/officeDocument/2006/relationships/hyperlink" Target="http://www.nevo.co.il/law/70301/40d" TargetMode="External"/><Relationship Id="rId45" Type="http://schemas.openxmlformats.org/officeDocument/2006/relationships/hyperlink" Target="http://www.nevo.co.il/law/70301/40g" TargetMode="External"/><Relationship Id="rId66" Type="http://schemas.openxmlformats.org/officeDocument/2006/relationships/hyperlink" Target="http://www.nevo.co.il/links/psika/?link=&#1512;&#1506;&#1508;%203804/05" TargetMode="External"/><Relationship Id="rId87" Type="http://schemas.openxmlformats.org/officeDocument/2006/relationships/hyperlink" Target="http://www.nevo.co.il/links/psika/?NEWPROC=&#1514;&#1508;&amp;NEWPARTA=19862&amp;NEWPARTB=07&amp;NEWPARTC=09" TargetMode="External"/><Relationship Id="rId110" Type="http://schemas.openxmlformats.org/officeDocument/2006/relationships/hyperlink" Target="http://www.nevo.co.il/law/70301" TargetMode="External"/><Relationship Id="rId115" Type="http://schemas.openxmlformats.org/officeDocument/2006/relationships/hyperlink" Target="http://www.nevo.co.il/links/psika/?link=&#1506;&#1508;%20512/13" TargetMode="External"/><Relationship Id="rId131" Type="http://schemas.openxmlformats.org/officeDocument/2006/relationships/hyperlink" Target="http://www.nevo.co.il/law/4216" TargetMode="External"/><Relationship Id="rId136" Type="http://schemas.openxmlformats.org/officeDocument/2006/relationships/header" Target="header2.xml"/><Relationship Id="rId61" Type="http://schemas.openxmlformats.org/officeDocument/2006/relationships/hyperlink" Target="http://www.nevo.co.il/links/psika/?link=&#1512;&#1506;&#1508;%20898/11" TargetMode="External"/><Relationship Id="rId82" Type="http://schemas.openxmlformats.org/officeDocument/2006/relationships/hyperlink" Target="http://www.nevo.co.il/links/psika/?link=&#1506;&#1508;%2070614/06" TargetMode="External"/><Relationship Id="rId19" Type="http://schemas.openxmlformats.org/officeDocument/2006/relationships/hyperlink" Target="http://www.nevo.co.il/law/70301/40g" TargetMode="External"/><Relationship Id="rId14" Type="http://schemas.openxmlformats.org/officeDocument/2006/relationships/hyperlink" Target="http://www.nevo.co.il/law/70301/40c.a" TargetMode="External"/><Relationship Id="rId30" Type="http://schemas.openxmlformats.org/officeDocument/2006/relationships/hyperlink" Target="http://www.nevo.co.il/law/4216/7.c" TargetMode="External"/><Relationship Id="rId35" Type="http://schemas.openxmlformats.org/officeDocument/2006/relationships/hyperlink" Target="http://www.nevo.co.il/law/70301" TargetMode="External"/><Relationship Id="rId56" Type="http://schemas.openxmlformats.org/officeDocument/2006/relationships/hyperlink" Target="http://www.nevo.co.il/law/70301" TargetMode="External"/><Relationship Id="rId77" Type="http://schemas.openxmlformats.org/officeDocument/2006/relationships/hyperlink" Target="http://www.nevo.co.il/links/psika/?NEWPROC=&#1506;&#1508;&amp;NEWPARTA=53396&amp;NEWPARTB=06&amp;NEWPARTC=13" TargetMode="External"/><Relationship Id="rId100" Type="http://schemas.openxmlformats.org/officeDocument/2006/relationships/hyperlink" Target="http://www.nevo.co.il/links/psika/?NEWPROC=&#1514;&#1508;&amp;NEWPARTA=53325&amp;NEWPARTB=11&amp;NEWPARTC=10" TargetMode="External"/><Relationship Id="rId105" Type="http://schemas.openxmlformats.org/officeDocument/2006/relationships/hyperlink" Target="http://www.nevo.co.il/law/70301/40i" TargetMode="External"/><Relationship Id="rId126" Type="http://schemas.openxmlformats.org/officeDocument/2006/relationships/hyperlink" Target="http://www.nevo.co.il/law/70301" TargetMode="External"/><Relationship Id="rId8" Type="http://schemas.openxmlformats.org/officeDocument/2006/relationships/hyperlink" Target="http://www.nevo.co.il/law/4216/7.a" TargetMode="External"/><Relationship Id="rId51" Type="http://schemas.openxmlformats.org/officeDocument/2006/relationships/hyperlink" Target="http://www.nevo.co.il/law/70301/40c.a" TargetMode="External"/><Relationship Id="rId72" Type="http://schemas.openxmlformats.org/officeDocument/2006/relationships/hyperlink" Target="http://www.nevo.co.il/links/psika/?link=&#1506;&#1508;%205604/11" TargetMode="External"/><Relationship Id="rId93" Type="http://schemas.openxmlformats.org/officeDocument/2006/relationships/hyperlink" Target="http://www.nevo.co.il/links/psika/?NEWPROC=&#1514;&#1508;&amp;NEWPARTA=12309&amp;NEWPARTB=11&amp;NEWPARTC=10" TargetMode="External"/><Relationship Id="rId98" Type="http://schemas.openxmlformats.org/officeDocument/2006/relationships/hyperlink" Target="http://www.nevo.co.il/links/psika/?NEWPROC=&#1514;&#1508;&amp;NEWPARTA=4864&amp;NEWPARTB=05&amp;NEWPARTC=11" TargetMode="External"/><Relationship Id="rId121" Type="http://schemas.openxmlformats.org/officeDocument/2006/relationships/hyperlink" Target="http://www.nevo.co.il/law/70301/40e" TargetMode="External"/><Relationship Id="rId3" Type="http://schemas.openxmlformats.org/officeDocument/2006/relationships/settings" Target="settings.xml"/><Relationship Id="rId25" Type="http://schemas.openxmlformats.org/officeDocument/2006/relationships/hyperlink" Target="http://www.nevo.co.il/law/70301/40jb" TargetMode="External"/><Relationship Id="rId46" Type="http://schemas.openxmlformats.org/officeDocument/2006/relationships/hyperlink" Target="http://www.nevo.co.il/law/70301/40ja" TargetMode="External"/><Relationship Id="rId67" Type="http://schemas.openxmlformats.org/officeDocument/2006/relationships/hyperlink" Target="http://www.nevo.co.il/links/psika/?link=&#1506;&#1508;%201332/04&amp;Pvol=&#1504;&#1495;" TargetMode="External"/><Relationship Id="rId116" Type="http://schemas.openxmlformats.org/officeDocument/2006/relationships/hyperlink" Target="http://www.nevo.co.il/law/70301" TargetMode="External"/><Relationship Id="rId137" Type="http://schemas.openxmlformats.org/officeDocument/2006/relationships/footer" Target="footer1.xml"/><Relationship Id="rId20" Type="http://schemas.openxmlformats.org/officeDocument/2006/relationships/hyperlink" Target="http://www.nevo.co.il/law/70301/40i" TargetMode="External"/><Relationship Id="rId41" Type="http://schemas.openxmlformats.org/officeDocument/2006/relationships/hyperlink" Target="http://www.nevo.co.il/law/70301" TargetMode="External"/><Relationship Id="rId62" Type="http://schemas.openxmlformats.org/officeDocument/2006/relationships/hyperlink" Target="http://www.nevo.co.il/links/psika/?link=&#1512;&#1506;&#1508;%205921/08" TargetMode="External"/><Relationship Id="rId83" Type="http://schemas.openxmlformats.org/officeDocument/2006/relationships/hyperlink" Target="http://www.nevo.co.il/links/psika/?NEWPROC=&#1506;&#1508;&amp;NEWPARTA=39796&amp;NEWPARTB=06&amp;NEWPARTC=12" TargetMode="External"/><Relationship Id="rId88" Type="http://schemas.openxmlformats.org/officeDocument/2006/relationships/hyperlink" Target="http://www.nevo.co.il/links/psika/?NEWPROC=&#1514;&#1508;&amp;NEWPARTA=14836&amp;NEWPARTB=08&amp;NEWPARTC=12" TargetMode="External"/><Relationship Id="rId111" Type="http://schemas.openxmlformats.org/officeDocument/2006/relationships/hyperlink" Target="http://www.nevo.co.il/links/psika/?NEWPROC=&#1514;&#1508;&amp;NEWPARTA=27505&amp;NEWPARTB=06&amp;NEWPARTC=12" TargetMode="External"/><Relationship Id="rId132" Type="http://schemas.openxmlformats.org/officeDocument/2006/relationships/hyperlink" Target="http://www.nevo.co.il/law/70301/40jc.b" TargetMode="External"/><Relationship Id="rId15" Type="http://schemas.openxmlformats.org/officeDocument/2006/relationships/hyperlink" Target="http://www.nevo.co.il/law/70301/40d" TargetMode="External"/><Relationship Id="rId36" Type="http://schemas.openxmlformats.org/officeDocument/2006/relationships/hyperlink" Target="http://www.nevo.co.il/law/70301/40b" TargetMode="External"/><Relationship Id="rId57" Type="http://schemas.openxmlformats.org/officeDocument/2006/relationships/hyperlink" Target="http://www.nevo.co.il/links/psika/?link=&#1512;&#1506;&#1508;%202718/04" TargetMode="External"/><Relationship Id="rId106" Type="http://schemas.openxmlformats.org/officeDocument/2006/relationships/hyperlink" Target="http://www.nevo.co.il/law/70301" TargetMode="External"/><Relationship Id="rId127" Type="http://schemas.openxmlformats.org/officeDocument/2006/relationships/hyperlink" Target="http://www.nevo.co.il/links/psika/?link=&#1506;&#1508;%20433/89&amp;Pvol=&#1502;&#1490;" TargetMode="External"/><Relationship Id="rId10" Type="http://schemas.openxmlformats.org/officeDocument/2006/relationships/hyperlink" Target="http://www.nevo.co.il/law/4216/37a" TargetMode="External"/><Relationship Id="rId31" Type="http://schemas.openxmlformats.org/officeDocument/2006/relationships/hyperlink" Target="http://www.nevo.co.il/law/4216" TargetMode="External"/><Relationship Id="rId52" Type="http://schemas.openxmlformats.org/officeDocument/2006/relationships/hyperlink" Target="http://www.nevo.co.il/law/70301" TargetMode="External"/><Relationship Id="rId73" Type="http://schemas.openxmlformats.org/officeDocument/2006/relationships/hyperlink" Target="http://www.nevo.co.il/links/psika/?link=&#1506;&#1508;%206294/10" TargetMode="External"/><Relationship Id="rId78" Type="http://schemas.openxmlformats.org/officeDocument/2006/relationships/hyperlink" Target="http://www.nevo.co.il/links/psika/?NEWPROC=&#1506;&#1508;&#1490;&amp;NEWPARTA=30233&amp;NEWPARTB=05&amp;NEWPARTC=13" TargetMode="External"/><Relationship Id="rId94" Type="http://schemas.openxmlformats.org/officeDocument/2006/relationships/hyperlink" Target="http://www.nevo.co.il/links/psika/?NEWPROC=&#1514;&#1508;&amp;NEWPARTA=2987&amp;NEWPARTB=11&amp;NEWPARTC=08" TargetMode="External"/><Relationship Id="rId99" Type="http://schemas.openxmlformats.org/officeDocument/2006/relationships/hyperlink" Target="http://www.nevo.co.il/links/psika/?link=&#1514;&#1508;%201210/07" TargetMode="External"/><Relationship Id="rId101" Type="http://schemas.openxmlformats.org/officeDocument/2006/relationships/hyperlink" Target="http://www.nevo.co.il/law/70301/40i" TargetMode="External"/><Relationship Id="rId122" Type="http://schemas.openxmlformats.org/officeDocument/2006/relationships/hyperlink" Target="http://www.nevo.co.il/law/70301/40d.b"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26" Type="http://schemas.openxmlformats.org/officeDocument/2006/relationships/hyperlink" Target="http://www.nevo.co.il/law/70301/40jc" TargetMode="External"/><Relationship Id="rId47" Type="http://schemas.openxmlformats.org/officeDocument/2006/relationships/hyperlink" Target="http://www.nevo.co.il/law/70301/40jb" TargetMode="External"/><Relationship Id="rId68" Type="http://schemas.openxmlformats.org/officeDocument/2006/relationships/hyperlink" Target="http://www.nevo.co.il/links/psika/?link=&#1489;&#1513;%20625/82" TargetMode="External"/><Relationship Id="rId89" Type="http://schemas.openxmlformats.org/officeDocument/2006/relationships/hyperlink" Target="http://www.nevo.co.il/links/psika/?NEWPROC=&#1514;&#1508;&amp;NEWPARTA=49544&amp;NEWPARTB=07&amp;NEWPARTC=11" TargetMode="External"/><Relationship Id="rId112" Type="http://schemas.openxmlformats.org/officeDocument/2006/relationships/hyperlink" Target="http://www.nevo.co.il/links/psika/?NEWPROC=&#1514;&#1508;&amp;NEWPARTA=5093&amp;NEWPARTB=02&amp;NEWPARTC=10" TargetMode="External"/><Relationship Id="rId133" Type="http://schemas.openxmlformats.org/officeDocument/2006/relationships/hyperlink" Target="http://www.nevo.co.il/law/7030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7617</Words>
  <Characters>38086</Characters>
  <Application>Microsoft Office Word</Application>
  <DocSecurity>0</DocSecurity>
  <Lines>317</Lines>
  <Paragraphs>91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45612</CharactersWithSpaces>
  <SharedDoc>false</SharedDoc>
  <HLinks>
    <vt:vector size="774" baseType="variant">
      <vt:variant>
        <vt:i4>393283</vt:i4>
      </vt:variant>
      <vt:variant>
        <vt:i4>384</vt:i4>
      </vt:variant>
      <vt:variant>
        <vt:i4>0</vt:i4>
      </vt:variant>
      <vt:variant>
        <vt:i4>5</vt:i4>
      </vt:variant>
      <vt:variant>
        <vt:lpwstr>http://www.nevo.co.il/advertisements/nevo-100.doc</vt:lpwstr>
      </vt:variant>
      <vt:variant>
        <vt:lpwstr/>
      </vt:variant>
      <vt:variant>
        <vt:i4>7995492</vt:i4>
      </vt:variant>
      <vt:variant>
        <vt:i4>381</vt:i4>
      </vt:variant>
      <vt:variant>
        <vt:i4>0</vt:i4>
      </vt:variant>
      <vt:variant>
        <vt:i4>5</vt:i4>
      </vt:variant>
      <vt:variant>
        <vt:lpwstr>http://www.nevo.co.il/law/70301</vt:lpwstr>
      </vt:variant>
      <vt:variant>
        <vt:lpwstr/>
      </vt:variant>
      <vt:variant>
        <vt:i4>6553637</vt:i4>
      </vt:variant>
      <vt:variant>
        <vt:i4>378</vt:i4>
      </vt:variant>
      <vt:variant>
        <vt:i4>0</vt:i4>
      </vt:variant>
      <vt:variant>
        <vt:i4>5</vt:i4>
      </vt:variant>
      <vt:variant>
        <vt:lpwstr>http://www.nevo.co.il/law/70301/40jc.b</vt:lpwstr>
      </vt:variant>
      <vt:variant>
        <vt:lpwstr/>
      </vt:variant>
      <vt:variant>
        <vt:i4>8257637</vt:i4>
      </vt:variant>
      <vt:variant>
        <vt:i4>375</vt:i4>
      </vt:variant>
      <vt:variant>
        <vt:i4>0</vt:i4>
      </vt:variant>
      <vt:variant>
        <vt:i4>5</vt:i4>
      </vt:variant>
      <vt:variant>
        <vt:lpwstr>http://www.nevo.co.il/law/4216</vt:lpwstr>
      </vt:variant>
      <vt:variant>
        <vt:lpwstr/>
      </vt:variant>
      <vt:variant>
        <vt:i4>2883709</vt:i4>
      </vt:variant>
      <vt:variant>
        <vt:i4>372</vt:i4>
      </vt:variant>
      <vt:variant>
        <vt:i4>0</vt:i4>
      </vt:variant>
      <vt:variant>
        <vt:i4>5</vt:i4>
      </vt:variant>
      <vt:variant>
        <vt:lpwstr>http://www.nevo.co.il/law/4216/37a</vt:lpwstr>
      </vt:variant>
      <vt:variant>
        <vt:lpwstr/>
      </vt:variant>
      <vt:variant>
        <vt:i4>98631784</vt:i4>
      </vt:variant>
      <vt:variant>
        <vt:i4>369</vt:i4>
      </vt:variant>
      <vt:variant>
        <vt:i4>0</vt:i4>
      </vt:variant>
      <vt:variant>
        <vt:i4>5</vt:i4>
      </vt:variant>
      <vt:variant>
        <vt:lpwstr>http://www.nevo.co.il/links/psika/?link=רעפ 3173/09</vt:lpwstr>
      </vt:variant>
      <vt:variant>
        <vt:lpwstr/>
      </vt:variant>
      <vt:variant>
        <vt:i4>1507439</vt:i4>
      </vt:variant>
      <vt:variant>
        <vt:i4>366</vt:i4>
      </vt:variant>
      <vt:variant>
        <vt:i4>0</vt:i4>
      </vt:variant>
      <vt:variant>
        <vt:i4>5</vt:i4>
      </vt:variant>
      <vt:variant>
        <vt:lpwstr>http://www.nevo.co.il/links/psika/?link=עפ 5106/99&amp;Pvol=נד</vt:lpwstr>
      </vt:variant>
      <vt:variant>
        <vt:lpwstr/>
      </vt:variant>
      <vt:variant>
        <vt:i4>2622858</vt:i4>
      </vt:variant>
      <vt:variant>
        <vt:i4>363</vt:i4>
      </vt:variant>
      <vt:variant>
        <vt:i4>0</vt:i4>
      </vt:variant>
      <vt:variant>
        <vt:i4>5</vt:i4>
      </vt:variant>
      <vt:variant>
        <vt:lpwstr>http://www.nevo.co.il/links/psika/?link=עפ 433/89&amp;Pvol=מג</vt:lpwstr>
      </vt:variant>
      <vt:variant>
        <vt:lpwstr/>
      </vt:variant>
      <vt:variant>
        <vt:i4>7995492</vt:i4>
      </vt:variant>
      <vt:variant>
        <vt:i4>360</vt:i4>
      </vt:variant>
      <vt:variant>
        <vt:i4>0</vt:i4>
      </vt:variant>
      <vt:variant>
        <vt:i4>5</vt:i4>
      </vt:variant>
      <vt:variant>
        <vt:lpwstr>http://www.nevo.co.il/law/70301</vt:lpwstr>
      </vt:variant>
      <vt:variant>
        <vt:lpwstr/>
      </vt:variant>
      <vt:variant>
        <vt:i4>7995492</vt:i4>
      </vt:variant>
      <vt:variant>
        <vt:i4>357</vt:i4>
      </vt:variant>
      <vt:variant>
        <vt:i4>0</vt:i4>
      </vt:variant>
      <vt:variant>
        <vt:i4>5</vt:i4>
      </vt:variant>
      <vt:variant>
        <vt:lpwstr>http://www.nevo.co.il/law/70301</vt:lpwstr>
      </vt:variant>
      <vt:variant>
        <vt:lpwstr/>
      </vt:variant>
      <vt:variant>
        <vt:i4>262155</vt:i4>
      </vt:variant>
      <vt:variant>
        <vt:i4>354</vt:i4>
      </vt:variant>
      <vt:variant>
        <vt:i4>0</vt:i4>
      </vt:variant>
      <vt:variant>
        <vt:i4>5</vt:i4>
      </vt:variant>
      <vt:variant>
        <vt:lpwstr>http://www.nevo.co.il/law/70301/40ja</vt:lpwstr>
      </vt:variant>
      <vt:variant>
        <vt:lpwstr/>
      </vt:variant>
      <vt:variant>
        <vt:i4>7995492</vt:i4>
      </vt:variant>
      <vt:variant>
        <vt:i4>351</vt:i4>
      </vt:variant>
      <vt:variant>
        <vt:i4>0</vt:i4>
      </vt:variant>
      <vt:variant>
        <vt:i4>5</vt:i4>
      </vt:variant>
      <vt:variant>
        <vt:lpwstr>http://www.nevo.co.il/law/70301</vt:lpwstr>
      </vt:variant>
      <vt:variant>
        <vt:lpwstr/>
      </vt:variant>
      <vt:variant>
        <vt:i4>4915205</vt:i4>
      </vt:variant>
      <vt:variant>
        <vt:i4>348</vt:i4>
      </vt:variant>
      <vt:variant>
        <vt:i4>0</vt:i4>
      </vt:variant>
      <vt:variant>
        <vt:i4>5</vt:i4>
      </vt:variant>
      <vt:variant>
        <vt:lpwstr>http://www.nevo.co.il/law/70301/40d.b</vt:lpwstr>
      </vt:variant>
      <vt:variant>
        <vt:lpwstr/>
      </vt:variant>
      <vt:variant>
        <vt:i4>6619233</vt:i4>
      </vt:variant>
      <vt:variant>
        <vt:i4>345</vt:i4>
      </vt:variant>
      <vt:variant>
        <vt:i4>0</vt:i4>
      </vt:variant>
      <vt:variant>
        <vt:i4>5</vt:i4>
      </vt:variant>
      <vt:variant>
        <vt:lpwstr>http://www.nevo.co.il/law/70301/40e</vt:lpwstr>
      </vt:variant>
      <vt:variant>
        <vt:lpwstr/>
      </vt:variant>
      <vt:variant>
        <vt:i4>7995492</vt:i4>
      </vt:variant>
      <vt:variant>
        <vt:i4>342</vt:i4>
      </vt:variant>
      <vt:variant>
        <vt:i4>0</vt:i4>
      </vt:variant>
      <vt:variant>
        <vt:i4>5</vt:i4>
      </vt:variant>
      <vt:variant>
        <vt:lpwstr>http://www.nevo.co.il/law/70301</vt:lpwstr>
      </vt:variant>
      <vt:variant>
        <vt:lpwstr/>
      </vt:variant>
      <vt:variant>
        <vt:i4>6619233</vt:i4>
      </vt:variant>
      <vt:variant>
        <vt:i4>339</vt:i4>
      </vt:variant>
      <vt:variant>
        <vt:i4>0</vt:i4>
      </vt:variant>
      <vt:variant>
        <vt:i4>5</vt:i4>
      </vt:variant>
      <vt:variant>
        <vt:lpwstr>http://www.nevo.co.il/law/70301/40d</vt:lpwstr>
      </vt:variant>
      <vt:variant>
        <vt:lpwstr/>
      </vt:variant>
      <vt:variant>
        <vt:i4>1179753</vt:i4>
      </vt:variant>
      <vt:variant>
        <vt:i4>336</vt:i4>
      </vt:variant>
      <vt:variant>
        <vt:i4>0</vt:i4>
      </vt:variant>
      <vt:variant>
        <vt:i4>5</vt:i4>
      </vt:variant>
      <vt:variant>
        <vt:lpwstr>http://www.nevo.co.il/links/psika/?link=עפ 1958/98&amp;Pvol=נז</vt:lpwstr>
      </vt:variant>
      <vt:variant>
        <vt:lpwstr/>
      </vt:variant>
      <vt:variant>
        <vt:i4>99550642</vt:i4>
      </vt:variant>
      <vt:variant>
        <vt:i4>333</vt:i4>
      </vt:variant>
      <vt:variant>
        <vt:i4>0</vt:i4>
      </vt:variant>
      <vt:variant>
        <vt:i4>5</vt:i4>
      </vt:variant>
      <vt:variant>
        <vt:lpwstr>http://www.nevo.co.il/links/psika/?link=עפ 3856/13</vt:lpwstr>
      </vt:variant>
      <vt:variant>
        <vt:lpwstr/>
      </vt:variant>
      <vt:variant>
        <vt:i4>7995492</vt:i4>
      </vt:variant>
      <vt:variant>
        <vt:i4>330</vt:i4>
      </vt:variant>
      <vt:variant>
        <vt:i4>0</vt:i4>
      </vt:variant>
      <vt:variant>
        <vt:i4>5</vt:i4>
      </vt:variant>
      <vt:variant>
        <vt:lpwstr>http://www.nevo.co.il/law/70301</vt:lpwstr>
      </vt:variant>
      <vt:variant>
        <vt:lpwstr/>
      </vt:variant>
      <vt:variant>
        <vt:i4>96667027</vt:i4>
      </vt:variant>
      <vt:variant>
        <vt:i4>327</vt:i4>
      </vt:variant>
      <vt:variant>
        <vt:i4>0</vt:i4>
      </vt:variant>
      <vt:variant>
        <vt:i4>5</vt:i4>
      </vt:variant>
      <vt:variant>
        <vt:lpwstr>http://www.nevo.co.il/links/psika/?link=עפ 512/13</vt:lpwstr>
      </vt:variant>
      <vt:variant>
        <vt:lpwstr/>
      </vt:variant>
      <vt:variant>
        <vt:i4>7405625</vt:i4>
      </vt:variant>
      <vt:variant>
        <vt:i4>324</vt:i4>
      </vt:variant>
      <vt:variant>
        <vt:i4>0</vt:i4>
      </vt:variant>
      <vt:variant>
        <vt:i4>5</vt:i4>
      </vt:variant>
      <vt:variant>
        <vt:lpwstr>http://www.nevo.co.il/safrut/book/15850</vt:lpwstr>
      </vt:variant>
      <vt:variant>
        <vt:lpwstr/>
      </vt:variant>
      <vt:variant>
        <vt:i4>98305492</vt:i4>
      </vt:variant>
      <vt:variant>
        <vt:i4>321</vt:i4>
      </vt:variant>
      <vt:variant>
        <vt:i4>0</vt:i4>
      </vt:variant>
      <vt:variant>
        <vt:i4>5</vt:i4>
      </vt:variant>
      <vt:variant>
        <vt:lpwstr>http://www.nevo.co.il/links/psika/?NEWPROC=תפ&amp;NEWPARTA=38431&amp;NEWPARTB=04&amp;NEWPARTC=12</vt:lpwstr>
      </vt:variant>
      <vt:variant>
        <vt:lpwstr/>
      </vt:variant>
      <vt:variant>
        <vt:i4>98567662</vt:i4>
      </vt:variant>
      <vt:variant>
        <vt:i4>318</vt:i4>
      </vt:variant>
      <vt:variant>
        <vt:i4>0</vt:i4>
      </vt:variant>
      <vt:variant>
        <vt:i4>5</vt:i4>
      </vt:variant>
      <vt:variant>
        <vt:lpwstr>http://www.nevo.co.il/links/psika/?NEWPROC=תפ&amp;NEWPARTA=5093&amp;NEWPARTB=02&amp;NEWPARTC=10</vt:lpwstr>
      </vt:variant>
      <vt:variant>
        <vt:lpwstr/>
      </vt:variant>
      <vt:variant>
        <vt:i4>98174424</vt:i4>
      </vt:variant>
      <vt:variant>
        <vt:i4>315</vt:i4>
      </vt:variant>
      <vt:variant>
        <vt:i4>0</vt:i4>
      </vt:variant>
      <vt:variant>
        <vt:i4>5</vt:i4>
      </vt:variant>
      <vt:variant>
        <vt:lpwstr>http://www.nevo.co.il/links/psika/?NEWPROC=תפ&amp;NEWPARTA=27505&amp;NEWPARTB=06&amp;NEWPARTC=12</vt:lpwstr>
      </vt:variant>
      <vt:variant>
        <vt:lpwstr/>
      </vt:variant>
      <vt:variant>
        <vt:i4>7995492</vt:i4>
      </vt:variant>
      <vt:variant>
        <vt:i4>312</vt:i4>
      </vt:variant>
      <vt:variant>
        <vt:i4>0</vt:i4>
      </vt:variant>
      <vt:variant>
        <vt:i4>5</vt:i4>
      </vt:variant>
      <vt:variant>
        <vt:lpwstr>http://www.nevo.co.il/law/70301</vt:lpwstr>
      </vt:variant>
      <vt:variant>
        <vt:lpwstr/>
      </vt:variant>
      <vt:variant>
        <vt:i4>8257646</vt:i4>
      </vt:variant>
      <vt:variant>
        <vt:i4>309</vt:i4>
      </vt:variant>
      <vt:variant>
        <vt:i4>0</vt:i4>
      </vt:variant>
      <vt:variant>
        <vt:i4>5</vt:i4>
      </vt:variant>
      <vt:variant>
        <vt:lpwstr>http://www.nevo.co.il/law/74903</vt:lpwstr>
      </vt:variant>
      <vt:variant>
        <vt:lpwstr/>
      </vt:variant>
      <vt:variant>
        <vt:i4>7995492</vt:i4>
      </vt:variant>
      <vt:variant>
        <vt:i4>306</vt:i4>
      </vt:variant>
      <vt:variant>
        <vt:i4>0</vt:i4>
      </vt:variant>
      <vt:variant>
        <vt:i4>5</vt:i4>
      </vt:variant>
      <vt:variant>
        <vt:lpwstr>http://www.nevo.co.il/law/70301</vt:lpwstr>
      </vt:variant>
      <vt:variant>
        <vt:lpwstr/>
      </vt:variant>
      <vt:variant>
        <vt:i4>6619233</vt:i4>
      </vt:variant>
      <vt:variant>
        <vt:i4>303</vt:i4>
      </vt:variant>
      <vt:variant>
        <vt:i4>0</vt:i4>
      </vt:variant>
      <vt:variant>
        <vt:i4>5</vt:i4>
      </vt:variant>
      <vt:variant>
        <vt:lpwstr>http://www.nevo.co.il/law/70301/40c</vt:lpwstr>
      </vt:variant>
      <vt:variant>
        <vt:lpwstr/>
      </vt:variant>
      <vt:variant>
        <vt:i4>7995492</vt:i4>
      </vt:variant>
      <vt:variant>
        <vt:i4>300</vt:i4>
      </vt:variant>
      <vt:variant>
        <vt:i4>0</vt:i4>
      </vt:variant>
      <vt:variant>
        <vt:i4>5</vt:i4>
      </vt:variant>
      <vt:variant>
        <vt:lpwstr>http://www.nevo.co.il/law/70301</vt:lpwstr>
      </vt:variant>
      <vt:variant>
        <vt:lpwstr/>
      </vt:variant>
      <vt:variant>
        <vt:i4>6619233</vt:i4>
      </vt:variant>
      <vt:variant>
        <vt:i4>297</vt:i4>
      </vt:variant>
      <vt:variant>
        <vt:i4>0</vt:i4>
      </vt:variant>
      <vt:variant>
        <vt:i4>5</vt:i4>
      </vt:variant>
      <vt:variant>
        <vt:lpwstr>http://www.nevo.co.il/law/70301/40i</vt:lpwstr>
      </vt:variant>
      <vt:variant>
        <vt:lpwstr/>
      </vt:variant>
      <vt:variant>
        <vt:i4>7995492</vt:i4>
      </vt:variant>
      <vt:variant>
        <vt:i4>294</vt:i4>
      </vt:variant>
      <vt:variant>
        <vt:i4>0</vt:i4>
      </vt:variant>
      <vt:variant>
        <vt:i4>5</vt:i4>
      </vt:variant>
      <vt:variant>
        <vt:lpwstr>http://www.nevo.co.il/law/70301</vt:lpwstr>
      </vt:variant>
      <vt:variant>
        <vt:lpwstr/>
      </vt:variant>
      <vt:variant>
        <vt:i4>4915211</vt:i4>
      </vt:variant>
      <vt:variant>
        <vt:i4>291</vt:i4>
      </vt:variant>
      <vt:variant>
        <vt:i4>0</vt:i4>
      </vt:variant>
      <vt:variant>
        <vt:i4>5</vt:i4>
      </vt:variant>
      <vt:variant>
        <vt:lpwstr>http://www.nevo.co.il/law/70301/40j.c</vt:lpwstr>
      </vt:variant>
      <vt:variant>
        <vt:lpwstr/>
      </vt:variant>
      <vt:variant>
        <vt:i4>7995492</vt:i4>
      </vt:variant>
      <vt:variant>
        <vt:i4>288</vt:i4>
      </vt:variant>
      <vt:variant>
        <vt:i4>0</vt:i4>
      </vt:variant>
      <vt:variant>
        <vt:i4>5</vt:i4>
      </vt:variant>
      <vt:variant>
        <vt:lpwstr>http://www.nevo.co.il/law/70301</vt:lpwstr>
      </vt:variant>
      <vt:variant>
        <vt:lpwstr/>
      </vt:variant>
      <vt:variant>
        <vt:i4>6619233</vt:i4>
      </vt:variant>
      <vt:variant>
        <vt:i4>285</vt:i4>
      </vt:variant>
      <vt:variant>
        <vt:i4>0</vt:i4>
      </vt:variant>
      <vt:variant>
        <vt:i4>5</vt:i4>
      </vt:variant>
      <vt:variant>
        <vt:lpwstr>http://www.nevo.co.il/law/70301/40i</vt:lpwstr>
      </vt:variant>
      <vt:variant>
        <vt:lpwstr/>
      </vt:variant>
      <vt:variant>
        <vt:i4>98436575</vt:i4>
      </vt:variant>
      <vt:variant>
        <vt:i4>282</vt:i4>
      </vt:variant>
      <vt:variant>
        <vt:i4>0</vt:i4>
      </vt:variant>
      <vt:variant>
        <vt:i4>5</vt:i4>
      </vt:variant>
      <vt:variant>
        <vt:lpwstr>http://www.nevo.co.il/links/psika/?NEWPROC=תפ&amp;NEWPARTA=53325&amp;NEWPARTB=11&amp;NEWPARTC=10</vt:lpwstr>
      </vt:variant>
      <vt:variant>
        <vt:lpwstr/>
      </vt:variant>
      <vt:variant>
        <vt:i4>99419575</vt:i4>
      </vt:variant>
      <vt:variant>
        <vt:i4>279</vt:i4>
      </vt:variant>
      <vt:variant>
        <vt:i4>0</vt:i4>
      </vt:variant>
      <vt:variant>
        <vt:i4>5</vt:i4>
      </vt:variant>
      <vt:variant>
        <vt:lpwstr>http://www.nevo.co.il/links/psika/?link=תפ 1210/07</vt:lpwstr>
      </vt:variant>
      <vt:variant>
        <vt:lpwstr/>
      </vt:variant>
      <vt:variant>
        <vt:i4>99485158</vt:i4>
      </vt:variant>
      <vt:variant>
        <vt:i4>276</vt:i4>
      </vt:variant>
      <vt:variant>
        <vt:i4>0</vt:i4>
      </vt:variant>
      <vt:variant>
        <vt:i4>5</vt:i4>
      </vt:variant>
      <vt:variant>
        <vt:lpwstr>http://www.nevo.co.il/links/psika/?NEWPROC=תפ&amp;NEWPARTA=4864&amp;NEWPARTB=05&amp;NEWPARTC=11</vt:lpwstr>
      </vt:variant>
      <vt:variant>
        <vt:lpwstr/>
      </vt:variant>
      <vt:variant>
        <vt:i4>97715679</vt:i4>
      </vt:variant>
      <vt:variant>
        <vt:i4>273</vt:i4>
      </vt:variant>
      <vt:variant>
        <vt:i4>0</vt:i4>
      </vt:variant>
      <vt:variant>
        <vt:i4>5</vt:i4>
      </vt:variant>
      <vt:variant>
        <vt:lpwstr>http://www.nevo.co.il/links/psika/?NEWPROC=תפ&amp;NEWPARTA=50810&amp;NEWPARTB=12&amp;NEWPARTC=10</vt:lpwstr>
      </vt:variant>
      <vt:variant>
        <vt:lpwstr/>
      </vt:variant>
      <vt:variant>
        <vt:i4>97912281</vt:i4>
      </vt:variant>
      <vt:variant>
        <vt:i4>270</vt:i4>
      </vt:variant>
      <vt:variant>
        <vt:i4>0</vt:i4>
      </vt:variant>
      <vt:variant>
        <vt:i4>5</vt:i4>
      </vt:variant>
      <vt:variant>
        <vt:lpwstr>http://www.nevo.co.il/links/psika/?NEWPROC=תפ&amp;NEWPARTA=32746&amp;NEWPARTB=11&amp;NEWPARTC=09</vt:lpwstr>
      </vt:variant>
      <vt:variant>
        <vt:lpwstr/>
      </vt:variant>
      <vt:variant>
        <vt:i4>99221609</vt:i4>
      </vt:variant>
      <vt:variant>
        <vt:i4>267</vt:i4>
      </vt:variant>
      <vt:variant>
        <vt:i4>0</vt:i4>
      </vt:variant>
      <vt:variant>
        <vt:i4>5</vt:i4>
      </vt:variant>
      <vt:variant>
        <vt:lpwstr>http://www.nevo.co.il/links/psika/?link=רעפ 6138/09</vt:lpwstr>
      </vt:variant>
      <vt:variant>
        <vt:lpwstr/>
      </vt:variant>
      <vt:variant>
        <vt:i4>98960864</vt:i4>
      </vt:variant>
      <vt:variant>
        <vt:i4>264</vt:i4>
      </vt:variant>
      <vt:variant>
        <vt:i4>0</vt:i4>
      </vt:variant>
      <vt:variant>
        <vt:i4>5</vt:i4>
      </vt:variant>
      <vt:variant>
        <vt:lpwstr>http://www.nevo.co.il/links/psika/?NEWPROC=תפ&amp;NEWPARTA=2987&amp;NEWPARTB=11&amp;NEWPARTC=08</vt:lpwstr>
      </vt:variant>
      <vt:variant>
        <vt:lpwstr/>
      </vt:variant>
      <vt:variant>
        <vt:i4>97912284</vt:i4>
      </vt:variant>
      <vt:variant>
        <vt:i4>261</vt:i4>
      </vt:variant>
      <vt:variant>
        <vt:i4>0</vt:i4>
      </vt:variant>
      <vt:variant>
        <vt:i4>5</vt:i4>
      </vt:variant>
      <vt:variant>
        <vt:lpwstr>http://www.nevo.co.il/links/psika/?NEWPROC=תפ&amp;NEWPARTA=12309&amp;NEWPARTB=11&amp;NEWPARTC=10</vt:lpwstr>
      </vt:variant>
      <vt:variant>
        <vt:lpwstr/>
      </vt:variant>
      <vt:variant>
        <vt:i4>2164171</vt:i4>
      </vt:variant>
      <vt:variant>
        <vt:i4>258</vt:i4>
      </vt:variant>
      <vt:variant>
        <vt:i4>0</vt:i4>
      </vt:variant>
      <vt:variant>
        <vt:i4>5</vt:i4>
      </vt:variant>
      <vt:variant>
        <vt:lpwstr>http://www.nevo.co.il/links/psika/?NEWPROC=עפג&amp;NEWPARTA=36501&amp;NEWPARTB=02&amp;NEWPARTC=11</vt:lpwstr>
      </vt:variant>
      <vt:variant>
        <vt:lpwstr/>
      </vt:variant>
      <vt:variant>
        <vt:i4>2950604</vt:i4>
      </vt:variant>
      <vt:variant>
        <vt:i4>255</vt:i4>
      </vt:variant>
      <vt:variant>
        <vt:i4>0</vt:i4>
      </vt:variant>
      <vt:variant>
        <vt:i4>5</vt:i4>
      </vt:variant>
      <vt:variant>
        <vt:lpwstr>http://www.nevo.co.il/links/psika/?NEWPROC=עפג&amp;NEWPARTA=18727&amp;NEWPARTB=03&amp;NEWPARTC=10</vt:lpwstr>
      </vt:variant>
      <vt:variant>
        <vt:lpwstr/>
      </vt:variant>
      <vt:variant>
        <vt:i4>99090543</vt:i4>
      </vt:variant>
      <vt:variant>
        <vt:i4>252</vt:i4>
      </vt:variant>
      <vt:variant>
        <vt:i4>0</vt:i4>
      </vt:variant>
      <vt:variant>
        <vt:i4>5</vt:i4>
      </vt:variant>
      <vt:variant>
        <vt:lpwstr>http://www.nevo.co.il/links/psika/?link=רעפ 4973/12</vt:lpwstr>
      </vt:variant>
      <vt:variant>
        <vt:lpwstr/>
      </vt:variant>
      <vt:variant>
        <vt:i4>98502098</vt:i4>
      </vt:variant>
      <vt:variant>
        <vt:i4>249</vt:i4>
      </vt:variant>
      <vt:variant>
        <vt:i4>0</vt:i4>
      </vt:variant>
      <vt:variant>
        <vt:i4>5</vt:i4>
      </vt:variant>
      <vt:variant>
        <vt:lpwstr>http://www.nevo.co.il/links/psika/?NEWPROC=תפ&amp;NEWPARTA=49544&amp;NEWPARTB=07&amp;NEWPARTC=11</vt:lpwstr>
      </vt:variant>
      <vt:variant>
        <vt:lpwstr/>
      </vt:variant>
      <vt:variant>
        <vt:i4>98108888</vt:i4>
      </vt:variant>
      <vt:variant>
        <vt:i4>246</vt:i4>
      </vt:variant>
      <vt:variant>
        <vt:i4>0</vt:i4>
      </vt:variant>
      <vt:variant>
        <vt:i4>5</vt:i4>
      </vt:variant>
      <vt:variant>
        <vt:lpwstr>http://www.nevo.co.il/links/psika/?NEWPROC=תפ&amp;NEWPARTA=14836&amp;NEWPARTB=08&amp;NEWPARTC=12</vt:lpwstr>
      </vt:variant>
      <vt:variant>
        <vt:lpwstr/>
      </vt:variant>
      <vt:variant>
        <vt:i4>98108881</vt:i4>
      </vt:variant>
      <vt:variant>
        <vt:i4>243</vt:i4>
      </vt:variant>
      <vt:variant>
        <vt:i4>0</vt:i4>
      </vt:variant>
      <vt:variant>
        <vt:i4>5</vt:i4>
      </vt:variant>
      <vt:variant>
        <vt:lpwstr>http://www.nevo.co.il/links/psika/?NEWPROC=תפ&amp;NEWPARTA=19862&amp;NEWPARTB=07&amp;NEWPARTC=09</vt:lpwstr>
      </vt:variant>
      <vt:variant>
        <vt:lpwstr/>
      </vt:variant>
      <vt:variant>
        <vt:i4>98829804</vt:i4>
      </vt:variant>
      <vt:variant>
        <vt:i4>240</vt:i4>
      </vt:variant>
      <vt:variant>
        <vt:i4>0</vt:i4>
      </vt:variant>
      <vt:variant>
        <vt:i4>5</vt:i4>
      </vt:variant>
      <vt:variant>
        <vt:lpwstr>http://www.nevo.co.il/links/psika/?NEWPROC=תפ&amp;NEWPARTA=634&amp;NEWPARTB=08&amp;NEWPARTC=12</vt:lpwstr>
      </vt:variant>
      <vt:variant>
        <vt:lpwstr/>
      </vt:variant>
      <vt:variant>
        <vt:i4>98108888</vt:i4>
      </vt:variant>
      <vt:variant>
        <vt:i4>237</vt:i4>
      </vt:variant>
      <vt:variant>
        <vt:i4>0</vt:i4>
      </vt:variant>
      <vt:variant>
        <vt:i4>5</vt:i4>
      </vt:variant>
      <vt:variant>
        <vt:lpwstr>http://www.nevo.co.il/links/psika/?NEWPROC=תפ&amp;NEWPARTA=14836&amp;NEWPARTB=08&amp;NEWPARTC=12</vt:lpwstr>
      </vt:variant>
      <vt:variant>
        <vt:lpwstr/>
      </vt:variant>
      <vt:variant>
        <vt:i4>2098624</vt:i4>
      </vt:variant>
      <vt:variant>
        <vt:i4>234</vt:i4>
      </vt:variant>
      <vt:variant>
        <vt:i4>0</vt:i4>
      </vt:variant>
      <vt:variant>
        <vt:i4>5</vt:i4>
      </vt:variant>
      <vt:variant>
        <vt:lpwstr>http://www.nevo.co.il/links/psika/?NEWPROC=עפג&amp;NEWPARTA=12058&amp;NEWPARTB=07&amp;NEWPARTC=12</vt:lpwstr>
      </vt:variant>
      <vt:variant>
        <vt:lpwstr/>
      </vt:variant>
      <vt:variant>
        <vt:i4>97650143</vt:i4>
      </vt:variant>
      <vt:variant>
        <vt:i4>231</vt:i4>
      </vt:variant>
      <vt:variant>
        <vt:i4>0</vt:i4>
      </vt:variant>
      <vt:variant>
        <vt:i4>5</vt:i4>
      </vt:variant>
      <vt:variant>
        <vt:lpwstr>http://www.nevo.co.il/links/psika/?NEWPROC=עפ&amp;NEWPARTA=39796&amp;NEWPARTB=06&amp;NEWPARTC=12</vt:lpwstr>
      </vt:variant>
      <vt:variant>
        <vt:lpwstr/>
      </vt:variant>
      <vt:variant>
        <vt:i4>99616163</vt:i4>
      </vt:variant>
      <vt:variant>
        <vt:i4>228</vt:i4>
      </vt:variant>
      <vt:variant>
        <vt:i4>0</vt:i4>
      </vt:variant>
      <vt:variant>
        <vt:i4>5</vt:i4>
      </vt:variant>
      <vt:variant>
        <vt:lpwstr>http://www.nevo.co.il/links/psika/?link=עפ 70614/06</vt:lpwstr>
      </vt:variant>
      <vt:variant>
        <vt:lpwstr/>
      </vt:variant>
      <vt:variant>
        <vt:i4>99485118</vt:i4>
      </vt:variant>
      <vt:variant>
        <vt:i4>225</vt:i4>
      </vt:variant>
      <vt:variant>
        <vt:i4>0</vt:i4>
      </vt:variant>
      <vt:variant>
        <vt:i4>5</vt:i4>
      </vt:variant>
      <vt:variant>
        <vt:lpwstr>http://www.nevo.co.il/links/psika/?link=עפ 1330/06</vt:lpwstr>
      </vt:variant>
      <vt:variant>
        <vt:lpwstr/>
      </vt:variant>
      <vt:variant>
        <vt:i4>99026404</vt:i4>
      </vt:variant>
      <vt:variant>
        <vt:i4>222</vt:i4>
      </vt:variant>
      <vt:variant>
        <vt:i4>0</vt:i4>
      </vt:variant>
      <vt:variant>
        <vt:i4>5</vt:i4>
      </vt:variant>
      <vt:variant>
        <vt:lpwstr>http://www.nevo.co.il/links/psika/?NEWPROC=עפ&amp;NEWPARTA=6059&amp;NEWPARTB=02&amp;NEWPARTC=12</vt:lpwstr>
      </vt:variant>
      <vt:variant>
        <vt:lpwstr/>
      </vt:variant>
      <vt:variant>
        <vt:i4>98174423</vt:i4>
      </vt:variant>
      <vt:variant>
        <vt:i4>219</vt:i4>
      </vt:variant>
      <vt:variant>
        <vt:i4>0</vt:i4>
      </vt:variant>
      <vt:variant>
        <vt:i4>5</vt:i4>
      </vt:variant>
      <vt:variant>
        <vt:lpwstr>http://www.nevo.co.il/links/psika/?NEWPROC=עפ&amp;NEWPARTA=48903&amp;NEWPARTB=03&amp;NEWPARTC=13</vt:lpwstr>
      </vt:variant>
      <vt:variant>
        <vt:lpwstr/>
      </vt:variant>
      <vt:variant>
        <vt:i4>2360777</vt:i4>
      </vt:variant>
      <vt:variant>
        <vt:i4>216</vt:i4>
      </vt:variant>
      <vt:variant>
        <vt:i4>0</vt:i4>
      </vt:variant>
      <vt:variant>
        <vt:i4>5</vt:i4>
      </vt:variant>
      <vt:variant>
        <vt:lpwstr>http://www.nevo.co.il/links/psika/?NEWPROC=עפג&amp;NEWPARTA=30233&amp;NEWPARTB=05&amp;NEWPARTC=13</vt:lpwstr>
      </vt:variant>
      <vt:variant>
        <vt:lpwstr/>
      </vt:variant>
      <vt:variant>
        <vt:i4>97584597</vt:i4>
      </vt:variant>
      <vt:variant>
        <vt:i4>213</vt:i4>
      </vt:variant>
      <vt:variant>
        <vt:i4>0</vt:i4>
      </vt:variant>
      <vt:variant>
        <vt:i4>5</vt:i4>
      </vt:variant>
      <vt:variant>
        <vt:lpwstr>http://www.nevo.co.il/links/psika/?NEWPROC=עפ&amp;NEWPARTA=53396&amp;NEWPARTB=06&amp;NEWPARTC=13</vt:lpwstr>
      </vt:variant>
      <vt:variant>
        <vt:lpwstr/>
      </vt:variant>
      <vt:variant>
        <vt:i4>99485112</vt:i4>
      </vt:variant>
      <vt:variant>
        <vt:i4>210</vt:i4>
      </vt:variant>
      <vt:variant>
        <vt:i4>0</vt:i4>
      </vt:variant>
      <vt:variant>
        <vt:i4>5</vt:i4>
      </vt:variant>
      <vt:variant>
        <vt:lpwstr>http://www.nevo.co.il/links/psika/?link=עפ 5713/10</vt:lpwstr>
      </vt:variant>
      <vt:variant>
        <vt:lpwstr/>
      </vt:variant>
      <vt:variant>
        <vt:i4>98895290</vt:i4>
      </vt:variant>
      <vt:variant>
        <vt:i4>207</vt:i4>
      </vt:variant>
      <vt:variant>
        <vt:i4>0</vt:i4>
      </vt:variant>
      <vt:variant>
        <vt:i4>5</vt:i4>
      </vt:variant>
      <vt:variant>
        <vt:lpwstr>http://www.nevo.co.il/links/psika/?link=עפ 6294/10</vt:lpwstr>
      </vt:variant>
      <vt:variant>
        <vt:lpwstr/>
      </vt:variant>
      <vt:variant>
        <vt:i4>99485118</vt:i4>
      </vt:variant>
      <vt:variant>
        <vt:i4>204</vt:i4>
      </vt:variant>
      <vt:variant>
        <vt:i4>0</vt:i4>
      </vt:variant>
      <vt:variant>
        <vt:i4>5</vt:i4>
      </vt:variant>
      <vt:variant>
        <vt:lpwstr>http://www.nevo.co.il/links/psika/?link=עפ 5604/11</vt:lpwstr>
      </vt:variant>
      <vt:variant>
        <vt:lpwstr/>
      </vt:variant>
      <vt:variant>
        <vt:i4>98895290</vt:i4>
      </vt:variant>
      <vt:variant>
        <vt:i4>201</vt:i4>
      </vt:variant>
      <vt:variant>
        <vt:i4>0</vt:i4>
      </vt:variant>
      <vt:variant>
        <vt:i4>5</vt:i4>
      </vt:variant>
      <vt:variant>
        <vt:lpwstr>http://www.nevo.co.il/links/psika/?link=עפ 6294/10</vt:lpwstr>
      </vt:variant>
      <vt:variant>
        <vt:lpwstr/>
      </vt:variant>
      <vt:variant>
        <vt:i4>99485118</vt:i4>
      </vt:variant>
      <vt:variant>
        <vt:i4>198</vt:i4>
      </vt:variant>
      <vt:variant>
        <vt:i4>0</vt:i4>
      </vt:variant>
      <vt:variant>
        <vt:i4>5</vt:i4>
      </vt:variant>
      <vt:variant>
        <vt:lpwstr>http://www.nevo.co.il/links/psika/?link=עפ 5604/11</vt:lpwstr>
      </vt:variant>
      <vt:variant>
        <vt:lpwstr/>
      </vt:variant>
      <vt:variant>
        <vt:i4>98698683</vt:i4>
      </vt:variant>
      <vt:variant>
        <vt:i4>195</vt:i4>
      </vt:variant>
      <vt:variant>
        <vt:i4>0</vt:i4>
      </vt:variant>
      <vt:variant>
        <vt:i4>5</vt:i4>
      </vt:variant>
      <vt:variant>
        <vt:lpwstr>http://www.nevo.co.il/links/psika/?link=עפ 6583/06</vt:lpwstr>
      </vt:variant>
      <vt:variant>
        <vt:lpwstr/>
      </vt:variant>
      <vt:variant>
        <vt:i4>99287147</vt:i4>
      </vt:variant>
      <vt:variant>
        <vt:i4>192</vt:i4>
      </vt:variant>
      <vt:variant>
        <vt:i4>0</vt:i4>
      </vt:variant>
      <vt:variant>
        <vt:i4>5</vt:i4>
      </vt:variant>
      <vt:variant>
        <vt:lpwstr>http://www.nevo.co.il/links/psika/?link=רעפ 5921/08</vt:lpwstr>
      </vt:variant>
      <vt:variant>
        <vt:lpwstr/>
      </vt:variant>
      <vt:variant>
        <vt:i4>97715671</vt:i4>
      </vt:variant>
      <vt:variant>
        <vt:i4>189</vt:i4>
      </vt:variant>
      <vt:variant>
        <vt:i4>0</vt:i4>
      </vt:variant>
      <vt:variant>
        <vt:i4>5</vt:i4>
      </vt:variant>
      <vt:variant>
        <vt:lpwstr>http://www.nevo.co.il/links/psika/?NEWPROC=תפ&amp;NEWPARTA=18306&amp;NEWPARTB=12&amp;NEWPARTC=09</vt:lpwstr>
      </vt:variant>
      <vt:variant>
        <vt:lpwstr/>
      </vt:variant>
      <vt:variant>
        <vt:i4>96667043</vt:i4>
      </vt:variant>
      <vt:variant>
        <vt:i4>186</vt:i4>
      </vt:variant>
      <vt:variant>
        <vt:i4>0</vt:i4>
      </vt:variant>
      <vt:variant>
        <vt:i4>5</vt:i4>
      </vt:variant>
      <vt:variant>
        <vt:lpwstr>http://www.nevo.co.il/links/psika/?link=בש 625/82</vt:lpwstr>
      </vt:variant>
      <vt:variant>
        <vt:lpwstr/>
      </vt:variant>
      <vt:variant>
        <vt:i4>1638496</vt:i4>
      </vt:variant>
      <vt:variant>
        <vt:i4>183</vt:i4>
      </vt:variant>
      <vt:variant>
        <vt:i4>0</vt:i4>
      </vt:variant>
      <vt:variant>
        <vt:i4>5</vt:i4>
      </vt:variant>
      <vt:variant>
        <vt:lpwstr>http://www.nevo.co.il/links/psika/?link=עפ 1332/04&amp;Pvol=נח</vt:lpwstr>
      </vt:variant>
      <vt:variant>
        <vt:lpwstr/>
      </vt:variant>
      <vt:variant>
        <vt:i4>99549295</vt:i4>
      </vt:variant>
      <vt:variant>
        <vt:i4>180</vt:i4>
      </vt:variant>
      <vt:variant>
        <vt:i4>0</vt:i4>
      </vt:variant>
      <vt:variant>
        <vt:i4>5</vt:i4>
      </vt:variant>
      <vt:variant>
        <vt:lpwstr>http://www.nevo.co.il/links/psika/?link=רעפ 3804/05</vt:lpwstr>
      </vt:variant>
      <vt:variant>
        <vt:lpwstr/>
      </vt:variant>
      <vt:variant>
        <vt:i4>98566245</vt:i4>
      </vt:variant>
      <vt:variant>
        <vt:i4>177</vt:i4>
      </vt:variant>
      <vt:variant>
        <vt:i4>0</vt:i4>
      </vt:variant>
      <vt:variant>
        <vt:i4>5</vt:i4>
      </vt:variant>
      <vt:variant>
        <vt:lpwstr>http://www.nevo.co.il/links/psika/?link=רעפ 1281/05</vt:lpwstr>
      </vt:variant>
      <vt:variant>
        <vt:lpwstr/>
      </vt:variant>
      <vt:variant>
        <vt:i4>99352687</vt:i4>
      </vt:variant>
      <vt:variant>
        <vt:i4>174</vt:i4>
      </vt:variant>
      <vt:variant>
        <vt:i4>0</vt:i4>
      </vt:variant>
      <vt:variant>
        <vt:i4>5</vt:i4>
      </vt:variant>
      <vt:variant>
        <vt:lpwstr>http://www.nevo.co.il/links/psika/?link=רעפ 2718/04</vt:lpwstr>
      </vt:variant>
      <vt:variant>
        <vt:lpwstr/>
      </vt:variant>
      <vt:variant>
        <vt:i4>97386567</vt:i4>
      </vt:variant>
      <vt:variant>
        <vt:i4>171</vt:i4>
      </vt:variant>
      <vt:variant>
        <vt:i4>0</vt:i4>
      </vt:variant>
      <vt:variant>
        <vt:i4>5</vt:i4>
      </vt:variant>
      <vt:variant>
        <vt:lpwstr>http://www.nevo.co.il/links/psika/?link=רעפ 10376/05</vt:lpwstr>
      </vt:variant>
      <vt:variant>
        <vt:lpwstr/>
      </vt:variant>
      <vt:variant>
        <vt:i4>99287147</vt:i4>
      </vt:variant>
      <vt:variant>
        <vt:i4>168</vt:i4>
      </vt:variant>
      <vt:variant>
        <vt:i4>0</vt:i4>
      </vt:variant>
      <vt:variant>
        <vt:i4>5</vt:i4>
      </vt:variant>
      <vt:variant>
        <vt:lpwstr>http://www.nevo.co.il/links/psika/?link=רעפ 5921/08</vt:lpwstr>
      </vt:variant>
      <vt:variant>
        <vt:lpwstr/>
      </vt:variant>
      <vt:variant>
        <vt:i4>99876978</vt:i4>
      </vt:variant>
      <vt:variant>
        <vt:i4>165</vt:i4>
      </vt:variant>
      <vt:variant>
        <vt:i4>0</vt:i4>
      </vt:variant>
      <vt:variant>
        <vt:i4>5</vt:i4>
      </vt:variant>
      <vt:variant>
        <vt:lpwstr>http://www.nevo.co.il/links/psika/?link=רעפ 898/11</vt:lpwstr>
      </vt:variant>
      <vt:variant>
        <vt:lpwstr/>
      </vt:variant>
      <vt:variant>
        <vt:i4>99485118</vt:i4>
      </vt:variant>
      <vt:variant>
        <vt:i4>162</vt:i4>
      </vt:variant>
      <vt:variant>
        <vt:i4>0</vt:i4>
      </vt:variant>
      <vt:variant>
        <vt:i4>5</vt:i4>
      </vt:variant>
      <vt:variant>
        <vt:lpwstr>http://www.nevo.co.il/links/psika/?link=עפ 5604/11</vt:lpwstr>
      </vt:variant>
      <vt:variant>
        <vt:lpwstr/>
      </vt:variant>
      <vt:variant>
        <vt:i4>99288511</vt:i4>
      </vt:variant>
      <vt:variant>
        <vt:i4>159</vt:i4>
      </vt:variant>
      <vt:variant>
        <vt:i4>0</vt:i4>
      </vt:variant>
      <vt:variant>
        <vt:i4>5</vt:i4>
      </vt:variant>
      <vt:variant>
        <vt:lpwstr>http://www.nevo.co.il/links/psika/?link=עפ 7241/12</vt:lpwstr>
      </vt:variant>
      <vt:variant>
        <vt:lpwstr/>
      </vt:variant>
      <vt:variant>
        <vt:i4>98633138</vt:i4>
      </vt:variant>
      <vt:variant>
        <vt:i4>156</vt:i4>
      </vt:variant>
      <vt:variant>
        <vt:i4>0</vt:i4>
      </vt:variant>
      <vt:variant>
        <vt:i4>5</vt:i4>
      </vt:variant>
      <vt:variant>
        <vt:lpwstr>http://www.nevo.co.il/links/psika/?link=עפ 5066/98</vt:lpwstr>
      </vt:variant>
      <vt:variant>
        <vt:lpwstr/>
      </vt:variant>
      <vt:variant>
        <vt:i4>99352687</vt:i4>
      </vt:variant>
      <vt:variant>
        <vt:i4>153</vt:i4>
      </vt:variant>
      <vt:variant>
        <vt:i4>0</vt:i4>
      </vt:variant>
      <vt:variant>
        <vt:i4>5</vt:i4>
      </vt:variant>
      <vt:variant>
        <vt:lpwstr>http://www.nevo.co.il/links/psika/?link=רעפ 2718/04</vt:lpwstr>
      </vt:variant>
      <vt:variant>
        <vt:lpwstr/>
      </vt:variant>
      <vt:variant>
        <vt:i4>7995492</vt:i4>
      </vt:variant>
      <vt:variant>
        <vt:i4>150</vt:i4>
      </vt:variant>
      <vt:variant>
        <vt:i4>0</vt:i4>
      </vt:variant>
      <vt:variant>
        <vt:i4>5</vt:i4>
      </vt:variant>
      <vt:variant>
        <vt:lpwstr>http://www.nevo.co.il/law/70301</vt:lpwstr>
      </vt:variant>
      <vt:variant>
        <vt:lpwstr/>
      </vt:variant>
      <vt:variant>
        <vt:i4>7995492</vt:i4>
      </vt:variant>
      <vt:variant>
        <vt:i4>147</vt:i4>
      </vt:variant>
      <vt:variant>
        <vt:i4>0</vt:i4>
      </vt:variant>
      <vt:variant>
        <vt:i4>5</vt:i4>
      </vt:variant>
      <vt:variant>
        <vt:lpwstr>http://www.nevo.co.il/law/70301</vt:lpwstr>
      </vt:variant>
      <vt:variant>
        <vt:lpwstr/>
      </vt:variant>
      <vt:variant>
        <vt:i4>393227</vt:i4>
      </vt:variant>
      <vt:variant>
        <vt:i4>144</vt:i4>
      </vt:variant>
      <vt:variant>
        <vt:i4>0</vt:i4>
      </vt:variant>
      <vt:variant>
        <vt:i4>5</vt:i4>
      </vt:variant>
      <vt:variant>
        <vt:lpwstr>http://www.nevo.co.il/law/70301/40jc</vt:lpwstr>
      </vt:variant>
      <vt:variant>
        <vt:lpwstr/>
      </vt:variant>
      <vt:variant>
        <vt:i4>98829755</vt:i4>
      </vt:variant>
      <vt:variant>
        <vt:i4>141</vt:i4>
      </vt:variant>
      <vt:variant>
        <vt:i4>0</vt:i4>
      </vt:variant>
      <vt:variant>
        <vt:i4>5</vt:i4>
      </vt:variant>
      <vt:variant>
        <vt:lpwstr>http://www.nevo.co.il/links/psika/?link=עפ 8641/12</vt:lpwstr>
      </vt:variant>
      <vt:variant>
        <vt:lpwstr/>
      </vt:variant>
      <vt:variant>
        <vt:i4>7995492</vt:i4>
      </vt:variant>
      <vt:variant>
        <vt:i4>138</vt:i4>
      </vt:variant>
      <vt:variant>
        <vt:i4>0</vt:i4>
      </vt:variant>
      <vt:variant>
        <vt:i4>5</vt:i4>
      </vt:variant>
      <vt:variant>
        <vt:lpwstr>http://www.nevo.co.il/law/70301</vt:lpwstr>
      </vt:variant>
      <vt:variant>
        <vt:lpwstr/>
      </vt:variant>
      <vt:variant>
        <vt:i4>4915202</vt:i4>
      </vt:variant>
      <vt:variant>
        <vt:i4>135</vt:i4>
      </vt:variant>
      <vt:variant>
        <vt:i4>0</vt:i4>
      </vt:variant>
      <vt:variant>
        <vt:i4>5</vt:i4>
      </vt:variant>
      <vt:variant>
        <vt:lpwstr>http://www.nevo.co.il/law/70301/40c.a</vt:lpwstr>
      </vt:variant>
      <vt:variant>
        <vt:lpwstr/>
      </vt:variant>
      <vt:variant>
        <vt:i4>99222972</vt:i4>
      </vt:variant>
      <vt:variant>
        <vt:i4>132</vt:i4>
      </vt:variant>
      <vt:variant>
        <vt:i4>0</vt:i4>
      </vt:variant>
      <vt:variant>
        <vt:i4>5</vt:i4>
      </vt:variant>
      <vt:variant>
        <vt:lpwstr>http://www.nevo.co.il/links/psika/?link=עפ 1323/13</vt:lpwstr>
      </vt:variant>
      <vt:variant>
        <vt:lpwstr/>
      </vt:variant>
      <vt:variant>
        <vt:i4>99091894</vt:i4>
      </vt:variant>
      <vt:variant>
        <vt:i4>129</vt:i4>
      </vt:variant>
      <vt:variant>
        <vt:i4>0</vt:i4>
      </vt:variant>
      <vt:variant>
        <vt:i4>5</vt:i4>
      </vt:variant>
      <vt:variant>
        <vt:lpwstr>http://www.nevo.co.il/links/psika/?link=עפ 1903/13</vt:lpwstr>
      </vt:variant>
      <vt:variant>
        <vt:lpwstr/>
      </vt:variant>
      <vt:variant>
        <vt:i4>99222973</vt:i4>
      </vt:variant>
      <vt:variant>
        <vt:i4>126</vt:i4>
      </vt:variant>
      <vt:variant>
        <vt:i4>0</vt:i4>
      </vt:variant>
      <vt:variant>
        <vt:i4>5</vt:i4>
      </vt:variant>
      <vt:variant>
        <vt:lpwstr>http://www.nevo.co.il/links/psika/?link=עפ 2918/13</vt:lpwstr>
      </vt:variant>
      <vt:variant>
        <vt:lpwstr/>
      </vt:variant>
      <vt:variant>
        <vt:i4>458763</vt:i4>
      </vt:variant>
      <vt:variant>
        <vt:i4>123</vt:i4>
      </vt:variant>
      <vt:variant>
        <vt:i4>0</vt:i4>
      </vt:variant>
      <vt:variant>
        <vt:i4>5</vt:i4>
      </vt:variant>
      <vt:variant>
        <vt:lpwstr>http://www.nevo.co.il/law/70301/40jb</vt:lpwstr>
      </vt:variant>
      <vt:variant>
        <vt:lpwstr/>
      </vt:variant>
      <vt:variant>
        <vt:i4>262155</vt:i4>
      </vt:variant>
      <vt:variant>
        <vt:i4>120</vt:i4>
      </vt:variant>
      <vt:variant>
        <vt:i4>0</vt:i4>
      </vt:variant>
      <vt:variant>
        <vt:i4>5</vt:i4>
      </vt:variant>
      <vt:variant>
        <vt:lpwstr>http://www.nevo.co.il/law/70301/40ja</vt:lpwstr>
      </vt:variant>
      <vt:variant>
        <vt:lpwstr/>
      </vt:variant>
      <vt:variant>
        <vt:i4>6619233</vt:i4>
      </vt:variant>
      <vt:variant>
        <vt:i4>117</vt:i4>
      </vt:variant>
      <vt:variant>
        <vt:i4>0</vt:i4>
      </vt:variant>
      <vt:variant>
        <vt:i4>5</vt:i4>
      </vt:variant>
      <vt:variant>
        <vt:lpwstr>http://www.nevo.co.il/law/70301/40g</vt:lpwstr>
      </vt:variant>
      <vt:variant>
        <vt:lpwstr/>
      </vt:variant>
      <vt:variant>
        <vt:i4>7995492</vt:i4>
      </vt:variant>
      <vt:variant>
        <vt:i4>114</vt:i4>
      </vt:variant>
      <vt:variant>
        <vt:i4>0</vt:i4>
      </vt:variant>
      <vt:variant>
        <vt:i4>5</vt:i4>
      </vt:variant>
      <vt:variant>
        <vt:lpwstr>http://www.nevo.co.il/law/70301</vt:lpwstr>
      </vt:variant>
      <vt:variant>
        <vt:lpwstr/>
      </vt:variant>
      <vt:variant>
        <vt:i4>6619233</vt:i4>
      </vt:variant>
      <vt:variant>
        <vt:i4>111</vt:i4>
      </vt:variant>
      <vt:variant>
        <vt:i4>0</vt:i4>
      </vt:variant>
      <vt:variant>
        <vt:i4>5</vt:i4>
      </vt:variant>
      <vt:variant>
        <vt:lpwstr>http://www.nevo.co.il/law/70301/40f</vt:lpwstr>
      </vt:variant>
      <vt:variant>
        <vt:lpwstr/>
      </vt:variant>
      <vt:variant>
        <vt:i4>6619233</vt:i4>
      </vt:variant>
      <vt:variant>
        <vt:i4>108</vt:i4>
      </vt:variant>
      <vt:variant>
        <vt:i4>0</vt:i4>
      </vt:variant>
      <vt:variant>
        <vt:i4>5</vt:i4>
      </vt:variant>
      <vt:variant>
        <vt:lpwstr>http://www.nevo.co.il/law/70301/40e</vt:lpwstr>
      </vt:variant>
      <vt:variant>
        <vt:lpwstr/>
      </vt:variant>
      <vt:variant>
        <vt:i4>7995492</vt:i4>
      </vt:variant>
      <vt:variant>
        <vt:i4>105</vt:i4>
      </vt:variant>
      <vt:variant>
        <vt:i4>0</vt:i4>
      </vt:variant>
      <vt:variant>
        <vt:i4>5</vt:i4>
      </vt:variant>
      <vt:variant>
        <vt:lpwstr>http://www.nevo.co.il/law/70301</vt:lpwstr>
      </vt:variant>
      <vt:variant>
        <vt:lpwstr/>
      </vt:variant>
      <vt:variant>
        <vt:i4>6619233</vt:i4>
      </vt:variant>
      <vt:variant>
        <vt:i4>102</vt:i4>
      </vt:variant>
      <vt:variant>
        <vt:i4>0</vt:i4>
      </vt:variant>
      <vt:variant>
        <vt:i4>5</vt:i4>
      </vt:variant>
      <vt:variant>
        <vt:lpwstr>http://www.nevo.co.il/law/70301/40d</vt:lpwstr>
      </vt:variant>
      <vt:variant>
        <vt:lpwstr/>
      </vt:variant>
      <vt:variant>
        <vt:i4>6619233</vt:i4>
      </vt:variant>
      <vt:variant>
        <vt:i4>99</vt:i4>
      </vt:variant>
      <vt:variant>
        <vt:i4>0</vt:i4>
      </vt:variant>
      <vt:variant>
        <vt:i4>5</vt:i4>
      </vt:variant>
      <vt:variant>
        <vt:lpwstr>http://www.nevo.co.il/law/70301/40c</vt:lpwstr>
      </vt:variant>
      <vt:variant>
        <vt:lpwstr/>
      </vt:variant>
      <vt:variant>
        <vt:i4>7995492</vt:i4>
      </vt:variant>
      <vt:variant>
        <vt:i4>96</vt:i4>
      </vt:variant>
      <vt:variant>
        <vt:i4>0</vt:i4>
      </vt:variant>
      <vt:variant>
        <vt:i4>5</vt:i4>
      </vt:variant>
      <vt:variant>
        <vt:lpwstr>http://www.nevo.co.il/law/70301</vt:lpwstr>
      </vt:variant>
      <vt:variant>
        <vt:lpwstr/>
      </vt:variant>
      <vt:variant>
        <vt:i4>6619233</vt:i4>
      </vt:variant>
      <vt:variant>
        <vt:i4>93</vt:i4>
      </vt:variant>
      <vt:variant>
        <vt:i4>0</vt:i4>
      </vt:variant>
      <vt:variant>
        <vt:i4>5</vt:i4>
      </vt:variant>
      <vt:variant>
        <vt:lpwstr>http://www.nevo.co.il/law/70301/40i</vt:lpwstr>
      </vt:variant>
      <vt:variant>
        <vt:lpwstr/>
      </vt:variant>
      <vt:variant>
        <vt:i4>6619233</vt:i4>
      </vt:variant>
      <vt:variant>
        <vt:i4>90</vt:i4>
      </vt:variant>
      <vt:variant>
        <vt:i4>0</vt:i4>
      </vt:variant>
      <vt:variant>
        <vt:i4>5</vt:i4>
      </vt:variant>
      <vt:variant>
        <vt:lpwstr>http://www.nevo.co.il/law/70301/40b</vt:lpwstr>
      </vt:variant>
      <vt:variant>
        <vt:lpwstr/>
      </vt:variant>
      <vt:variant>
        <vt:i4>7995492</vt:i4>
      </vt:variant>
      <vt:variant>
        <vt:i4>87</vt:i4>
      </vt:variant>
      <vt:variant>
        <vt:i4>0</vt:i4>
      </vt:variant>
      <vt:variant>
        <vt:i4>5</vt:i4>
      </vt:variant>
      <vt:variant>
        <vt:lpwstr>http://www.nevo.co.il/law/70301</vt:lpwstr>
      </vt:variant>
      <vt:variant>
        <vt:lpwstr/>
      </vt:variant>
      <vt:variant>
        <vt:i4>7143526</vt:i4>
      </vt:variant>
      <vt:variant>
        <vt:i4>84</vt:i4>
      </vt:variant>
      <vt:variant>
        <vt:i4>0</vt:i4>
      </vt:variant>
      <vt:variant>
        <vt:i4>5</vt:i4>
      </vt:variant>
      <vt:variant>
        <vt:lpwstr>http://www.nevo.co.il/law/70301/384</vt:lpwstr>
      </vt:variant>
      <vt:variant>
        <vt:lpwstr/>
      </vt:variant>
      <vt:variant>
        <vt:i4>7995492</vt:i4>
      </vt:variant>
      <vt:variant>
        <vt:i4>81</vt:i4>
      </vt:variant>
      <vt:variant>
        <vt:i4>0</vt:i4>
      </vt:variant>
      <vt:variant>
        <vt:i4>5</vt:i4>
      </vt:variant>
      <vt:variant>
        <vt:lpwstr>http://www.nevo.co.il/law/70301</vt:lpwstr>
      </vt:variant>
      <vt:variant>
        <vt:lpwstr/>
      </vt:variant>
      <vt:variant>
        <vt:i4>5177424</vt:i4>
      </vt:variant>
      <vt:variant>
        <vt:i4>78</vt:i4>
      </vt:variant>
      <vt:variant>
        <vt:i4>0</vt:i4>
      </vt:variant>
      <vt:variant>
        <vt:i4>5</vt:i4>
      </vt:variant>
      <vt:variant>
        <vt:lpwstr>http://www.nevo.co.il/law/70301/144.a</vt:lpwstr>
      </vt:variant>
      <vt:variant>
        <vt:lpwstr/>
      </vt:variant>
      <vt:variant>
        <vt:i4>8257637</vt:i4>
      </vt:variant>
      <vt:variant>
        <vt:i4>75</vt:i4>
      </vt:variant>
      <vt:variant>
        <vt:i4>0</vt:i4>
      </vt:variant>
      <vt:variant>
        <vt:i4>5</vt:i4>
      </vt:variant>
      <vt:variant>
        <vt:lpwstr>http://www.nevo.co.il/law/4216</vt:lpwstr>
      </vt:variant>
      <vt:variant>
        <vt:lpwstr/>
      </vt:variant>
      <vt:variant>
        <vt:i4>2752612</vt:i4>
      </vt:variant>
      <vt:variant>
        <vt:i4>72</vt:i4>
      </vt:variant>
      <vt:variant>
        <vt:i4>0</vt:i4>
      </vt:variant>
      <vt:variant>
        <vt:i4>5</vt:i4>
      </vt:variant>
      <vt:variant>
        <vt:lpwstr>http://www.nevo.co.il/law/4216/7.c</vt:lpwstr>
      </vt:variant>
      <vt:variant>
        <vt:lpwstr/>
      </vt:variant>
      <vt:variant>
        <vt:i4>2621540</vt:i4>
      </vt:variant>
      <vt:variant>
        <vt:i4>69</vt:i4>
      </vt:variant>
      <vt:variant>
        <vt:i4>0</vt:i4>
      </vt:variant>
      <vt:variant>
        <vt:i4>5</vt:i4>
      </vt:variant>
      <vt:variant>
        <vt:lpwstr>http://www.nevo.co.il/law/4216/7.a</vt:lpwstr>
      </vt:variant>
      <vt:variant>
        <vt:lpwstr/>
      </vt:variant>
      <vt:variant>
        <vt:i4>7405625</vt:i4>
      </vt:variant>
      <vt:variant>
        <vt:i4>66</vt:i4>
      </vt:variant>
      <vt:variant>
        <vt:i4>0</vt:i4>
      </vt:variant>
      <vt:variant>
        <vt:i4>5</vt:i4>
      </vt:variant>
      <vt:variant>
        <vt:lpwstr>http://www.nevo.co.il/safrut/book/15850</vt:lpwstr>
      </vt:variant>
      <vt:variant>
        <vt:lpwstr/>
      </vt:variant>
      <vt:variant>
        <vt:i4>8257646</vt:i4>
      </vt:variant>
      <vt:variant>
        <vt:i4>63</vt:i4>
      </vt:variant>
      <vt:variant>
        <vt:i4>0</vt:i4>
      </vt:variant>
      <vt:variant>
        <vt:i4>5</vt:i4>
      </vt:variant>
      <vt:variant>
        <vt:lpwstr>http://www.nevo.co.il/law/74903</vt:lpwstr>
      </vt:variant>
      <vt:variant>
        <vt:lpwstr/>
      </vt:variant>
      <vt:variant>
        <vt:i4>6553637</vt:i4>
      </vt:variant>
      <vt:variant>
        <vt:i4>60</vt:i4>
      </vt:variant>
      <vt:variant>
        <vt:i4>0</vt:i4>
      </vt:variant>
      <vt:variant>
        <vt:i4>5</vt:i4>
      </vt:variant>
      <vt:variant>
        <vt:lpwstr>http://www.nevo.co.il/law/70301/40jc.b</vt:lpwstr>
      </vt:variant>
      <vt:variant>
        <vt:lpwstr/>
      </vt:variant>
      <vt:variant>
        <vt:i4>393227</vt:i4>
      </vt:variant>
      <vt:variant>
        <vt:i4>57</vt:i4>
      </vt:variant>
      <vt:variant>
        <vt:i4>0</vt:i4>
      </vt:variant>
      <vt:variant>
        <vt:i4>5</vt:i4>
      </vt:variant>
      <vt:variant>
        <vt:lpwstr>http://www.nevo.co.il/law/70301/40jc</vt:lpwstr>
      </vt:variant>
      <vt:variant>
        <vt:lpwstr/>
      </vt:variant>
      <vt:variant>
        <vt:i4>458763</vt:i4>
      </vt:variant>
      <vt:variant>
        <vt:i4>54</vt:i4>
      </vt:variant>
      <vt:variant>
        <vt:i4>0</vt:i4>
      </vt:variant>
      <vt:variant>
        <vt:i4>5</vt:i4>
      </vt:variant>
      <vt:variant>
        <vt:lpwstr>http://www.nevo.co.il/law/70301/40jb</vt:lpwstr>
      </vt:variant>
      <vt:variant>
        <vt:lpwstr/>
      </vt:variant>
      <vt:variant>
        <vt:i4>262155</vt:i4>
      </vt:variant>
      <vt:variant>
        <vt:i4>51</vt:i4>
      </vt:variant>
      <vt:variant>
        <vt:i4>0</vt:i4>
      </vt:variant>
      <vt:variant>
        <vt:i4>5</vt:i4>
      </vt:variant>
      <vt:variant>
        <vt:lpwstr>http://www.nevo.co.il/law/70301/40ja</vt:lpwstr>
      </vt:variant>
      <vt:variant>
        <vt:lpwstr/>
      </vt:variant>
      <vt:variant>
        <vt:i4>7143526</vt:i4>
      </vt:variant>
      <vt:variant>
        <vt:i4>48</vt:i4>
      </vt:variant>
      <vt:variant>
        <vt:i4>0</vt:i4>
      </vt:variant>
      <vt:variant>
        <vt:i4>5</vt:i4>
      </vt:variant>
      <vt:variant>
        <vt:lpwstr>http://www.nevo.co.il/law/70301/384</vt:lpwstr>
      </vt:variant>
      <vt:variant>
        <vt:lpwstr/>
      </vt:variant>
      <vt:variant>
        <vt:i4>5177424</vt:i4>
      </vt:variant>
      <vt:variant>
        <vt:i4>45</vt:i4>
      </vt:variant>
      <vt:variant>
        <vt:i4>0</vt:i4>
      </vt:variant>
      <vt:variant>
        <vt:i4>5</vt:i4>
      </vt:variant>
      <vt:variant>
        <vt:lpwstr>http://www.nevo.co.il/law/70301/144.a</vt:lpwstr>
      </vt:variant>
      <vt:variant>
        <vt:lpwstr/>
      </vt:variant>
      <vt:variant>
        <vt:i4>4915211</vt:i4>
      </vt:variant>
      <vt:variant>
        <vt:i4>42</vt:i4>
      </vt:variant>
      <vt:variant>
        <vt:i4>0</vt:i4>
      </vt:variant>
      <vt:variant>
        <vt:i4>5</vt:i4>
      </vt:variant>
      <vt:variant>
        <vt:lpwstr>http://www.nevo.co.il/law/70301/40j.c</vt:lpwstr>
      </vt:variant>
      <vt:variant>
        <vt:lpwstr/>
      </vt:variant>
      <vt:variant>
        <vt:i4>6619233</vt:i4>
      </vt:variant>
      <vt:variant>
        <vt:i4>39</vt:i4>
      </vt:variant>
      <vt:variant>
        <vt:i4>0</vt:i4>
      </vt:variant>
      <vt:variant>
        <vt:i4>5</vt:i4>
      </vt:variant>
      <vt:variant>
        <vt:lpwstr>http://www.nevo.co.il/law/70301/40i</vt:lpwstr>
      </vt:variant>
      <vt:variant>
        <vt:lpwstr/>
      </vt:variant>
      <vt:variant>
        <vt:i4>6619233</vt:i4>
      </vt:variant>
      <vt:variant>
        <vt:i4>36</vt:i4>
      </vt:variant>
      <vt:variant>
        <vt:i4>0</vt:i4>
      </vt:variant>
      <vt:variant>
        <vt:i4>5</vt:i4>
      </vt:variant>
      <vt:variant>
        <vt:lpwstr>http://www.nevo.co.il/law/70301/40g</vt:lpwstr>
      </vt:variant>
      <vt:variant>
        <vt:lpwstr/>
      </vt:variant>
      <vt:variant>
        <vt:i4>6619233</vt:i4>
      </vt:variant>
      <vt:variant>
        <vt:i4>33</vt:i4>
      </vt:variant>
      <vt:variant>
        <vt:i4>0</vt:i4>
      </vt:variant>
      <vt:variant>
        <vt:i4>5</vt:i4>
      </vt:variant>
      <vt:variant>
        <vt:lpwstr>http://www.nevo.co.il/law/70301/40f</vt:lpwstr>
      </vt:variant>
      <vt:variant>
        <vt:lpwstr/>
      </vt:variant>
      <vt:variant>
        <vt:i4>6619233</vt:i4>
      </vt:variant>
      <vt:variant>
        <vt:i4>30</vt:i4>
      </vt:variant>
      <vt:variant>
        <vt:i4>0</vt:i4>
      </vt:variant>
      <vt:variant>
        <vt:i4>5</vt:i4>
      </vt:variant>
      <vt:variant>
        <vt:lpwstr>http://www.nevo.co.il/law/70301/40e</vt:lpwstr>
      </vt:variant>
      <vt:variant>
        <vt:lpwstr/>
      </vt:variant>
      <vt:variant>
        <vt:i4>4915205</vt:i4>
      </vt:variant>
      <vt:variant>
        <vt:i4>27</vt:i4>
      </vt:variant>
      <vt:variant>
        <vt:i4>0</vt:i4>
      </vt:variant>
      <vt:variant>
        <vt:i4>5</vt:i4>
      </vt:variant>
      <vt:variant>
        <vt:lpwstr>http://www.nevo.co.il/law/70301/40d.b</vt:lpwstr>
      </vt:variant>
      <vt:variant>
        <vt:lpwstr/>
      </vt:variant>
      <vt:variant>
        <vt:i4>6619233</vt:i4>
      </vt:variant>
      <vt:variant>
        <vt:i4>24</vt:i4>
      </vt:variant>
      <vt:variant>
        <vt:i4>0</vt:i4>
      </vt:variant>
      <vt:variant>
        <vt:i4>5</vt:i4>
      </vt:variant>
      <vt:variant>
        <vt:lpwstr>http://www.nevo.co.il/law/70301/40d</vt:lpwstr>
      </vt:variant>
      <vt:variant>
        <vt:lpwstr/>
      </vt:variant>
      <vt:variant>
        <vt:i4>4915202</vt:i4>
      </vt:variant>
      <vt:variant>
        <vt:i4>21</vt:i4>
      </vt:variant>
      <vt:variant>
        <vt:i4>0</vt:i4>
      </vt:variant>
      <vt:variant>
        <vt:i4>5</vt:i4>
      </vt:variant>
      <vt:variant>
        <vt:lpwstr>http://www.nevo.co.il/law/70301/40c.a</vt:lpwstr>
      </vt:variant>
      <vt:variant>
        <vt:lpwstr/>
      </vt:variant>
      <vt:variant>
        <vt:i4>6619233</vt:i4>
      </vt:variant>
      <vt:variant>
        <vt:i4>18</vt:i4>
      </vt:variant>
      <vt:variant>
        <vt:i4>0</vt:i4>
      </vt:variant>
      <vt:variant>
        <vt:i4>5</vt:i4>
      </vt:variant>
      <vt:variant>
        <vt:lpwstr>http://www.nevo.co.il/law/70301/40c</vt:lpwstr>
      </vt:variant>
      <vt:variant>
        <vt:lpwstr/>
      </vt:variant>
      <vt:variant>
        <vt:i4>6619233</vt:i4>
      </vt:variant>
      <vt:variant>
        <vt:i4>15</vt:i4>
      </vt:variant>
      <vt:variant>
        <vt:i4>0</vt:i4>
      </vt:variant>
      <vt:variant>
        <vt:i4>5</vt:i4>
      </vt:variant>
      <vt:variant>
        <vt:lpwstr>http://www.nevo.co.il/law/70301/40b</vt:lpwstr>
      </vt:variant>
      <vt:variant>
        <vt:lpwstr/>
      </vt:variant>
      <vt:variant>
        <vt:i4>7995492</vt:i4>
      </vt:variant>
      <vt:variant>
        <vt:i4>12</vt:i4>
      </vt:variant>
      <vt:variant>
        <vt:i4>0</vt:i4>
      </vt:variant>
      <vt:variant>
        <vt:i4>5</vt:i4>
      </vt:variant>
      <vt:variant>
        <vt:lpwstr>http://www.nevo.co.il/law/70301</vt:lpwstr>
      </vt:variant>
      <vt:variant>
        <vt:lpwstr/>
      </vt:variant>
      <vt:variant>
        <vt:i4>2883709</vt:i4>
      </vt:variant>
      <vt:variant>
        <vt:i4>9</vt:i4>
      </vt:variant>
      <vt:variant>
        <vt:i4>0</vt:i4>
      </vt:variant>
      <vt:variant>
        <vt:i4>5</vt:i4>
      </vt:variant>
      <vt:variant>
        <vt:lpwstr>http://www.nevo.co.il/law/4216/37a</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2025-01-19T17:33:00Z</dcterms:created>
  <dcterms:modified xsi:type="dcterms:W3CDTF">2025-01-19T17:33:00Z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6431</vt:lpwstr>
  </property>
  <property fmtid="{D5CDD505-2E9C-101B-9397-08002B2CF9AE}" pid="6" name="NEWPARTB">
    <vt:lpwstr>05</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אברהם יחיא אבוחצירה</vt:lpwstr>
  </property>
  <property fmtid="{D5CDD505-2E9C-101B-9397-08002B2CF9AE}" pid="10" name="LAWYER">
    <vt:lpwstr>שחר עידן;איציק אלפסי;אייל לביא</vt:lpwstr>
  </property>
  <property fmtid="{D5CDD505-2E9C-101B-9397-08002B2CF9AE}" pid="11" name="JUDGE">
    <vt:lpwstr>יוסי טופף</vt:lpwstr>
  </property>
  <property fmtid="{D5CDD505-2E9C-101B-9397-08002B2CF9AE}" pid="12" name="CITY">
    <vt:lpwstr>אי'</vt:lpwstr>
  </property>
  <property fmtid="{D5CDD505-2E9C-101B-9397-08002B2CF9AE}" pid="13" name="DATE">
    <vt:lpwstr>20140305</vt:lpwstr>
  </property>
  <property fmtid="{D5CDD505-2E9C-101B-9397-08002B2CF9AE}" pid="14" name="TYPE_N_DATE">
    <vt:lpwstr>38020140305</vt:lpwstr>
  </property>
  <property fmtid="{D5CDD505-2E9C-101B-9397-08002B2CF9AE}" pid="15" name="BOOKLIST">
    <vt:lpwstr>15850</vt:lpwstr>
  </property>
  <property fmtid="{D5CDD505-2E9C-101B-9397-08002B2CF9AE}" pid="16" name="ISABSTRACT">
    <vt:lpwstr>Y</vt:lpwstr>
  </property>
  <property fmtid="{D5CDD505-2E9C-101B-9397-08002B2CF9AE}" pid="17" name="WORDNUMPAGES">
    <vt:lpwstr>21</vt:lpwstr>
  </property>
  <property fmtid="{D5CDD505-2E9C-101B-9397-08002B2CF9AE}" pid="18" name="TYPE_ABS_DATE">
    <vt:lpwstr>380020140305</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4216/007.a, 007.c, 037a</vt:lpwstr>
  </property>
  <property fmtid="{D5CDD505-2E9C-101B-9397-08002B2CF9AE}" pid="37" name="LAWLISTTMP2">
    <vt:lpwstr>70301/144.a, 384, 040b, 040i:3, 040c:2, 040d:2, 040e:2, 040f, 040g, 40ja:2, 40jb, 040c.a, 40jc, 040j.c, 040d.b, 40jc.b</vt:lpwstr>
  </property>
  <property fmtid="{D5CDD505-2E9C-101B-9397-08002B2CF9AE}" pid="38" name="LAWLISTTMP3">
    <vt:lpwstr>74903</vt:lpwstr>
  </property>
</Properties>
</file>