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3DFC" w:rsidRPr="009855CE" w14:paraId="4CDBABC1" w14:textId="77777777">
        <w:trPr>
          <w:trHeight w:hRule="exact" w:val="418"/>
          <w:jc w:val="center"/>
        </w:trPr>
        <w:tc>
          <w:tcPr>
            <w:tcW w:w="8721" w:type="dxa"/>
            <w:gridSpan w:val="2"/>
          </w:tcPr>
          <w:p w14:paraId="08AF6C55" w14:textId="77777777" w:rsidR="00FE3DFC" w:rsidRPr="009855CE" w:rsidRDefault="00FE3DFC" w:rsidP="009855CE">
            <w:pPr>
              <w:pStyle w:val="a3"/>
              <w:jc w:val="center"/>
              <w:rPr>
                <w:rFonts w:ascii="Tahoma" w:hAnsi="Tahoma" w:cs="Tahoma"/>
                <w:color w:val="000080"/>
                <w:rtl/>
              </w:rPr>
            </w:pPr>
            <w:bookmarkStart w:id="0" w:name="LastJudge"/>
            <w:r w:rsidRPr="009855CE">
              <w:rPr>
                <w:rFonts w:ascii="Tahoma" w:hAnsi="Tahoma" w:cs="Tahoma"/>
                <w:b/>
                <w:bCs/>
                <w:color w:val="000080"/>
                <w:rtl/>
              </w:rPr>
              <w:t>בית משפט השלום בירושלים</w:t>
            </w:r>
          </w:p>
        </w:tc>
      </w:tr>
      <w:tr w:rsidR="00FE3DFC" w:rsidRPr="009855CE" w14:paraId="4DDDE70A" w14:textId="77777777">
        <w:trPr>
          <w:trHeight w:val="337"/>
          <w:jc w:val="center"/>
        </w:trPr>
        <w:tc>
          <w:tcPr>
            <w:tcW w:w="5054" w:type="dxa"/>
          </w:tcPr>
          <w:p w14:paraId="2258F1C4" w14:textId="77777777" w:rsidR="00FE3DFC" w:rsidRPr="009855CE" w:rsidRDefault="00FE3DFC" w:rsidP="009855CE">
            <w:pPr>
              <w:rPr>
                <w:rFonts w:cs="FrankRuehl"/>
                <w:sz w:val="28"/>
                <w:szCs w:val="28"/>
                <w:rtl/>
              </w:rPr>
            </w:pPr>
            <w:r w:rsidRPr="009855CE">
              <w:rPr>
                <w:rFonts w:cs="FrankRuehl"/>
                <w:sz w:val="28"/>
                <w:szCs w:val="28"/>
                <w:rtl/>
              </w:rPr>
              <w:t>ת"פ</w:t>
            </w:r>
            <w:r w:rsidRPr="009855CE">
              <w:rPr>
                <w:rFonts w:cs="FrankRuehl" w:hint="cs"/>
                <w:sz w:val="28"/>
                <w:szCs w:val="28"/>
                <w:rtl/>
              </w:rPr>
              <w:t xml:space="preserve"> </w:t>
            </w:r>
            <w:r w:rsidRPr="009855CE">
              <w:rPr>
                <w:rFonts w:cs="FrankRuehl"/>
                <w:sz w:val="28"/>
                <w:szCs w:val="28"/>
                <w:rtl/>
              </w:rPr>
              <w:t>43765-09-13</w:t>
            </w:r>
            <w:r w:rsidRPr="009855CE">
              <w:rPr>
                <w:rFonts w:cs="FrankRuehl" w:hint="cs"/>
                <w:sz w:val="28"/>
                <w:szCs w:val="28"/>
                <w:rtl/>
              </w:rPr>
              <w:t xml:space="preserve"> </w:t>
            </w:r>
            <w:r w:rsidRPr="009855CE">
              <w:rPr>
                <w:rFonts w:cs="FrankRuehl"/>
                <w:sz w:val="28"/>
                <w:szCs w:val="28"/>
                <w:rtl/>
              </w:rPr>
              <w:t>מדינת ישראל נ' אברהים</w:t>
            </w:r>
          </w:p>
          <w:p w14:paraId="493FC033" w14:textId="77777777" w:rsidR="00FE3DFC" w:rsidRPr="009855CE" w:rsidRDefault="00FE3DFC" w:rsidP="009855CE">
            <w:pPr>
              <w:pStyle w:val="a3"/>
              <w:rPr>
                <w:rFonts w:cs="FrankRuehl"/>
                <w:sz w:val="28"/>
                <w:szCs w:val="28"/>
                <w:rtl/>
              </w:rPr>
            </w:pPr>
          </w:p>
        </w:tc>
        <w:tc>
          <w:tcPr>
            <w:tcW w:w="3667" w:type="dxa"/>
          </w:tcPr>
          <w:p w14:paraId="2DBD2FC2" w14:textId="77777777" w:rsidR="00FE3DFC" w:rsidRPr="009855CE" w:rsidRDefault="00FE3DFC" w:rsidP="009855CE">
            <w:pPr>
              <w:pStyle w:val="a3"/>
              <w:jc w:val="right"/>
              <w:rPr>
                <w:rFonts w:cs="FrankRuehl"/>
                <w:sz w:val="28"/>
                <w:szCs w:val="28"/>
                <w:rtl/>
              </w:rPr>
            </w:pPr>
          </w:p>
        </w:tc>
      </w:tr>
    </w:tbl>
    <w:p w14:paraId="54F54200" w14:textId="77777777" w:rsidR="00FE3DFC" w:rsidRPr="009855CE" w:rsidRDefault="00FE3DFC" w:rsidP="00FE3DFC">
      <w:pPr>
        <w:pStyle w:val="a3"/>
        <w:rPr>
          <w:rtl/>
        </w:rPr>
      </w:pPr>
      <w:r w:rsidRPr="009855CE">
        <w:rPr>
          <w:rFonts w:hint="cs"/>
          <w:rtl/>
        </w:rPr>
        <w:t xml:space="preserve"> </w:t>
      </w:r>
    </w:p>
    <w:p w14:paraId="5FF1CBE5" w14:textId="77777777" w:rsidR="00FE3DFC" w:rsidRPr="009855CE" w:rsidRDefault="00FE3DFC" w:rsidP="00FE3DFC">
      <w:pPr>
        <w:spacing w:line="360" w:lineRule="auto"/>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3DFC" w:rsidRPr="009855CE" w14:paraId="6099430A" w14:textId="77777777">
        <w:trPr>
          <w:trHeight w:val="295"/>
          <w:jc w:val="center"/>
        </w:trPr>
        <w:tc>
          <w:tcPr>
            <w:tcW w:w="923" w:type="dxa"/>
            <w:tcBorders>
              <w:top w:val="nil"/>
              <w:left w:val="nil"/>
              <w:bottom w:val="nil"/>
              <w:right w:val="nil"/>
            </w:tcBorders>
            <w:shd w:val="clear" w:color="auto" w:fill="auto"/>
          </w:tcPr>
          <w:p w14:paraId="5A27FE7C" w14:textId="77777777" w:rsidR="00FE3DFC" w:rsidRPr="009855CE" w:rsidRDefault="00FE3DFC" w:rsidP="009855CE">
            <w:pPr>
              <w:spacing w:line="360" w:lineRule="auto"/>
              <w:jc w:val="both"/>
              <w:rPr>
                <w:rFonts w:ascii="Arial" w:hAnsi="Arial"/>
              </w:rPr>
            </w:pPr>
            <w:r w:rsidRPr="009855CE">
              <w:rPr>
                <w:rFonts w:ascii="Arial" w:hAnsi="Arial" w:hint="cs"/>
                <w:rtl/>
              </w:rPr>
              <w:t>ב</w:t>
            </w:r>
            <w:r w:rsidRPr="009855CE">
              <w:rPr>
                <w:rFonts w:ascii="Arial" w:hAnsi="Arial"/>
                <w:rtl/>
              </w:rPr>
              <w:t xml:space="preserve">פני </w:t>
            </w:r>
          </w:p>
        </w:tc>
        <w:tc>
          <w:tcPr>
            <w:tcW w:w="7897" w:type="dxa"/>
            <w:gridSpan w:val="2"/>
            <w:tcBorders>
              <w:top w:val="nil"/>
              <w:left w:val="nil"/>
              <w:bottom w:val="nil"/>
              <w:right w:val="nil"/>
            </w:tcBorders>
            <w:shd w:val="clear" w:color="auto" w:fill="auto"/>
          </w:tcPr>
          <w:p w14:paraId="4B5AC346" w14:textId="77777777" w:rsidR="00FE3DFC" w:rsidRPr="009855CE" w:rsidRDefault="00FE3DFC" w:rsidP="009855CE">
            <w:pPr>
              <w:spacing w:line="360" w:lineRule="auto"/>
              <w:jc w:val="both"/>
              <w:rPr>
                <w:rFonts w:ascii="Arial" w:hAnsi="Arial"/>
                <w:b/>
                <w:bCs/>
                <w:rtl/>
              </w:rPr>
            </w:pPr>
            <w:r w:rsidRPr="009855CE">
              <w:rPr>
                <w:rFonts w:ascii="Arial" w:hAnsi="Arial" w:hint="cs"/>
                <w:b/>
                <w:bCs/>
                <w:rtl/>
              </w:rPr>
              <w:t>כבוד ה</w:t>
            </w:r>
            <w:r w:rsidRPr="009855CE">
              <w:rPr>
                <w:rFonts w:hint="cs"/>
                <w:rtl/>
              </w:rPr>
              <w:t>שופט</w:t>
            </w:r>
            <w:r w:rsidRPr="009855CE">
              <w:rPr>
                <w:rFonts w:ascii="Arial" w:hAnsi="Arial" w:hint="cs"/>
                <w:b/>
                <w:bCs/>
                <w:rtl/>
              </w:rPr>
              <w:t xml:space="preserve">  </w:t>
            </w:r>
            <w:r w:rsidRPr="009855CE">
              <w:rPr>
                <w:rFonts w:hint="cs"/>
                <w:rtl/>
              </w:rPr>
              <w:t>איתן קורנהאוזר</w:t>
            </w:r>
          </w:p>
          <w:p w14:paraId="7402214E" w14:textId="77777777" w:rsidR="00FE3DFC" w:rsidRPr="009855CE" w:rsidRDefault="00FE3DFC" w:rsidP="009855CE">
            <w:pPr>
              <w:spacing w:line="360" w:lineRule="auto"/>
              <w:jc w:val="both"/>
              <w:rPr>
                <w:rtl/>
              </w:rPr>
            </w:pPr>
          </w:p>
          <w:p w14:paraId="10C4951D" w14:textId="77777777" w:rsidR="00FE3DFC" w:rsidRPr="009855CE" w:rsidRDefault="00FE3DFC" w:rsidP="009855CE">
            <w:pPr>
              <w:spacing w:line="360" w:lineRule="auto"/>
              <w:jc w:val="both"/>
              <w:rPr>
                <w:rFonts w:ascii="Arial" w:hAnsi="Arial"/>
              </w:rPr>
            </w:pPr>
          </w:p>
        </w:tc>
      </w:tr>
      <w:tr w:rsidR="00FE3DFC" w:rsidRPr="009855CE" w14:paraId="25187981" w14:textId="77777777">
        <w:trPr>
          <w:trHeight w:val="355"/>
          <w:jc w:val="center"/>
        </w:trPr>
        <w:tc>
          <w:tcPr>
            <w:tcW w:w="923" w:type="dxa"/>
            <w:tcBorders>
              <w:top w:val="nil"/>
              <w:left w:val="nil"/>
              <w:bottom w:val="nil"/>
              <w:right w:val="nil"/>
            </w:tcBorders>
            <w:shd w:val="clear" w:color="auto" w:fill="auto"/>
          </w:tcPr>
          <w:p w14:paraId="72ADB7BD" w14:textId="77777777" w:rsidR="00FE3DFC" w:rsidRPr="009855CE" w:rsidRDefault="00FE3DFC" w:rsidP="009855CE">
            <w:pPr>
              <w:spacing w:line="360" w:lineRule="auto"/>
              <w:jc w:val="both"/>
              <w:rPr>
                <w:rFonts w:ascii="Arial" w:hAnsi="Arial"/>
              </w:rPr>
            </w:pPr>
            <w:bookmarkStart w:id="1" w:name="FirstAppellant"/>
            <w:r w:rsidRPr="009855CE">
              <w:rPr>
                <w:rFonts w:ascii="Arial" w:hAnsi="Arial" w:hint="cs"/>
                <w:rtl/>
              </w:rPr>
              <w:t>בעניין:</w:t>
            </w:r>
          </w:p>
        </w:tc>
        <w:tc>
          <w:tcPr>
            <w:tcW w:w="4126" w:type="dxa"/>
            <w:tcBorders>
              <w:top w:val="nil"/>
              <w:left w:val="nil"/>
              <w:bottom w:val="nil"/>
              <w:right w:val="nil"/>
            </w:tcBorders>
            <w:shd w:val="clear" w:color="auto" w:fill="auto"/>
          </w:tcPr>
          <w:p w14:paraId="0D6EB716" w14:textId="77777777" w:rsidR="00FE3DFC" w:rsidRPr="009855CE" w:rsidRDefault="00FE3DFC" w:rsidP="009855CE">
            <w:pPr>
              <w:spacing w:line="360" w:lineRule="auto"/>
              <w:jc w:val="both"/>
            </w:pPr>
            <w:r w:rsidRPr="009855CE">
              <w:rPr>
                <w:rFonts w:hint="cs"/>
                <w:rtl/>
              </w:rPr>
              <w:t>מדינת ישראל</w:t>
            </w:r>
          </w:p>
        </w:tc>
        <w:tc>
          <w:tcPr>
            <w:tcW w:w="3771" w:type="dxa"/>
            <w:tcBorders>
              <w:top w:val="nil"/>
              <w:left w:val="nil"/>
              <w:bottom w:val="nil"/>
              <w:right w:val="nil"/>
            </w:tcBorders>
            <w:shd w:val="clear" w:color="auto" w:fill="auto"/>
          </w:tcPr>
          <w:p w14:paraId="6B729058" w14:textId="77777777" w:rsidR="00FE3DFC" w:rsidRPr="009855CE" w:rsidRDefault="00FE3DFC" w:rsidP="009855CE">
            <w:pPr>
              <w:spacing w:line="360" w:lineRule="auto"/>
              <w:jc w:val="both"/>
              <w:rPr>
                <w:rFonts w:ascii="Arial" w:hAnsi="Arial"/>
              </w:rPr>
            </w:pPr>
          </w:p>
        </w:tc>
      </w:tr>
      <w:bookmarkEnd w:id="1"/>
      <w:tr w:rsidR="00FE3DFC" w:rsidRPr="009855CE" w14:paraId="3914672F" w14:textId="77777777">
        <w:trPr>
          <w:trHeight w:val="355"/>
          <w:jc w:val="center"/>
        </w:trPr>
        <w:tc>
          <w:tcPr>
            <w:tcW w:w="923" w:type="dxa"/>
            <w:tcBorders>
              <w:top w:val="nil"/>
              <w:left w:val="nil"/>
              <w:bottom w:val="nil"/>
              <w:right w:val="nil"/>
            </w:tcBorders>
            <w:shd w:val="clear" w:color="auto" w:fill="auto"/>
          </w:tcPr>
          <w:p w14:paraId="36FA1551" w14:textId="77777777" w:rsidR="00FE3DFC" w:rsidRPr="009855CE" w:rsidRDefault="00FE3DFC" w:rsidP="009855CE">
            <w:pPr>
              <w:spacing w:line="360" w:lineRule="auto"/>
              <w:jc w:val="both"/>
              <w:rPr>
                <w:rFonts w:ascii="Arial" w:hAnsi="Arial"/>
                <w:rtl/>
              </w:rPr>
            </w:pPr>
          </w:p>
        </w:tc>
        <w:tc>
          <w:tcPr>
            <w:tcW w:w="4126" w:type="dxa"/>
            <w:tcBorders>
              <w:top w:val="nil"/>
              <w:left w:val="nil"/>
              <w:bottom w:val="nil"/>
              <w:right w:val="nil"/>
            </w:tcBorders>
            <w:shd w:val="clear" w:color="auto" w:fill="auto"/>
          </w:tcPr>
          <w:p w14:paraId="33109AE5" w14:textId="77777777" w:rsidR="00FE3DFC" w:rsidRPr="009855CE" w:rsidRDefault="00FE3DFC" w:rsidP="009855CE">
            <w:pPr>
              <w:spacing w:line="360" w:lineRule="auto"/>
              <w:jc w:val="both"/>
              <w:rPr>
                <w:rtl/>
              </w:rPr>
            </w:pPr>
          </w:p>
        </w:tc>
        <w:tc>
          <w:tcPr>
            <w:tcW w:w="3771" w:type="dxa"/>
            <w:tcBorders>
              <w:top w:val="nil"/>
              <w:left w:val="nil"/>
              <w:bottom w:val="nil"/>
              <w:right w:val="nil"/>
            </w:tcBorders>
            <w:shd w:val="clear" w:color="auto" w:fill="auto"/>
          </w:tcPr>
          <w:p w14:paraId="1F130E32" w14:textId="77777777" w:rsidR="00FE3DFC" w:rsidRPr="009855CE" w:rsidRDefault="00FE3DFC" w:rsidP="009855CE">
            <w:pPr>
              <w:spacing w:line="360" w:lineRule="auto"/>
              <w:jc w:val="both"/>
              <w:rPr>
                <w:rFonts w:ascii="Arial" w:hAnsi="Arial"/>
                <w:rtl/>
              </w:rPr>
            </w:pPr>
            <w:r w:rsidRPr="009855CE">
              <w:rPr>
                <w:rFonts w:ascii="Arial" w:hAnsi="Arial" w:hint="cs"/>
                <w:rtl/>
              </w:rPr>
              <w:t>ה</w:t>
            </w:r>
            <w:r w:rsidRPr="009855CE">
              <w:rPr>
                <w:rFonts w:hint="cs"/>
                <w:rtl/>
              </w:rPr>
              <w:t>מאשימה</w:t>
            </w:r>
          </w:p>
        </w:tc>
      </w:tr>
      <w:tr w:rsidR="00FE3DFC" w:rsidRPr="009855CE" w14:paraId="7F62BF71" w14:textId="77777777">
        <w:trPr>
          <w:trHeight w:val="355"/>
          <w:jc w:val="center"/>
        </w:trPr>
        <w:tc>
          <w:tcPr>
            <w:tcW w:w="923" w:type="dxa"/>
            <w:tcBorders>
              <w:top w:val="nil"/>
              <w:left w:val="nil"/>
              <w:bottom w:val="nil"/>
              <w:right w:val="nil"/>
            </w:tcBorders>
            <w:shd w:val="clear" w:color="auto" w:fill="auto"/>
          </w:tcPr>
          <w:p w14:paraId="5EC759CD" w14:textId="77777777" w:rsidR="00FE3DFC" w:rsidRPr="009855CE" w:rsidRDefault="00FE3DFC" w:rsidP="009855CE">
            <w:pPr>
              <w:spacing w:line="360" w:lineRule="auto"/>
              <w:jc w:val="both"/>
              <w:rPr>
                <w:rFonts w:ascii="Arial" w:hAnsi="Arial"/>
                <w:rtl/>
              </w:rPr>
            </w:pPr>
          </w:p>
        </w:tc>
        <w:tc>
          <w:tcPr>
            <w:tcW w:w="7897" w:type="dxa"/>
            <w:gridSpan w:val="2"/>
            <w:tcBorders>
              <w:top w:val="nil"/>
              <w:left w:val="nil"/>
              <w:bottom w:val="nil"/>
              <w:right w:val="nil"/>
            </w:tcBorders>
            <w:shd w:val="clear" w:color="auto" w:fill="auto"/>
          </w:tcPr>
          <w:p w14:paraId="20CD049C" w14:textId="77777777" w:rsidR="00FE3DFC" w:rsidRPr="009855CE" w:rsidRDefault="00FE3DFC" w:rsidP="009855CE">
            <w:pPr>
              <w:spacing w:line="360" w:lineRule="auto"/>
              <w:jc w:val="both"/>
              <w:rPr>
                <w:rFonts w:ascii="Arial" w:hAnsi="Arial"/>
                <w:b/>
                <w:bCs/>
                <w:rtl/>
              </w:rPr>
            </w:pPr>
          </w:p>
          <w:p w14:paraId="7436A72A" w14:textId="77777777" w:rsidR="00FE3DFC" w:rsidRPr="009855CE" w:rsidRDefault="00FE3DFC" w:rsidP="009855CE">
            <w:pPr>
              <w:spacing w:line="360" w:lineRule="auto"/>
              <w:jc w:val="both"/>
              <w:rPr>
                <w:rFonts w:ascii="Arial" w:hAnsi="Arial"/>
                <w:b/>
                <w:bCs/>
                <w:rtl/>
              </w:rPr>
            </w:pPr>
            <w:r w:rsidRPr="009855CE">
              <w:rPr>
                <w:rFonts w:ascii="Arial" w:hAnsi="Arial"/>
                <w:b/>
                <w:bCs/>
                <w:rtl/>
              </w:rPr>
              <w:t>נגד</w:t>
            </w:r>
          </w:p>
          <w:p w14:paraId="6FB7F5EF" w14:textId="77777777" w:rsidR="00FE3DFC" w:rsidRPr="009855CE" w:rsidRDefault="00FE3DFC" w:rsidP="009855CE">
            <w:pPr>
              <w:spacing w:line="360" w:lineRule="auto"/>
              <w:jc w:val="both"/>
              <w:rPr>
                <w:rFonts w:ascii="Arial" w:hAnsi="Arial"/>
              </w:rPr>
            </w:pPr>
          </w:p>
        </w:tc>
      </w:tr>
      <w:tr w:rsidR="00FE3DFC" w:rsidRPr="009855CE" w14:paraId="54A4ADFF" w14:textId="77777777">
        <w:trPr>
          <w:trHeight w:val="355"/>
          <w:jc w:val="center"/>
        </w:trPr>
        <w:tc>
          <w:tcPr>
            <w:tcW w:w="923" w:type="dxa"/>
            <w:tcBorders>
              <w:top w:val="nil"/>
              <w:left w:val="nil"/>
              <w:bottom w:val="nil"/>
              <w:right w:val="nil"/>
            </w:tcBorders>
            <w:shd w:val="clear" w:color="auto" w:fill="auto"/>
          </w:tcPr>
          <w:p w14:paraId="0A57485E" w14:textId="77777777" w:rsidR="00FE3DFC" w:rsidRPr="009855CE" w:rsidRDefault="00FE3DFC" w:rsidP="009855CE">
            <w:pPr>
              <w:spacing w:line="360" w:lineRule="auto"/>
              <w:jc w:val="both"/>
              <w:rPr>
                <w:rFonts w:ascii="Arial" w:hAnsi="Arial"/>
                <w:rtl/>
              </w:rPr>
            </w:pPr>
          </w:p>
        </w:tc>
        <w:tc>
          <w:tcPr>
            <w:tcW w:w="4126" w:type="dxa"/>
            <w:tcBorders>
              <w:top w:val="nil"/>
              <w:left w:val="nil"/>
              <w:bottom w:val="nil"/>
              <w:right w:val="nil"/>
            </w:tcBorders>
            <w:shd w:val="clear" w:color="auto" w:fill="auto"/>
          </w:tcPr>
          <w:p w14:paraId="517FEA6E" w14:textId="77777777" w:rsidR="00FE3DFC" w:rsidRPr="009855CE" w:rsidRDefault="00FE3DFC" w:rsidP="009855CE">
            <w:pPr>
              <w:spacing w:line="360" w:lineRule="auto"/>
              <w:jc w:val="both"/>
              <w:rPr>
                <w:rtl/>
              </w:rPr>
            </w:pPr>
            <w:r w:rsidRPr="009855CE">
              <w:rPr>
                <w:rFonts w:hint="cs"/>
                <w:rtl/>
              </w:rPr>
              <w:t>טארק אברהים</w:t>
            </w:r>
          </w:p>
        </w:tc>
        <w:tc>
          <w:tcPr>
            <w:tcW w:w="3771" w:type="dxa"/>
            <w:tcBorders>
              <w:top w:val="nil"/>
              <w:left w:val="nil"/>
              <w:bottom w:val="nil"/>
              <w:right w:val="nil"/>
            </w:tcBorders>
            <w:shd w:val="clear" w:color="auto" w:fill="auto"/>
          </w:tcPr>
          <w:p w14:paraId="33516537" w14:textId="77777777" w:rsidR="00FE3DFC" w:rsidRPr="009855CE" w:rsidRDefault="00FE3DFC" w:rsidP="009855CE">
            <w:pPr>
              <w:spacing w:line="360" w:lineRule="auto"/>
              <w:jc w:val="both"/>
              <w:rPr>
                <w:rFonts w:ascii="Arial" w:hAnsi="Arial"/>
              </w:rPr>
            </w:pPr>
          </w:p>
        </w:tc>
      </w:tr>
      <w:tr w:rsidR="00FE3DFC" w:rsidRPr="009855CE" w14:paraId="75FB920A" w14:textId="77777777">
        <w:trPr>
          <w:trHeight w:val="355"/>
          <w:jc w:val="center"/>
        </w:trPr>
        <w:tc>
          <w:tcPr>
            <w:tcW w:w="923" w:type="dxa"/>
            <w:tcBorders>
              <w:top w:val="nil"/>
              <w:left w:val="nil"/>
              <w:bottom w:val="nil"/>
              <w:right w:val="nil"/>
            </w:tcBorders>
            <w:shd w:val="clear" w:color="auto" w:fill="auto"/>
          </w:tcPr>
          <w:p w14:paraId="4CB3E042" w14:textId="77777777" w:rsidR="00FE3DFC" w:rsidRPr="009855CE" w:rsidRDefault="00FE3DFC" w:rsidP="009855CE">
            <w:pPr>
              <w:spacing w:line="360" w:lineRule="auto"/>
              <w:jc w:val="both"/>
              <w:rPr>
                <w:rFonts w:ascii="Arial" w:hAnsi="Arial"/>
                <w:rtl/>
              </w:rPr>
            </w:pPr>
          </w:p>
        </w:tc>
        <w:tc>
          <w:tcPr>
            <w:tcW w:w="4126" w:type="dxa"/>
            <w:tcBorders>
              <w:top w:val="nil"/>
              <w:left w:val="nil"/>
              <w:bottom w:val="nil"/>
              <w:right w:val="nil"/>
            </w:tcBorders>
            <w:shd w:val="clear" w:color="auto" w:fill="auto"/>
          </w:tcPr>
          <w:p w14:paraId="2BAF2EE7" w14:textId="77777777" w:rsidR="00FE3DFC" w:rsidRPr="009855CE" w:rsidRDefault="00FE3DFC" w:rsidP="009855CE">
            <w:pPr>
              <w:spacing w:line="360" w:lineRule="auto"/>
              <w:jc w:val="both"/>
              <w:rPr>
                <w:rtl/>
              </w:rPr>
            </w:pPr>
          </w:p>
        </w:tc>
        <w:tc>
          <w:tcPr>
            <w:tcW w:w="3771" w:type="dxa"/>
            <w:tcBorders>
              <w:top w:val="nil"/>
              <w:left w:val="nil"/>
              <w:bottom w:val="nil"/>
              <w:right w:val="nil"/>
            </w:tcBorders>
            <w:shd w:val="clear" w:color="auto" w:fill="auto"/>
          </w:tcPr>
          <w:p w14:paraId="7AA70F1C" w14:textId="77777777" w:rsidR="00FE3DFC" w:rsidRPr="009855CE" w:rsidRDefault="00FE3DFC" w:rsidP="009855CE">
            <w:pPr>
              <w:spacing w:line="360" w:lineRule="auto"/>
              <w:jc w:val="both"/>
              <w:rPr>
                <w:rFonts w:ascii="Arial" w:hAnsi="Arial"/>
              </w:rPr>
            </w:pPr>
            <w:r w:rsidRPr="009855CE">
              <w:rPr>
                <w:rFonts w:ascii="Arial" w:hAnsi="Arial" w:hint="cs"/>
                <w:rtl/>
              </w:rPr>
              <w:t>ה</w:t>
            </w:r>
            <w:r w:rsidRPr="009855CE">
              <w:rPr>
                <w:rFonts w:hint="cs"/>
                <w:rtl/>
              </w:rPr>
              <w:t>נאשם</w:t>
            </w:r>
          </w:p>
        </w:tc>
      </w:tr>
    </w:tbl>
    <w:p w14:paraId="4F1E86FD" w14:textId="77777777" w:rsidR="00A4786F" w:rsidRDefault="00A4786F" w:rsidP="009855CE">
      <w:pPr>
        <w:shd w:val="clear" w:color="auto" w:fill="FFFFFF"/>
        <w:spacing w:after="160" w:line="360" w:lineRule="auto"/>
        <w:jc w:val="center"/>
        <w:rPr>
          <w:rtl/>
        </w:rPr>
      </w:pPr>
      <w:bookmarkStart w:id="2" w:name="PsakDin"/>
      <w:bookmarkStart w:id="3" w:name="LawTable"/>
      <w:bookmarkEnd w:id="0"/>
      <w:bookmarkEnd w:id="3"/>
    </w:p>
    <w:p w14:paraId="612D6D67" w14:textId="77777777" w:rsidR="00A4786F" w:rsidRPr="00A4786F" w:rsidRDefault="00A4786F" w:rsidP="00A4786F">
      <w:pPr>
        <w:shd w:val="clear" w:color="auto" w:fill="FFFFFF"/>
        <w:spacing w:after="120" w:line="240" w:lineRule="exact"/>
        <w:ind w:left="283" w:hanging="283"/>
        <w:jc w:val="both"/>
        <w:rPr>
          <w:rFonts w:ascii="FrankRuehl" w:hAnsi="FrankRuehl" w:cs="FrankRuehl"/>
          <w:rtl/>
        </w:rPr>
      </w:pPr>
    </w:p>
    <w:p w14:paraId="26CAEBED" w14:textId="77777777" w:rsidR="00A4786F" w:rsidRPr="00A4786F" w:rsidRDefault="00A4786F" w:rsidP="00A4786F">
      <w:pPr>
        <w:shd w:val="clear" w:color="auto" w:fill="FFFFFF"/>
        <w:spacing w:after="120" w:line="240" w:lineRule="exact"/>
        <w:ind w:left="283" w:hanging="283"/>
        <w:jc w:val="both"/>
        <w:rPr>
          <w:rFonts w:ascii="FrankRuehl" w:hAnsi="FrankRuehl" w:cs="FrankRuehl"/>
          <w:rtl/>
        </w:rPr>
      </w:pPr>
      <w:r w:rsidRPr="00A4786F">
        <w:rPr>
          <w:rFonts w:ascii="FrankRuehl" w:hAnsi="FrankRuehl" w:cs="FrankRuehl"/>
          <w:rtl/>
        </w:rPr>
        <w:t xml:space="preserve">חקיקה שאוזכרה: </w:t>
      </w:r>
    </w:p>
    <w:p w14:paraId="51C99EF7" w14:textId="77777777" w:rsidR="00A4786F" w:rsidRPr="00A4786F" w:rsidRDefault="00A4786F" w:rsidP="00A4786F">
      <w:pPr>
        <w:shd w:val="clear" w:color="auto" w:fill="FFFFFF"/>
        <w:spacing w:after="120" w:line="240" w:lineRule="exact"/>
        <w:ind w:left="283" w:hanging="283"/>
        <w:jc w:val="both"/>
        <w:rPr>
          <w:rFonts w:ascii="FrankRuehl" w:hAnsi="FrankRuehl" w:cs="FrankRuehl"/>
          <w:rtl/>
        </w:rPr>
      </w:pPr>
      <w:hyperlink r:id="rId7" w:history="1">
        <w:r w:rsidRPr="00A4786F">
          <w:rPr>
            <w:rFonts w:ascii="FrankRuehl" w:hAnsi="FrankRuehl" w:cs="FrankRuehl"/>
            <w:color w:val="0000FF"/>
            <w:u w:val="single"/>
            <w:rtl/>
          </w:rPr>
          <w:t>חוק העונשין, תשל"ז-1977</w:t>
        </w:r>
      </w:hyperlink>
      <w:r w:rsidRPr="00A4786F">
        <w:rPr>
          <w:rFonts w:ascii="FrankRuehl" w:hAnsi="FrankRuehl" w:cs="FrankRuehl"/>
          <w:rtl/>
        </w:rPr>
        <w:t xml:space="preserve">: סע'  </w:t>
      </w:r>
      <w:hyperlink r:id="rId8" w:history="1">
        <w:r w:rsidRPr="00A4786F">
          <w:rPr>
            <w:rFonts w:ascii="FrankRuehl" w:hAnsi="FrankRuehl" w:cs="FrankRuehl"/>
            <w:color w:val="0000FF"/>
            <w:u w:val="single"/>
            <w:rtl/>
          </w:rPr>
          <w:t>144</w:t>
        </w:r>
      </w:hyperlink>
      <w:r w:rsidRPr="00A4786F">
        <w:rPr>
          <w:rFonts w:ascii="FrankRuehl" w:hAnsi="FrankRuehl" w:cs="FrankRuehl"/>
          <w:rtl/>
        </w:rPr>
        <w:t xml:space="preserve">, </w:t>
      </w:r>
      <w:hyperlink r:id="rId9" w:history="1">
        <w:r w:rsidRPr="00A4786F">
          <w:rPr>
            <w:rFonts w:ascii="FrankRuehl" w:hAnsi="FrankRuehl" w:cs="FrankRuehl"/>
            <w:color w:val="0000FF"/>
            <w:u w:val="single"/>
            <w:rtl/>
          </w:rPr>
          <w:t>499</w:t>
        </w:r>
      </w:hyperlink>
      <w:r w:rsidRPr="00A4786F">
        <w:rPr>
          <w:rFonts w:ascii="FrankRuehl" w:hAnsi="FrankRuehl" w:cs="FrankRuehl"/>
          <w:rtl/>
        </w:rPr>
        <w:t xml:space="preserve">, </w:t>
      </w:r>
      <w:hyperlink r:id="rId10" w:history="1">
        <w:r w:rsidRPr="00A4786F">
          <w:rPr>
            <w:rFonts w:ascii="FrankRuehl" w:hAnsi="FrankRuehl" w:cs="FrankRuehl"/>
            <w:color w:val="0000FF"/>
            <w:u w:val="single"/>
            <w:rtl/>
          </w:rPr>
          <w:t>499(א)(1)</w:t>
        </w:r>
      </w:hyperlink>
    </w:p>
    <w:p w14:paraId="3EE44897" w14:textId="77777777" w:rsidR="00A4786F" w:rsidRPr="00A4786F" w:rsidRDefault="00A4786F" w:rsidP="00A4786F">
      <w:pPr>
        <w:shd w:val="clear" w:color="auto" w:fill="FFFFFF"/>
        <w:spacing w:after="120" w:line="240" w:lineRule="exact"/>
        <w:ind w:left="283" w:hanging="283"/>
        <w:jc w:val="both"/>
        <w:rPr>
          <w:rFonts w:ascii="FrankRuehl" w:hAnsi="FrankRuehl" w:cs="FrankRuehl"/>
          <w:rtl/>
        </w:rPr>
      </w:pPr>
    </w:p>
    <w:p w14:paraId="56C1A10C" w14:textId="77777777" w:rsidR="00A4786F" w:rsidRPr="00A4786F" w:rsidRDefault="00A4786F" w:rsidP="009855CE">
      <w:pPr>
        <w:shd w:val="clear" w:color="auto" w:fill="FFFFFF"/>
        <w:spacing w:after="160" w:line="360" w:lineRule="auto"/>
        <w:jc w:val="center"/>
        <w:rPr>
          <w:rtl/>
        </w:rPr>
      </w:pPr>
      <w:bookmarkStart w:id="4" w:name="LawTable_End"/>
      <w:bookmarkEnd w:id="4"/>
    </w:p>
    <w:p w14:paraId="5D4C1B2E" w14:textId="77777777" w:rsidR="009855CE" w:rsidRPr="009855CE" w:rsidRDefault="009855CE" w:rsidP="009855CE">
      <w:pPr>
        <w:shd w:val="clear" w:color="auto" w:fill="FFFFFF"/>
        <w:spacing w:after="160" w:line="360" w:lineRule="auto"/>
        <w:jc w:val="center"/>
        <w:rPr>
          <w:b/>
          <w:bCs/>
          <w:u w:val="single"/>
          <w:rtl/>
        </w:rPr>
      </w:pPr>
      <w:r w:rsidRPr="009855CE">
        <w:rPr>
          <w:b/>
          <w:bCs/>
          <w:u w:val="single"/>
          <w:rtl/>
        </w:rPr>
        <w:t>גזר דין</w:t>
      </w:r>
    </w:p>
    <w:bookmarkEnd w:id="2"/>
    <w:p w14:paraId="4BBB9B09" w14:textId="77777777" w:rsidR="00FE3DFC" w:rsidRPr="000B6573" w:rsidRDefault="00FE3DFC" w:rsidP="00FE3DFC">
      <w:pPr>
        <w:shd w:val="clear" w:color="auto" w:fill="FFFFFF"/>
        <w:spacing w:after="160" w:line="360" w:lineRule="auto"/>
        <w:jc w:val="both"/>
        <w:rPr>
          <w:rFonts w:ascii="Calibri" w:hAnsi="Calibri"/>
          <w:b/>
          <w:bCs/>
          <w:u w:val="single"/>
          <w:rtl/>
        </w:rPr>
      </w:pPr>
      <w:r w:rsidRPr="000B6573">
        <w:rPr>
          <w:rFonts w:ascii="Calibri" w:hAnsi="Calibri" w:hint="eastAsia"/>
          <w:b/>
          <w:bCs/>
          <w:u w:val="single"/>
          <w:rtl/>
        </w:rPr>
        <w:t>רקע</w:t>
      </w:r>
      <w:r w:rsidRPr="000B6573">
        <w:rPr>
          <w:rFonts w:ascii="Calibri" w:hAnsi="Calibri"/>
          <w:b/>
          <w:bCs/>
          <w:u w:val="single"/>
          <w:rtl/>
        </w:rPr>
        <w:t xml:space="preserve"> </w:t>
      </w:r>
    </w:p>
    <w:p w14:paraId="7737949D" w14:textId="77777777" w:rsidR="00FE3DFC" w:rsidRPr="000B6573" w:rsidRDefault="00FE3DFC" w:rsidP="00FE3DFC">
      <w:pPr>
        <w:numPr>
          <w:ilvl w:val="0"/>
          <w:numId w:val="1"/>
        </w:numPr>
        <w:shd w:val="clear" w:color="auto" w:fill="FFFFFF"/>
        <w:spacing w:after="160" w:line="360" w:lineRule="auto"/>
        <w:contextualSpacing/>
        <w:jc w:val="both"/>
        <w:rPr>
          <w:rFonts w:ascii="Calibri" w:hAnsi="Calibri"/>
        </w:rPr>
      </w:pPr>
      <w:bookmarkStart w:id="5" w:name="ABSTRACT_START"/>
      <w:bookmarkEnd w:id="5"/>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הורשע</w:t>
      </w:r>
      <w:r w:rsidRPr="000B6573">
        <w:rPr>
          <w:rFonts w:ascii="Calibri" w:hAnsi="Calibri" w:hint="cs"/>
          <w:rtl/>
        </w:rPr>
        <w:t>,</w:t>
      </w:r>
      <w:r w:rsidRPr="000B6573">
        <w:rPr>
          <w:rFonts w:ascii="Calibri" w:hAnsi="Calibri"/>
          <w:rtl/>
        </w:rPr>
        <w:t xml:space="preserve"> </w:t>
      </w:r>
      <w:r w:rsidRPr="000B6573">
        <w:rPr>
          <w:rFonts w:ascii="Calibri" w:hAnsi="Calibri" w:hint="eastAsia"/>
          <w:rtl/>
        </w:rPr>
        <w:t>בהתאם</w:t>
      </w:r>
      <w:r w:rsidRPr="000B6573">
        <w:rPr>
          <w:rFonts w:ascii="Calibri" w:hAnsi="Calibri"/>
          <w:rtl/>
        </w:rPr>
        <w:t xml:space="preserve"> </w:t>
      </w:r>
      <w:r w:rsidRPr="000B6573">
        <w:rPr>
          <w:rFonts w:ascii="Calibri" w:hAnsi="Calibri" w:hint="eastAsia"/>
          <w:rtl/>
        </w:rPr>
        <w:t>להודאתו</w:t>
      </w:r>
      <w:r w:rsidRPr="000B6573">
        <w:rPr>
          <w:rFonts w:ascii="Calibri" w:hAnsi="Calibri" w:hint="cs"/>
          <w:rtl/>
        </w:rPr>
        <w:t>,</w:t>
      </w:r>
      <w:r w:rsidRPr="000B6573">
        <w:rPr>
          <w:rFonts w:ascii="Calibri" w:hAnsi="Calibri"/>
          <w:rtl/>
        </w:rPr>
        <w:t xml:space="preserve"> </w:t>
      </w:r>
      <w:r w:rsidRPr="000B6573">
        <w:rPr>
          <w:rFonts w:ascii="Calibri" w:hAnsi="Calibri" w:hint="eastAsia"/>
          <w:rtl/>
        </w:rPr>
        <w:t>בעבירה</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קשירת</w:t>
      </w:r>
      <w:r w:rsidRPr="000B6573">
        <w:rPr>
          <w:rFonts w:ascii="Calibri" w:hAnsi="Calibri"/>
          <w:rtl/>
        </w:rPr>
        <w:t xml:space="preserve"> </w:t>
      </w:r>
      <w:r w:rsidRPr="000B6573">
        <w:rPr>
          <w:rFonts w:ascii="Calibri" w:hAnsi="Calibri" w:hint="eastAsia"/>
          <w:rtl/>
        </w:rPr>
        <w:t>קשר</w:t>
      </w:r>
      <w:r w:rsidRPr="000B6573">
        <w:rPr>
          <w:rFonts w:ascii="Calibri" w:hAnsi="Calibri"/>
          <w:rtl/>
        </w:rPr>
        <w:t xml:space="preserve"> </w:t>
      </w:r>
      <w:r w:rsidRPr="000B6573">
        <w:rPr>
          <w:rFonts w:ascii="Calibri" w:hAnsi="Calibri" w:hint="eastAsia"/>
          <w:rtl/>
        </w:rPr>
        <w:t>ל</w:t>
      </w:r>
      <w:r w:rsidRPr="000B6573">
        <w:rPr>
          <w:rFonts w:ascii="Calibri" w:hAnsi="Calibri" w:hint="cs"/>
          <w:rtl/>
        </w:rPr>
        <w:t xml:space="preserve">ביצוע </w:t>
      </w:r>
      <w:r w:rsidRPr="000B6573">
        <w:rPr>
          <w:rFonts w:ascii="Calibri" w:hAnsi="Calibri" w:hint="eastAsia"/>
          <w:rtl/>
        </w:rPr>
        <w:t>פשע</w:t>
      </w:r>
      <w:r w:rsidRPr="000B6573">
        <w:rPr>
          <w:rFonts w:ascii="Calibri" w:hAnsi="Calibri" w:hint="cs"/>
          <w:rtl/>
        </w:rPr>
        <w:t>,</w:t>
      </w:r>
      <w:r w:rsidRPr="000B6573">
        <w:rPr>
          <w:rFonts w:ascii="Calibri" w:hAnsi="Calibri"/>
          <w:rtl/>
        </w:rPr>
        <w:t xml:space="preserve"> </w:t>
      </w:r>
      <w:r w:rsidRPr="000B6573">
        <w:rPr>
          <w:rFonts w:ascii="Calibri" w:hAnsi="Calibri" w:hint="eastAsia"/>
          <w:rtl/>
        </w:rPr>
        <w:t>לפי</w:t>
      </w:r>
      <w:r w:rsidRPr="000B6573">
        <w:rPr>
          <w:rFonts w:ascii="Calibri" w:hAnsi="Calibri"/>
          <w:rtl/>
        </w:rPr>
        <w:t xml:space="preserve"> </w:t>
      </w:r>
      <w:hyperlink r:id="rId11" w:history="1">
        <w:r w:rsidR="00B578E9" w:rsidRPr="00B578E9">
          <w:rPr>
            <w:rFonts w:ascii="Calibri" w:hAnsi="Calibri" w:hint="eastAsia"/>
            <w:color w:val="0000FF"/>
            <w:u w:val="single"/>
            <w:rtl/>
          </w:rPr>
          <w:t>סעיף</w:t>
        </w:r>
        <w:r w:rsidR="00B578E9" w:rsidRPr="00B578E9">
          <w:rPr>
            <w:rFonts w:ascii="Calibri" w:hAnsi="Calibri"/>
            <w:color w:val="0000FF"/>
            <w:u w:val="single"/>
            <w:rtl/>
          </w:rPr>
          <w:t xml:space="preserve"> 499(</w:t>
        </w:r>
        <w:r w:rsidR="00B578E9" w:rsidRPr="00B578E9">
          <w:rPr>
            <w:rFonts w:ascii="Calibri" w:hAnsi="Calibri" w:hint="eastAsia"/>
            <w:color w:val="0000FF"/>
            <w:u w:val="single"/>
            <w:rtl/>
          </w:rPr>
          <w:t>א</w:t>
        </w:r>
        <w:r w:rsidR="00B578E9" w:rsidRPr="00B578E9">
          <w:rPr>
            <w:rFonts w:ascii="Calibri" w:hAnsi="Calibri"/>
            <w:color w:val="0000FF"/>
            <w:u w:val="single"/>
            <w:rtl/>
          </w:rPr>
          <w:t>)(1)</w:t>
        </w:r>
      </w:hyperlink>
      <w:r w:rsidRPr="000B6573">
        <w:rPr>
          <w:rFonts w:ascii="Calibri" w:hAnsi="Calibri"/>
          <w:rtl/>
        </w:rPr>
        <w:t xml:space="preserve"> </w:t>
      </w:r>
      <w:r w:rsidRPr="000B6573">
        <w:rPr>
          <w:rFonts w:ascii="Calibri" w:hAnsi="Calibri" w:hint="eastAsia"/>
          <w:rtl/>
        </w:rPr>
        <w:t>ל</w:t>
      </w:r>
      <w:hyperlink r:id="rId12" w:history="1">
        <w:r w:rsidR="009855CE" w:rsidRPr="009855CE">
          <w:rPr>
            <w:rFonts w:ascii="Calibri" w:hAnsi="Calibri" w:hint="eastAsia"/>
            <w:color w:val="0000FF"/>
            <w:u w:val="single"/>
            <w:rtl/>
          </w:rPr>
          <w:t>חוק</w:t>
        </w:r>
        <w:r w:rsidR="009855CE" w:rsidRPr="009855CE">
          <w:rPr>
            <w:rFonts w:ascii="Calibri" w:hAnsi="Calibri"/>
            <w:color w:val="0000FF"/>
            <w:u w:val="single"/>
            <w:rtl/>
          </w:rPr>
          <w:t xml:space="preserve"> </w:t>
        </w:r>
        <w:r w:rsidR="009855CE" w:rsidRPr="009855CE">
          <w:rPr>
            <w:rFonts w:ascii="Calibri" w:hAnsi="Calibri" w:hint="eastAsia"/>
            <w:color w:val="0000FF"/>
            <w:u w:val="single"/>
            <w:rtl/>
          </w:rPr>
          <w:t>העונשין</w:t>
        </w:r>
      </w:hyperlink>
      <w:r w:rsidRPr="000B6573">
        <w:rPr>
          <w:rFonts w:ascii="Calibri" w:hAnsi="Calibri" w:hint="cs"/>
          <w:rtl/>
        </w:rPr>
        <w:t>, התשל"ז - 1977</w:t>
      </w:r>
      <w:r w:rsidRPr="000B6573">
        <w:rPr>
          <w:rFonts w:ascii="Calibri" w:hAnsi="Calibri"/>
          <w:rtl/>
        </w:rPr>
        <w:t>.</w:t>
      </w:r>
    </w:p>
    <w:p w14:paraId="2A4D3DE7" w14:textId="77777777" w:rsidR="00FE3DFC" w:rsidRPr="000B6573" w:rsidRDefault="00FE3DFC" w:rsidP="00FE3DFC">
      <w:pPr>
        <w:shd w:val="clear" w:color="auto" w:fill="FFFFFF"/>
        <w:spacing w:after="160" w:line="360" w:lineRule="auto"/>
        <w:ind w:left="720"/>
        <w:contextualSpacing/>
        <w:jc w:val="both"/>
        <w:rPr>
          <w:rFonts w:ascii="Calibri" w:hAnsi="Calibri"/>
        </w:rPr>
      </w:pPr>
      <w:bookmarkStart w:id="6" w:name="ABSTRACT_END"/>
      <w:bookmarkEnd w:id="6"/>
    </w:p>
    <w:p w14:paraId="704C8BED" w14:textId="77777777" w:rsidR="00FE3DFC" w:rsidRPr="000B6573" w:rsidRDefault="00FE3DFC" w:rsidP="00FE3DFC">
      <w:pPr>
        <w:numPr>
          <w:ilvl w:val="0"/>
          <w:numId w:val="1"/>
        </w:numPr>
        <w:shd w:val="clear" w:color="auto" w:fill="FFFFFF"/>
        <w:spacing w:after="160" w:line="360" w:lineRule="auto"/>
        <w:contextualSpacing/>
        <w:jc w:val="both"/>
        <w:rPr>
          <w:rFonts w:ascii="Calibri" w:hAnsi="Calibri"/>
          <w:rtl/>
        </w:rPr>
      </w:pPr>
      <w:r w:rsidRPr="000B6573">
        <w:rPr>
          <w:rFonts w:ascii="Calibri" w:hAnsi="Calibri" w:hint="cs"/>
          <w:rtl/>
        </w:rPr>
        <w:t xml:space="preserve">הנאשם פירט את תשובתו לעובדות כתב האישום, ואילו המאשימה הסתפקה בכך. לפיכך, </w:t>
      </w:r>
      <w:r w:rsidRPr="000B6573">
        <w:rPr>
          <w:rFonts w:ascii="Calibri" w:hAnsi="Calibri" w:hint="eastAsia"/>
          <w:rtl/>
        </w:rPr>
        <w:t>תשובת</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לכתב</w:t>
      </w:r>
      <w:r w:rsidRPr="000B6573">
        <w:rPr>
          <w:rFonts w:ascii="Calibri" w:hAnsi="Calibri"/>
          <w:rtl/>
        </w:rPr>
        <w:t xml:space="preserve"> </w:t>
      </w:r>
      <w:r w:rsidRPr="000B6573">
        <w:rPr>
          <w:rFonts w:ascii="Calibri" w:hAnsi="Calibri" w:hint="eastAsia"/>
          <w:rtl/>
        </w:rPr>
        <w:t>האישום</w:t>
      </w:r>
      <w:r w:rsidRPr="000B6573">
        <w:rPr>
          <w:rFonts w:ascii="Calibri" w:hAnsi="Calibri"/>
          <w:rtl/>
        </w:rPr>
        <w:t xml:space="preserve">, </w:t>
      </w:r>
      <w:r w:rsidRPr="000B6573">
        <w:rPr>
          <w:rFonts w:ascii="Calibri" w:hAnsi="Calibri" w:hint="eastAsia"/>
          <w:rtl/>
        </w:rPr>
        <w:t>כפי</w:t>
      </w:r>
      <w:r w:rsidRPr="000B6573">
        <w:rPr>
          <w:rFonts w:ascii="Calibri" w:hAnsi="Calibri"/>
          <w:rtl/>
        </w:rPr>
        <w:t xml:space="preserve"> </w:t>
      </w:r>
      <w:r w:rsidRPr="000B6573">
        <w:rPr>
          <w:rFonts w:ascii="Calibri" w:hAnsi="Calibri" w:hint="eastAsia"/>
          <w:rtl/>
        </w:rPr>
        <w:t>שבאה</w:t>
      </w:r>
      <w:r w:rsidRPr="000B6573">
        <w:rPr>
          <w:rFonts w:ascii="Calibri" w:hAnsi="Calibri"/>
          <w:rtl/>
        </w:rPr>
        <w:t xml:space="preserve"> </w:t>
      </w:r>
      <w:r w:rsidRPr="000B6573">
        <w:rPr>
          <w:rFonts w:ascii="Calibri" w:hAnsi="Calibri" w:hint="eastAsia"/>
          <w:rtl/>
        </w:rPr>
        <w:t>לידי</w:t>
      </w:r>
      <w:r w:rsidRPr="000B6573">
        <w:rPr>
          <w:rFonts w:ascii="Calibri" w:hAnsi="Calibri"/>
          <w:rtl/>
        </w:rPr>
        <w:t xml:space="preserve"> </w:t>
      </w:r>
      <w:r w:rsidRPr="000B6573">
        <w:rPr>
          <w:rFonts w:ascii="Calibri" w:hAnsi="Calibri" w:hint="eastAsia"/>
          <w:rtl/>
        </w:rPr>
        <w:t>ביטוי</w:t>
      </w:r>
      <w:r w:rsidRPr="000B6573">
        <w:rPr>
          <w:rFonts w:ascii="Calibri" w:hAnsi="Calibri"/>
          <w:rtl/>
        </w:rPr>
        <w:t xml:space="preserve"> </w:t>
      </w:r>
      <w:r w:rsidRPr="000B6573">
        <w:rPr>
          <w:rFonts w:ascii="Calibri" w:hAnsi="Calibri" w:hint="eastAsia"/>
          <w:rtl/>
        </w:rPr>
        <w:t>בדיון</w:t>
      </w:r>
      <w:r w:rsidRPr="000B6573">
        <w:rPr>
          <w:rFonts w:ascii="Calibri" w:hAnsi="Calibri"/>
          <w:rtl/>
        </w:rPr>
        <w:t xml:space="preserve"> </w:t>
      </w:r>
      <w:r w:rsidRPr="000B6573">
        <w:rPr>
          <w:rFonts w:ascii="Calibri" w:hAnsi="Calibri" w:hint="eastAsia"/>
          <w:rtl/>
        </w:rPr>
        <w:t>מיום</w:t>
      </w:r>
      <w:r w:rsidRPr="000B6573">
        <w:rPr>
          <w:rFonts w:ascii="Calibri" w:hAnsi="Calibri"/>
          <w:rtl/>
        </w:rPr>
        <w:t xml:space="preserve"> 22</w:t>
      </w:r>
      <w:r w:rsidRPr="000B6573">
        <w:rPr>
          <w:rFonts w:ascii="Calibri" w:hAnsi="Calibri" w:hint="cs"/>
          <w:rtl/>
        </w:rPr>
        <w:t>.</w:t>
      </w:r>
      <w:r w:rsidRPr="000B6573">
        <w:rPr>
          <w:rFonts w:ascii="Calibri" w:hAnsi="Calibri"/>
          <w:rtl/>
        </w:rPr>
        <w:t>2</w:t>
      </w:r>
      <w:r w:rsidRPr="000B6573">
        <w:rPr>
          <w:rFonts w:ascii="Calibri" w:hAnsi="Calibri" w:hint="cs"/>
          <w:rtl/>
        </w:rPr>
        <w:t>.</w:t>
      </w:r>
      <w:r w:rsidRPr="000B6573">
        <w:rPr>
          <w:rFonts w:ascii="Calibri" w:hAnsi="Calibri"/>
          <w:rtl/>
        </w:rPr>
        <w:t xml:space="preserve">16, </w:t>
      </w:r>
      <w:r w:rsidRPr="000B6573">
        <w:rPr>
          <w:rFonts w:ascii="Calibri" w:hAnsi="Calibri" w:hint="cs"/>
          <w:rtl/>
        </w:rPr>
        <w:t>מ</w:t>
      </w:r>
      <w:r w:rsidRPr="000B6573">
        <w:rPr>
          <w:rFonts w:ascii="Calibri" w:hAnsi="Calibri" w:hint="eastAsia"/>
          <w:rtl/>
        </w:rPr>
        <w:t>הווה</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התשתית</w:t>
      </w:r>
      <w:r w:rsidRPr="000B6573">
        <w:rPr>
          <w:rFonts w:ascii="Calibri" w:hAnsi="Calibri"/>
          <w:rtl/>
        </w:rPr>
        <w:t xml:space="preserve"> </w:t>
      </w:r>
      <w:r w:rsidRPr="000B6573">
        <w:rPr>
          <w:rFonts w:ascii="Calibri" w:hAnsi="Calibri" w:hint="eastAsia"/>
          <w:rtl/>
        </w:rPr>
        <w:t>העובדתית</w:t>
      </w:r>
      <w:r w:rsidRPr="000B6573">
        <w:rPr>
          <w:rFonts w:ascii="Calibri" w:hAnsi="Calibri"/>
          <w:rtl/>
        </w:rPr>
        <w:t xml:space="preserve"> </w:t>
      </w:r>
      <w:r w:rsidRPr="000B6573">
        <w:rPr>
          <w:rFonts w:ascii="Calibri" w:hAnsi="Calibri" w:hint="eastAsia"/>
          <w:rtl/>
        </w:rPr>
        <w:t>ל</w:t>
      </w:r>
      <w:r w:rsidRPr="000B6573">
        <w:rPr>
          <w:rFonts w:ascii="Calibri" w:hAnsi="Calibri" w:hint="cs"/>
          <w:rtl/>
        </w:rPr>
        <w:t>כתב ה</w:t>
      </w:r>
      <w:r w:rsidRPr="000B6573">
        <w:rPr>
          <w:rFonts w:ascii="Calibri" w:hAnsi="Calibri" w:hint="eastAsia"/>
          <w:rtl/>
        </w:rPr>
        <w:t>אישום</w:t>
      </w:r>
      <w:r w:rsidRPr="000B6573">
        <w:rPr>
          <w:rFonts w:ascii="Calibri" w:hAnsi="Calibri"/>
          <w:rtl/>
        </w:rPr>
        <w:t>.</w:t>
      </w:r>
    </w:p>
    <w:p w14:paraId="43A0E81A"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הודה</w:t>
      </w:r>
      <w:r w:rsidRPr="000B6573">
        <w:rPr>
          <w:rFonts w:ascii="Calibri" w:hAnsi="Calibri" w:hint="cs"/>
          <w:rtl/>
        </w:rPr>
        <w:t>,</w:t>
      </w:r>
      <w:r w:rsidRPr="000B6573">
        <w:rPr>
          <w:rFonts w:ascii="Calibri" w:hAnsi="Calibri"/>
          <w:rtl/>
        </w:rPr>
        <w:t xml:space="preserve"> </w:t>
      </w:r>
      <w:r w:rsidRPr="000B6573">
        <w:rPr>
          <w:rFonts w:ascii="Calibri" w:hAnsi="Calibri" w:hint="eastAsia"/>
          <w:rtl/>
        </w:rPr>
        <w:t>כי</w:t>
      </w:r>
      <w:r w:rsidRPr="000B6573">
        <w:rPr>
          <w:rFonts w:ascii="Calibri" w:hAnsi="Calibri"/>
          <w:rtl/>
        </w:rPr>
        <w:t xml:space="preserve"> </w:t>
      </w:r>
      <w:r w:rsidRPr="000B6573">
        <w:rPr>
          <w:rFonts w:ascii="Calibri" w:hAnsi="Calibri" w:hint="eastAsia"/>
          <w:rtl/>
        </w:rPr>
        <w:t>בחודש</w:t>
      </w:r>
      <w:r w:rsidRPr="000B6573">
        <w:rPr>
          <w:rFonts w:ascii="Calibri" w:hAnsi="Calibri"/>
          <w:rtl/>
        </w:rPr>
        <w:t xml:space="preserve"> </w:t>
      </w:r>
      <w:r w:rsidRPr="000B6573">
        <w:rPr>
          <w:rFonts w:ascii="Calibri" w:hAnsi="Calibri" w:hint="eastAsia"/>
          <w:rtl/>
        </w:rPr>
        <w:t>פברואר</w:t>
      </w:r>
      <w:r w:rsidRPr="000B6573">
        <w:rPr>
          <w:rFonts w:ascii="Calibri" w:hAnsi="Calibri"/>
          <w:rtl/>
        </w:rPr>
        <w:t xml:space="preserve"> 2013 </w:t>
      </w:r>
      <w:r w:rsidRPr="000B6573">
        <w:rPr>
          <w:rFonts w:ascii="Calibri" w:hAnsi="Calibri" w:hint="eastAsia"/>
          <w:rtl/>
        </w:rPr>
        <w:t>סיפר</w:t>
      </w:r>
      <w:r w:rsidRPr="000B6573">
        <w:rPr>
          <w:rFonts w:ascii="Calibri" w:hAnsi="Calibri"/>
          <w:rtl/>
        </w:rPr>
        <w:t xml:space="preserve"> </w:t>
      </w:r>
      <w:r w:rsidRPr="000B6573">
        <w:rPr>
          <w:rFonts w:ascii="Calibri" w:hAnsi="Calibri" w:hint="cs"/>
          <w:rtl/>
        </w:rPr>
        <w:t xml:space="preserve">לו </w:t>
      </w:r>
      <w:r w:rsidRPr="000B6573">
        <w:rPr>
          <w:rFonts w:ascii="Calibri" w:hAnsi="Calibri" w:hint="eastAsia"/>
          <w:rtl/>
        </w:rPr>
        <w:t>נור</w:t>
      </w:r>
      <w:r w:rsidRPr="000B6573">
        <w:rPr>
          <w:rFonts w:ascii="Calibri" w:hAnsi="Calibri"/>
          <w:rtl/>
        </w:rPr>
        <w:t xml:space="preserve"> </w:t>
      </w:r>
      <w:r w:rsidRPr="000B6573">
        <w:rPr>
          <w:rFonts w:ascii="Calibri" w:hAnsi="Calibri" w:hint="eastAsia"/>
          <w:rtl/>
        </w:rPr>
        <w:t>חמדאן</w:t>
      </w:r>
      <w:r w:rsidRPr="000B6573">
        <w:rPr>
          <w:rFonts w:ascii="Calibri" w:hAnsi="Calibri"/>
          <w:rtl/>
        </w:rPr>
        <w:t xml:space="preserve"> (</w:t>
      </w:r>
      <w:r w:rsidRPr="000B6573">
        <w:rPr>
          <w:rFonts w:ascii="Calibri" w:hAnsi="Calibri" w:hint="eastAsia"/>
          <w:rtl/>
        </w:rPr>
        <w:t>להלן</w:t>
      </w:r>
      <w:r w:rsidRPr="000B6573">
        <w:rPr>
          <w:rFonts w:ascii="Calibri" w:hAnsi="Calibri"/>
          <w:rtl/>
        </w:rPr>
        <w:t>: "</w:t>
      </w:r>
      <w:r w:rsidRPr="000B6573">
        <w:rPr>
          <w:rFonts w:ascii="Calibri" w:hAnsi="Calibri" w:hint="eastAsia"/>
          <w:rtl/>
        </w:rPr>
        <w:t>נור</w:t>
      </w:r>
      <w:r w:rsidRPr="000B6573">
        <w:rPr>
          <w:rFonts w:ascii="Calibri" w:hAnsi="Calibri"/>
          <w:rtl/>
        </w:rPr>
        <w:t>")</w:t>
      </w:r>
      <w:r w:rsidRPr="000B6573">
        <w:rPr>
          <w:rFonts w:ascii="Calibri" w:hAnsi="Calibri" w:hint="cs"/>
          <w:rtl/>
        </w:rPr>
        <w:t>,</w:t>
      </w:r>
      <w:r w:rsidRPr="000B6573">
        <w:rPr>
          <w:rFonts w:ascii="Calibri" w:hAnsi="Calibri"/>
          <w:rtl/>
        </w:rPr>
        <w:t xml:space="preserve"> </w:t>
      </w:r>
      <w:r w:rsidRPr="000B6573">
        <w:rPr>
          <w:rFonts w:ascii="Calibri" w:hAnsi="Calibri" w:hint="eastAsia"/>
          <w:rtl/>
        </w:rPr>
        <w:t>על</w:t>
      </w:r>
      <w:r w:rsidRPr="000B6573">
        <w:rPr>
          <w:rFonts w:ascii="Calibri" w:hAnsi="Calibri"/>
          <w:rtl/>
        </w:rPr>
        <w:t xml:space="preserve"> </w:t>
      </w:r>
      <w:r w:rsidRPr="000B6573">
        <w:rPr>
          <w:rFonts w:ascii="Calibri" w:hAnsi="Calibri" w:hint="eastAsia"/>
          <w:rtl/>
        </w:rPr>
        <w:t>התארגנות</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מספר</w:t>
      </w:r>
      <w:r w:rsidRPr="000B6573">
        <w:rPr>
          <w:rFonts w:ascii="Calibri" w:hAnsi="Calibri"/>
          <w:rtl/>
        </w:rPr>
        <w:t xml:space="preserve"> </w:t>
      </w:r>
      <w:r w:rsidRPr="000B6573">
        <w:rPr>
          <w:rFonts w:ascii="Calibri" w:hAnsi="Calibri" w:hint="eastAsia"/>
          <w:rtl/>
        </w:rPr>
        <w:t>בחורים</w:t>
      </w:r>
      <w:r w:rsidRPr="000B6573">
        <w:rPr>
          <w:rFonts w:ascii="Calibri" w:hAnsi="Calibri"/>
          <w:rtl/>
        </w:rPr>
        <w:t xml:space="preserve"> </w:t>
      </w:r>
      <w:r w:rsidRPr="000B6573">
        <w:rPr>
          <w:rFonts w:ascii="Calibri" w:hAnsi="Calibri" w:hint="eastAsia"/>
          <w:rtl/>
        </w:rPr>
        <w:t>בכפר</w:t>
      </w:r>
      <w:r w:rsidRPr="000B6573">
        <w:rPr>
          <w:rFonts w:ascii="Calibri" w:hAnsi="Calibri" w:hint="cs"/>
          <w:rtl/>
        </w:rPr>
        <w:t>,</w:t>
      </w:r>
      <w:r w:rsidRPr="000B6573">
        <w:rPr>
          <w:rFonts w:ascii="Calibri" w:hAnsi="Calibri"/>
          <w:rtl/>
        </w:rPr>
        <w:t xml:space="preserve"> </w:t>
      </w:r>
      <w:r w:rsidRPr="000B6573">
        <w:rPr>
          <w:rFonts w:ascii="Calibri" w:hAnsi="Calibri" w:hint="eastAsia"/>
          <w:rtl/>
        </w:rPr>
        <w:t>מבלי</w:t>
      </w:r>
      <w:r w:rsidRPr="000B6573">
        <w:rPr>
          <w:rFonts w:ascii="Calibri" w:hAnsi="Calibri"/>
          <w:rtl/>
        </w:rPr>
        <w:t xml:space="preserve"> </w:t>
      </w:r>
      <w:r w:rsidRPr="000B6573">
        <w:rPr>
          <w:rFonts w:ascii="Calibri" w:hAnsi="Calibri" w:hint="eastAsia"/>
          <w:rtl/>
        </w:rPr>
        <w:t>לפרט</w:t>
      </w:r>
      <w:r w:rsidRPr="000B6573">
        <w:rPr>
          <w:rFonts w:ascii="Calibri" w:hAnsi="Calibri"/>
          <w:rtl/>
        </w:rPr>
        <w:t xml:space="preserve"> </w:t>
      </w:r>
      <w:r w:rsidRPr="000B6573">
        <w:rPr>
          <w:rFonts w:ascii="Calibri" w:hAnsi="Calibri" w:hint="eastAsia"/>
          <w:rtl/>
        </w:rPr>
        <w:t>במה</w:t>
      </w:r>
      <w:r w:rsidRPr="000B6573">
        <w:rPr>
          <w:rFonts w:ascii="Calibri" w:hAnsi="Calibri"/>
          <w:rtl/>
        </w:rPr>
        <w:t xml:space="preserve"> </w:t>
      </w:r>
      <w:r w:rsidRPr="000B6573">
        <w:rPr>
          <w:rFonts w:ascii="Calibri" w:hAnsi="Calibri" w:hint="eastAsia"/>
          <w:rtl/>
        </w:rPr>
        <w:t>מדובר</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לא</w:t>
      </w:r>
      <w:r w:rsidRPr="000B6573">
        <w:rPr>
          <w:rFonts w:ascii="Calibri" w:hAnsi="Calibri"/>
          <w:rtl/>
        </w:rPr>
        <w:t xml:space="preserve"> </w:t>
      </w:r>
      <w:r w:rsidRPr="000B6573">
        <w:rPr>
          <w:rFonts w:ascii="Calibri" w:hAnsi="Calibri" w:hint="eastAsia"/>
          <w:rtl/>
        </w:rPr>
        <w:t>הבין</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משמעות</w:t>
      </w:r>
      <w:r w:rsidRPr="000B6573">
        <w:rPr>
          <w:rFonts w:ascii="Calibri" w:hAnsi="Calibri"/>
          <w:rtl/>
        </w:rPr>
        <w:t xml:space="preserve"> </w:t>
      </w:r>
      <w:r w:rsidRPr="000B6573">
        <w:rPr>
          <w:rFonts w:ascii="Calibri" w:hAnsi="Calibri" w:hint="eastAsia"/>
          <w:rtl/>
        </w:rPr>
        <w:t>הדברים</w:t>
      </w:r>
      <w:r w:rsidRPr="000B6573">
        <w:rPr>
          <w:rFonts w:ascii="Calibri" w:hAnsi="Calibri"/>
          <w:rtl/>
        </w:rPr>
        <w:t xml:space="preserve"> </w:t>
      </w:r>
      <w:r w:rsidRPr="000B6573">
        <w:rPr>
          <w:rFonts w:ascii="Calibri" w:hAnsi="Calibri" w:hint="eastAsia"/>
          <w:rtl/>
        </w:rPr>
        <w:t>ודחה</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הצעתו</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נור</w:t>
      </w:r>
      <w:r w:rsidRPr="000B6573">
        <w:rPr>
          <w:rFonts w:ascii="Calibri" w:hAnsi="Calibri"/>
          <w:rtl/>
        </w:rPr>
        <w:t xml:space="preserve">. </w:t>
      </w:r>
      <w:r w:rsidRPr="000B6573">
        <w:rPr>
          <w:rFonts w:ascii="Calibri" w:hAnsi="Calibri" w:hint="eastAsia"/>
          <w:rtl/>
        </w:rPr>
        <w:t>מספר</w:t>
      </w:r>
      <w:r w:rsidRPr="000B6573">
        <w:rPr>
          <w:rFonts w:ascii="Calibri" w:hAnsi="Calibri"/>
          <w:rtl/>
        </w:rPr>
        <w:t xml:space="preserve"> </w:t>
      </w:r>
      <w:r w:rsidRPr="000B6573">
        <w:rPr>
          <w:rFonts w:ascii="Calibri" w:hAnsi="Calibri" w:hint="eastAsia"/>
          <w:rtl/>
        </w:rPr>
        <w:t>ימים</w:t>
      </w:r>
      <w:r w:rsidRPr="000B6573">
        <w:rPr>
          <w:rFonts w:ascii="Calibri" w:hAnsi="Calibri"/>
          <w:rtl/>
        </w:rPr>
        <w:t xml:space="preserve"> </w:t>
      </w:r>
      <w:r w:rsidRPr="000B6573">
        <w:rPr>
          <w:rFonts w:ascii="Calibri" w:hAnsi="Calibri" w:hint="eastAsia"/>
          <w:rtl/>
        </w:rPr>
        <w:t>לאחר</w:t>
      </w:r>
      <w:r w:rsidRPr="000B6573">
        <w:rPr>
          <w:rFonts w:ascii="Calibri" w:hAnsi="Calibri"/>
          <w:rtl/>
        </w:rPr>
        <w:t xml:space="preserve"> </w:t>
      </w:r>
      <w:r w:rsidRPr="000B6573">
        <w:rPr>
          <w:rFonts w:ascii="Calibri" w:hAnsi="Calibri" w:hint="eastAsia"/>
          <w:rtl/>
        </w:rPr>
        <w:t>מכן</w:t>
      </w:r>
      <w:r w:rsidRPr="000B6573">
        <w:rPr>
          <w:rFonts w:ascii="Calibri" w:hAnsi="Calibri"/>
          <w:rtl/>
        </w:rPr>
        <w:t xml:space="preserve">, </w:t>
      </w:r>
      <w:r w:rsidRPr="000B6573">
        <w:rPr>
          <w:rFonts w:ascii="Calibri" w:hAnsi="Calibri" w:hint="eastAsia"/>
          <w:rtl/>
        </w:rPr>
        <w:t>בשעות</w:t>
      </w:r>
      <w:r w:rsidRPr="000B6573">
        <w:rPr>
          <w:rFonts w:ascii="Calibri" w:hAnsi="Calibri"/>
          <w:rtl/>
        </w:rPr>
        <w:t xml:space="preserve"> </w:t>
      </w:r>
      <w:r w:rsidRPr="000B6573">
        <w:rPr>
          <w:rFonts w:ascii="Calibri" w:hAnsi="Calibri" w:hint="eastAsia"/>
          <w:rtl/>
        </w:rPr>
        <w:t>הלילה</w:t>
      </w:r>
      <w:r w:rsidRPr="000B6573">
        <w:rPr>
          <w:rFonts w:ascii="Calibri" w:hAnsi="Calibri"/>
          <w:rtl/>
        </w:rPr>
        <w:t xml:space="preserve">, </w:t>
      </w:r>
      <w:r w:rsidRPr="000B6573">
        <w:rPr>
          <w:rFonts w:ascii="Calibri" w:hAnsi="Calibri" w:hint="eastAsia"/>
          <w:rtl/>
        </w:rPr>
        <w:t>פנה</w:t>
      </w:r>
      <w:r w:rsidRPr="000B6573">
        <w:rPr>
          <w:rFonts w:ascii="Calibri" w:hAnsi="Calibri"/>
          <w:rtl/>
        </w:rPr>
        <w:t xml:space="preserve"> </w:t>
      </w:r>
      <w:r w:rsidRPr="000B6573">
        <w:rPr>
          <w:rFonts w:ascii="Calibri" w:hAnsi="Calibri" w:hint="eastAsia"/>
          <w:rtl/>
        </w:rPr>
        <w:t>נור</w:t>
      </w:r>
      <w:r w:rsidRPr="000B6573">
        <w:rPr>
          <w:rFonts w:ascii="Calibri" w:hAnsi="Calibri"/>
          <w:rtl/>
        </w:rPr>
        <w:t xml:space="preserve"> </w:t>
      </w:r>
      <w:r w:rsidRPr="000B6573">
        <w:rPr>
          <w:rFonts w:ascii="Calibri" w:hAnsi="Calibri" w:hint="eastAsia"/>
          <w:rtl/>
        </w:rPr>
        <w:t>לנאשם</w:t>
      </w:r>
      <w:r w:rsidRPr="000B6573">
        <w:rPr>
          <w:rFonts w:ascii="Calibri" w:hAnsi="Calibri"/>
          <w:rtl/>
        </w:rPr>
        <w:t xml:space="preserve"> </w:t>
      </w:r>
      <w:r w:rsidRPr="000B6573">
        <w:rPr>
          <w:rFonts w:ascii="Calibri" w:hAnsi="Calibri" w:hint="eastAsia"/>
          <w:rtl/>
        </w:rPr>
        <w:t>וביקש</w:t>
      </w:r>
      <w:r w:rsidRPr="000B6573">
        <w:rPr>
          <w:rFonts w:ascii="Calibri" w:hAnsi="Calibri"/>
          <w:rtl/>
        </w:rPr>
        <w:t xml:space="preserve"> </w:t>
      </w:r>
      <w:r w:rsidRPr="000B6573">
        <w:rPr>
          <w:rFonts w:ascii="Calibri" w:hAnsi="Calibri" w:hint="eastAsia"/>
          <w:rtl/>
        </w:rPr>
        <w:t>ממנו</w:t>
      </w:r>
      <w:r w:rsidRPr="000B6573">
        <w:rPr>
          <w:rFonts w:ascii="Calibri" w:hAnsi="Calibri"/>
          <w:rtl/>
        </w:rPr>
        <w:t xml:space="preserve"> </w:t>
      </w:r>
      <w:r w:rsidRPr="000B6573">
        <w:rPr>
          <w:rFonts w:ascii="Calibri" w:hAnsi="Calibri" w:hint="eastAsia"/>
          <w:rtl/>
        </w:rPr>
        <w:t>שישיג</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שני</w:t>
      </w:r>
      <w:r w:rsidRPr="000B6573">
        <w:rPr>
          <w:rFonts w:ascii="Calibri" w:hAnsi="Calibri"/>
          <w:rtl/>
        </w:rPr>
        <w:t xml:space="preserve"> </w:t>
      </w:r>
      <w:r w:rsidRPr="000B6573">
        <w:rPr>
          <w:rFonts w:ascii="Calibri" w:hAnsi="Calibri" w:hint="eastAsia"/>
          <w:rtl/>
        </w:rPr>
        <w:t>רימוני</w:t>
      </w:r>
      <w:r w:rsidRPr="000B6573">
        <w:rPr>
          <w:rFonts w:ascii="Calibri" w:hAnsi="Calibri"/>
          <w:rtl/>
        </w:rPr>
        <w:t xml:space="preserve"> </w:t>
      </w:r>
      <w:r w:rsidRPr="000B6573">
        <w:rPr>
          <w:rFonts w:ascii="Calibri" w:hAnsi="Calibri" w:hint="eastAsia"/>
          <w:rtl/>
        </w:rPr>
        <w:t>יד</w:t>
      </w:r>
      <w:r w:rsidRPr="000B6573">
        <w:rPr>
          <w:rFonts w:ascii="Calibri" w:hAnsi="Calibri"/>
          <w:rtl/>
        </w:rPr>
        <w:t xml:space="preserve">. </w:t>
      </w:r>
      <w:r w:rsidRPr="000B6573">
        <w:rPr>
          <w:rFonts w:ascii="Calibri" w:hAnsi="Calibri" w:hint="eastAsia"/>
          <w:rtl/>
        </w:rPr>
        <w:t>למחר</w:t>
      </w:r>
      <w:r w:rsidRPr="000B6573">
        <w:rPr>
          <w:rFonts w:ascii="Calibri" w:hAnsi="Calibri" w:hint="cs"/>
          <w:rtl/>
        </w:rPr>
        <w:t>ת,</w:t>
      </w:r>
      <w:r w:rsidRPr="000B6573">
        <w:rPr>
          <w:rFonts w:ascii="Calibri" w:hAnsi="Calibri"/>
          <w:rtl/>
        </w:rPr>
        <w:t xml:space="preserve"> </w:t>
      </w:r>
      <w:r w:rsidRPr="000B6573">
        <w:rPr>
          <w:rFonts w:ascii="Calibri" w:hAnsi="Calibri" w:hint="eastAsia"/>
          <w:rtl/>
        </w:rPr>
        <w:t>נפגש</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עם</w:t>
      </w:r>
      <w:r w:rsidRPr="000B6573">
        <w:rPr>
          <w:rFonts w:ascii="Calibri" w:hAnsi="Calibri"/>
          <w:rtl/>
        </w:rPr>
        <w:t xml:space="preserve"> </w:t>
      </w:r>
      <w:r w:rsidRPr="000B6573">
        <w:rPr>
          <w:rFonts w:ascii="Calibri" w:hAnsi="Calibri" w:hint="eastAsia"/>
          <w:rtl/>
        </w:rPr>
        <w:t>ויסאם</w:t>
      </w:r>
      <w:r w:rsidRPr="000B6573">
        <w:rPr>
          <w:rFonts w:ascii="Calibri" w:hAnsi="Calibri"/>
          <w:rtl/>
        </w:rPr>
        <w:t xml:space="preserve"> </w:t>
      </w:r>
      <w:r w:rsidRPr="000B6573">
        <w:rPr>
          <w:rFonts w:ascii="Calibri" w:hAnsi="Calibri" w:hint="eastAsia"/>
          <w:rtl/>
        </w:rPr>
        <w:t>ג</w:t>
      </w:r>
      <w:r w:rsidRPr="000B6573">
        <w:rPr>
          <w:rFonts w:ascii="Calibri" w:hAnsi="Calibri"/>
          <w:rtl/>
        </w:rPr>
        <w:t>'</w:t>
      </w:r>
      <w:r w:rsidRPr="000B6573">
        <w:rPr>
          <w:rFonts w:ascii="Calibri" w:hAnsi="Calibri" w:hint="eastAsia"/>
          <w:rtl/>
        </w:rPr>
        <w:t>ולאני</w:t>
      </w:r>
      <w:r w:rsidRPr="000B6573">
        <w:rPr>
          <w:rFonts w:ascii="Calibri" w:hAnsi="Calibri"/>
          <w:rtl/>
        </w:rPr>
        <w:t xml:space="preserve"> (</w:t>
      </w:r>
      <w:r w:rsidRPr="000B6573">
        <w:rPr>
          <w:rFonts w:ascii="Calibri" w:hAnsi="Calibri" w:hint="eastAsia"/>
          <w:rtl/>
        </w:rPr>
        <w:t>להלן</w:t>
      </w:r>
      <w:r w:rsidRPr="000B6573">
        <w:rPr>
          <w:rFonts w:ascii="Calibri" w:hAnsi="Calibri"/>
          <w:rtl/>
        </w:rPr>
        <w:t>: "</w:t>
      </w:r>
      <w:r w:rsidRPr="000B6573">
        <w:rPr>
          <w:rFonts w:ascii="Calibri" w:hAnsi="Calibri" w:hint="eastAsia"/>
          <w:rtl/>
        </w:rPr>
        <w:t>ויסאם</w:t>
      </w:r>
      <w:r w:rsidRPr="000B6573">
        <w:rPr>
          <w:rFonts w:ascii="Calibri" w:hAnsi="Calibri"/>
          <w:rtl/>
        </w:rPr>
        <w:t xml:space="preserve">"), </w:t>
      </w:r>
      <w:r w:rsidRPr="000B6573">
        <w:rPr>
          <w:rFonts w:ascii="Calibri" w:hAnsi="Calibri" w:hint="eastAsia"/>
          <w:rtl/>
        </w:rPr>
        <w:t>שהיה</w:t>
      </w:r>
      <w:r w:rsidRPr="000B6573">
        <w:rPr>
          <w:rFonts w:ascii="Calibri" w:hAnsi="Calibri"/>
          <w:rtl/>
        </w:rPr>
        <w:t xml:space="preserve"> </w:t>
      </w:r>
      <w:r w:rsidRPr="000B6573">
        <w:rPr>
          <w:rFonts w:ascii="Calibri" w:hAnsi="Calibri" w:hint="eastAsia"/>
          <w:rtl/>
        </w:rPr>
        <w:lastRenderedPageBreak/>
        <w:t>מוכר</w:t>
      </w:r>
      <w:r w:rsidRPr="000B6573">
        <w:rPr>
          <w:rFonts w:ascii="Calibri" w:hAnsi="Calibri"/>
          <w:rtl/>
        </w:rPr>
        <w:t xml:space="preserve"> </w:t>
      </w:r>
      <w:r w:rsidRPr="000B6573">
        <w:rPr>
          <w:rFonts w:ascii="Calibri" w:hAnsi="Calibri" w:hint="eastAsia"/>
          <w:rtl/>
        </w:rPr>
        <w:t>לנאשם</w:t>
      </w:r>
      <w:r w:rsidRPr="000B6573">
        <w:rPr>
          <w:rFonts w:ascii="Calibri" w:hAnsi="Calibri"/>
          <w:rtl/>
        </w:rPr>
        <w:t xml:space="preserve"> </w:t>
      </w:r>
      <w:r w:rsidRPr="000B6573">
        <w:rPr>
          <w:rFonts w:ascii="Calibri" w:hAnsi="Calibri" w:hint="eastAsia"/>
          <w:rtl/>
        </w:rPr>
        <w:t>כמי</w:t>
      </w:r>
      <w:r w:rsidRPr="000B6573">
        <w:rPr>
          <w:rFonts w:ascii="Calibri" w:hAnsi="Calibri"/>
          <w:rtl/>
        </w:rPr>
        <w:t xml:space="preserve"> </w:t>
      </w:r>
      <w:r w:rsidRPr="000B6573">
        <w:rPr>
          <w:rFonts w:ascii="Calibri" w:hAnsi="Calibri" w:hint="eastAsia"/>
          <w:rtl/>
        </w:rPr>
        <w:t>שיש</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גישה</w:t>
      </w:r>
      <w:r w:rsidRPr="000B6573">
        <w:rPr>
          <w:rFonts w:ascii="Calibri" w:hAnsi="Calibri"/>
          <w:rtl/>
        </w:rPr>
        <w:t xml:space="preserve"> </w:t>
      </w:r>
      <w:r w:rsidRPr="000B6573">
        <w:rPr>
          <w:rFonts w:ascii="Calibri" w:hAnsi="Calibri" w:hint="eastAsia"/>
          <w:rtl/>
        </w:rPr>
        <w:t>לאמצעי</w:t>
      </w:r>
      <w:r w:rsidRPr="000B6573">
        <w:rPr>
          <w:rFonts w:ascii="Calibri" w:hAnsi="Calibri"/>
          <w:rtl/>
        </w:rPr>
        <w:t xml:space="preserve"> </w:t>
      </w:r>
      <w:r w:rsidRPr="000B6573">
        <w:rPr>
          <w:rFonts w:ascii="Calibri" w:hAnsi="Calibri" w:hint="eastAsia"/>
          <w:rtl/>
        </w:rPr>
        <w:t>לחימה</w:t>
      </w:r>
      <w:r w:rsidRPr="000B6573">
        <w:rPr>
          <w:rFonts w:ascii="Calibri" w:hAnsi="Calibri"/>
          <w:rtl/>
        </w:rPr>
        <w:t xml:space="preserve">, </w:t>
      </w:r>
      <w:r w:rsidRPr="000B6573">
        <w:rPr>
          <w:rFonts w:ascii="Calibri" w:hAnsi="Calibri" w:hint="eastAsia"/>
          <w:rtl/>
        </w:rPr>
        <w:t>ואמר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שנור</w:t>
      </w:r>
      <w:r w:rsidRPr="000B6573">
        <w:rPr>
          <w:rFonts w:ascii="Calibri" w:hAnsi="Calibri"/>
          <w:rtl/>
        </w:rPr>
        <w:t xml:space="preserve"> </w:t>
      </w:r>
      <w:r w:rsidRPr="000B6573">
        <w:rPr>
          <w:rFonts w:ascii="Calibri" w:hAnsi="Calibri" w:hint="eastAsia"/>
          <w:rtl/>
        </w:rPr>
        <w:t>רוצה</w:t>
      </w:r>
      <w:r w:rsidRPr="000B6573">
        <w:rPr>
          <w:rFonts w:ascii="Calibri" w:hAnsi="Calibri"/>
          <w:rtl/>
        </w:rPr>
        <w:t xml:space="preserve"> </w:t>
      </w:r>
      <w:r w:rsidRPr="000B6573">
        <w:rPr>
          <w:rFonts w:ascii="Calibri" w:hAnsi="Calibri" w:hint="eastAsia"/>
          <w:rtl/>
        </w:rPr>
        <w:t>לרכוש</w:t>
      </w:r>
      <w:r w:rsidRPr="000B6573">
        <w:rPr>
          <w:rFonts w:ascii="Calibri" w:hAnsi="Calibri"/>
          <w:rtl/>
        </w:rPr>
        <w:t xml:space="preserve"> </w:t>
      </w:r>
      <w:r w:rsidRPr="000B6573">
        <w:rPr>
          <w:rFonts w:ascii="Calibri" w:hAnsi="Calibri" w:hint="eastAsia"/>
          <w:rtl/>
        </w:rPr>
        <w:t>שני</w:t>
      </w:r>
      <w:r w:rsidRPr="000B6573">
        <w:rPr>
          <w:rFonts w:ascii="Calibri" w:hAnsi="Calibri"/>
          <w:rtl/>
        </w:rPr>
        <w:t xml:space="preserve"> </w:t>
      </w:r>
      <w:r w:rsidRPr="000B6573">
        <w:rPr>
          <w:rFonts w:ascii="Calibri" w:hAnsi="Calibri" w:hint="eastAsia"/>
          <w:rtl/>
        </w:rPr>
        <w:t>רימוני</w:t>
      </w:r>
      <w:r w:rsidRPr="000B6573">
        <w:rPr>
          <w:rFonts w:ascii="Calibri" w:hAnsi="Calibri"/>
          <w:rtl/>
        </w:rPr>
        <w:t xml:space="preserve"> </w:t>
      </w:r>
      <w:r w:rsidRPr="000B6573">
        <w:rPr>
          <w:rFonts w:ascii="Calibri" w:hAnsi="Calibri" w:hint="eastAsia"/>
          <w:rtl/>
        </w:rPr>
        <w:t>יד</w:t>
      </w:r>
      <w:r w:rsidRPr="000B6573">
        <w:rPr>
          <w:rFonts w:ascii="Calibri" w:hAnsi="Calibri"/>
          <w:rtl/>
        </w:rPr>
        <w:t xml:space="preserve">. </w:t>
      </w:r>
      <w:r w:rsidRPr="000B6573">
        <w:rPr>
          <w:rFonts w:ascii="Calibri" w:hAnsi="Calibri" w:hint="eastAsia"/>
          <w:rtl/>
        </w:rPr>
        <w:t>ויסאם</w:t>
      </w:r>
      <w:r w:rsidRPr="000B6573">
        <w:rPr>
          <w:rFonts w:ascii="Calibri" w:hAnsi="Calibri"/>
          <w:rtl/>
        </w:rPr>
        <w:t xml:space="preserve"> </w:t>
      </w:r>
      <w:r w:rsidRPr="000B6573">
        <w:rPr>
          <w:rFonts w:ascii="Calibri" w:hAnsi="Calibri" w:hint="eastAsia"/>
          <w:rtl/>
        </w:rPr>
        <w:t>אמר</w:t>
      </w:r>
      <w:r w:rsidRPr="000B6573">
        <w:rPr>
          <w:rFonts w:ascii="Calibri" w:hAnsi="Calibri"/>
          <w:rtl/>
        </w:rPr>
        <w:t xml:space="preserve"> </w:t>
      </w:r>
      <w:r w:rsidRPr="000B6573">
        <w:rPr>
          <w:rFonts w:ascii="Calibri" w:hAnsi="Calibri" w:hint="eastAsia"/>
          <w:rtl/>
        </w:rPr>
        <w:t>לנאשם</w:t>
      </w:r>
      <w:r w:rsidRPr="000B6573">
        <w:rPr>
          <w:rFonts w:ascii="Calibri" w:hAnsi="Calibri"/>
          <w:rtl/>
        </w:rPr>
        <w:t xml:space="preserve"> </w:t>
      </w:r>
      <w:r w:rsidRPr="000B6573">
        <w:rPr>
          <w:rFonts w:ascii="Calibri" w:hAnsi="Calibri" w:hint="eastAsia"/>
          <w:rtl/>
        </w:rPr>
        <w:t>כי</w:t>
      </w:r>
      <w:r w:rsidRPr="000B6573">
        <w:rPr>
          <w:rFonts w:ascii="Calibri" w:hAnsi="Calibri"/>
          <w:rtl/>
        </w:rPr>
        <w:t xml:space="preserve"> </w:t>
      </w:r>
      <w:r w:rsidRPr="000B6573">
        <w:rPr>
          <w:rFonts w:ascii="Calibri" w:hAnsi="Calibri" w:hint="eastAsia"/>
          <w:rtl/>
        </w:rPr>
        <w:t>מחיר</w:t>
      </w:r>
      <w:r w:rsidRPr="000B6573">
        <w:rPr>
          <w:rFonts w:ascii="Calibri" w:hAnsi="Calibri"/>
          <w:rtl/>
        </w:rPr>
        <w:t xml:space="preserve"> </w:t>
      </w:r>
      <w:r w:rsidRPr="000B6573">
        <w:rPr>
          <w:rFonts w:ascii="Calibri" w:hAnsi="Calibri" w:hint="eastAsia"/>
          <w:rtl/>
        </w:rPr>
        <w:t>רימון</w:t>
      </w:r>
      <w:r w:rsidRPr="000B6573">
        <w:rPr>
          <w:rFonts w:ascii="Calibri" w:hAnsi="Calibri"/>
          <w:rtl/>
        </w:rPr>
        <w:t xml:space="preserve"> </w:t>
      </w:r>
      <w:r w:rsidRPr="000B6573">
        <w:rPr>
          <w:rFonts w:ascii="Calibri" w:hAnsi="Calibri" w:hint="eastAsia"/>
          <w:rtl/>
        </w:rPr>
        <w:t>יד</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w:t>
      </w:r>
      <w:r w:rsidRPr="000B6573">
        <w:rPr>
          <w:rFonts w:ascii="Calibri" w:hAnsi="Calibri" w:hint="eastAsia"/>
          <w:rtl/>
        </w:rPr>
        <w:t>בין</w:t>
      </w:r>
      <w:r w:rsidRPr="000B6573">
        <w:rPr>
          <w:rFonts w:ascii="Calibri" w:hAnsi="Calibri"/>
          <w:rtl/>
        </w:rPr>
        <w:t xml:space="preserve"> 500-700 </w:t>
      </w:r>
      <w:r w:rsidRPr="000B6573">
        <w:rPr>
          <w:rFonts w:ascii="Calibri" w:hAnsi="Calibri" w:hint="eastAsia"/>
          <w:rtl/>
        </w:rPr>
        <w:t>₪</w:t>
      </w:r>
      <w:r w:rsidRPr="000B6573">
        <w:rPr>
          <w:rFonts w:ascii="Calibri" w:hAnsi="Calibri"/>
          <w:rtl/>
        </w:rPr>
        <w:t xml:space="preserve"> </w:t>
      </w:r>
      <w:r w:rsidRPr="000B6573">
        <w:rPr>
          <w:rFonts w:ascii="Calibri" w:hAnsi="Calibri" w:hint="eastAsia"/>
          <w:rtl/>
        </w:rPr>
        <w:t>וכשידע</w:t>
      </w:r>
      <w:r w:rsidRPr="000B6573">
        <w:rPr>
          <w:rFonts w:ascii="Calibri" w:hAnsi="Calibri"/>
          <w:rtl/>
        </w:rPr>
        <w:t xml:space="preserve"> </w:t>
      </w:r>
      <w:r w:rsidRPr="000B6573">
        <w:rPr>
          <w:rFonts w:ascii="Calibri" w:hAnsi="Calibri" w:hint="eastAsia"/>
          <w:rtl/>
        </w:rPr>
        <w:t>אם</w:t>
      </w:r>
      <w:r w:rsidRPr="000B6573">
        <w:rPr>
          <w:rFonts w:ascii="Calibri" w:hAnsi="Calibri"/>
          <w:rtl/>
        </w:rPr>
        <w:t xml:space="preserve"> </w:t>
      </w:r>
      <w:r w:rsidRPr="000B6573">
        <w:rPr>
          <w:rFonts w:ascii="Calibri" w:hAnsi="Calibri" w:hint="eastAsia"/>
          <w:rtl/>
        </w:rPr>
        <w:t>ביכולתו</w:t>
      </w:r>
      <w:r w:rsidRPr="000B6573">
        <w:rPr>
          <w:rFonts w:ascii="Calibri" w:hAnsi="Calibri"/>
          <w:rtl/>
        </w:rPr>
        <w:t xml:space="preserve"> </w:t>
      </w:r>
      <w:r w:rsidRPr="000B6573">
        <w:rPr>
          <w:rFonts w:ascii="Calibri" w:hAnsi="Calibri" w:hint="eastAsia"/>
          <w:rtl/>
        </w:rPr>
        <w:t>להשיג</w:t>
      </w:r>
      <w:r w:rsidRPr="000B6573">
        <w:rPr>
          <w:rFonts w:ascii="Calibri" w:hAnsi="Calibri"/>
          <w:rtl/>
        </w:rPr>
        <w:t xml:space="preserve"> </w:t>
      </w:r>
      <w:r w:rsidRPr="000B6573">
        <w:rPr>
          <w:rFonts w:ascii="Calibri" w:hAnsi="Calibri" w:hint="eastAsia"/>
          <w:rtl/>
        </w:rPr>
        <w:t>רימון</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w:t>
      </w:r>
      <w:r w:rsidRPr="000B6573">
        <w:rPr>
          <w:rFonts w:ascii="Calibri" w:hAnsi="Calibri" w:hint="eastAsia"/>
          <w:rtl/>
        </w:rPr>
        <w:t>יודיע</w:t>
      </w:r>
      <w:r w:rsidRPr="000B6573">
        <w:rPr>
          <w:rFonts w:ascii="Calibri" w:hAnsi="Calibri"/>
          <w:rtl/>
        </w:rPr>
        <w:t xml:space="preserve"> </w:t>
      </w:r>
      <w:r w:rsidRPr="000B6573">
        <w:rPr>
          <w:rFonts w:ascii="Calibri" w:hAnsi="Calibri" w:hint="eastAsia"/>
          <w:rtl/>
        </w:rPr>
        <w:t>על</w:t>
      </w:r>
      <w:r w:rsidRPr="000B6573">
        <w:rPr>
          <w:rFonts w:ascii="Calibri" w:hAnsi="Calibri"/>
          <w:rtl/>
        </w:rPr>
        <w:t xml:space="preserve"> </w:t>
      </w:r>
      <w:r w:rsidRPr="000B6573">
        <w:rPr>
          <w:rFonts w:ascii="Calibri" w:hAnsi="Calibri" w:hint="eastAsia"/>
          <w:rtl/>
        </w:rPr>
        <w:t>כך</w:t>
      </w:r>
      <w:r w:rsidRPr="000B6573">
        <w:rPr>
          <w:rFonts w:ascii="Calibri" w:hAnsi="Calibri"/>
          <w:rtl/>
        </w:rPr>
        <w:t xml:space="preserve"> </w:t>
      </w:r>
      <w:r w:rsidRPr="000B6573">
        <w:rPr>
          <w:rFonts w:ascii="Calibri" w:hAnsi="Calibri" w:hint="eastAsia"/>
          <w:rtl/>
        </w:rPr>
        <w:t>לנאשם</w:t>
      </w:r>
      <w:r w:rsidRPr="000B6573">
        <w:rPr>
          <w:rFonts w:ascii="Calibri" w:hAnsi="Calibri"/>
          <w:rtl/>
        </w:rPr>
        <w:t xml:space="preserve">. </w:t>
      </w:r>
      <w:r w:rsidRPr="000B6573">
        <w:rPr>
          <w:rFonts w:ascii="Calibri" w:hAnsi="Calibri" w:hint="eastAsia"/>
          <w:rtl/>
        </w:rPr>
        <w:t>בהמשך</w:t>
      </w:r>
      <w:r w:rsidRPr="000B6573">
        <w:rPr>
          <w:rFonts w:ascii="Calibri" w:hAnsi="Calibri"/>
          <w:rtl/>
        </w:rPr>
        <w:t xml:space="preserve">, </w:t>
      </w:r>
      <w:r w:rsidRPr="000B6573">
        <w:rPr>
          <w:rFonts w:ascii="Calibri" w:hAnsi="Calibri" w:hint="eastAsia"/>
          <w:rtl/>
        </w:rPr>
        <w:t>שוחח</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עם</w:t>
      </w:r>
      <w:r w:rsidRPr="000B6573">
        <w:rPr>
          <w:rFonts w:ascii="Calibri" w:hAnsi="Calibri"/>
          <w:rtl/>
        </w:rPr>
        <w:t xml:space="preserve"> </w:t>
      </w:r>
      <w:r w:rsidRPr="000B6573">
        <w:rPr>
          <w:rFonts w:ascii="Calibri" w:hAnsi="Calibri" w:hint="eastAsia"/>
          <w:rtl/>
        </w:rPr>
        <w:t>נור</w:t>
      </w:r>
      <w:r w:rsidRPr="000B6573">
        <w:rPr>
          <w:rFonts w:ascii="Calibri" w:hAnsi="Calibri"/>
          <w:rtl/>
        </w:rPr>
        <w:t xml:space="preserve"> </w:t>
      </w:r>
      <w:r w:rsidRPr="000B6573">
        <w:rPr>
          <w:rFonts w:ascii="Calibri" w:hAnsi="Calibri" w:hint="eastAsia"/>
          <w:rtl/>
        </w:rPr>
        <w:t>ומסר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שלא</w:t>
      </w:r>
      <w:r w:rsidRPr="000B6573">
        <w:rPr>
          <w:rFonts w:ascii="Calibri" w:hAnsi="Calibri"/>
          <w:rtl/>
        </w:rPr>
        <w:t xml:space="preserve"> </w:t>
      </w:r>
      <w:r w:rsidRPr="000B6573">
        <w:rPr>
          <w:rFonts w:ascii="Calibri" w:hAnsi="Calibri" w:hint="eastAsia"/>
          <w:rtl/>
        </w:rPr>
        <w:t>יוכל</w:t>
      </w:r>
      <w:r w:rsidRPr="000B6573">
        <w:rPr>
          <w:rFonts w:ascii="Calibri" w:hAnsi="Calibri"/>
          <w:rtl/>
        </w:rPr>
        <w:t xml:space="preserve"> </w:t>
      </w:r>
      <w:r w:rsidRPr="000B6573">
        <w:rPr>
          <w:rFonts w:ascii="Calibri" w:hAnsi="Calibri" w:hint="eastAsia"/>
          <w:rtl/>
        </w:rPr>
        <w:t>לעזור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להשיג</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רימון</w:t>
      </w:r>
      <w:r w:rsidRPr="000B6573">
        <w:rPr>
          <w:rFonts w:ascii="Calibri" w:hAnsi="Calibri"/>
          <w:rtl/>
        </w:rPr>
        <w:t xml:space="preserve"> </w:t>
      </w:r>
      <w:r w:rsidRPr="000B6573">
        <w:rPr>
          <w:rFonts w:ascii="Calibri" w:hAnsi="Calibri" w:hint="eastAsia"/>
          <w:rtl/>
        </w:rPr>
        <w:t>היד</w:t>
      </w:r>
      <w:r w:rsidRPr="000B6573">
        <w:rPr>
          <w:rFonts w:ascii="Calibri" w:hAnsi="Calibri"/>
          <w:rtl/>
        </w:rPr>
        <w:t xml:space="preserve">. </w:t>
      </w:r>
      <w:r w:rsidRPr="000B6573">
        <w:rPr>
          <w:rFonts w:ascii="Calibri" w:hAnsi="Calibri" w:hint="eastAsia"/>
          <w:rtl/>
        </w:rPr>
        <w:t>באותה</w:t>
      </w:r>
      <w:r w:rsidRPr="000B6573">
        <w:rPr>
          <w:rFonts w:ascii="Calibri" w:hAnsi="Calibri"/>
          <w:rtl/>
        </w:rPr>
        <w:t xml:space="preserve"> </w:t>
      </w:r>
      <w:r w:rsidRPr="000B6573">
        <w:rPr>
          <w:rFonts w:ascii="Calibri" w:hAnsi="Calibri" w:hint="eastAsia"/>
          <w:rtl/>
        </w:rPr>
        <w:t>תקופה</w:t>
      </w:r>
      <w:r w:rsidRPr="000B6573">
        <w:rPr>
          <w:rFonts w:ascii="Calibri" w:hAnsi="Calibri"/>
          <w:rtl/>
        </w:rPr>
        <w:t xml:space="preserve">, </w:t>
      </w:r>
      <w:r w:rsidRPr="000B6573">
        <w:rPr>
          <w:rFonts w:ascii="Calibri" w:hAnsi="Calibri" w:hint="cs"/>
          <w:rtl/>
        </w:rPr>
        <w:t xml:space="preserve">פנה נור אל הנאשם וביקש ממנו לברר את מחירו של נשק מסוג "עוזי".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בדק</w:t>
      </w:r>
      <w:r w:rsidRPr="000B6573">
        <w:rPr>
          <w:rFonts w:ascii="Calibri" w:hAnsi="Calibri"/>
          <w:rtl/>
        </w:rPr>
        <w:t xml:space="preserve"> </w:t>
      </w:r>
      <w:r w:rsidRPr="000B6573">
        <w:rPr>
          <w:rFonts w:ascii="Calibri" w:hAnsi="Calibri" w:hint="eastAsia"/>
          <w:rtl/>
        </w:rPr>
        <w:t>עם</w:t>
      </w:r>
      <w:r w:rsidRPr="000B6573">
        <w:rPr>
          <w:rFonts w:ascii="Calibri" w:hAnsi="Calibri"/>
          <w:rtl/>
        </w:rPr>
        <w:t xml:space="preserve"> </w:t>
      </w:r>
      <w:r w:rsidRPr="000B6573">
        <w:rPr>
          <w:rFonts w:ascii="Calibri" w:hAnsi="Calibri" w:hint="eastAsia"/>
          <w:rtl/>
        </w:rPr>
        <w:t>ויסאם</w:t>
      </w:r>
      <w:r w:rsidRPr="000B6573">
        <w:rPr>
          <w:rFonts w:ascii="Calibri" w:hAnsi="Calibri" w:hint="cs"/>
          <w:rtl/>
        </w:rPr>
        <w:t xml:space="preserve">, אשר </w:t>
      </w:r>
      <w:r w:rsidRPr="000B6573">
        <w:rPr>
          <w:rFonts w:ascii="Calibri" w:hAnsi="Calibri" w:hint="eastAsia"/>
          <w:rtl/>
        </w:rPr>
        <w:t>אמר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שמחירו</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עוזי</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8,000 </w:t>
      </w:r>
      <w:r w:rsidRPr="000B6573">
        <w:rPr>
          <w:rFonts w:ascii="Calibri" w:hAnsi="Calibri" w:hint="eastAsia"/>
          <w:rtl/>
        </w:rPr>
        <w:t>₪</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cs"/>
          <w:rtl/>
        </w:rPr>
        <w:t xml:space="preserve">דיבר </w:t>
      </w:r>
      <w:r w:rsidRPr="000B6573">
        <w:rPr>
          <w:rFonts w:ascii="Calibri" w:hAnsi="Calibri" w:hint="eastAsia"/>
          <w:rtl/>
        </w:rPr>
        <w:t>עם</w:t>
      </w:r>
      <w:r w:rsidRPr="000B6573">
        <w:rPr>
          <w:rFonts w:ascii="Calibri" w:hAnsi="Calibri"/>
          <w:rtl/>
        </w:rPr>
        <w:t xml:space="preserve"> </w:t>
      </w:r>
      <w:r w:rsidRPr="000B6573">
        <w:rPr>
          <w:rFonts w:ascii="Calibri" w:hAnsi="Calibri" w:hint="eastAsia"/>
          <w:rtl/>
        </w:rPr>
        <w:t>נור</w:t>
      </w:r>
      <w:r w:rsidRPr="000B6573">
        <w:rPr>
          <w:rFonts w:ascii="Calibri" w:hAnsi="Calibri" w:hint="cs"/>
          <w:rtl/>
        </w:rPr>
        <w:t>,</w:t>
      </w:r>
      <w:r w:rsidRPr="000B6573">
        <w:rPr>
          <w:rFonts w:ascii="Calibri" w:hAnsi="Calibri"/>
          <w:rtl/>
        </w:rPr>
        <w:t xml:space="preserve"> </w:t>
      </w:r>
      <w:r w:rsidRPr="000B6573">
        <w:rPr>
          <w:rFonts w:ascii="Calibri" w:hAnsi="Calibri" w:hint="eastAsia"/>
          <w:rtl/>
        </w:rPr>
        <w:t>מסר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מחירו</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העוזי</w:t>
      </w:r>
      <w:r w:rsidRPr="000B6573">
        <w:rPr>
          <w:rFonts w:ascii="Calibri" w:hAnsi="Calibri"/>
          <w:rtl/>
        </w:rPr>
        <w:t xml:space="preserve"> </w:t>
      </w:r>
      <w:r w:rsidRPr="000B6573">
        <w:rPr>
          <w:rFonts w:ascii="Calibri" w:hAnsi="Calibri" w:hint="eastAsia"/>
          <w:rtl/>
        </w:rPr>
        <w:t>והוסיף</w:t>
      </w:r>
      <w:r w:rsidRPr="000B6573">
        <w:rPr>
          <w:rFonts w:ascii="Calibri" w:hAnsi="Calibri"/>
          <w:rtl/>
        </w:rPr>
        <w:t xml:space="preserve"> </w:t>
      </w:r>
      <w:r w:rsidRPr="000B6573">
        <w:rPr>
          <w:rFonts w:ascii="Calibri" w:hAnsi="Calibri" w:hint="eastAsia"/>
          <w:rtl/>
        </w:rPr>
        <w:t>כי</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w:t>
      </w:r>
      <w:r w:rsidRPr="000B6573">
        <w:rPr>
          <w:rFonts w:ascii="Calibri" w:hAnsi="Calibri" w:hint="eastAsia"/>
          <w:rtl/>
        </w:rPr>
        <w:t>לא</w:t>
      </w:r>
      <w:r w:rsidRPr="000B6573">
        <w:rPr>
          <w:rFonts w:ascii="Calibri" w:hAnsi="Calibri"/>
          <w:rtl/>
        </w:rPr>
        <w:t xml:space="preserve"> </w:t>
      </w:r>
      <w:r w:rsidRPr="000B6573">
        <w:rPr>
          <w:rFonts w:ascii="Calibri" w:hAnsi="Calibri" w:hint="eastAsia"/>
          <w:rtl/>
        </w:rPr>
        <w:t>רוצה</w:t>
      </w:r>
      <w:r w:rsidRPr="000B6573">
        <w:rPr>
          <w:rFonts w:ascii="Calibri" w:hAnsi="Calibri"/>
          <w:rtl/>
        </w:rPr>
        <w:t xml:space="preserve"> </w:t>
      </w:r>
      <w:r w:rsidRPr="000B6573">
        <w:rPr>
          <w:rFonts w:ascii="Calibri" w:hAnsi="Calibri" w:hint="eastAsia"/>
          <w:rtl/>
        </w:rPr>
        <w:t>חלק</w:t>
      </w:r>
      <w:r w:rsidRPr="000B6573">
        <w:rPr>
          <w:rFonts w:ascii="Calibri" w:hAnsi="Calibri"/>
          <w:rtl/>
        </w:rPr>
        <w:t xml:space="preserve"> </w:t>
      </w:r>
      <w:r w:rsidRPr="000B6573">
        <w:rPr>
          <w:rFonts w:ascii="Calibri" w:hAnsi="Calibri" w:hint="eastAsia"/>
          <w:rtl/>
        </w:rPr>
        <w:t>בכך</w:t>
      </w:r>
      <w:r w:rsidRPr="000B6573">
        <w:rPr>
          <w:rFonts w:ascii="Calibri" w:hAnsi="Calibri" w:hint="cs"/>
          <w:rtl/>
        </w:rPr>
        <w:t xml:space="preserve"> ולא יכול לארגן לו נשק</w:t>
      </w:r>
      <w:r w:rsidRPr="000B6573">
        <w:rPr>
          <w:rFonts w:ascii="Calibri" w:hAnsi="Calibri"/>
          <w:rtl/>
        </w:rPr>
        <w:t xml:space="preserve">.  </w:t>
      </w:r>
    </w:p>
    <w:p w14:paraId="0EF50198"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hint="cs"/>
          <w:rtl/>
        </w:rPr>
        <w:t>הצדדים הסכימו כי סעיף העבירה יהיה זה שצוין בכתב האישום, בהתאם לתשובת הנאשם, בה ציין כי מדובר בקשירת קשר לביצוע פשע של נסיון עבירת סחר בנשק.</w:t>
      </w:r>
    </w:p>
    <w:p w14:paraId="684AD705" w14:textId="77777777" w:rsidR="00FE3DFC" w:rsidRPr="000B6573" w:rsidRDefault="00FE3DFC" w:rsidP="00FE3DFC">
      <w:pPr>
        <w:shd w:val="clear" w:color="auto" w:fill="FFFFFF"/>
        <w:spacing w:after="160" w:line="360" w:lineRule="auto"/>
        <w:ind w:left="720"/>
        <w:contextualSpacing/>
        <w:jc w:val="both"/>
        <w:rPr>
          <w:rFonts w:ascii="Calibri" w:hAnsi="Calibri"/>
          <w:rtl/>
        </w:rPr>
      </w:pPr>
    </w:p>
    <w:p w14:paraId="1A27BA81" w14:textId="77777777" w:rsidR="00FE3DFC" w:rsidRPr="000B6573" w:rsidRDefault="00FE3DFC" w:rsidP="00FE3DFC">
      <w:pPr>
        <w:shd w:val="clear" w:color="auto" w:fill="FFFFFF"/>
        <w:spacing w:after="160" w:line="360" w:lineRule="auto"/>
        <w:jc w:val="both"/>
        <w:rPr>
          <w:rFonts w:ascii="Calibri" w:hAnsi="Calibri"/>
          <w:b/>
          <w:bCs/>
          <w:u w:val="single"/>
          <w:rtl/>
        </w:rPr>
      </w:pPr>
      <w:r w:rsidRPr="000B6573">
        <w:rPr>
          <w:rFonts w:ascii="Calibri" w:hAnsi="Calibri" w:hint="eastAsia"/>
          <w:b/>
          <w:bCs/>
          <w:u w:val="single"/>
          <w:rtl/>
        </w:rPr>
        <w:t>טיעוני</w:t>
      </w:r>
      <w:r w:rsidRPr="000B6573">
        <w:rPr>
          <w:rFonts w:ascii="Calibri" w:hAnsi="Calibri"/>
          <w:b/>
          <w:bCs/>
          <w:u w:val="single"/>
          <w:rtl/>
        </w:rPr>
        <w:t xml:space="preserve"> </w:t>
      </w:r>
      <w:r w:rsidRPr="000B6573">
        <w:rPr>
          <w:rFonts w:ascii="Calibri" w:hAnsi="Calibri" w:hint="eastAsia"/>
          <w:b/>
          <w:bCs/>
          <w:u w:val="single"/>
          <w:rtl/>
        </w:rPr>
        <w:t>הצדדים</w:t>
      </w:r>
      <w:r w:rsidRPr="000B6573">
        <w:rPr>
          <w:rFonts w:ascii="Calibri" w:hAnsi="Calibri"/>
          <w:b/>
          <w:bCs/>
          <w:u w:val="single"/>
          <w:rtl/>
        </w:rPr>
        <w:t xml:space="preserve"> </w:t>
      </w:r>
    </w:p>
    <w:p w14:paraId="012A989F" w14:textId="77777777" w:rsidR="00FE3DFC" w:rsidRPr="000B6573" w:rsidRDefault="00FE3DFC" w:rsidP="00FE3DFC">
      <w:pPr>
        <w:numPr>
          <w:ilvl w:val="0"/>
          <w:numId w:val="1"/>
        </w:numPr>
        <w:shd w:val="clear" w:color="auto" w:fill="FFFFFF"/>
        <w:spacing w:after="160" w:line="360" w:lineRule="auto"/>
        <w:contextualSpacing/>
        <w:jc w:val="both"/>
        <w:rPr>
          <w:rFonts w:ascii="Calibri" w:hAnsi="Calibri"/>
        </w:rPr>
      </w:pPr>
      <w:r w:rsidRPr="000B6573">
        <w:rPr>
          <w:rFonts w:ascii="Calibri" w:hAnsi="Calibri" w:hint="eastAsia"/>
          <w:rtl/>
        </w:rPr>
        <w:t>המאשימה</w:t>
      </w:r>
      <w:r w:rsidRPr="000B6573">
        <w:rPr>
          <w:rFonts w:ascii="Calibri" w:hAnsi="Calibri"/>
          <w:rtl/>
        </w:rPr>
        <w:t xml:space="preserve"> </w:t>
      </w:r>
      <w:r w:rsidRPr="000B6573">
        <w:rPr>
          <w:rFonts w:ascii="Calibri" w:hAnsi="Calibri" w:hint="eastAsia"/>
          <w:rtl/>
        </w:rPr>
        <w:t>עתרה</w:t>
      </w:r>
      <w:r w:rsidRPr="000B6573">
        <w:rPr>
          <w:rFonts w:ascii="Calibri" w:hAnsi="Calibri"/>
          <w:rtl/>
        </w:rPr>
        <w:t xml:space="preserve"> </w:t>
      </w:r>
      <w:r w:rsidRPr="000B6573">
        <w:rPr>
          <w:rFonts w:ascii="Calibri" w:hAnsi="Calibri" w:hint="eastAsia"/>
          <w:rtl/>
        </w:rPr>
        <w:t>ל</w:t>
      </w:r>
      <w:r w:rsidRPr="000B6573">
        <w:rPr>
          <w:rFonts w:ascii="Calibri" w:hAnsi="Calibri" w:hint="cs"/>
          <w:rtl/>
        </w:rPr>
        <w:t xml:space="preserve">קביעת </w:t>
      </w:r>
      <w:r w:rsidRPr="000B6573">
        <w:rPr>
          <w:rFonts w:ascii="Calibri" w:hAnsi="Calibri" w:hint="eastAsia"/>
          <w:rtl/>
        </w:rPr>
        <w:t>מתחם</w:t>
      </w:r>
      <w:r w:rsidRPr="000B6573">
        <w:rPr>
          <w:rFonts w:ascii="Calibri" w:hAnsi="Calibri"/>
          <w:rtl/>
        </w:rPr>
        <w:t xml:space="preserve"> </w:t>
      </w:r>
      <w:r w:rsidRPr="000B6573">
        <w:rPr>
          <w:rFonts w:ascii="Calibri" w:hAnsi="Calibri" w:hint="eastAsia"/>
          <w:rtl/>
        </w:rPr>
        <w:t>ענישה</w:t>
      </w:r>
      <w:r w:rsidRPr="000B6573">
        <w:rPr>
          <w:rFonts w:ascii="Calibri" w:hAnsi="Calibri"/>
          <w:rtl/>
        </w:rPr>
        <w:t xml:space="preserve"> </w:t>
      </w:r>
      <w:r w:rsidRPr="000B6573">
        <w:rPr>
          <w:rFonts w:ascii="Calibri" w:hAnsi="Calibri" w:hint="cs"/>
          <w:rtl/>
        </w:rPr>
        <w:t>ה</w:t>
      </w:r>
      <w:r w:rsidRPr="000B6573">
        <w:rPr>
          <w:rFonts w:ascii="Calibri" w:hAnsi="Calibri" w:hint="eastAsia"/>
          <w:rtl/>
        </w:rPr>
        <w:t>נע</w:t>
      </w:r>
      <w:r w:rsidRPr="000B6573">
        <w:rPr>
          <w:rFonts w:ascii="Calibri" w:hAnsi="Calibri"/>
          <w:rtl/>
        </w:rPr>
        <w:t xml:space="preserve"> </w:t>
      </w:r>
      <w:r w:rsidRPr="000B6573">
        <w:rPr>
          <w:rFonts w:ascii="Calibri" w:hAnsi="Calibri" w:hint="eastAsia"/>
          <w:rtl/>
        </w:rPr>
        <w:t>בין</w:t>
      </w:r>
      <w:r w:rsidRPr="000B6573">
        <w:rPr>
          <w:rFonts w:ascii="Calibri" w:hAnsi="Calibri"/>
          <w:rtl/>
        </w:rPr>
        <w:t xml:space="preserve"> 8 </w:t>
      </w:r>
      <w:r w:rsidRPr="000B6573">
        <w:rPr>
          <w:rFonts w:ascii="Calibri" w:hAnsi="Calibri" w:hint="eastAsia"/>
          <w:rtl/>
        </w:rPr>
        <w:t>ל</w:t>
      </w:r>
      <w:r w:rsidRPr="000B6573">
        <w:rPr>
          <w:rFonts w:ascii="Calibri" w:hAnsi="Calibri"/>
          <w:rtl/>
        </w:rPr>
        <w:t xml:space="preserve">- 20 </w:t>
      </w:r>
      <w:r w:rsidRPr="000B6573">
        <w:rPr>
          <w:rFonts w:ascii="Calibri" w:hAnsi="Calibri" w:hint="eastAsia"/>
          <w:rtl/>
        </w:rPr>
        <w:t>חודשי</w:t>
      </w:r>
      <w:r w:rsidRPr="000B6573">
        <w:rPr>
          <w:rFonts w:ascii="Calibri" w:hAnsi="Calibri"/>
          <w:rtl/>
        </w:rPr>
        <w:t xml:space="preserve"> </w:t>
      </w:r>
      <w:r w:rsidRPr="000B6573">
        <w:rPr>
          <w:rFonts w:ascii="Calibri" w:hAnsi="Calibri" w:hint="eastAsia"/>
          <w:rtl/>
        </w:rPr>
        <w:t>מאסר</w:t>
      </w:r>
      <w:r w:rsidRPr="000B6573">
        <w:rPr>
          <w:rFonts w:ascii="Calibri" w:hAnsi="Calibri"/>
          <w:rtl/>
        </w:rPr>
        <w:t xml:space="preserve">. </w:t>
      </w:r>
      <w:r w:rsidRPr="000B6573">
        <w:rPr>
          <w:rFonts w:ascii="Calibri" w:hAnsi="Calibri" w:hint="cs"/>
          <w:rtl/>
        </w:rPr>
        <w:t xml:space="preserve">לטענתה, יש לראות את הפגיעה בערכים המוגנים של העבירה לשמה נקשר הקשר. בעניינו של נאשם זה, ולאור עברו הפלילי, עתרה </w:t>
      </w:r>
      <w:r w:rsidRPr="006D3026">
        <w:rPr>
          <w:rFonts w:ascii="Calibri" w:hAnsi="Calibri" w:hint="eastAsia"/>
          <w:rtl/>
        </w:rPr>
        <w:t>המאשימה</w:t>
      </w:r>
      <w:r w:rsidRPr="006D3026">
        <w:rPr>
          <w:rFonts w:ascii="Calibri" w:hAnsi="Calibri"/>
          <w:rtl/>
        </w:rPr>
        <w:t xml:space="preserve"> </w:t>
      </w:r>
      <w:r w:rsidRPr="006D3026">
        <w:rPr>
          <w:rFonts w:ascii="Calibri" w:hAnsi="Calibri" w:hint="eastAsia"/>
          <w:rtl/>
        </w:rPr>
        <w:t>לקבוע</w:t>
      </w:r>
      <w:r w:rsidRPr="006D3026">
        <w:rPr>
          <w:rFonts w:ascii="Calibri" w:hAnsi="Calibri"/>
          <w:rtl/>
        </w:rPr>
        <w:t xml:space="preserve"> </w:t>
      </w:r>
      <w:r w:rsidRPr="006D3026">
        <w:rPr>
          <w:rFonts w:ascii="Calibri" w:hAnsi="Calibri" w:hint="eastAsia"/>
          <w:rtl/>
        </w:rPr>
        <w:t>את</w:t>
      </w:r>
      <w:r w:rsidRPr="006D3026">
        <w:rPr>
          <w:rFonts w:ascii="Calibri" w:hAnsi="Calibri"/>
          <w:rtl/>
        </w:rPr>
        <w:t xml:space="preserve"> </w:t>
      </w:r>
      <w:r w:rsidRPr="006D3026">
        <w:rPr>
          <w:rFonts w:ascii="Calibri" w:hAnsi="Calibri" w:hint="eastAsia"/>
          <w:rtl/>
        </w:rPr>
        <w:t>עונשו</w:t>
      </w:r>
      <w:r w:rsidRPr="006D3026">
        <w:rPr>
          <w:rFonts w:ascii="Calibri" w:hAnsi="Calibri"/>
          <w:rtl/>
        </w:rPr>
        <w:t xml:space="preserve"> </w:t>
      </w:r>
      <w:r w:rsidRPr="006D3026">
        <w:rPr>
          <w:rFonts w:ascii="Calibri" w:hAnsi="Calibri" w:hint="eastAsia"/>
          <w:rtl/>
        </w:rPr>
        <w:t>במרכז</w:t>
      </w:r>
      <w:r w:rsidRPr="006D3026">
        <w:rPr>
          <w:rFonts w:ascii="Calibri" w:hAnsi="Calibri"/>
          <w:rtl/>
        </w:rPr>
        <w:t xml:space="preserve"> </w:t>
      </w:r>
      <w:r w:rsidRPr="006D3026">
        <w:rPr>
          <w:rFonts w:ascii="Calibri" w:hAnsi="Calibri" w:hint="eastAsia"/>
          <w:rtl/>
        </w:rPr>
        <w:t>המתחם</w:t>
      </w:r>
      <w:r w:rsidRPr="006D3026">
        <w:rPr>
          <w:rFonts w:ascii="Calibri" w:hAnsi="Calibri"/>
          <w:rtl/>
        </w:rPr>
        <w:t xml:space="preserve"> </w:t>
      </w:r>
      <w:r w:rsidRPr="006D3026">
        <w:rPr>
          <w:rFonts w:ascii="Calibri" w:hAnsi="Calibri" w:hint="eastAsia"/>
          <w:rtl/>
        </w:rPr>
        <w:t>ולהשית</w:t>
      </w:r>
      <w:r w:rsidRPr="006D3026">
        <w:rPr>
          <w:rFonts w:ascii="Calibri" w:hAnsi="Calibri"/>
          <w:rtl/>
        </w:rPr>
        <w:t xml:space="preserve"> </w:t>
      </w:r>
      <w:r w:rsidRPr="006D3026">
        <w:rPr>
          <w:rFonts w:ascii="Calibri" w:hAnsi="Calibri" w:hint="eastAsia"/>
          <w:rtl/>
        </w:rPr>
        <w:t>עליו</w:t>
      </w:r>
      <w:r w:rsidRPr="006D3026">
        <w:rPr>
          <w:rFonts w:ascii="Calibri" w:hAnsi="Calibri"/>
          <w:rtl/>
        </w:rPr>
        <w:t xml:space="preserve"> 15 </w:t>
      </w:r>
      <w:r w:rsidRPr="006D3026">
        <w:rPr>
          <w:rFonts w:ascii="Calibri" w:hAnsi="Calibri" w:hint="eastAsia"/>
          <w:rtl/>
        </w:rPr>
        <w:t>חודשי</w:t>
      </w:r>
      <w:r w:rsidRPr="006D3026">
        <w:rPr>
          <w:rFonts w:ascii="Calibri" w:hAnsi="Calibri"/>
          <w:rtl/>
        </w:rPr>
        <w:t xml:space="preserve"> </w:t>
      </w:r>
      <w:r w:rsidRPr="006D3026">
        <w:rPr>
          <w:rFonts w:ascii="Calibri" w:hAnsi="Calibri" w:hint="eastAsia"/>
          <w:rtl/>
        </w:rPr>
        <w:t>מאסר</w:t>
      </w:r>
      <w:r w:rsidRPr="006D3026">
        <w:rPr>
          <w:rFonts w:ascii="Calibri" w:hAnsi="Calibri"/>
          <w:rtl/>
        </w:rPr>
        <w:t xml:space="preserve">. </w:t>
      </w:r>
    </w:p>
    <w:p w14:paraId="5A2DB040" w14:textId="77777777" w:rsidR="00FE3DFC" w:rsidRPr="000B6573" w:rsidRDefault="00FE3DFC" w:rsidP="00FE3DFC">
      <w:pPr>
        <w:shd w:val="clear" w:color="auto" w:fill="FFFFFF"/>
        <w:spacing w:after="160"/>
        <w:ind w:left="720"/>
        <w:contextualSpacing/>
        <w:jc w:val="both"/>
        <w:rPr>
          <w:rFonts w:ascii="Calibri" w:hAnsi="Calibri"/>
        </w:rPr>
      </w:pPr>
      <w:r w:rsidRPr="000B6573">
        <w:rPr>
          <w:rFonts w:ascii="Calibri" w:hAnsi="Calibri"/>
          <w:rtl/>
        </w:rPr>
        <w:t xml:space="preserve">                                                                                                                                                                                                                                                                                                                                                       </w:t>
      </w:r>
    </w:p>
    <w:p w14:paraId="25CF72B3"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hint="eastAsia"/>
          <w:rtl/>
        </w:rPr>
        <w:t>ב</w:t>
      </w:r>
      <w:r w:rsidRPr="000B6573">
        <w:rPr>
          <w:rFonts w:ascii="Calibri" w:hAnsi="Calibri"/>
          <w:rtl/>
        </w:rPr>
        <w:t>"</w:t>
      </w:r>
      <w:r w:rsidRPr="000B6573">
        <w:rPr>
          <w:rFonts w:ascii="Calibri" w:hAnsi="Calibri" w:hint="eastAsia"/>
          <w:rtl/>
        </w:rPr>
        <w:t>כ</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טען</w:t>
      </w:r>
      <w:r w:rsidRPr="000B6573">
        <w:rPr>
          <w:rFonts w:ascii="Calibri" w:hAnsi="Calibri"/>
          <w:rtl/>
        </w:rPr>
        <w:t xml:space="preserve"> </w:t>
      </w:r>
      <w:r w:rsidRPr="000B6573">
        <w:rPr>
          <w:rFonts w:ascii="Calibri" w:hAnsi="Calibri" w:hint="cs"/>
          <w:rtl/>
        </w:rPr>
        <w:t xml:space="preserve">כי מדובר במעין עבירת הכנה בלבד, הרחוקה אף מעבירת הנסיון. יש לשקול את רצינות הצדדים, הצעדים בהם נקטו, ובנסיבות מקרה זה </w:t>
      </w:r>
      <w:r w:rsidRPr="000B6573">
        <w:rPr>
          <w:rFonts w:ascii="Calibri" w:hAnsi="Calibri"/>
          <w:rtl/>
        </w:rPr>
        <w:t>–</w:t>
      </w:r>
      <w:r w:rsidRPr="000B6573">
        <w:rPr>
          <w:rFonts w:ascii="Calibri" w:hAnsi="Calibri" w:hint="cs"/>
          <w:rtl/>
        </w:rPr>
        <w:t xml:space="preserve"> מדובר ברף נמוך, בו נמלך הנאשם בדעתו לאחר שלב של דיבורים בלבד. הנאשם קיבל אחריות על מעשיו מיד עם תחילת חקירתו, ועתיד לשמש כעד תביעה בעניינם של האחרים בבית המשפט המחוזי. הנאשם אב צעיר, וקיים לגביו סיכוי </w:t>
      </w:r>
      <w:r>
        <w:rPr>
          <w:rFonts w:ascii="Calibri" w:hAnsi="Calibri" w:hint="cs"/>
          <w:rtl/>
        </w:rPr>
        <w:t>של ממש</w:t>
      </w:r>
      <w:r w:rsidRPr="000B6573">
        <w:rPr>
          <w:rFonts w:ascii="Calibri" w:hAnsi="Calibri" w:hint="cs"/>
          <w:rtl/>
        </w:rPr>
        <w:t xml:space="preserve"> לשיקום. ב</w:t>
      </w:r>
      <w:r w:rsidRPr="000B6573">
        <w:rPr>
          <w:rFonts w:ascii="Calibri" w:hAnsi="Calibri"/>
          <w:rtl/>
        </w:rPr>
        <w:t>"</w:t>
      </w:r>
      <w:r w:rsidRPr="000B6573">
        <w:rPr>
          <w:rFonts w:ascii="Calibri" w:hAnsi="Calibri" w:hint="eastAsia"/>
          <w:rtl/>
        </w:rPr>
        <w:t>כ</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cs"/>
          <w:rtl/>
        </w:rPr>
        <w:t xml:space="preserve">טען, </w:t>
      </w:r>
      <w:r w:rsidRPr="000B6573">
        <w:rPr>
          <w:rFonts w:ascii="Calibri" w:hAnsi="Calibri" w:hint="eastAsia"/>
          <w:rtl/>
        </w:rPr>
        <w:t>כי</w:t>
      </w:r>
      <w:r w:rsidRPr="000B6573">
        <w:rPr>
          <w:rFonts w:ascii="Calibri" w:hAnsi="Calibri"/>
          <w:rtl/>
        </w:rPr>
        <w:t xml:space="preserve"> </w:t>
      </w:r>
      <w:r w:rsidRPr="000B6573">
        <w:rPr>
          <w:rFonts w:ascii="Calibri" w:hAnsi="Calibri" w:hint="cs"/>
          <w:rtl/>
        </w:rPr>
        <w:t xml:space="preserve">לאור העובדה שכנגד שני מעורבים, </w:t>
      </w:r>
      <w:r>
        <w:rPr>
          <w:rFonts w:ascii="Calibri" w:hAnsi="Calibri" w:hint="cs"/>
          <w:rtl/>
        </w:rPr>
        <w:t xml:space="preserve">לגביהם </w:t>
      </w:r>
      <w:r w:rsidRPr="000B6573">
        <w:rPr>
          <w:rFonts w:ascii="Calibri" w:hAnsi="Calibri" w:hint="cs"/>
          <w:rtl/>
        </w:rPr>
        <w:t xml:space="preserve">היו ראיות, לא הוגש כתב אישום, להוציא את נור אשר נשפט אף בגין עבירות בטחוניות חמורות, </w:t>
      </w:r>
      <w:r w:rsidRPr="000B6573">
        <w:rPr>
          <w:rFonts w:ascii="Calibri" w:hAnsi="Calibri" w:hint="eastAsia"/>
          <w:rtl/>
        </w:rPr>
        <w:t>עומדת</w:t>
      </w:r>
      <w:r w:rsidRPr="000B6573">
        <w:rPr>
          <w:rFonts w:ascii="Calibri" w:hAnsi="Calibri"/>
          <w:rtl/>
        </w:rPr>
        <w:t xml:space="preserve"> </w:t>
      </w:r>
      <w:r w:rsidRPr="000B6573">
        <w:rPr>
          <w:rFonts w:ascii="Calibri" w:hAnsi="Calibri" w:hint="cs"/>
          <w:rtl/>
        </w:rPr>
        <w:t xml:space="preserve">לנאשם </w:t>
      </w:r>
      <w:r w:rsidRPr="000B6573">
        <w:rPr>
          <w:rFonts w:ascii="Calibri" w:hAnsi="Calibri"/>
          <w:rtl/>
        </w:rPr>
        <w:t>"</w:t>
      </w:r>
      <w:r w:rsidRPr="000B6573">
        <w:rPr>
          <w:rFonts w:ascii="Calibri" w:hAnsi="Calibri" w:hint="eastAsia"/>
          <w:rtl/>
        </w:rPr>
        <w:t>הגנה</w:t>
      </w:r>
      <w:r w:rsidRPr="000B6573">
        <w:rPr>
          <w:rFonts w:ascii="Calibri" w:hAnsi="Calibri"/>
          <w:rtl/>
        </w:rPr>
        <w:t xml:space="preserve"> </w:t>
      </w:r>
      <w:r w:rsidRPr="000B6573">
        <w:rPr>
          <w:rFonts w:ascii="Calibri" w:hAnsi="Calibri" w:hint="eastAsia"/>
          <w:rtl/>
        </w:rPr>
        <w:t>מן</w:t>
      </w:r>
      <w:r w:rsidRPr="000B6573">
        <w:rPr>
          <w:rFonts w:ascii="Calibri" w:hAnsi="Calibri"/>
          <w:rtl/>
        </w:rPr>
        <w:t xml:space="preserve"> </w:t>
      </w:r>
      <w:r w:rsidRPr="000B6573">
        <w:rPr>
          <w:rFonts w:ascii="Calibri" w:hAnsi="Calibri" w:hint="eastAsia"/>
          <w:rtl/>
        </w:rPr>
        <w:t>הצדק</w:t>
      </w:r>
      <w:r w:rsidRPr="000B6573">
        <w:rPr>
          <w:rFonts w:ascii="Calibri" w:hAnsi="Calibri"/>
          <w:rtl/>
        </w:rPr>
        <w:t>"</w:t>
      </w:r>
      <w:r w:rsidRPr="000B6573">
        <w:rPr>
          <w:rFonts w:ascii="Calibri" w:hAnsi="Calibri" w:hint="cs"/>
          <w:rtl/>
        </w:rPr>
        <w:t xml:space="preserve"> לענין העונש. לפיכך, טען כי יש להטיל על הנאשם </w:t>
      </w:r>
      <w:r w:rsidRPr="000B6573">
        <w:rPr>
          <w:rFonts w:ascii="Calibri" w:hAnsi="Calibri" w:hint="eastAsia"/>
          <w:rtl/>
        </w:rPr>
        <w:t>עונש</w:t>
      </w:r>
      <w:r w:rsidRPr="000B6573">
        <w:rPr>
          <w:rFonts w:ascii="Calibri" w:hAnsi="Calibri"/>
          <w:rtl/>
        </w:rPr>
        <w:t xml:space="preserve"> </w:t>
      </w:r>
      <w:r w:rsidRPr="000B6573">
        <w:rPr>
          <w:rFonts w:ascii="Calibri" w:hAnsi="Calibri" w:hint="eastAsia"/>
          <w:rtl/>
        </w:rPr>
        <w:t>סמלי</w:t>
      </w:r>
      <w:r w:rsidRPr="000B6573">
        <w:rPr>
          <w:rFonts w:ascii="Calibri" w:hAnsi="Calibri"/>
          <w:rtl/>
        </w:rPr>
        <w:t xml:space="preserve"> </w:t>
      </w:r>
      <w:r w:rsidRPr="000B6573">
        <w:rPr>
          <w:rFonts w:ascii="Calibri" w:hAnsi="Calibri" w:hint="cs"/>
          <w:rtl/>
        </w:rPr>
        <w:t xml:space="preserve">של </w:t>
      </w:r>
      <w:r w:rsidRPr="000B6573">
        <w:rPr>
          <w:rFonts w:ascii="Calibri" w:hAnsi="Calibri" w:hint="eastAsia"/>
          <w:rtl/>
        </w:rPr>
        <w:t>קנס</w:t>
      </w:r>
      <w:r w:rsidRPr="000B6573">
        <w:rPr>
          <w:rFonts w:ascii="Calibri" w:hAnsi="Calibri"/>
          <w:rtl/>
        </w:rPr>
        <w:t xml:space="preserve"> </w:t>
      </w:r>
      <w:r w:rsidRPr="000B6573">
        <w:rPr>
          <w:rFonts w:ascii="Calibri" w:hAnsi="Calibri" w:hint="eastAsia"/>
          <w:rtl/>
        </w:rPr>
        <w:t>בסך</w:t>
      </w:r>
      <w:r w:rsidRPr="000B6573">
        <w:rPr>
          <w:rFonts w:ascii="Calibri" w:hAnsi="Calibri"/>
          <w:rtl/>
        </w:rPr>
        <w:t xml:space="preserve"> 100 </w:t>
      </w:r>
      <w:r w:rsidRPr="000B6573">
        <w:rPr>
          <w:rFonts w:ascii="Calibri" w:hAnsi="Calibri" w:hint="eastAsia"/>
          <w:rtl/>
        </w:rPr>
        <w:t>₪</w:t>
      </w:r>
      <w:r w:rsidRPr="000B6573">
        <w:rPr>
          <w:rFonts w:ascii="Calibri" w:hAnsi="Calibri" w:hint="cs"/>
          <w:rtl/>
        </w:rPr>
        <w:t>.</w:t>
      </w:r>
      <w:r w:rsidRPr="000B6573">
        <w:rPr>
          <w:rFonts w:ascii="Calibri" w:hAnsi="Calibri"/>
          <w:rtl/>
        </w:rPr>
        <w:t xml:space="preserve"> </w:t>
      </w:r>
    </w:p>
    <w:p w14:paraId="22700E1A" w14:textId="77777777" w:rsidR="00FE3DFC" w:rsidRPr="000B6573" w:rsidRDefault="00FE3DFC" w:rsidP="00FE3DFC">
      <w:pPr>
        <w:shd w:val="clear" w:color="auto" w:fill="FFFFFF"/>
        <w:spacing w:after="160"/>
        <w:ind w:firstLine="720"/>
        <w:jc w:val="both"/>
        <w:rPr>
          <w:rFonts w:ascii="Calibri" w:hAnsi="Calibri"/>
          <w:rtl/>
        </w:rPr>
      </w:pPr>
    </w:p>
    <w:p w14:paraId="3FD9C374" w14:textId="77777777" w:rsidR="00FE3DFC" w:rsidRPr="000B6573" w:rsidRDefault="00FE3DFC" w:rsidP="00FE3DFC">
      <w:pPr>
        <w:shd w:val="clear" w:color="auto" w:fill="FFFFFF"/>
        <w:spacing w:after="160" w:line="360" w:lineRule="auto"/>
        <w:ind w:firstLine="720"/>
        <w:jc w:val="both"/>
        <w:rPr>
          <w:rFonts w:ascii="Calibri" w:hAnsi="Calibri"/>
          <w:rtl/>
        </w:rPr>
      </w:pPr>
      <w:r w:rsidRPr="000B6573">
        <w:rPr>
          <w:rFonts w:ascii="Calibri" w:hAnsi="Calibri" w:hint="eastAsia"/>
          <w:rtl/>
        </w:rPr>
        <w:t>הנאשם</w:t>
      </w:r>
      <w:r w:rsidRPr="000B6573">
        <w:rPr>
          <w:rFonts w:ascii="Calibri" w:hAnsi="Calibri"/>
          <w:rtl/>
        </w:rPr>
        <w:t xml:space="preserve"> </w:t>
      </w:r>
      <w:r w:rsidRPr="000B6573">
        <w:rPr>
          <w:rFonts w:ascii="Calibri" w:hAnsi="Calibri" w:hint="cs"/>
          <w:rtl/>
        </w:rPr>
        <w:t xml:space="preserve">ביקש סליחה ומחילה. </w:t>
      </w:r>
    </w:p>
    <w:p w14:paraId="202C01F9" w14:textId="77777777" w:rsidR="00FE3DFC" w:rsidRPr="000B6573" w:rsidRDefault="00FE3DFC" w:rsidP="00FE3DFC">
      <w:pPr>
        <w:shd w:val="clear" w:color="auto" w:fill="FFFFFF"/>
        <w:spacing w:after="160" w:line="360" w:lineRule="auto"/>
        <w:jc w:val="both"/>
        <w:rPr>
          <w:rFonts w:ascii="Calibri" w:hAnsi="Calibri"/>
          <w:b/>
          <w:bCs/>
          <w:u w:val="single"/>
          <w:rtl/>
        </w:rPr>
      </w:pPr>
      <w:r w:rsidRPr="000B6573">
        <w:rPr>
          <w:rFonts w:ascii="Calibri" w:hAnsi="Calibri" w:hint="eastAsia"/>
          <w:b/>
          <w:bCs/>
          <w:u w:val="single"/>
          <w:rtl/>
        </w:rPr>
        <w:t>מתחם</w:t>
      </w:r>
      <w:r w:rsidRPr="000B6573">
        <w:rPr>
          <w:rFonts w:ascii="Calibri" w:hAnsi="Calibri"/>
          <w:b/>
          <w:bCs/>
          <w:u w:val="single"/>
          <w:rtl/>
        </w:rPr>
        <w:t xml:space="preserve"> </w:t>
      </w:r>
      <w:r w:rsidRPr="000B6573">
        <w:rPr>
          <w:rFonts w:ascii="Calibri" w:hAnsi="Calibri" w:hint="eastAsia"/>
          <w:b/>
          <w:bCs/>
          <w:u w:val="single"/>
          <w:rtl/>
        </w:rPr>
        <w:t>הענישה</w:t>
      </w:r>
      <w:r w:rsidRPr="000B6573">
        <w:rPr>
          <w:rFonts w:ascii="Calibri" w:hAnsi="Calibri"/>
          <w:b/>
          <w:bCs/>
          <w:u w:val="single"/>
          <w:rtl/>
        </w:rPr>
        <w:t xml:space="preserve"> </w:t>
      </w:r>
    </w:p>
    <w:p w14:paraId="53547636" w14:textId="77777777" w:rsidR="00FE3DFC" w:rsidRPr="000B6573" w:rsidRDefault="00FE3DFC" w:rsidP="00FE3DFC">
      <w:pPr>
        <w:numPr>
          <w:ilvl w:val="0"/>
          <w:numId w:val="1"/>
        </w:numPr>
        <w:shd w:val="clear" w:color="auto" w:fill="FFFFFF"/>
        <w:spacing w:after="160" w:line="360" w:lineRule="auto"/>
        <w:contextualSpacing/>
        <w:jc w:val="both"/>
        <w:rPr>
          <w:rFonts w:ascii="Calibri" w:hAnsi="Calibri"/>
          <w:rtl/>
        </w:rPr>
      </w:pPr>
      <w:r w:rsidRPr="000B6573">
        <w:rPr>
          <w:rFonts w:ascii="Calibri" w:hAnsi="Calibri" w:hint="eastAsia"/>
          <w:rtl/>
        </w:rPr>
        <w:t>כב</w:t>
      </w:r>
      <w:r w:rsidRPr="000B6573">
        <w:rPr>
          <w:rFonts w:ascii="Calibri" w:hAnsi="Calibri"/>
          <w:rtl/>
        </w:rPr>
        <w:t xml:space="preserve">' </w:t>
      </w:r>
      <w:r w:rsidRPr="000B6573">
        <w:rPr>
          <w:rFonts w:ascii="Calibri" w:hAnsi="Calibri" w:hint="eastAsia"/>
          <w:rtl/>
        </w:rPr>
        <w:t>השופטת</w:t>
      </w:r>
      <w:r w:rsidRPr="000B6573">
        <w:rPr>
          <w:rFonts w:ascii="Calibri" w:hAnsi="Calibri"/>
          <w:rtl/>
        </w:rPr>
        <w:t xml:space="preserve"> </w:t>
      </w:r>
      <w:r w:rsidRPr="000B6573">
        <w:rPr>
          <w:rFonts w:ascii="Calibri" w:hAnsi="Calibri" w:hint="cs"/>
          <w:rtl/>
        </w:rPr>
        <w:t xml:space="preserve">(כתוארה אז) </w:t>
      </w:r>
      <w:r w:rsidRPr="000B6573">
        <w:rPr>
          <w:rFonts w:ascii="Calibri" w:hAnsi="Calibri" w:hint="eastAsia"/>
          <w:rtl/>
        </w:rPr>
        <w:t>בייניש</w:t>
      </w:r>
      <w:r w:rsidRPr="000B6573">
        <w:rPr>
          <w:rFonts w:ascii="Calibri" w:hAnsi="Calibri" w:hint="cs"/>
          <w:rtl/>
        </w:rPr>
        <w:t>, התייחסה ל</w:t>
      </w:r>
      <w:r w:rsidRPr="000B6573">
        <w:rPr>
          <w:rFonts w:ascii="Calibri" w:hAnsi="Calibri" w:hint="eastAsia"/>
          <w:rtl/>
        </w:rPr>
        <w:t>ייחוד</w:t>
      </w:r>
      <w:r w:rsidRPr="000B6573">
        <w:rPr>
          <w:rFonts w:ascii="Calibri" w:hAnsi="Calibri" w:hint="cs"/>
          <w:rtl/>
        </w:rPr>
        <w:t xml:space="preserve">ה של </w:t>
      </w:r>
      <w:r w:rsidRPr="000B6573">
        <w:rPr>
          <w:rFonts w:ascii="Calibri" w:hAnsi="Calibri" w:hint="eastAsia"/>
          <w:rtl/>
        </w:rPr>
        <w:t>עבירת</w:t>
      </w:r>
      <w:r w:rsidRPr="000B6573">
        <w:rPr>
          <w:rFonts w:ascii="Calibri" w:hAnsi="Calibri"/>
          <w:rtl/>
        </w:rPr>
        <w:t xml:space="preserve"> </w:t>
      </w:r>
      <w:r w:rsidRPr="000B6573">
        <w:rPr>
          <w:rFonts w:ascii="Calibri" w:hAnsi="Calibri" w:hint="cs"/>
          <w:rtl/>
        </w:rPr>
        <w:t xml:space="preserve">קשירת </w:t>
      </w:r>
      <w:r w:rsidRPr="000B6573">
        <w:rPr>
          <w:rFonts w:ascii="Calibri" w:hAnsi="Calibri" w:hint="eastAsia"/>
          <w:rtl/>
        </w:rPr>
        <w:t>הקשר</w:t>
      </w:r>
      <w:r w:rsidRPr="000B6573">
        <w:rPr>
          <w:rFonts w:ascii="Calibri" w:hAnsi="Calibri" w:hint="cs"/>
          <w:rtl/>
        </w:rPr>
        <w:t>,</w:t>
      </w:r>
      <w:r w:rsidRPr="000B6573">
        <w:rPr>
          <w:rFonts w:ascii="Calibri" w:hAnsi="Calibri"/>
          <w:rtl/>
        </w:rPr>
        <w:t xml:space="preserve"> </w:t>
      </w:r>
      <w:r w:rsidRPr="000B6573">
        <w:rPr>
          <w:rFonts w:ascii="Calibri" w:hAnsi="Calibri" w:hint="eastAsia"/>
          <w:rtl/>
        </w:rPr>
        <w:t>אשר</w:t>
      </w:r>
      <w:r w:rsidRPr="000B6573">
        <w:rPr>
          <w:rFonts w:ascii="Calibri" w:hAnsi="Calibri"/>
          <w:rtl/>
        </w:rPr>
        <w:t xml:space="preserve"> </w:t>
      </w:r>
      <w:r w:rsidRPr="000B6573">
        <w:rPr>
          <w:rFonts w:ascii="Calibri" w:hAnsi="Calibri" w:hint="eastAsia"/>
          <w:rtl/>
        </w:rPr>
        <w:t>מחילה</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הדין</w:t>
      </w:r>
      <w:r w:rsidRPr="000B6573">
        <w:rPr>
          <w:rFonts w:ascii="Calibri" w:hAnsi="Calibri"/>
          <w:rtl/>
        </w:rPr>
        <w:t xml:space="preserve"> </w:t>
      </w:r>
      <w:r w:rsidRPr="000B6573">
        <w:rPr>
          <w:rFonts w:ascii="Calibri" w:hAnsi="Calibri" w:hint="eastAsia"/>
          <w:rtl/>
        </w:rPr>
        <w:t>הפלילי</w:t>
      </w:r>
      <w:r w:rsidRPr="000B6573">
        <w:rPr>
          <w:rFonts w:ascii="Calibri" w:hAnsi="Calibri"/>
          <w:rtl/>
        </w:rPr>
        <w:t xml:space="preserve"> </w:t>
      </w:r>
      <w:r w:rsidRPr="000B6573">
        <w:rPr>
          <w:rFonts w:ascii="Calibri" w:hAnsi="Calibri" w:hint="eastAsia"/>
          <w:rtl/>
        </w:rPr>
        <w:t>על</w:t>
      </w:r>
      <w:r w:rsidRPr="000B6573">
        <w:rPr>
          <w:rFonts w:ascii="Calibri" w:hAnsi="Calibri"/>
          <w:rtl/>
        </w:rPr>
        <w:t xml:space="preserve"> </w:t>
      </w:r>
      <w:r w:rsidRPr="000B6573">
        <w:rPr>
          <w:rFonts w:ascii="Calibri" w:hAnsi="Calibri" w:hint="eastAsia"/>
          <w:rtl/>
        </w:rPr>
        <w:t>עצם</w:t>
      </w:r>
      <w:r w:rsidRPr="000B6573">
        <w:rPr>
          <w:rFonts w:ascii="Calibri" w:hAnsi="Calibri"/>
          <w:rtl/>
        </w:rPr>
        <w:t xml:space="preserve"> </w:t>
      </w:r>
      <w:r w:rsidRPr="000B6573">
        <w:rPr>
          <w:rFonts w:ascii="Calibri" w:hAnsi="Calibri" w:hint="eastAsia"/>
          <w:rtl/>
        </w:rPr>
        <w:t>ההתקשרות</w:t>
      </w:r>
      <w:r w:rsidRPr="000B6573">
        <w:rPr>
          <w:rFonts w:ascii="Calibri" w:hAnsi="Calibri" w:hint="cs"/>
          <w:rtl/>
        </w:rPr>
        <w:t>,</w:t>
      </w:r>
      <w:r w:rsidRPr="000B6573">
        <w:rPr>
          <w:rFonts w:ascii="Calibri" w:hAnsi="Calibri"/>
          <w:rtl/>
        </w:rPr>
        <w:t xml:space="preserve"> </w:t>
      </w:r>
      <w:r w:rsidRPr="000B6573">
        <w:rPr>
          <w:rFonts w:ascii="Calibri" w:hAnsi="Calibri" w:hint="cs"/>
          <w:rtl/>
        </w:rPr>
        <w:t>וב</w:t>
      </w:r>
      <w:r w:rsidRPr="000B6573">
        <w:rPr>
          <w:rFonts w:ascii="Calibri" w:hAnsi="Calibri" w:hint="eastAsia"/>
          <w:rtl/>
        </w:rPr>
        <w:t>טרם</w:t>
      </w:r>
      <w:r w:rsidRPr="000B6573">
        <w:rPr>
          <w:rFonts w:ascii="Calibri" w:hAnsi="Calibri"/>
          <w:rtl/>
        </w:rPr>
        <w:t xml:space="preserve"> </w:t>
      </w:r>
      <w:r w:rsidRPr="000B6573">
        <w:rPr>
          <w:rFonts w:ascii="Calibri" w:hAnsi="Calibri" w:hint="cs"/>
          <w:rtl/>
        </w:rPr>
        <w:t>יצאה העבירה הפלילית בגין התקשרות זו אל הפועל</w:t>
      </w:r>
      <w:r w:rsidRPr="000B6573">
        <w:rPr>
          <w:rFonts w:ascii="Calibri" w:hAnsi="Calibri"/>
          <w:rtl/>
        </w:rPr>
        <w:t xml:space="preserve">: </w:t>
      </w:r>
    </w:p>
    <w:p w14:paraId="6A47DDC4" w14:textId="77777777" w:rsidR="00FE3DFC" w:rsidRPr="006D3026" w:rsidRDefault="00FE3DFC" w:rsidP="00FE3DFC">
      <w:pPr>
        <w:tabs>
          <w:tab w:val="left" w:pos="7087"/>
        </w:tabs>
        <w:overflowPunct w:val="0"/>
        <w:autoSpaceDE w:val="0"/>
        <w:autoSpaceDN w:val="0"/>
        <w:adjustRightInd w:val="0"/>
        <w:ind w:left="1417" w:right="426"/>
        <w:jc w:val="both"/>
        <w:textAlignment w:val="baseline"/>
        <w:rPr>
          <w:rFonts w:ascii="Calibri" w:hAnsi="Calibri"/>
          <w:b/>
          <w:bCs/>
          <w:rtl/>
        </w:rPr>
      </w:pPr>
      <w:r w:rsidRPr="000B6573">
        <w:rPr>
          <w:b/>
          <w:bCs/>
          <w:rtl/>
          <w:lang w:eastAsia="he-IL"/>
        </w:rPr>
        <w:t>"פסיקתו של בית</w:t>
      </w:r>
      <w:r w:rsidRPr="000B6573">
        <w:rPr>
          <w:b/>
          <w:bCs/>
          <w:position w:val="4"/>
          <w:rtl/>
          <w:lang w:eastAsia="he-IL"/>
        </w:rPr>
        <w:t>-</w:t>
      </w:r>
      <w:r w:rsidRPr="000B6573">
        <w:rPr>
          <w:b/>
          <w:bCs/>
          <w:rtl/>
          <w:lang w:eastAsia="he-IL"/>
        </w:rPr>
        <w:t>משפט זה כבר עמדה על ההצדקה המיוחדת לענישת הקושרים חרף השלב המוקדם – מנקודת המבט של העבירה נושא הקשר – שבו מצויים הקושרים.</w:t>
      </w:r>
      <w:r w:rsidRPr="000B6573">
        <w:rPr>
          <w:rFonts w:hint="cs"/>
          <w:b/>
          <w:bCs/>
          <w:rtl/>
          <w:lang w:eastAsia="he-IL"/>
        </w:rPr>
        <w:t>..</w:t>
      </w:r>
      <w:r w:rsidRPr="000B6573">
        <w:rPr>
          <w:b/>
          <w:bCs/>
          <w:rtl/>
          <w:lang w:eastAsia="he-IL"/>
        </w:rPr>
        <w:t xml:space="preserve"> </w:t>
      </w:r>
      <w:r w:rsidRPr="006D3026">
        <w:rPr>
          <w:rFonts w:ascii="Calibri" w:hAnsi="Calibri" w:hint="eastAsia"/>
          <w:b/>
          <w:bCs/>
          <w:rtl/>
        </w:rPr>
        <w:t>ייתכן</w:t>
      </w:r>
      <w:r w:rsidRPr="006D3026">
        <w:rPr>
          <w:rFonts w:ascii="Calibri" w:hAnsi="Calibri"/>
          <w:b/>
          <w:bCs/>
          <w:rtl/>
        </w:rPr>
        <w:t xml:space="preserve"> </w:t>
      </w:r>
      <w:r w:rsidRPr="006D3026">
        <w:rPr>
          <w:rFonts w:ascii="Calibri" w:hAnsi="Calibri" w:hint="eastAsia"/>
          <w:b/>
          <w:bCs/>
          <w:rtl/>
        </w:rPr>
        <w:t>אף</w:t>
      </w:r>
      <w:r w:rsidRPr="006D3026">
        <w:rPr>
          <w:rFonts w:ascii="Calibri" w:hAnsi="Calibri"/>
          <w:b/>
          <w:bCs/>
          <w:rtl/>
        </w:rPr>
        <w:t xml:space="preserve"> </w:t>
      </w:r>
      <w:r w:rsidRPr="006D3026">
        <w:rPr>
          <w:rFonts w:ascii="Calibri" w:hAnsi="Calibri" w:hint="eastAsia"/>
          <w:b/>
          <w:bCs/>
          <w:rtl/>
        </w:rPr>
        <w:t>שראוי</w:t>
      </w:r>
      <w:r w:rsidRPr="006D3026">
        <w:rPr>
          <w:rFonts w:ascii="Calibri" w:hAnsi="Calibri"/>
          <w:b/>
          <w:bCs/>
          <w:rtl/>
        </w:rPr>
        <w:t xml:space="preserve"> </w:t>
      </w:r>
      <w:r w:rsidRPr="006D3026">
        <w:rPr>
          <w:rFonts w:ascii="Calibri" w:hAnsi="Calibri" w:hint="eastAsia"/>
          <w:b/>
          <w:bCs/>
          <w:rtl/>
        </w:rPr>
        <w:t>לנהוג</w:t>
      </w:r>
      <w:r w:rsidRPr="006D3026">
        <w:rPr>
          <w:rFonts w:ascii="Calibri" w:hAnsi="Calibri"/>
          <w:b/>
          <w:bCs/>
          <w:rtl/>
        </w:rPr>
        <w:t xml:space="preserve"> </w:t>
      </w:r>
      <w:r w:rsidRPr="006D3026">
        <w:rPr>
          <w:rFonts w:ascii="Calibri" w:hAnsi="Calibri" w:hint="eastAsia"/>
          <w:b/>
          <w:bCs/>
          <w:rtl/>
        </w:rPr>
        <w:t>איפוק</w:t>
      </w:r>
      <w:r w:rsidRPr="006D3026">
        <w:rPr>
          <w:rFonts w:ascii="Calibri" w:hAnsi="Calibri"/>
          <w:b/>
          <w:bCs/>
          <w:rtl/>
        </w:rPr>
        <w:t xml:space="preserve"> </w:t>
      </w:r>
      <w:r w:rsidRPr="006D3026">
        <w:rPr>
          <w:rFonts w:ascii="Calibri" w:hAnsi="Calibri" w:hint="eastAsia"/>
          <w:b/>
          <w:bCs/>
          <w:rtl/>
        </w:rPr>
        <w:t>בנקיטת</w:t>
      </w:r>
      <w:r w:rsidRPr="006D3026">
        <w:rPr>
          <w:rFonts w:ascii="Calibri" w:hAnsi="Calibri"/>
          <w:b/>
          <w:bCs/>
          <w:rtl/>
        </w:rPr>
        <w:t xml:space="preserve"> </w:t>
      </w:r>
      <w:r w:rsidRPr="006D3026">
        <w:rPr>
          <w:rFonts w:ascii="Calibri" w:hAnsi="Calibri" w:hint="eastAsia"/>
          <w:b/>
          <w:bCs/>
          <w:rtl/>
        </w:rPr>
        <w:t>אמצעים</w:t>
      </w:r>
      <w:r w:rsidRPr="006D3026">
        <w:rPr>
          <w:rFonts w:ascii="Calibri" w:hAnsi="Calibri"/>
          <w:b/>
          <w:bCs/>
          <w:rtl/>
        </w:rPr>
        <w:t xml:space="preserve"> </w:t>
      </w:r>
      <w:r w:rsidRPr="006D3026">
        <w:rPr>
          <w:rFonts w:ascii="Calibri" w:hAnsi="Calibri" w:hint="eastAsia"/>
          <w:b/>
          <w:bCs/>
          <w:rtl/>
        </w:rPr>
        <w:t>פליליים</w:t>
      </w:r>
      <w:r w:rsidRPr="006D3026">
        <w:rPr>
          <w:rFonts w:ascii="Calibri" w:hAnsi="Calibri"/>
          <w:b/>
          <w:bCs/>
          <w:rtl/>
        </w:rPr>
        <w:t xml:space="preserve"> </w:t>
      </w:r>
      <w:r w:rsidRPr="006D3026">
        <w:rPr>
          <w:rFonts w:ascii="Calibri" w:hAnsi="Calibri" w:hint="eastAsia"/>
          <w:b/>
          <w:bCs/>
          <w:rtl/>
        </w:rPr>
        <w:t>כאשר</w:t>
      </w:r>
      <w:r w:rsidRPr="006D3026">
        <w:rPr>
          <w:rFonts w:ascii="Calibri" w:hAnsi="Calibri"/>
          <w:b/>
          <w:bCs/>
          <w:rtl/>
        </w:rPr>
        <w:t xml:space="preserve"> </w:t>
      </w:r>
      <w:r w:rsidRPr="006D3026">
        <w:rPr>
          <w:rFonts w:ascii="Calibri" w:hAnsi="Calibri" w:hint="eastAsia"/>
          <w:b/>
          <w:bCs/>
          <w:rtl/>
        </w:rPr>
        <w:t>מדובר</w:t>
      </w:r>
      <w:r w:rsidRPr="006D3026">
        <w:rPr>
          <w:rFonts w:ascii="Calibri" w:hAnsi="Calibri"/>
          <w:b/>
          <w:bCs/>
          <w:rtl/>
        </w:rPr>
        <w:t xml:space="preserve"> </w:t>
      </w:r>
      <w:r w:rsidRPr="006D3026">
        <w:rPr>
          <w:rFonts w:ascii="Calibri" w:hAnsi="Calibri" w:hint="eastAsia"/>
          <w:b/>
          <w:bCs/>
          <w:rtl/>
        </w:rPr>
        <w:t>בשלב</w:t>
      </w:r>
      <w:r w:rsidRPr="006D3026">
        <w:rPr>
          <w:rFonts w:ascii="Calibri" w:hAnsi="Calibri"/>
          <w:b/>
          <w:bCs/>
          <w:rtl/>
        </w:rPr>
        <w:t xml:space="preserve"> </w:t>
      </w:r>
      <w:r w:rsidRPr="006D3026">
        <w:rPr>
          <w:rFonts w:ascii="Calibri" w:hAnsi="Calibri" w:hint="eastAsia"/>
          <w:b/>
          <w:bCs/>
          <w:rtl/>
        </w:rPr>
        <w:t>מוקדם</w:t>
      </w:r>
      <w:r w:rsidRPr="006D3026">
        <w:rPr>
          <w:rFonts w:ascii="Calibri" w:hAnsi="Calibri"/>
          <w:b/>
          <w:bCs/>
          <w:rtl/>
        </w:rPr>
        <w:t xml:space="preserve"> </w:t>
      </w:r>
      <w:r w:rsidRPr="006D3026">
        <w:rPr>
          <w:rFonts w:ascii="Calibri" w:hAnsi="Calibri" w:hint="eastAsia"/>
          <w:b/>
          <w:bCs/>
          <w:rtl/>
        </w:rPr>
        <w:t>מאוד</w:t>
      </w:r>
      <w:r w:rsidRPr="006D3026">
        <w:rPr>
          <w:rFonts w:ascii="Calibri" w:hAnsi="Calibri"/>
          <w:b/>
          <w:bCs/>
          <w:rtl/>
        </w:rPr>
        <w:t xml:space="preserve"> </w:t>
      </w:r>
      <w:r w:rsidRPr="006D3026">
        <w:rPr>
          <w:rFonts w:ascii="Calibri" w:hAnsi="Calibri" w:hint="eastAsia"/>
          <w:b/>
          <w:bCs/>
          <w:rtl/>
        </w:rPr>
        <w:t>של</w:t>
      </w:r>
      <w:r w:rsidRPr="006D3026">
        <w:rPr>
          <w:rFonts w:ascii="Calibri" w:hAnsi="Calibri"/>
          <w:b/>
          <w:bCs/>
          <w:rtl/>
        </w:rPr>
        <w:t xml:space="preserve"> </w:t>
      </w:r>
      <w:r w:rsidRPr="006D3026">
        <w:rPr>
          <w:rFonts w:ascii="Calibri" w:hAnsi="Calibri" w:hint="eastAsia"/>
          <w:b/>
          <w:bCs/>
          <w:rtl/>
        </w:rPr>
        <w:t>התקשרות</w:t>
      </w:r>
      <w:r w:rsidRPr="006D3026">
        <w:rPr>
          <w:rFonts w:ascii="Calibri" w:hAnsi="Calibri"/>
          <w:b/>
          <w:bCs/>
          <w:rtl/>
        </w:rPr>
        <w:t xml:space="preserve"> </w:t>
      </w:r>
      <w:r w:rsidRPr="006D3026">
        <w:rPr>
          <w:rFonts w:ascii="Calibri" w:hAnsi="Calibri" w:hint="eastAsia"/>
          <w:b/>
          <w:bCs/>
          <w:rtl/>
        </w:rPr>
        <w:t>שאינה</w:t>
      </w:r>
      <w:r w:rsidRPr="006D3026">
        <w:rPr>
          <w:rFonts w:ascii="Calibri" w:hAnsi="Calibri"/>
          <w:b/>
          <w:bCs/>
          <w:rtl/>
        </w:rPr>
        <w:t xml:space="preserve"> </w:t>
      </w:r>
      <w:r w:rsidRPr="006D3026">
        <w:rPr>
          <w:rFonts w:ascii="Calibri" w:hAnsi="Calibri" w:hint="eastAsia"/>
          <w:b/>
          <w:bCs/>
          <w:rtl/>
        </w:rPr>
        <w:t>מתבטאת</w:t>
      </w:r>
      <w:r w:rsidRPr="006D3026">
        <w:rPr>
          <w:rFonts w:ascii="Calibri" w:hAnsi="Calibri"/>
          <w:b/>
          <w:bCs/>
          <w:rtl/>
        </w:rPr>
        <w:t xml:space="preserve"> </w:t>
      </w:r>
      <w:r w:rsidRPr="006D3026">
        <w:rPr>
          <w:rFonts w:ascii="Calibri" w:hAnsi="Calibri" w:hint="eastAsia"/>
          <w:b/>
          <w:bCs/>
          <w:rtl/>
        </w:rPr>
        <w:t>בהתנהגות</w:t>
      </w:r>
      <w:r w:rsidRPr="006D3026">
        <w:rPr>
          <w:rFonts w:ascii="Calibri" w:hAnsi="Calibri"/>
          <w:b/>
          <w:bCs/>
          <w:rtl/>
        </w:rPr>
        <w:t xml:space="preserve"> </w:t>
      </w:r>
      <w:r w:rsidRPr="006D3026">
        <w:rPr>
          <w:rFonts w:ascii="Calibri" w:hAnsi="Calibri" w:hint="eastAsia"/>
          <w:b/>
          <w:bCs/>
          <w:rtl/>
        </w:rPr>
        <w:t>אסורה</w:t>
      </w:r>
      <w:r w:rsidRPr="006D3026">
        <w:rPr>
          <w:rFonts w:ascii="Calibri" w:hAnsi="Calibri"/>
          <w:b/>
          <w:bCs/>
          <w:rtl/>
        </w:rPr>
        <w:t xml:space="preserve"> </w:t>
      </w:r>
      <w:r w:rsidRPr="006D3026">
        <w:rPr>
          <w:rFonts w:ascii="Calibri" w:hAnsi="Calibri" w:hint="eastAsia"/>
          <w:b/>
          <w:bCs/>
          <w:rtl/>
        </w:rPr>
        <w:t>מעבר</w:t>
      </w:r>
      <w:r w:rsidRPr="006D3026">
        <w:rPr>
          <w:rFonts w:ascii="Calibri" w:hAnsi="Calibri"/>
          <w:b/>
          <w:bCs/>
          <w:rtl/>
        </w:rPr>
        <w:t xml:space="preserve"> </w:t>
      </w:r>
      <w:r w:rsidRPr="006D3026">
        <w:rPr>
          <w:rFonts w:ascii="Calibri" w:hAnsi="Calibri" w:hint="eastAsia"/>
          <w:b/>
          <w:bCs/>
          <w:rtl/>
        </w:rPr>
        <w:t>לקשר</w:t>
      </w:r>
      <w:r w:rsidRPr="006D3026">
        <w:rPr>
          <w:rFonts w:ascii="Calibri" w:hAnsi="Calibri"/>
          <w:b/>
          <w:bCs/>
          <w:rtl/>
        </w:rPr>
        <w:t xml:space="preserve"> </w:t>
      </w:r>
      <w:r w:rsidRPr="006D3026">
        <w:rPr>
          <w:rFonts w:ascii="Calibri" w:hAnsi="Calibri" w:hint="eastAsia"/>
          <w:b/>
          <w:bCs/>
          <w:rtl/>
        </w:rPr>
        <w:t>עצמו</w:t>
      </w:r>
      <w:r w:rsidRPr="006D3026">
        <w:rPr>
          <w:rFonts w:ascii="Calibri" w:hAnsi="Calibri"/>
          <w:b/>
          <w:bCs/>
          <w:rtl/>
        </w:rPr>
        <w:t xml:space="preserve">. </w:t>
      </w:r>
      <w:r w:rsidRPr="006D3026">
        <w:rPr>
          <w:rFonts w:ascii="Calibri" w:hAnsi="Calibri" w:hint="eastAsia"/>
          <w:b/>
          <w:bCs/>
          <w:rtl/>
        </w:rPr>
        <w:t>אך</w:t>
      </w:r>
      <w:r w:rsidRPr="006D3026">
        <w:rPr>
          <w:rFonts w:ascii="Calibri" w:hAnsi="Calibri"/>
          <w:b/>
          <w:bCs/>
          <w:rtl/>
        </w:rPr>
        <w:t xml:space="preserve"> </w:t>
      </w:r>
      <w:r w:rsidRPr="006D3026">
        <w:rPr>
          <w:rFonts w:ascii="Calibri" w:hAnsi="Calibri" w:hint="eastAsia"/>
          <w:b/>
          <w:bCs/>
          <w:rtl/>
        </w:rPr>
        <w:t>חשוב</w:t>
      </w:r>
      <w:r w:rsidRPr="006D3026">
        <w:rPr>
          <w:rFonts w:ascii="Calibri" w:hAnsi="Calibri"/>
          <w:b/>
          <w:bCs/>
          <w:rtl/>
        </w:rPr>
        <w:t xml:space="preserve"> </w:t>
      </w:r>
      <w:r w:rsidRPr="006D3026">
        <w:rPr>
          <w:rFonts w:ascii="Calibri" w:hAnsi="Calibri" w:hint="eastAsia"/>
          <w:b/>
          <w:bCs/>
          <w:rtl/>
        </w:rPr>
        <w:t>להדגיש</w:t>
      </w:r>
      <w:r w:rsidRPr="006D3026">
        <w:rPr>
          <w:rFonts w:ascii="Calibri" w:hAnsi="Calibri"/>
          <w:b/>
          <w:bCs/>
          <w:rtl/>
        </w:rPr>
        <w:t xml:space="preserve"> </w:t>
      </w:r>
      <w:r w:rsidRPr="006D3026">
        <w:rPr>
          <w:rFonts w:ascii="Calibri" w:hAnsi="Calibri" w:hint="eastAsia"/>
          <w:b/>
          <w:bCs/>
          <w:rtl/>
        </w:rPr>
        <w:t>כי</w:t>
      </w:r>
      <w:r w:rsidRPr="006D3026">
        <w:rPr>
          <w:rFonts w:ascii="Calibri" w:hAnsi="Calibri"/>
          <w:b/>
          <w:bCs/>
          <w:rtl/>
        </w:rPr>
        <w:t xml:space="preserve"> </w:t>
      </w:r>
      <w:r w:rsidRPr="006D3026">
        <w:rPr>
          <w:rFonts w:ascii="Calibri" w:hAnsi="Calibri" w:hint="eastAsia"/>
          <w:b/>
          <w:bCs/>
          <w:rtl/>
        </w:rPr>
        <w:t>עוקצה</w:t>
      </w:r>
      <w:r w:rsidRPr="006D3026">
        <w:rPr>
          <w:rFonts w:ascii="Calibri" w:hAnsi="Calibri"/>
          <w:b/>
          <w:bCs/>
          <w:rtl/>
        </w:rPr>
        <w:t xml:space="preserve"> </w:t>
      </w:r>
      <w:r w:rsidRPr="006D3026">
        <w:rPr>
          <w:rFonts w:ascii="Calibri" w:hAnsi="Calibri" w:hint="eastAsia"/>
          <w:b/>
          <w:bCs/>
          <w:rtl/>
        </w:rPr>
        <w:t>של</w:t>
      </w:r>
      <w:r w:rsidRPr="006D3026">
        <w:rPr>
          <w:rFonts w:ascii="Calibri" w:hAnsi="Calibri"/>
          <w:b/>
          <w:bCs/>
          <w:rtl/>
        </w:rPr>
        <w:t xml:space="preserve"> </w:t>
      </w:r>
      <w:r w:rsidRPr="006D3026">
        <w:rPr>
          <w:rFonts w:ascii="Calibri" w:hAnsi="Calibri" w:hint="eastAsia"/>
          <w:b/>
          <w:bCs/>
          <w:rtl/>
        </w:rPr>
        <w:lastRenderedPageBreak/>
        <w:t>הביקורת</w:t>
      </w:r>
      <w:r w:rsidRPr="006D3026">
        <w:rPr>
          <w:rFonts w:ascii="Calibri" w:hAnsi="Calibri"/>
          <w:b/>
          <w:bCs/>
          <w:rtl/>
        </w:rPr>
        <w:t xml:space="preserve"> </w:t>
      </w:r>
      <w:r w:rsidRPr="006D3026">
        <w:rPr>
          <w:rFonts w:ascii="Calibri" w:hAnsi="Calibri" w:hint="eastAsia"/>
          <w:b/>
          <w:bCs/>
          <w:rtl/>
        </w:rPr>
        <w:t>נחלש</w:t>
      </w:r>
      <w:r w:rsidRPr="006D3026">
        <w:rPr>
          <w:rFonts w:ascii="Calibri" w:hAnsi="Calibri"/>
          <w:b/>
          <w:bCs/>
          <w:rtl/>
        </w:rPr>
        <w:t xml:space="preserve"> </w:t>
      </w:r>
      <w:r w:rsidRPr="006D3026">
        <w:rPr>
          <w:rFonts w:ascii="Calibri" w:hAnsi="Calibri" w:hint="eastAsia"/>
          <w:b/>
          <w:bCs/>
          <w:rtl/>
        </w:rPr>
        <w:t>כאשר</w:t>
      </w:r>
      <w:r w:rsidRPr="006D3026">
        <w:rPr>
          <w:rFonts w:ascii="Calibri" w:hAnsi="Calibri"/>
          <w:b/>
          <w:bCs/>
          <w:rtl/>
        </w:rPr>
        <w:t xml:space="preserve"> </w:t>
      </w:r>
      <w:r w:rsidRPr="006D3026">
        <w:rPr>
          <w:rFonts w:ascii="Calibri" w:hAnsi="Calibri" w:hint="eastAsia"/>
          <w:b/>
          <w:bCs/>
          <w:rtl/>
        </w:rPr>
        <w:t>העבירה</w:t>
      </w:r>
      <w:r w:rsidRPr="006D3026">
        <w:rPr>
          <w:rFonts w:ascii="Calibri" w:hAnsi="Calibri"/>
          <w:b/>
          <w:bCs/>
          <w:rtl/>
        </w:rPr>
        <w:t xml:space="preserve"> </w:t>
      </w:r>
      <w:r w:rsidRPr="006D3026">
        <w:rPr>
          <w:rFonts w:ascii="Calibri" w:hAnsi="Calibri" w:hint="eastAsia"/>
          <w:b/>
          <w:bCs/>
          <w:rtl/>
        </w:rPr>
        <w:t>נושא</w:t>
      </w:r>
      <w:r w:rsidRPr="006D3026">
        <w:rPr>
          <w:rFonts w:ascii="Calibri" w:hAnsi="Calibri"/>
          <w:b/>
          <w:bCs/>
          <w:rtl/>
        </w:rPr>
        <w:t xml:space="preserve"> </w:t>
      </w:r>
      <w:r w:rsidRPr="006D3026">
        <w:rPr>
          <w:rFonts w:ascii="Calibri" w:hAnsi="Calibri" w:hint="eastAsia"/>
          <w:b/>
          <w:bCs/>
          <w:rtl/>
        </w:rPr>
        <w:t>הקשר</w:t>
      </w:r>
      <w:r w:rsidRPr="006D3026">
        <w:rPr>
          <w:rFonts w:ascii="Calibri" w:hAnsi="Calibri"/>
          <w:b/>
          <w:bCs/>
          <w:rtl/>
        </w:rPr>
        <w:t xml:space="preserve"> </w:t>
      </w:r>
      <w:r w:rsidRPr="006D3026">
        <w:rPr>
          <w:rFonts w:ascii="Calibri" w:hAnsi="Calibri" w:hint="eastAsia"/>
          <w:b/>
          <w:bCs/>
          <w:rtl/>
        </w:rPr>
        <w:t>היא</w:t>
      </w:r>
      <w:r w:rsidRPr="006D3026">
        <w:rPr>
          <w:rFonts w:ascii="Calibri" w:hAnsi="Calibri"/>
          <w:b/>
          <w:bCs/>
          <w:rtl/>
        </w:rPr>
        <w:t xml:space="preserve"> </w:t>
      </w:r>
      <w:r w:rsidRPr="006D3026">
        <w:rPr>
          <w:rFonts w:ascii="Calibri" w:hAnsi="Calibri" w:hint="eastAsia"/>
          <w:b/>
          <w:bCs/>
          <w:rtl/>
        </w:rPr>
        <w:t>עבירה</w:t>
      </w:r>
      <w:r w:rsidRPr="006D3026">
        <w:rPr>
          <w:rFonts w:ascii="Calibri" w:hAnsi="Calibri"/>
          <w:b/>
          <w:bCs/>
          <w:rtl/>
        </w:rPr>
        <w:t xml:space="preserve"> </w:t>
      </w:r>
      <w:r w:rsidRPr="006D3026">
        <w:rPr>
          <w:rFonts w:ascii="Calibri" w:hAnsi="Calibri" w:hint="eastAsia"/>
          <w:b/>
          <w:bCs/>
          <w:rtl/>
        </w:rPr>
        <w:t>חמורה</w:t>
      </w:r>
      <w:r w:rsidRPr="006D3026">
        <w:rPr>
          <w:rFonts w:ascii="Calibri" w:hAnsi="Calibri"/>
          <w:b/>
          <w:bCs/>
          <w:rtl/>
        </w:rPr>
        <w:t xml:space="preserve">, </w:t>
      </w:r>
      <w:r w:rsidRPr="006D3026">
        <w:rPr>
          <w:rFonts w:ascii="Calibri" w:hAnsi="Calibri" w:hint="eastAsia"/>
          <w:b/>
          <w:bCs/>
          <w:rtl/>
        </w:rPr>
        <w:t>המשקפת</w:t>
      </w:r>
      <w:r w:rsidRPr="006D3026">
        <w:rPr>
          <w:rFonts w:ascii="Calibri" w:hAnsi="Calibri"/>
          <w:b/>
          <w:bCs/>
          <w:rtl/>
        </w:rPr>
        <w:t xml:space="preserve"> </w:t>
      </w:r>
      <w:r w:rsidRPr="006D3026">
        <w:rPr>
          <w:rFonts w:ascii="Calibri" w:hAnsi="Calibri" w:hint="eastAsia"/>
          <w:b/>
          <w:bCs/>
          <w:rtl/>
        </w:rPr>
        <w:t>סכנה</w:t>
      </w:r>
      <w:r w:rsidRPr="006D3026">
        <w:rPr>
          <w:rFonts w:ascii="Calibri" w:hAnsi="Calibri"/>
          <w:b/>
          <w:bCs/>
          <w:rtl/>
        </w:rPr>
        <w:t xml:space="preserve"> </w:t>
      </w:r>
      <w:r w:rsidRPr="006D3026">
        <w:rPr>
          <w:rFonts w:ascii="Calibri" w:hAnsi="Calibri" w:hint="eastAsia"/>
          <w:b/>
          <w:bCs/>
          <w:rtl/>
        </w:rPr>
        <w:t>ממשית</w:t>
      </w:r>
      <w:r w:rsidRPr="006D3026">
        <w:rPr>
          <w:rFonts w:ascii="Calibri" w:hAnsi="Calibri"/>
          <w:b/>
          <w:bCs/>
          <w:rtl/>
        </w:rPr>
        <w:t xml:space="preserve"> </w:t>
      </w:r>
      <w:r w:rsidRPr="006D3026">
        <w:rPr>
          <w:rFonts w:ascii="Calibri" w:hAnsi="Calibri" w:hint="eastAsia"/>
          <w:b/>
          <w:bCs/>
          <w:rtl/>
        </w:rPr>
        <w:t>לאינטרסים</w:t>
      </w:r>
      <w:r w:rsidRPr="006D3026">
        <w:rPr>
          <w:rFonts w:ascii="Calibri" w:hAnsi="Calibri"/>
          <w:b/>
          <w:bCs/>
          <w:rtl/>
        </w:rPr>
        <w:t xml:space="preserve"> </w:t>
      </w:r>
      <w:r w:rsidRPr="006D3026">
        <w:rPr>
          <w:rFonts w:ascii="Calibri" w:hAnsi="Calibri" w:hint="eastAsia"/>
          <w:b/>
          <w:bCs/>
          <w:rtl/>
        </w:rPr>
        <w:t>חברתיים</w:t>
      </w:r>
      <w:r w:rsidRPr="006D3026">
        <w:rPr>
          <w:rFonts w:ascii="Calibri" w:hAnsi="Calibri"/>
          <w:b/>
          <w:bCs/>
          <w:rtl/>
        </w:rPr>
        <w:t xml:space="preserve"> </w:t>
      </w:r>
      <w:r w:rsidRPr="006D3026">
        <w:rPr>
          <w:rFonts w:ascii="Calibri" w:hAnsi="Calibri" w:hint="eastAsia"/>
          <w:b/>
          <w:bCs/>
          <w:rtl/>
        </w:rPr>
        <w:t>חשובים</w:t>
      </w:r>
      <w:r w:rsidRPr="006D3026">
        <w:rPr>
          <w:rFonts w:ascii="Calibri" w:hAnsi="Calibri"/>
          <w:b/>
          <w:bCs/>
          <w:rtl/>
        </w:rPr>
        <w:t xml:space="preserve">. </w:t>
      </w:r>
      <w:r w:rsidRPr="006D3026">
        <w:rPr>
          <w:rFonts w:ascii="Calibri" w:hAnsi="Calibri" w:hint="eastAsia"/>
          <w:b/>
          <w:bCs/>
          <w:rtl/>
        </w:rPr>
        <w:t>ההצדקה</w:t>
      </w:r>
      <w:r w:rsidRPr="006D3026">
        <w:rPr>
          <w:rFonts w:ascii="Calibri" w:hAnsi="Calibri"/>
          <w:b/>
          <w:bCs/>
          <w:rtl/>
        </w:rPr>
        <w:t xml:space="preserve"> </w:t>
      </w:r>
      <w:r w:rsidRPr="006D3026">
        <w:rPr>
          <w:rFonts w:ascii="Calibri" w:hAnsi="Calibri" w:hint="eastAsia"/>
          <w:b/>
          <w:bCs/>
          <w:rtl/>
        </w:rPr>
        <w:t>להתערבות</w:t>
      </w:r>
      <w:r w:rsidRPr="006D3026">
        <w:rPr>
          <w:rFonts w:ascii="Calibri" w:hAnsi="Calibri"/>
          <w:b/>
          <w:bCs/>
          <w:rtl/>
        </w:rPr>
        <w:t xml:space="preserve"> </w:t>
      </w:r>
      <w:r w:rsidRPr="006D3026">
        <w:rPr>
          <w:rFonts w:ascii="Calibri" w:hAnsi="Calibri" w:hint="eastAsia"/>
          <w:b/>
          <w:bCs/>
          <w:rtl/>
        </w:rPr>
        <w:t>המשפט</w:t>
      </w:r>
      <w:r w:rsidRPr="006D3026">
        <w:rPr>
          <w:rFonts w:ascii="Calibri" w:hAnsi="Calibri"/>
          <w:b/>
          <w:bCs/>
          <w:rtl/>
        </w:rPr>
        <w:t xml:space="preserve"> </w:t>
      </w:r>
      <w:r w:rsidRPr="006D3026">
        <w:rPr>
          <w:rFonts w:ascii="Calibri" w:hAnsi="Calibri" w:hint="eastAsia"/>
          <w:b/>
          <w:bCs/>
          <w:rtl/>
        </w:rPr>
        <w:t>הפלילי</w:t>
      </w:r>
      <w:r w:rsidRPr="006D3026">
        <w:rPr>
          <w:rFonts w:ascii="Calibri" w:hAnsi="Calibri"/>
          <w:b/>
          <w:bCs/>
          <w:rtl/>
        </w:rPr>
        <w:t xml:space="preserve"> </w:t>
      </w:r>
      <w:r w:rsidRPr="006D3026">
        <w:rPr>
          <w:rFonts w:ascii="Calibri" w:hAnsi="Calibri" w:hint="eastAsia"/>
          <w:b/>
          <w:bCs/>
          <w:rtl/>
        </w:rPr>
        <w:t>בשלב</w:t>
      </w:r>
      <w:r w:rsidRPr="006D3026">
        <w:rPr>
          <w:rFonts w:ascii="Calibri" w:hAnsi="Calibri"/>
          <w:b/>
          <w:bCs/>
          <w:rtl/>
        </w:rPr>
        <w:t xml:space="preserve"> </w:t>
      </w:r>
      <w:r w:rsidRPr="006D3026">
        <w:rPr>
          <w:rFonts w:ascii="Calibri" w:hAnsi="Calibri" w:hint="eastAsia"/>
          <w:b/>
          <w:bCs/>
          <w:rtl/>
        </w:rPr>
        <w:t>קשירת</w:t>
      </w:r>
      <w:r w:rsidRPr="006D3026">
        <w:rPr>
          <w:rFonts w:ascii="Calibri" w:hAnsi="Calibri"/>
          <w:b/>
          <w:bCs/>
          <w:rtl/>
        </w:rPr>
        <w:t xml:space="preserve"> </w:t>
      </w:r>
      <w:r w:rsidRPr="006D3026">
        <w:rPr>
          <w:rFonts w:ascii="Calibri" w:hAnsi="Calibri" w:hint="eastAsia"/>
          <w:b/>
          <w:bCs/>
          <w:rtl/>
        </w:rPr>
        <w:t>הקשר</w:t>
      </w:r>
      <w:r w:rsidRPr="006D3026">
        <w:rPr>
          <w:rFonts w:ascii="Calibri" w:hAnsi="Calibri"/>
          <w:b/>
          <w:bCs/>
          <w:rtl/>
        </w:rPr>
        <w:t xml:space="preserve"> </w:t>
      </w:r>
      <w:r w:rsidRPr="006D3026">
        <w:rPr>
          <w:rFonts w:ascii="Calibri" w:hAnsi="Calibri" w:hint="eastAsia"/>
          <w:b/>
          <w:bCs/>
          <w:rtl/>
        </w:rPr>
        <w:t>הינה</w:t>
      </w:r>
      <w:r w:rsidRPr="006D3026">
        <w:rPr>
          <w:rFonts w:ascii="Calibri" w:hAnsi="Calibri"/>
          <w:b/>
          <w:bCs/>
          <w:rtl/>
        </w:rPr>
        <w:t xml:space="preserve"> </w:t>
      </w:r>
      <w:r w:rsidRPr="006D3026">
        <w:rPr>
          <w:rFonts w:ascii="Calibri" w:hAnsi="Calibri" w:hint="eastAsia"/>
          <w:b/>
          <w:bCs/>
          <w:rtl/>
        </w:rPr>
        <w:t>חזקה</w:t>
      </w:r>
      <w:r w:rsidRPr="006D3026">
        <w:rPr>
          <w:rFonts w:ascii="Calibri" w:hAnsi="Calibri"/>
          <w:b/>
          <w:bCs/>
          <w:rtl/>
        </w:rPr>
        <w:t xml:space="preserve"> </w:t>
      </w:r>
      <w:r w:rsidRPr="006D3026">
        <w:rPr>
          <w:rFonts w:ascii="Calibri" w:hAnsi="Calibri" w:hint="eastAsia"/>
          <w:b/>
          <w:bCs/>
          <w:rtl/>
        </w:rPr>
        <w:t>במיוחד</w:t>
      </w:r>
      <w:r w:rsidRPr="006D3026">
        <w:rPr>
          <w:rFonts w:ascii="Calibri" w:hAnsi="Calibri"/>
          <w:b/>
          <w:bCs/>
          <w:rtl/>
        </w:rPr>
        <w:t xml:space="preserve"> </w:t>
      </w:r>
      <w:r w:rsidRPr="006D3026">
        <w:rPr>
          <w:rFonts w:ascii="Calibri" w:hAnsi="Calibri" w:hint="eastAsia"/>
          <w:b/>
          <w:bCs/>
          <w:rtl/>
        </w:rPr>
        <w:t>בעבירות</w:t>
      </w:r>
      <w:r w:rsidRPr="006D3026">
        <w:rPr>
          <w:rFonts w:ascii="Calibri" w:hAnsi="Calibri"/>
          <w:b/>
          <w:bCs/>
          <w:rtl/>
        </w:rPr>
        <w:t xml:space="preserve"> </w:t>
      </w:r>
      <w:r w:rsidRPr="006D3026">
        <w:rPr>
          <w:rFonts w:ascii="Calibri" w:hAnsi="Calibri" w:hint="eastAsia"/>
          <w:b/>
          <w:bCs/>
          <w:rtl/>
        </w:rPr>
        <w:t>חמורות</w:t>
      </w:r>
      <w:r w:rsidRPr="006D3026">
        <w:rPr>
          <w:rFonts w:ascii="Calibri" w:hAnsi="Calibri"/>
          <w:b/>
          <w:bCs/>
          <w:rtl/>
        </w:rPr>
        <w:t xml:space="preserve">, </w:t>
      </w:r>
      <w:r w:rsidRPr="006D3026">
        <w:rPr>
          <w:rFonts w:ascii="Calibri" w:hAnsi="Calibri" w:hint="eastAsia"/>
          <w:b/>
          <w:bCs/>
          <w:rtl/>
        </w:rPr>
        <w:t>כאשר</w:t>
      </w:r>
      <w:r w:rsidRPr="006D3026">
        <w:rPr>
          <w:rFonts w:ascii="Calibri" w:hAnsi="Calibri"/>
          <w:b/>
          <w:bCs/>
          <w:rtl/>
        </w:rPr>
        <w:t xml:space="preserve"> </w:t>
      </w:r>
      <w:r w:rsidRPr="006D3026">
        <w:rPr>
          <w:rFonts w:ascii="Calibri" w:hAnsi="Calibri" w:hint="eastAsia"/>
          <w:b/>
          <w:bCs/>
          <w:rtl/>
        </w:rPr>
        <w:t>אין</w:t>
      </w:r>
      <w:r w:rsidRPr="006D3026">
        <w:rPr>
          <w:rFonts w:ascii="Calibri" w:hAnsi="Calibri"/>
          <w:b/>
          <w:bCs/>
          <w:rtl/>
        </w:rPr>
        <w:t xml:space="preserve"> </w:t>
      </w:r>
      <w:r w:rsidRPr="006D3026">
        <w:rPr>
          <w:rFonts w:ascii="Calibri" w:hAnsi="Calibri" w:hint="eastAsia"/>
          <w:b/>
          <w:bCs/>
          <w:rtl/>
        </w:rPr>
        <w:t>זה</w:t>
      </w:r>
      <w:r w:rsidRPr="006D3026">
        <w:rPr>
          <w:rFonts w:ascii="Calibri" w:hAnsi="Calibri"/>
          <w:b/>
          <w:bCs/>
          <w:rtl/>
        </w:rPr>
        <w:t xml:space="preserve"> </w:t>
      </w:r>
      <w:r w:rsidRPr="006D3026">
        <w:rPr>
          <w:rFonts w:ascii="Calibri" w:hAnsi="Calibri" w:hint="eastAsia"/>
          <w:b/>
          <w:bCs/>
          <w:rtl/>
        </w:rPr>
        <w:t>סביר</w:t>
      </w:r>
      <w:r w:rsidRPr="006D3026">
        <w:rPr>
          <w:rFonts w:ascii="Calibri" w:hAnsi="Calibri"/>
          <w:b/>
          <w:bCs/>
          <w:rtl/>
        </w:rPr>
        <w:t xml:space="preserve"> </w:t>
      </w:r>
      <w:r w:rsidRPr="006D3026">
        <w:rPr>
          <w:rFonts w:ascii="Calibri" w:hAnsi="Calibri" w:hint="eastAsia"/>
          <w:b/>
          <w:bCs/>
          <w:rtl/>
        </w:rPr>
        <w:t>לגרוס</w:t>
      </w:r>
      <w:r w:rsidRPr="006D3026">
        <w:rPr>
          <w:rFonts w:ascii="Calibri" w:hAnsi="Calibri"/>
          <w:b/>
          <w:bCs/>
          <w:rtl/>
        </w:rPr>
        <w:t xml:space="preserve"> </w:t>
      </w:r>
      <w:r w:rsidRPr="006D3026">
        <w:rPr>
          <w:rFonts w:ascii="Calibri" w:hAnsi="Calibri" w:hint="eastAsia"/>
          <w:b/>
          <w:bCs/>
          <w:rtl/>
        </w:rPr>
        <w:t>כי</w:t>
      </w:r>
      <w:r w:rsidRPr="006D3026">
        <w:rPr>
          <w:rFonts w:ascii="Calibri" w:hAnsi="Calibri"/>
          <w:b/>
          <w:bCs/>
          <w:rtl/>
        </w:rPr>
        <w:t xml:space="preserve"> </w:t>
      </w:r>
      <w:r w:rsidRPr="006D3026">
        <w:rPr>
          <w:rFonts w:ascii="Calibri" w:hAnsi="Calibri" w:hint="eastAsia"/>
          <w:b/>
          <w:bCs/>
          <w:rtl/>
        </w:rPr>
        <w:t>על</w:t>
      </w:r>
      <w:r w:rsidRPr="006D3026">
        <w:rPr>
          <w:rFonts w:ascii="Calibri" w:hAnsi="Calibri"/>
          <w:b/>
          <w:bCs/>
          <w:rtl/>
        </w:rPr>
        <w:t xml:space="preserve"> </w:t>
      </w:r>
      <w:r w:rsidRPr="006D3026">
        <w:rPr>
          <w:rFonts w:ascii="Calibri" w:hAnsi="Calibri" w:hint="eastAsia"/>
          <w:b/>
          <w:bCs/>
          <w:rtl/>
        </w:rPr>
        <w:t>החברה</w:t>
      </w:r>
      <w:r w:rsidRPr="006D3026">
        <w:rPr>
          <w:rFonts w:ascii="Calibri" w:hAnsi="Calibri"/>
          <w:b/>
          <w:bCs/>
          <w:rtl/>
        </w:rPr>
        <w:t xml:space="preserve"> </w:t>
      </w:r>
      <w:r w:rsidRPr="006D3026">
        <w:rPr>
          <w:rFonts w:ascii="Calibri" w:hAnsi="Calibri" w:hint="eastAsia"/>
          <w:b/>
          <w:bCs/>
          <w:rtl/>
        </w:rPr>
        <w:t>להמתין</w:t>
      </w:r>
      <w:r w:rsidRPr="006D3026">
        <w:rPr>
          <w:rFonts w:ascii="Calibri" w:hAnsi="Calibri"/>
          <w:b/>
          <w:bCs/>
          <w:rtl/>
        </w:rPr>
        <w:t xml:space="preserve"> </w:t>
      </w:r>
      <w:r w:rsidRPr="006D3026">
        <w:rPr>
          <w:rFonts w:ascii="Calibri" w:hAnsi="Calibri" w:hint="eastAsia"/>
          <w:b/>
          <w:bCs/>
          <w:rtl/>
        </w:rPr>
        <w:t>באפס</w:t>
      </w:r>
      <w:r w:rsidRPr="006D3026">
        <w:rPr>
          <w:rFonts w:ascii="Calibri" w:hAnsi="Calibri"/>
          <w:b/>
          <w:bCs/>
          <w:rtl/>
        </w:rPr>
        <w:t xml:space="preserve"> </w:t>
      </w:r>
      <w:r w:rsidRPr="006D3026">
        <w:rPr>
          <w:rFonts w:ascii="Calibri" w:hAnsi="Calibri" w:hint="eastAsia"/>
          <w:b/>
          <w:bCs/>
          <w:rtl/>
        </w:rPr>
        <w:t>מעשה</w:t>
      </w:r>
      <w:r w:rsidRPr="006D3026">
        <w:rPr>
          <w:rFonts w:ascii="Calibri" w:hAnsi="Calibri"/>
          <w:b/>
          <w:bCs/>
          <w:rtl/>
        </w:rPr>
        <w:t xml:space="preserve"> </w:t>
      </w:r>
      <w:r w:rsidRPr="006D3026">
        <w:rPr>
          <w:rFonts w:ascii="Calibri" w:hAnsi="Calibri" w:hint="eastAsia"/>
          <w:b/>
          <w:bCs/>
          <w:rtl/>
        </w:rPr>
        <w:t>עד</w:t>
      </w:r>
      <w:r w:rsidRPr="006D3026">
        <w:rPr>
          <w:rFonts w:ascii="Calibri" w:hAnsi="Calibri"/>
          <w:b/>
          <w:bCs/>
          <w:rtl/>
        </w:rPr>
        <w:t xml:space="preserve"> </w:t>
      </w:r>
      <w:r w:rsidRPr="006D3026">
        <w:rPr>
          <w:rFonts w:ascii="Calibri" w:hAnsi="Calibri" w:hint="eastAsia"/>
          <w:b/>
          <w:bCs/>
          <w:rtl/>
        </w:rPr>
        <w:t>שתגיע</w:t>
      </w:r>
      <w:r w:rsidRPr="006D3026">
        <w:rPr>
          <w:rFonts w:ascii="Calibri" w:hAnsi="Calibri"/>
          <w:b/>
          <w:bCs/>
          <w:rtl/>
        </w:rPr>
        <w:t xml:space="preserve"> </w:t>
      </w:r>
      <w:r w:rsidRPr="006D3026">
        <w:rPr>
          <w:rFonts w:ascii="Calibri" w:hAnsi="Calibri" w:hint="eastAsia"/>
          <w:b/>
          <w:bCs/>
          <w:rtl/>
        </w:rPr>
        <w:t>התכנית</w:t>
      </w:r>
      <w:r w:rsidRPr="006D3026">
        <w:rPr>
          <w:rFonts w:ascii="Calibri" w:hAnsi="Calibri"/>
          <w:b/>
          <w:bCs/>
          <w:rtl/>
        </w:rPr>
        <w:t xml:space="preserve"> </w:t>
      </w:r>
      <w:r w:rsidRPr="006D3026">
        <w:rPr>
          <w:rFonts w:ascii="Calibri" w:hAnsi="Calibri" w:hint="eastAsia"/>
          <w:b/>
          <w:bCs/>
          <w:rtl/>
        </w:rPr>
        <w:t>העבריינית</w:t>
      </w:r>
      <w:r w:rsidRPr="006D3026">
        <w:rPr>
          <w:rFonts w:ascii="Calibri" w:hAnsi="Calibri"/>
          <w:b/>
          <w:bCs/>
          <w:rtl/>
        </w:rPr>
        <w:t xml:space="preserve"> </w:t>
      </w:r>
      <w:r w:rsidRPr="006D3026">
        <w:rPr>
          <w:rFonts w:ascii="Calibri" w:hAnsi="Calibri" w:hint="eastAsia"/>
          <w:b/>
          <w:bCs/>
          <w:rtl/>
        </w:rPr>
        <w:t>המשותפת</w:t>
      </w:r>
      <w:r w:rsidRPr="006D3026">
        <w:rPr>
          <w:rFonts w:ascii="Calibri" w:hAnsi="Calibri"/>
          <w:b/>
          <w:bCs/>
          <w:rtl/>
        </w:rPr>
        <w:t xml:space="preserve"> </w:t>
      </w:r>
      <w:r w:rsidRPr="006D3026">
        <w:rPr>
          <w:rFonts w:ascii="Calibri" w:hAnsi="Calibri" w:hint="eastAsia"/>
          <w:b/>
          <w:bCs/>
          <w:rtl/>
        </w:rPr>
        <w:t>שגובשה</w:t>
      </w:r>
      <w:r w:rsidRPr="006D3026">
        <w:rPr>
          <w:rFonts w:ascii="Calibri" w:hAnsi="Calibri"/>
          <w:b/>
          <w:bCs/>
          <w:rtl/>
        </w:rPr>
        <w:t xml:space="preserve"> </w:t>
      </w:r>
      <w:r w:rsidRPr="006D3026">
        <w:rPr>
          <w:rFonts w:ascii="Calibri" w:hAnsi="Calibri" w:hint="eastAsia"/>
          <w:b/>
          <w:bCs/>
          <w:rtl/>
        </w:rPr>
        <w:t>לשלבי</w:t>
      </w:r>
      <w:r w:rsidRPr="006D3026">
        <w:rPr>
          <w:rFonts w:ascii="Calibri" w:hAnsi="Calibri"/>
          <w:b/>
          <w:bCs/>
          <w:rtl/>
        </w:rPr>
        <w:t xml:space="preserve"> </w:t>
      </w:r>
      <w:r w:rsidRPr="006D3026">
        <w:rPr>
          <w:rFonts w:ascii="Calibri" w:hAnsi="Calibri" w:hint="eastAsia"/>
          <w:b/>
          <w:bCs/>
          <w:rtl/>
        </w:rPr>
        <w:t>ביצוע</w:t>
      </w:r>
      <w:r w:rsidRPr="006D3026">
        <w:rPr>
          <w:rFonts w:ascii="Calibri" w:hAnsi="Calibri"/>
          <w:b/>
          <w:bCs/>
          <w:rtl/>
        </w:rPr>
        <w:t xml:space="preserve"> </w:t>
      </w:r>
      <w:r w:rsidRPr="006D3026">
        <w:rPr>
          <w:rFonts w:ascii="Calibri" w:hAnsi="Calibri" w:hint="eastAsia"/>
          <w:b/>
          <w:bCs/>
          <w:rtl/>
        </w:rPr>
        <w:t>ממשיים</w:t>
      </w:r>
      <w:r w:rsidRPr="006D3026">
        <w:rPr>
          <w:rFonts w:ascii="Calibri" w:hAnsi="Calibri"/>
          <w:b/>
          <w:bCs/>
          <w:rtl/>
        </w:rPr>
        <w:t xml:space="preserve">. </w:t>
      </w:r>
      <w:r w:rsidRPr="006D3026">
        <w:rPr>
          <w:rFonts w:ascii="Calibri" w:hAnsi="Calibri" w:hint="eastAsia"/>
          <w:b/>
          <w:bCs/>
          <w:rtl/>
        </w:rPr>
        <w:t>קטיעת</w:t>
      </w:r>
      <w:r w:rsidRPr="006D3026">
        <w:rPr>
          <w:rFonts w:ascii="Calibri" w:hAnsi="Calibri"/>
          <w:b/>
          <w:bCs/>
          <w:rtl/>
        </w:rPr>
        <w:t xml:space="preserve"> </w:t>
      </w:r>
      <w:r w:rsidRPr="006D3026">
        <w:rPr>
          <w:rFonts w:ascii="Calibri" w:hAnsi="Calibri" w:hint="eastAsia"/>
          <w:b/>
          <w:bCs/>
          <w:rtl/>
        </w:rPr>
        <w:t>התכנית</w:t>
      </w:r>
      <w:r w:rsidRPr="006D3026">
        <w:rPr>
          <w:rFonts w:ascii="Calibri" w:hAnsi="Calibri"/>
          <w:b/>
          <w:bCs/>
          <w:rtl/>
        </w:rPr>
        <w:t xml:space="preserve"> </w:t>
      </w:r>
      <w:r w:rsidRPr="006D3026">
        <w:rPr>
          <w:rFonts w:ascii="Calibri" w:hAnsi="Calibri" w:hint="eastAsia"/>
          <w:b/>
          <w:bCs/>
          <w:rtl/>
        </w:rPr>
        <w:t>העבריינית</w:t>
      </w:r>
      <w:r w:rsidRPr="006D3026">
        <w:rPr>
          <w:rFonts w:ascii="Calibri" w:hAnsi="Calibri"/>
          <w:b/>
          <w:bCs/>
          <w:rtl/>
        </w:rPr>
        <w:t xml:space="preserve"> </w:t>
      </w:r>
      <w:r w:rsidRPr="006D3026">
        <w:rPr>
          <w:rFonts w:ascii="Calibri" w:hAnsi="Calibri" w:hint="eastAsia"/>
          <w:b/>
          <w:bCs/>
          <w:rtl/>
        </w:rPr>
        <w:t>המשותפת</w:t>
      </w:r>
      <w:r w:rsidRPr="006D3026">
        <w:rPr>
          <w:rFonts w:ascii="Calibri" w:hAnsi="Calibri"/>
          <w:b/>
          <w:bCs/>
          <w:rtl/>
        </w:rPr>
        <w:t xml:space="preserve"> </w:t>
      </w:r>
      <w:r w:rsidRPr="006D3026">
        <w:rPr>
          <w:rFonts w:ascii="Calibri" w:hAnsi="Calibri" w:hint="eastAsia"/>
          <w:b/>
          <w:bCs/>
          <w:rtl/>
        </w:rPr>
        <w:t>בא</w:t>
      </w:r>
      <w:r w:rsidRPr="006D3026">
        <w:rPr>
          <w:rFonts w:ascii="Calibri" w:hAnsi="Calibri" w:hint="cs"/>
          <w:b/>
          <w:bCs/>
          <w:rtl/>
        </w:rPr>
        <w:t>י</w:t>
      </w:r>
      <w:r w:rsidRPr="006D3026">
        <w:rPr>
          <w:rFonts w:ascii="Calibri" w:hAnsi="Calibri" w:hint="eastAsia"/>
          <w:b/>
          <w:bCs/>
          <w:rtl/>
        </w:rPr>
        <w:t>בה</w:t>
      </w:r>
      <w:r w:rsidRPr="006D3026">
        <w:rPr>
          <w:rFonts w:ascii="Calibri" w:hAnsi="Calibri"/>
          <w:b/>
          <w:bCs/>
          <w:rtl/>
        </w:rPr>
        <w:t xml:space="preserve"> </w:t>
      </w:r>
      <w:r w:rsidRPr="006D3026">
        <w:rPr>
          <w:rFonts w:ascii="Calibri" w:hAnsi="Calibri" w:hint="eastAsia"/>
          <w:b/>
          <w:bCs/>
          <w:rtl/>
        </w:rPr>
        <w:t>במקרים</w:t>
      </w:r>
      <w:r w:rsidRPr="006D3026">
        <w:rPr>
          <w:rFonts w:ascii="Calibri" w:hAnsi="Calibri"/>
          <w:b/>
          <w:bCs/>
          <w:rtl/>
        </w:rPr>
        <w:t xml:space="preserve"> </w:t>
      </w:r>
      <w:r w:rsidRPr="006D3026">
        <w:rPr>
          <w:rFonts w:ascii="Calibri" w:hAnsi="Calibri" w:hint="eastAsia"/>
          <w:b/>
          <w:bCs/>
          <w:rtl/>
        </w:rPr>
        <w:t>מסוג</w:t>
      </w:r>
      <w:r w:rsidRPr="006D3026">
        <w:rPr>
          <w:rFonts w:ascii="Calibri" w:hAnsi="Calibri"/>
          <w:b/>
          <w:bCs/>
          <w:rtl/>
        </w:rPr>
        <w:t xml:space="preserve"> </w:t>
      </w:r>
      <w:r w:rsidRPr="006D3026">
        <w:rPr>
          <w:rFonts w:ascii="Calibri" w:hAnsi="Calibri" w:hint="eastAsia"/>
          <w:b/>
          <w:bCs/>
          <w:rtl/>
        </w:rPr>
        <w:t>זה</w:t>
      </w:r>
      <w:r w:rsidRPr="006D3026">
        <w:rPr>
          <w:rFonts w:ascii="Calibri" w:hAnsi="Calibri"/>
          <w:b/>
          <w:bCs/>
          <w:rtl/>
        </w:rPr>
        <w:t xml:space="preserve">, </w:t>
      </w:r>
      <w:r w:rsidRPr="006D3026">
        <w:rPr>
          <w:rFonts w:ascii="Calibri" w:hAnsi="Calibri" w:hint="eastAsia"/>
          <w:b/>
          <w:bCs/>
          <w:rtl/>
        </w:rPr>
        <w:t>באמצעות</w:t>
      </w:r>
      <w:r w:rsidRPr="006D3026">
        <w:rPr>
          <w:rFonts w:ascii="Calibri" w:hAnsi="Calibri"/>
          <w:b/>
          <w:bCs/>
          <w:rtl/>
        </w:rPr>
        <w:t xml:space="preserve"> </w:t>
      </w:r>
      <w:r w:rsidRPr="006D3026">
        <w:rPr>
          <w:rFonts w:ascii="Calibri" w:hAnsi="Calibri" w:hint="eastAsia"/>
          <w:b/>
          <w:bCs/>
          <w:rtl/>
        </w:rPr>
        <w:t>הטלת</w:t>
      </w:r>
      <w:r w:rsidRPr="006D3026">
        <w:rPr>
          <w:rFonts w:ascii="Calibri" w:hAnsi="Calibri"/>
          <w:b/>
          <w:bCs/>
          <w:rtl/>
        </w:rPr>
        <w:t xml:space="preserve"> </w:t>
      </w:r>
      <w:r w:rsidRPr="006D3026">
        <w:rPr>
          <w:rFonts w:ascii="Calibri" w:hAnsi="Calibri" w:hint="eastAsia"/>
          <w:b/>
          <w:bCs/>
          <w:rtl/>
        </w:rPr>
        <w:t>איסור</w:t>
      </w:r>
      <w:r w:rsidRPr="006D3026">
        <w:rPr>
          <w:rFonts w:ascii="Calibri" w:hAnsi="Calibri"/>
          <w:b/>
          <w:bCs/>
          <w:rtl/>
        </w:rPr>
        <w:t xml:space="preserve"> </w:t>
      </w:r>
      <w:r w:rsidRPr="006D3026">
        <w:rPr>
          <w:rFonts w:ascii="Calibri" w:hAnsi="Calibri" w:hint="eastAsia"/>
          <w:b/>
          <w:bCs/>
          <w:rtl/>
        </w:rPr>
        <w:t>פלילי</w:t>
      </w:r>
      <w:r w:rsidRPr="006D3026">
        <w:rPr>
          <w:rFonts w:ascii="Calibri" w:hAnsi="Calibri"/>
          <w:b/>
          <w:bCs/>
          <w:rtl/>
        </w:rPr>
        <w:t xml:space="preserve"> </w:t>
      </w:r>
      <w:r w:rsidRPr="006D3026">
        <w:rPr>
          <w:rFonts w:ascii="Calibri" w:hAnsi="Calibri" w:hint="eastAsia"/>
          <w:b/>
          <w:bCs/>
          <w:rtl/>
        </w:rPr>
        <w:t>על</w:t>
      </w:r>
      <w:r w:rsidRPr="006D3026">
        <w:rPr>
          <w:rFonts w:ascii="Calibri" w:hAnsi="Calibri"/>
          <w:b/>
          <w:bCs/>
          <w:rtl/>
        </w:rPr>
        <w:t xml:space="preserve"> </w:t>
      </w:r>
      <w:r w:rsidRPr="006D3026">
        <w:rPr>
          <w:rFonts w:ascii="Calibri" w:hAnsi="Calibri" w:hint="eastAsia"/>
          <w:b/>
          <w:bCs/>
          <w:rtl/>
        </w:rPr>
        <w:t>קשירת</w:t>
      </w:r>
      <w:r w:rsidRPr="006D3026">
        <w:rPr>
          <w:rFonts w:ascii="Calibri" w:hAnsi="Calibri"/>
          <w:b/>
          <w:bCs/>
          <w:rtl/>
        </w:rPr>
        <w:t xml:space="preserve"> </w:t>
      </w:r>
      <w:r w:rsidRPr="006D3026">
        <w:rPr>
          <w:rFonts w:ascii="Calibri" w:hAnsi="Calibri" w:hint="eastAsia"/>
          <w:b/>
          <w:bCs/>
          <w:rtl/>
        </w:rPr>
        <w:t>קשר</w:t>
      </w:r>
      <w:r w:rsidRPr="006D3026">
        <w:rPr>
          <w:rFonts w:ascii="Calibri" w:hAnsi="Calibri"/>
          <w:b/>
          <w:bCs/>
          <w:rtl/>
        </w:rPr>
        <w:t xml:space="preserve"> </w:t>
      </w:r>
      <w:r w:rsidRPr="006D3026">
        <w:rPr>
          <w:rFonts w:ascii="Calibri" w:hAnsi="Calibri" w:hint="eastAsia"/>
          <w:b/>
          <w:bCs/>
          <w:rtl/>
        </w:rPr>
        <w:t>לביצוע</w:t>
      </w:r>
      <w:r w:rsidRPr="006D3026">
        <w:rPr>
          <w:rFonts w:ascii="Calibri" w:hAnsi="Calibri"/>
          <w:b/>
          <w:bCs/>
          <w:rtl/>
        </w:rPr>
        <w:t xml:space="preserve"> </w:t>
      </w:r>
      <w:r w:rsidRPr="006D3026">
        <w:rPr>
          <w:rFonts w:ascii="Calibri" w:hAnsi="Calibri" w:hint="eastAsia"/>
          <w:b/>
          <w:bCs/>
          <w:rtl/>
        </w:rPr>
        <w:t>העבירה</w:t>
      </w:r>
      <w:r w:rsidRPr="006D3026">
        <w:rPr>
          <w:rFonts w:ascii="Calibri" w:hAnsi="Calibri"/>
          <w:b/>
          <w:bCs/>
          <w:rtl/>
        </w:rPr>
        <w:t xml:space="preserve"> </w:t>
      </w:r>
      <w:r w:rsidRPr="006D3026">
        <w:rPr>
          <w:rFonts w:ascii="Calibri" w:hAnsi="Calibri" w:hint="eastAsia"/>
          <w:b/>
          <w:bCs/>
          <w:rtl/>
        </w:rPr>
        <w:t>והענשתו</w:t>
      </w:r>
      <w:r w:rsidRPr="006D3026">
        <w:rPr>
          <w:rFonts w:ascii="Calibri" w:hAnsi="Calibri"/>
          <w:b/>
          <w:bCs/>
          <w:rtl/>
        </w:rPr>
        <w:t xml:space="preserve"> </w:t>
      </w:r>
      <w:r w:rsidRPr="006D3026">
        <w:rPr>
          <w:rFonts w:ascii="Calibri" w:hAnsi="Calibri" w:hint="eastAsia"/>
          <w:b/>
          <w:bCs/>
          <w:rtl/>
        </w:rPr>
        <w:t>של</w:t>
      </w:r>
      <w:r w:rsidRPr="006D3026">
        <w:rPr>
          <w:rFonts w:ascii="Calibri" w:hAnsi="Calibri"/>
          <w:b/>
          <w:bCs/>
          <w:rtl/>
        </w:rPr>
        <w:t xml:space="preserve"> </w:t>
      </w:r>
      <w:r w:rsidRPr="006D3026">
        <w:rPr>
          <w:rFonts w:ascii="Calibri" w:hAnsi="Calibri" w:hint="eastAsia"/>
          <w:b/>
          <w:bCs/>
          <w:rtl/>
        </w:rPr>
        <w:t>הקושר</w:t>
      </w:r>
      <w:r w:rsidRPr="006D3026">
        <w:rPr>
          <w:rFonts w:ascii="Calibri" w:hAnsi="Calibri"/>
          <w:b/>
          <w:bCs/>
          <w:rtl/>
        </w:rPr>
        <w:t xml:space="preserve">, </w:t>
      </w:r>
      <w:r w:rsidRPr="006D3026">
        <w:rPr>
          <w:rFonts w:ascii="Calibri" w:hAnsi="Calibri" w:hint="eastAsia"/>
          <w:b/>
          <w:bCs/>
          <w:rtl/>
        </w:rPr>
        <w:t>הינה</w:t>
      </w:r>
      <w:r w:rsidRPr="006D3026">
        <w:rPr>
          <w:rFonts w:ascii="Calibri" w:hAnsi="Calibri"/>
          <w:b/>
          <w:bCs/>
          <w:rtl/>
        </w:rPr>
        <w:t xml:space="preserve"> </w:t>
      </w:r>
      <w:r w:rsidRPr="006D3026">
        <w:rPr>
          <w:rFonts w:ascii="Calibri" w:hAnsi="Calibri" w:hint="eastAsia"/>
          <w:b/>
          <w:bCs/>
          <w:rtl/>
        </w:rPr>
        <w:t>אינטרס</w:t>
      </w:r>
      <w:r w:rsidRPr="006D3026">
        <w:rPr>
          <w:rFonts w:ascii="Calibri" w:hAnsi="Calibri"/>
          <w:b/>
          <w:bCs/>
          <w:rtl/>
        </w:rPr>
        <w:t xml:space="preserve"> </w:t>
      </w:r>
      <w:r w:rsidRPr="006D3026">
        <w:rPr>
          <w:rFonts w:ascii="Calibri" w:hAnsi="Calibri" w:hint="eastAsia"/>
          <w:b/>
          <w:bCs/>
          <w:rtl/>
        </w:rPr>
        <w:t>חברתי</w:t>
      </w:r>
      <w:r w:rsidRPr="006D3026">
        <w:rPr>
          <w:rFonts w:ascii="Calibri" w:hAnsi="Calibri"/>
          <w:b/>
          <w:bCs/>
          <w:rtl/>
        </w:rPr>
        <w:t xml:space="preserve"> </w:t>
      </w:r>
      <w:r w:rsidRPr="006D3026">
        <w:rPr>
          <w:rFonts w:ascii="Calibri" w:hAnsi="Calibri" w:hint="eastAsia"/>
          <w:b/>
          <w:bCs/>
          <w:rtl/>
        </w:rPr>
        <w:t>מובהק</w:t>
      </w:r>
      <w:r w:rsidRPr="006D3026">
        <w:rPr>
          <w:rFonts w:ascii="Calibri" w:hAnsi="Calibri"/>
          <w:b/>
          <w:bCs/>
          <w:rtl/>
        </w:rPr>
        <w:t xml:space="preserve"> </w:t>
      </w:r>
      <w:r w:rsidRPr="006D3026">
        <w:rPr>
          <w:rFonts w:ascii="Calibri" w:hAnsi="Calibri" w:hint="eastAsia"/>
          <w:b/>
          <w:bCs/>
          <w:rtl/>
        </w:rPr>
        <w:t>ומבוסס</w:t>
      </w:r>
      <w:r w:rsidRPr="006D3026">
        <w:rPr>
          <w:rFonts w:ascii="Calibri" w:hAnsi="Calibri"/>
          <w:b/>
          <w:bCs/>
          <w:rtl/>
        </w:rPr>
        <w:t xml:space="preserve">..." </w:t>
      </w:r>
    </w:p>
    <w:p w14:paraId="62139479" w14:textId="77777777" w:rsidR="00FE3DFC" w:rsidRPr="006D3026" w:rsidRDefault="00FE3DFC" w:rsidP="00FE3DFC">
      <w:pPr>
        <w:overflowPunct w:val="0"/>
        <w:autoSpaceDE w:val="0"/>
        <w:autoSpaceDN w:val="0"/>
        <w:adjustRightInd w:val="0"/>
        <w:spacing w:line="360" w:lineRule="auto"/>
        <w:ind w:left="1417" w:right="1418"/>
        <w:jc w:val="both"/>
        <w:textAlignment w:val="baseline"/>
        <w:rPr>
          <w:rFonts w:ascii="Calibri" w:hAnsi="Calibri"/>
          <w:rtl/>
        </w:rPr>
      </w:pPr>
      <w:r w:rsidRPr="006D3026">
        <w:rPr>
          <w:rFonts w:ascii="Calibri" w:hAnsi="Calibri"/>
          <w:rtl/>
        </w:rPr>
        <w:t>(</w:t>
      </w:r>
      <w:r w:rsidRPr="000B6573">
        <w:rPr>
          <w:rFonts w:ascii="Calibri" w:hAnsi="Calibri" w:hint="eastAsia"/>
          <w:rtl/>
        </w:rPr>
        <w:t>ע</w:t>
      </w:r>
      <w:r w:rsidRPr="000B6573">
        <w:rPr>
          <w:rFonts w:ascii="Calibri" w:hAnsi="Calibri"/>
          <w:rtl/>
        </w:rPr>
        <w:t>"</w:t>
      </w:r>
      <w:r w:rsidRPr="000B6573">
        <w:rPr>
          <w:rFonts w:ascii="Calibri" w:hAnsi="Calibri" w:hint="eastAsia"/>
          <w:rtl/>
        </w:rPr>
        <w:t>פ</w:t>
      </w:r>
      <w:r w:rsidRPr="00A4786F">
        <w:rPr>
          <w:rFonts w:ascii="Calibri" w:hAnsi="Calibri"/>
          <w:rtl/>
        </w:rPr>
        <w:t xml:space="preserve"> </w:t>
      </w:r>
      <w:hyperlink r:id="rId13" w:history="1">
        <w:r w:rsidR="00A4786F" w:rsidRPr="00A4786F">
          <w:rPr>
            <w:rFonts w:ascii="Calibri" w:hAnsi="Calibri"/>
            <w:color w:val="0000FF"/>
            <w:u w:val="single"/>
            <w:rtl/>
          </w:rPr>
          <w:t>3338/99</w:t>
        </w:r>
      </w:hyperlink>
      <w:r w:rsidRPr="00A4786F">
        <w:rPr>
          <w:rFonts w:ascii="Calibri" w:hAnsi="Calibri"/>
          <w:rtl/>
        </w:rPr>
        <w:t xml:space="preserve"> </w:t>
      </w:r>
      <w:r w:rsidRPr="00A4786F">
        <w:rPr>
          <w:rFonts w:ascii="Calibri" w:hAnsi="Calibri" w:hint="eastAsia"/>
          <w:b/>
          <w:bCs/>
          <w:rtl/>
        </w:rPr>
        <w:t>דמיאן</w:t>
      </w:r>
      <w:r w:rsidRPr="00A4786F">
        <w:rPr>
          <w:rFonts w:ascii="Calibri" w:hAnsi="Calibri"/>
          <w:b/>
          <w:bCs/>
          <w:rtl/>
        </w:rPr>
        <w:t xml:space="preserve"> </w:t>
      </w:r>
      <w:r w:rsidRPr="00A4786F">
        <w:rPr>
          <w:rFonts w:ascii="Calibri" w:hAnsi="Calibri" w:hint="eastAsia"/>
          <w:b/>
          <w:bCs/>
          <w:rtl/>
        </w:rPr>
        <w:t>פקוביץ</w:t>
      </w:r>
      <w:r w:rsidRPr="00A4786F">
        <w:rPr>
          <w:rFonts w:ascii="Calibri" w:hAnsi="Calibri"/>
          <w:rtl/>
        </w:rPr>
        <w:t xml:space="preserve"> </w:t>
      </w:r>
      <w:r w:rsidRPr="00A4786F">
        <w:rPr>
          <w:rFonts w:ascii="Calibri" w:hAnsi="Calibri" w:hint="eastAsia"/>
          <w:rtl/>
        </w:rPr>
        <w:t>נ</w:t>
      </w:r>
      <w:r w:rsidRPr="00A4786F">
        <w:rPr>
          <w:rFonts w:ascii="Calibri" w:hAnsi="Calibri"/>
          <w:rtl/>
        </w:rPr>
        <w:t xml:space="preserve">' </w:t>
      </w:r>
      <w:r w:rsidRPr="00A4786F">
        <w:rPr>
          <w:rFonts w:ascii="Calibri" w:hAnsi="Calibri" w:hint="eastAsia"/>
          <w:b/>
          <w:bCs/>
          <w:rtl/>
        </w:rPr>
        <w:t>מדינת</w:t>
      </w:r>
      <w:r w:rsidRPr="00A4786F">
        <w:rPr>
          <w:rFonts w:ascii="Calibri" w:hAnsi="Calibri"/>
          <w:b/>
          <w:bCs/>
          <w:rtl/>
        </w:rPr>
        <w:t xml:space="preserve"> </w:t>
      </w:r>
      <w:r w:rsidRPr="00A4786F">
        <w:rPr>
          <w:rFonts w:ascii="Calibri" w:hAnsi="Calibri" w:hint="eastAsia"/>
          <w:b/>
          <w:bCs/>
          <w:rtl/>
        </w:rPr>
        <w:t>ישראל</w:t>
      </w:r>
      <w:r w:rsidRPr="00A4786F">
        <w:rPr>
          <w:rFonts w:ascii="Calibri" w:hAnsi="Calibri" w:hint="cs"/>
          <w:b/>
          <w:bCs/>
          <w:rtl/>
        </w:rPr>
        <w:t>,</w:t>
      </w:r>
      <w:r w:rsidRPr="00A4786F">
        <w:rPr>
          <w:rFonts w:ascii="Calibri" w:hAnsi="Calibri"/>
          <w:rtl/>
        </w:rPr>
        <w:t xml:space="preserve"> (20.12.2000)</w:t>
      </w:r>
      <w:r w:rsidRPr="000B6573">
        <w:rPr>
          <w:rFonts w:ascii="Calibri" w:hAnsi="Calibri" w:hint="cs"/>
          <w:rtl/>
        </w:rPr>
        <w:t>,</w:t>
      </w:r>
      <w:r w:rsidRPr="000B6573">
        <w:rPr>
          <w:rFonts w:ascii="Calibri" w:hAnsi="Calibri"/>
          <w:rtl/>
        </w:rPr>
        <w:t xml:space="preserve"> </w:t>
      </w:r>
      <w:r w:rsidRPr="006D3026">
        <w:rPr>
          <w:rFonts w:ascii="Calibri" w:hAnsi="Calibri" w:hint="eastAsia"/>
          <w:rtl/>
        </w:rPr>
        <w:t>פסקה</w:t>
      </w:r>
      <w:r w:rsidRPr="006D3026">
        <w:rPr>
          <w:rFonts w:ascii="Calibri" w:hAnsi="Calibri"/>
          <w:rtl/>
        </w:rPr>
        <w:t xml:space="preserve"> 29</w:t>
      </w:r>
      <w:r w:rsidRPr="006D3026">
        <w:rPr>
          <w:rFonts w:ascii="Calibri" w:hAnsi="Calibri" w:hint="cs"/>
          <w:rtl/>
        </w:rPr>
        <w:t>, וההפניות שם</w:t>
      </w:r>
      <w:r w:rsidRPr="006D3026">
        <w:rPr>
          <w:rFonts w:ascii="Calibri" w:hAnsi="Calibri"/>
          <w:rtl/>
        </w:rPr>
        <w:t>)</w:t>
      </w:r>
      <w:r w:rsidRPr="006D3026">
        <w:rPr>
          <w:rFonts w:ascii="Calibri" w:hAnsi="Calibri" w:hint="cs"/>
          <w:rtl/>
        </w:rPr>
        <w:t>.</w:t>
      </w:r>
      <w:r w:rsidRPr="006D3026">
        <w:rPr>
          <w:rFonts w:ascii="Calibri" w:hAnsi="Calibri"/>
          <w:rtl/>
        </w:rPr>
        <w:t xml:space="preserve"> </w:t>
      </w:r>
    </w:p>
    <w:p w14:paraId="2433D1DB" w14:textId="77777777" w:rsidR="00FE3DFC" w:rsidRPr="006D3026" w:rsidRDefault="00FE3DFC" w:rsidP="00FE3DFC">
      <w:pPr>
        <w:overflowPunct w:val="0"/>
        <w:autoSpaceDE w:val="0"/>
        <w:autoSpaceDN w:val="0"/>
        <w:adjustRightInd w:val="0"/>
        <w:spacing w:line="360" w:lineRule="auto"/>
        <w:ind w:left="935" w:right="426"/>
        <w:jc w:val="both"/>
        <w:textAlignment w:val="baseline"/>
        <w:rPr>
          <w:rFonts w:ascii="Calibri" w:hAnsi="Calibri"/>
          <w:rtl/>
        </w:rPr>
      </w:pPr>
    </w:p>
    <w:p w14:paraId="7306879C"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6D3026">
        <w:rPr>
          <w:rFonts w:ascii="Calibri" w:hAnsi="Calibri" w:hint="eastAsia"/>
          <w:rtl/>
        </w:rPr>
        <w:t>תכלית</w:t>
      </w:r>
      <w:r w:rsidRPr="006D3026">
        <w:rPr>
          <w:rFonts w:ascii="Calibri" w:hAnsi="Calibri"/>
          <w:rtl/>
        </w:rPr>
        <w:t xml:space="preserve"> </w:t>
      </w:r>
      <w:r w:rsidRPr="006D3026">
        <w:rPr>
          <w:rFonts w:ascii="Calibri" w:hAnsi="Calibri" w:hint="eastAsia"/>
          <w:rtl/>
        </w:rPr>
        <w:t>עבירת</w:t>
      </w:r>
      <w:r w:rsidRPr="006D3026">
        <w:rPr>
          <w:rFonts w:ascii="Calibri" w:hAnsi="Calibri"/>
          <w:rtl/>
        </w:rPr>
        <w:t xml:space="preserve"> </w:t>
      </w:r>
      <w:r w:rsidRPr="006D3026">
        <w:rPr>
          <w:rFonts w:ascii="Calibri" w:hAnsi="Calibri" w:hint="cs"/>
          <w:rtl/>
        </w:rPr>
        <w:t xml:space="preserve">קשירת </w:t>
      </w:r>
      <w:r w:rsidRPr="006D3026">
        <w:rPr>
          <w:rFonts w:ascii="Calibri" w:hAnsi="Calibri" w:hint="eastAsia"/>
          <w:rtl/>
        </w:rPr>
        <w:t>הקשר</w:t>
      </w:r>
      <w:r w:rsidRPr="006D3026">
        <w:rPr>
          <w:rFonts w:ascii="Calibri" w:hAnsi="Calibri" w:hint="cs"/>
          <w:rtl/>
        </w:rPr>
        <w:t xml:space="preserve">, היא הגנה </w:t>
      </w:r>
      <w:r w:rsidRPr="006D3026">
        <w:rPr>
          <w:rFonts w:ascii="Calibri" w:hAnsi="Calibri" w:hint="eastAsia"/>
          <w:rtl/>
        </w:rPr>
        <w:t>מפני</w:t>
      </w:r>
      <w:r w:rsidRPr="006D3026">
        <w:rPr>
          <w:rFonts w:ascii="Calibri" w:hAnsi="Calibri"/>
          <w:rtl/>
        </w:rPr>
        <w:t xml:space="preserve"> </w:t>
      </w:r>
      <w:r w:rsidRPr="006D3026">
        <w:rPr>
          <w:rFonts w:ascii="Calibri" w:hAnsi="Calibri" w:hint="eastAsia"/>
          <w:rtl/>
        </w:rPr>
        <w:t>מצב</w:t>
      </w:r>
      <w:r w:rsidRPr="006D3026">
        <w:rPr>
          <w:rFonts w:ascii="Calibri" w:hAnsi="Calibri"/>
          <w:rtl/>
        </w:rPr>
        <w:t xml:space="preserve"> </w:t>
      </w:r>
      <w:r w:rsidRPr="006D3026">
        <w:rPr>
          <w:rFonts w:ascii="Calibri" w:hAnsi="Calibri" w:hint="eastAsia"/>
          <w:rtl/>
        </w:rPr>
        <w:t>בו</w:t>
      </w:r>
      <w:r w:rsidRPr="006D3026">
        <w:rPr>
          <w:rFonts w:ascii="Calibri" w:hAnsi="Calibri" w:hint="cs"/>
          <w:rtl/>
        </w:rPr>
        <w:t xml:space="preserve"> </w:t>
      </w:r>
      <w:r w:rsidRPr="006D3026">
        <w:rPr>
          <w:rFonts w:ascii="Calibri" w:hAnsi="Calibri" w:hint="eastAsia"/>
          <w:rtl/>
        </w:rPr>
        <w:t>חלילה</w:t>
      </w:r>
      <w:r w:rsidRPr="006D3026">
        <w:rPr>
          <w:rFonts w:ascii="Calibri" w:hAnsi="Calibri"/>
          <w:rtl/>
        </w:rPr>
        <w:t xml:space="preserve"> </w:t>
      </w:r>
      <w:r w:rsidRPr="006D3026">
        <w:rPr>
          <w:rFonts w:ascii="Calibri" w:hAnsi="Calibri" w:hint="cs"/>
          <w:rtl/>
        </w:rPr>
        <w:t>תתקדם התכנית העבריינית, במסגרתה חבר אדם לאחר, באופן המעלה את הסיכון לחברה למימוש הקשר ולביצוע פשע</w:t>
      </w:r>
      <w:r w:rsidRPr="006D3026">
        <w:rPr>
          <w:rFonts w:ascii="Calibri" w:hAnsi="Calibri"/>
          <w:rtl/>
        </w:rPr>
        <w:t xml:space="preserve">. </w:t>
      </w:r>
      <w:r w:rsidRPr="006D3026">
        <w:rPr>
          <w:rFonts w:ascii="Calibri" w:hAnsi="Calibri" w:hint="eastAsia"/>
          <w:rtl/>
        </w:rPr>
        <w:t>במקרה</w:t>
      </w:r>
      <w:r w:rsidRPr="006D3026">
        <w:rPr>
          <w:rFonts w:ascii="Calibri" w:hAnsi="Calibri"/>
          <w:rtl/>
        </w:rPr>
        <w:t xml:space="preserve"> </w:t>
      </w:r>
      <w:r w:rsidRPr="006D3026">
        <w:rPr>
          <w:rFonts w:ascii="Calibri" w:hAnsi="Calibri" w:hint="eastAsia"/>
          <w:rtl/>
        </w:rPr>
        <w:t>הנדון</w:t>
      </w:r>
      <w:r w:rsidRPr="006D3026">
        <w:rPr>
          <w:rFonts w:ascii="Calibri" w:hAnsi="Calibri"/>
          <w:rtl/>
        </w:rPr>
        <w:t xml:space="preserve">, </w:t>
      </w:r>
      <w:r w:rsidRPr="006D3026">
        <w:rPr>
          <w:rFonts w:ascii="Calibri" w:hAnsi="Calibri" w:hint="eastAsia"/>
          <w:rtl/>
        </w:rPr>
        <w:t>מדובר</w:t>
      </w:r>
      <w:r w:rsidRPr="006D3026">
        <w:rPr>
          <w:rFonts w:ascii="Calibri" w:hAnsi="Calibri"/>
          <w:rtl/>
        </w:rPr>
        <w:t xml:space="preserve"> </w:t>
      </w:r>
      <w:r w:rsidRPr="006D3026">
        <w:rPr>
          <w:rFonts w:ascii="Calibri" w:hAnsi="Calibri" w:hint="eastAsia"/>
          <w:rtl/>
        </w:rPr>
        <w:t>בהתקשרות</w:t>
      </w:r>
      <w:r w:rsidRPr="006D3026">
        <w:rPr>
          <w:rFonts w:ascii="Calibri" w:hAnsi="Calibri"/>
          <w:rtl/>
        </w:rPr>
        <w:t xml:space="preserve"> </w:t>
      </w:r>
      <w:r w:rsidRPr="006D3026">
        <w:rPr>
          <w:rFonts w:ascii="Calibri" w:hAnsi="Calibri" w:hint="eastAsia"/>
          <w:rtl/>
        </w:rPr>
        <w:t>לשם</w:t>
      </w:r>
      <w:r w:rsidRPr="006D3026">
        <w:rPr>
          <w:rFonts w:ascii="Calibri" w:hAnsi="Calibri"/>
          <w:rtl/>
        </w:rPr>
        <w:t xml:space="preserve"> </w:t>
      </w:r>
      <w:r w:rsidRPr="006D3026">
        <w:rPr>
          <w:rFonts w:ascii="Calibri" w:hAnsi="Calibri" w:hint="eastAsia"/>
          <w:rtl/>
        </w:rPr>
        <w:t>עבירות</w:t>
      </w:r>
      <w:r w:rsidRPr="006D3026">
        <w:rPr>
          <w:rFonts w:ascii="Calibri" w:hAnsi="Calibri"/>
          <w:rtl/>
        </w:rPr>
        <w:t xml:space="preserve"> </w:t>
      </w:r>
      <w:r w:rsidRPr="006D3026">
        <w:rPr>
          <w:rFonts w:ascii="Calibri" w:hAnsi="Calibri" w:hint="eastAsia"/>
          <w:rtl/>
        </w:rPr>
        <w:t>בנשק</w:t>
      </w:r>
      <w:r w:rsidRPr="006D3026">
        <w:rPr>
          <w:rFonts w:ascii="Calibri" w:hAnsi="Calibri" w:hint="cs"/>
          <w:rtl/>
        </w:rPr>
        <w:t xml:space="preserve">, לגביהן מתקיים </w:t>
      </w:r>
      <w:r w:rsidRPr="000B6573">
        <w:rPr>
          <w:rFonts w:ascii="Calibri" w:hAnsi="Calibri" w:hint="eastAsia"/>
          <w:rtl/>
        </w:rPr>
        <w:t>פוטנציאל</w:t>
      </w:r>
      <w:r w:rsidRPr="000B6573">
        <w:rPr>
          <w:rFonts w:ascii="Calibri" w:hAnsi="Calibri"/>
          <w:rtl/>
        </w:rPr>
        <w:t xml:space="preserve"> </w:t>
      </w:r>
      <w:r w:rsidRPr="000B6573">
        <w:rPr>
          <w:rFonts w:ascii="Calibri" w:hAnsi="Calibri" w:hint="eastAsia"/>
          <w:rtl/>
        </w:rPr>
        <w:t>נזק</w:t>
      </w:r>
      <w:r w:rsidRPr="000B6573">
        <w:rPr>
          <w:rFonts w:ascii="Calibri" w:hAnsi="Calibri"/>
          <w:rtl/>
        </w:rPr>
        <w:t xml:space="preserve"> </w:t>
      </w:r>
      <w:r w:rsidRPr="000B6573">
        <w:rPr>
          <w:rFonts w:ascii="Calibri" w:hAnsi="Calibri" w:hint="eastAsia"/>
          <w:rtl/>
        </w:rPr>
        <w:t>רחב</w:t>
      </w:r>
      <w:r w:rsidRPr="000B6573">
        <w:rPr>
          <w:rFonts w:ascii="Calibri" w:hAnsi="Calibri"/>
          <w:rtl/>
        </w:rPr>
        <w:t xml:space="preserve">, </w:t>
      </w:r>
      <w:r w:rsidRPr="000B6573">
        <w:rPr>
          <w:rFonts w:ascii="Calibri" w:hAnsi="Calibri" w:hint="eastAsia"/>
          <w:rtl/>
        </w:rPr>
        <w:t>שכן</w:t>
      </w:r>
      <w:r w:rsidRPr="000B6573">
        <w:rPr>
          <w:rFonts w:ascii="Calibri" w:hAnsi="Calibri"/>
          <w:rtl/>
        </w:rPr>
        <w:t xml:space="preserve"> </w:t>
      </w:r>
      <w:r w:rsidRPr="000B6573">
        <w:rPr>
          <w:rFonts w:ascii="Calibri" w:hAnsi="Calibri" w:hint="eastAsia"/>
          <w:rtl/>
        </w:rPr>
        <w:t>אין</w:t>
      </w:r>
      <w:r w:rsidRPr="000B6573">
        <w:rPr>
          <w:rFonts w:ascii="Calibri" w:hAnsi="Calibri"/>
          <w:rtl/>
        </w:rPr>
        <w:t xml:space="preserve"> </w:t>
      </w:r>
      <w:r w:rsidRPr="000B6573">
        <w:rPr>
          <w:rFonts w:ascii="Calibri" w:hAnsi="Calibri" w:hint="eastAsia"/>
          <w:rtl/>
        </w:rPr>
        <w:t>לדעת</w:t>
      </w:r>
      <w:r w:rsidRPr="000B6573">
        <w:rPr>
          <w:rFonts w:ascii="Calibri" w:hAnsi="Calibri"/>
          <w:rtl/>
        </w:rPr>
        <w:t xml:space="preserve"> </w:t>
      </w:r>
      <w:r w:rsidRPr="000B6573">
        <w:rPr>
          <w:rFonts w:ascii="Calibri" w:hAnsi="Calibri" w:hint="eastAsia"/>
          <w:rtl/>
        </w:rPr>
        <w:t>לאילו</w:t>
      </w:r>
      <w:r w:rsidRPr="000B6573">
        <w:rPr>
          <w:rFonts w:ascii="Calibri" w:hAnsi="Calibri"/>
          <w:rtl/>
        </w:rPr>
        <w:t xml:space="preserve"> </w:t>
      </w:r>
      <w:r w:rsidRPr="000B6573">
        <w:rPr>
          <w:rFonts w:ascii="Calibri" w:hAnsi="Calibri" w:hint="eastAsia"/>
          <w:rtl/>
        </w:rPr>
        <w:t>ידיים</w:t>
      </w:r>
      <w:r w:rsidRPr="000B6573">
        <w:rPr>
          <w:rFonts w:ascii="Calibri" w:hAnsi="Calibri"/>
          <w:rtl/>
        </w:rPr>
        <w:t xml:space="preserve"> </w:t>
      </w:r>
      <w:r w:rsidRPr="000B6573">
        <w:rPr>
          <w:rFonts w:ascii="Calibri" w:hAnsi="Calibri" w:hint="eastAsia"/>
          <w:rtl/>
        </w:rPr>
        <w:t>יגיע</w:t>
      </w:r>
      <w:r w:rsidRPr="000B6573">
        <w:rPr>
          <w:rFonts w:ascii="Calibri" w:hAnsi="Calibri"/>
          <w:rtl/>
        </w:rPr>
        <w:t xml:space="preserve"> </w:t>
      </w:r>
      <w:r w:rsidRPr="000B6573">
        <w:rPr>
          <w:rFonts w:ascii="Calibri" w:hAnsi="Calibri" w:hint="eastAsia"/>
          <w:rtl/>
        </w:rPr>
        <w:t>הנשק</w:t>
      </w:r>
      <w:r w:rsidRPr="000B6573">
        <w:rPr>
          <w:rFonts w:ascii="Calibri" w:hAnsi="Calibri"/>
          <w:rtl/>
        </w:rPr>
        <w:t xml:space="preserve"> </w:t>
      </w:r>
      <w:r w:rsidRPr="000B6573">
        <w:rPr>
          <w:rFonts w:ascii="Calibri" w:hAnsi="Calibri" w:hint="eastAsia"/>
          <w:rtl/>
        </w:rPr>
        <w:t>ולאלו</w:t>
      </w:r>
      <w:r w:rsidRPr="000B6573">
        <w:rPr>
          <w:rFonts w:ascii="Calibri" w:hAnsi="Calibri"/>
          <w:rtl/>
        </w:rPr>
        <w:t xml:space="preserve"> </w:t>
      </w:r>
      <w:r w:rsidRPr="000B6573">
        <w:rPr>
          <w:rFonts w:ascii="Calibri" w:hAnsi="Calibri" w:hint="eastAsia"/>
          <w:rtl/>
        </w:rPr>
        <w:t>מטרות</w:t>
      </w:r>
      <w:r w:rsidRPr="000B6573">
        <w:rPr>
          <w:rFonts w:ascii="Calibri" w:hAnsi="Calibri"/>
          <w:rtl/>
        </w:rPr>
        <w:t xml:space="preserve"> </w:t>
      </w:r>
      <w:r w:rsidRPr="000B6573">
        <w:rPr>
          <w:rFonts w:ascii="Calibri" w:hAnsi="Calibri" w:hint="eastAsia"/>
          <w:rtl/>
        </w:rPr>
        <w:t>ישמש</w:t>
      </w:r>
      <w:r w:rsidRPr="000B6573">
        <w:rPr>
          <w:rFonts w:ascii="Calibri" w:hAnsi="Calibri" w:hint="cs"/>
          <w:rtl/>
        </w:rPr>
        <w:t>. באופן דומה, הסכנה הנשקפת לציבור מפני ביצוע עבירות אלה, היא רבה ובעלת משמעות קשה. נשק הנמצא בידיים לא מוסמכות, עלול ל</w:t>
      </w:r>
      <w:r w:rsidRPr="000B6573">
        <w:rPr>
          <w:rFonts w:ascii="Calibri" w:hAnsi="Calibri" w:hint="eastAsia"/>
          <w:rtl/>
        </w:rPr>
        <w:t>שמש</w:t>
      </w:r>
      <w:r w:rsidRPr="000B6573">
        <w:rPr>
          <w:rFonts w:ascii="Calibri" w:hAnsi="Calibri"/>
          <w:rtl/>
        </w:rPr>
        <w:t xml:space="preserve"> </w:t>
      </w:r>
      <w:r w:rsidRPr="000B6573">
        <w:rPr>
          <w:rFonts w:ascii="Calibri" w:hAnsi="Calibri" w:hint="eastAsia"/>
          <w:rtl/>
        </w:rPr>
        <w:t>לפגיעה</w:t>
      </w:r>
      <w:r w:rsidRPr="000B6573">
        <w:rPr>
          <w:rFonts w:ascii="Calibri" w:hAnsi="Calibri"/>
          <w:rtl/>
        </w:rPr>
        <w:t xml:space="preserve"> </w:t>
      </w:r>
      <w:r w:rsidRPr="000B6573">
        <w:rPr>
          <w:rFonts w:ascii="Calibri" w:hAnsi="Calibri" w:hint="eastAsia"/>
          <w:rtl/>
        </w:rPr>
        <w:t>בחיי</w:t>
      </w:r>
      <w:r w:rsidRPr="000B6573">
        <w:rPr>
          <w:rFonts w:ascii="Calibri" w:hAnsi="Calibri"/>
          <w:rtl/>
        </w:rPr>
        <w:t xml:space="preserve"> </w:t>
      </w:r>
      <w:r w:rsidRPr="000B6573">
        <w:rPr>
          <w:rFonts w:ascii="Calibri" w:hAnsi="Calibri" w:hint="eastAsia"/>
          <w:rtl/>
        </w:rPr>
        <w:t>אדם</w:t>
      </w:r>
      <w:r w:rsidRPr="000B6573">
        <w:rPr>
          <w:rFonts w:ascii="Calibri" w:hAnsi="Calibri"/>
          <w:rtl/>
        </w:rPr>
        <w:t xml:space="preserve">, </w:t>
      </w:r>
      <w:r w:rsidRPr="000B6573">
        <w:rPr>
          <w:rFonts w:ascii="Calibri" w:hAnsi="Calibri" w:hint="eastAsia"/>
          <w:rtl/>
        </w:rPr>
        <w:t>בין</w:t>
      </w:r>
      <w:r w:rsidRPr="000B6573">
        <w:rPr>
          <w:rFonts w:ascii="Calibri" w:hAnsi="Calibri"/>
          <w:rtl/>
        </w:rPr>
        <w:t xml:space="preserve"> </w:t>
      </w:r>
      <w:r w:rsidRPr="000B6573">
        <w:rPr>
          <w:rFonts w:ascii="Calibri" w:hAnsi="Calibri" w:hint="cs"/>
          <w:rtl/>
        </w:rPr>
        <w:t xml:space="preserve">אם </w:t>
      </w:r>
      <w:r w:rsidRPr="000B6573">
        <w:rPr>
          <w:rFonts w:ascii="Calibri" w:hAnsi="Calibri" w:hint="eastAsia"/>
          <w:rtl/>
        </w:rPr>
        <w:t>בפעילות</w:t>
      </w:r>
      <w:r w:rsidRPr="000B6573">
        <w:rPr>
          <w:rFonts w:ascii="Calibri" w:hAnsi="Calibri"/>
          <w:rtl/>
        </w:rPr>
        <w:t xml:space="preserve"> </w:t>
      </w:r>
      <w:r w:rsidRPr="000B6573">
        <w:rPr>
          <w:rFonts w:ascii="Calibri" w:hAnsi="Calibri" w:hint="eastAsia"/>
          <w:rtl/>
        </w:rPr>
        <w:t>עבריינית</w:t>
      </w:r>
      <w:r w:rsidRPr="000B6573">
        <w:rPr>
          <w:rFonts w:ascii="Calibri" w:hAnsi="Calibri"/>
          <w:rtl/>
        </w:rPr>
        <w:t xml:space="preserve"> </w:t>
      </w:r>
      <w:r w:rsidRPr="000B6573">
        <w:rPr>
          <w:rFonts w:ascii="Calibri" w:hAnsi="Calibri" w:hint="eastAsia"/>
          <w:rtl/>
        </w:rPr>
        <w:t>ובין</w:t>
      </w:r>
      <w:r w:rsidRPr="000B6573">
        <w:rPr>
          <w:rFonts w:ascii="Calibri" w:hAnsi="Calibri"/>
          <w:rtl/>
        </w:rPr>
        <w:t xml:space="preserve"> </w:t>
      </w:r>
      <w:r>
        <w:rPr>
          <w:rFonts w:ascii="Calibri" w:hAnsi="Calibri" w:hint="cs"/>
          <w:rtl/>
        </w:rPr>
        <w:t xml:space="preserve">אם </w:t>
      </w:r>
      <w:r w:rsidRPr="000B6573">
        <w:rPr>
          <w:rFonts w:ascii="Calibri" w:hAnsi="Calibri" w:hint="eastAsia"/>
          <w:rtl/>
        </w:rPr>
        <w:t>בפעילות</w:t>
      </w:r>
      <w:r w:rsidRPr="000B6573">
        <w:rPr>
          <w:rFonts w:ascii="Calibri" w:hAnsi="Calibri"/>
          <w:rtl/>
        </w:rPr>
        <w:t xml:space="preserve"> </w:t>
      </w:r>
      <w:r w:rsidRPr="000B6573">
        <w:rPr>
          <w:rFonts w:ascii="Calibri" w:hAnsi="Calibri" w:hint="eastAsia"/>
          <w:rtl/>
        </w:rPr>
        <w:t>חבלנית</w:t>
      </w:r>
      <w:r w:rsidRPr="000B6573">
        <w:rPr>
          <w:rFonts w:ascii="Calibri" w:hAnsi="Calibri"/>
          <w:rtl/>
        </w:rPr>
        <w:t xml:space="preserve"> </w:t>
      </w:r>
      <w:r w:rsidRPr="000B6573">
        <w:rPr>
          <w:rFonts w:ascii="Calibri" w:hAnsi="Calibri" w:hint="eastAsia"/>
          <w:rtl/>
        </w:rPr>
        <w:t>עוינת</w:t>
      </w:r>
      <w:r w:rsidRPr="000B6573">
        <w:rPr>
          <w:rFonts w:ascii="Calibri" w:hAnsi="Calibri" w:hint="cs"/>
          <w:rtl/>
        </w:rPr>
        <w:t xml:space="preserve">. מכאן, במקרה הנדון שעניינו עסקה בנשק, מתקיימת תכלית העבירה ומתקיימים יסודותיה. </w:t>
      </w:r>
    </w:p>
    <w:p w14:paraId="5C8D6FB2"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hint="cs"/>
          <w:rtl/>
        </w:rPr>
        <w:t>לאחר קביעת מסגרת זו, וכן ההסכמה בין הצדדים כי העובדות בהן הודה הנאשם עונות על יסודות עבירת קשירת הקשר לביצוע פשע, יש לבחון היטב עובדות אלה: מדובר בפניה של נור אל הנאשם בבקשה שישיג לו רימוני י</w:t>
      </w:r>
      <w:r>
        <w:rPr>
          <w:rFonts w:ascii="Calibri" w:hAnsi="Calibri" w:hint="cs"/>
          <w:rtl/>
        </w:rPr>
        <w:t>ד. בעקבות פניה זו, נפגש הנאשם עם</w:t>
      </w:r>
      <w:r w:rsidRPr="000B6573">
        <w:rPr>
          <w:rFonts w:ascii="Calibri" w:hAnsi="Calibri" w:hint="cs"/>
          <w:rtl/>
        </w:rPr>
        <w:t xml:space="preserve"> ויסאם, אותו הכיר כבעל גישה לאמצעי לחימה, ואמר לו שנור מבקש לרכוש שני רימוני יד. ויסאם אמר לנאשם מהו מחירו של רימון, וכן כי יודיע לנאשם אם יוכל להשיג רימו</w:t>
      </w:r>
      <w:r>
        <w:rPr>
          <w:rFonts w:ascii="Calibri" w:hAnsi="Calibri" w:hint="cs"/>
          <w:rtl/>
        </w:rPr>
        <w:t>נים</w:t>
      </w:r>
      <w:r w:rsidRPr="000B6573">
        <w:rPr>
          <w:rFonts w:ascii="Calibri" w:hAnsi="Calibri" w:hint="cs"/>
          <w:rtl/>
        </w:rPr>
        <w:t xml:space="preserve">. לאחר מכן, הנאשם הודיע לנור שלא יוכל להשיג את רימון היד. נור ביצע פניה נוספת אל הנאשם, וביקש ממנו לברר את מחירו של נשק מסוג "עוזי". </w:t>
      </w:r>
      <w:r w:rsidRPr="000B6573">
        <w:rPr>
          <w:rFonts w:ascii="Calibri" w:hAnsi="Calibri" w:hint="eastAsia"/>
          <w:rtl/>
        </w:rPr>
        <w:t>הנאשם</w:t>
      </w:r>
      <w:r w:rsidRPr="000B6573">
        <w:rPr>
          <w:rFonts w:ascii="Calibri" w:hAnsi="Calibri"/>
          <w:rtl/>
        </w:rPr>
        <w:t xml:space="preserve"> </w:t>
      </w:r>
      <w:r w:rsidRPr="000B6573">
        <w:rPr>
          <w:rFonts w:ascii="Calibri" w:hAnsi="Calibri" w:hint="cs"/>
          <w:rtl/>
        </w:rPr>
        <w:t xml:space="preserve">פנה אל </w:t>
      </w:r>
      <w:r w:rsidRPr="000B6573">
        <w:rPr>
          <w:rFonts w:ascii="Calibri" w:hAnsi="Calibri" w:hint="eastAsia"/>
          <w:rtl/>
        </w:rPr>
        <w:t>ויסאם</w:t>
      </w:r>
      <w:r w:rsidRPr="000B6573">
        <w:rPr>
          <w:rFonts w:ascii="Calibri" w:hAnsi="Calibri" w:hint="cs"/>
          <w:rtl/>
        </w:rPr>
        <w:t xml:space="preserve">, אשר </w:t>
      </w:r>
      <w:r w:rsidRPr="000B6573">
        <w:rPr>
          <w:rFonts w:ascii="Calibri" w:hAnsi="Calibri" w:hint="eastAsia"/>
          <w:rtl/>
        </w:rPr>
        <w:t>אמר</w:t>
      </w:r>
      <w:r w:rsidRPr="000B6573">
        <w:rPr>
          <w:rFonts w:ascii="Calibri" w:hAnsi="Calibri"/>
          <w:rtl/>
        </w:rPr>
        <w:t xml:space="preserve"> </w:t>
      </w:r>
      <w:r w:rsidRPr="000B6573">
        <w:rPr>
          <w:rFonts w:ascii="Calibri" w:hAnsi="Calibri" w:hint="eastAsia"/>
          <w:rtl/>
        </w:rPr>
        <w:t>לו</w:t>
      </w:r>
      <w:r w:rsidRPr="000B6573">
        <w:rPr>
          <w:rFonts w:ascii="Calibri" w:hAnsi="Calibri"/>
          <w:rtl/>
        </w:rPr>
        <w:t xml:space="preserve"> </w:t>
      </w:r>
      <w:r w:rsidRPr="000B6573">
        <w:rPr>
          <w:rFonts w:ascii="Calibri" w:hAnsi="Calibri" w:hint="eastAsia"/>
          <w:rtl/>
        </w:rPr>
        <w:t>שמחירו</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eastAsia"/>
          <w:rtl/>
        </w:rPr>
        <w:t>עוזי</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8,000 </w:t>
      </w:r>
      <w:r w:rsidRPr="000B6573">
        <w:rPr>
          <w:rFonts w:ascii="Calibri" w:hAnsi="Calibri" w:hint="eastAsia"/>
          <w:rtl/>
        </w:rPr>
        <w:t>₪</w:t>
      </w:r>
      <w:r w:rsidRPr="000B6573">
        <w:rPr>
          <w:rFonts w:ascii="Calibri" w:hAnsi="Calibri"/>
          <w:rtl/>
        </w:rPr>
        <w:t xml:space="preserve">. </w:t>
      </w:r>
      <w:r w:rsidRPr="000B6573">
        <w:rPr>
          <w:rFonts w:ascii="Calibri" w:hAnsi="Calibri" w:hint="cs"/>
          <w:rtl/>
        </w:rPr>
        <w:t xml:space="preserve">בהמשך, </w:t>
      </w:r>
      <w:r w:rsidRPr="000B6573">
        <w:rPr>
          <w:rFonts w:ascii="Calibri" w:hAnsi="Calibri" w:hint="eastAsia"/>
          <w:rtl/>
        </w:rPr>
        <w:t>מסר</w:t>
      </w:r>
      <w:r w:rsidRPr="000B6573">
        <w:rPr>
          <w:rFonts w:ascii="Calibri" w:hAnsi="Calibri"/>
          <w:rtl/>
        </w:rPr>
        <w:t xml:space="preserve"> </w:t>
      </w:r>
      <w:r w:rsidRPr="000B6573">
        <w:rPr>
          <w:rFonts w:ascii="Calibri" w:hAnsi="Calibri" w:hint="cs"/>
          <w:rtl/>
        </w:rPr>
        <w:t xml:space="preserve">הנאשם לנור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מחירו</w:t>
      </w:r>
      <w:r w:rsidRPr="000B6573">
        <w:rPr>
          <w:rFonts w:ascii="Calibri" w:hAnsi="Calibri"/>
          <w:rtl/>
        </w:rPr>
        <w:t xml:space="preserve"> </w:t>
      </w:r>
      <w:r w:rsidRPr="000B6573">
        <w:rPr>
          <w:rFonts w:ascii="Calibri" w:hAnsi="Calibri" w:hint="eastAsia"/>
          <w:rtl/>
        </w:rPr>
        <w:t>של</w:t>
      </w:r>
      <w:r w:rsidRPr="000B6573">
        <w:rPr>
          <w:rFonts w:ascii="Calibri" w:hAnsi="Calibri"/>
          <w:rtl/>
        </w:rPr>
        <w:t xml:space="preserve"> </w:t>
      </w:r>
      <w:r w:rsidRPr="000B6573">
        <w:rPr>
          <w:rFonts w:ascii="Calibri" w:hAnsi="Calibri" w:hint="cs"/>
          <w:rtl/>
        </w:rPr>
        <w:t>נשק מסוג "</w:t>
      </w:r>
      <w:r w:rsidRPr="000B6573">
        <w:rPr>
          <w:rFonts w:ascii="Calibri" w:hAnsi="Calibri" w:hint="eastAsia"/>
          <w:rtl/>
        </w:rPr>
        <w:t>עוזי</w:t>
      </w:r>
      <w:r w:rsidRPr="000B6573">
        <w:rPr>
          <w:rFonts w:ascii="Calibri" w:hAnsi="Calibri" w:hint="cs"/>
          <w:rtl/>
        </w:rPr>
        <w:t>",</w:t>
      </w:r>
      <w:r w:rsidRPr="000B6573">
        <w:rPr>
          <w:rFonts w:ascii="Calibri" w:hAnsi="Calibri"/>
          <w:rtl/>
        </w:rPr>
        <w:t xml:space="preserve"> </w:t>
      </w:r>
      <w:r w:rsidRPr="000B6573">
        <w:rPr>
          <w:rFonts w:ascii="Calibri" w:hAnsi="Calibri" w:hint="eastAsia"/>
          <w:rtl/>
        </w:rPr>
        <w:t>והוסיף</w:t>
      </w:r>
      <w:r w:rsidRPr="000B6573">
        <w:rPr>
          <w:rFonts w:ascii="Calibri" w:hAnsi="Calibri"/>
          <w:rtl/>
        </w:rPr>
        <w:t xml:space="preserve"> </w:t>
      </w:r>
      <w:r w:rsidRPr="000B6573">
        <w:rPr>
          <w:rFonts w:ascii="Calibri" w:hAnsi="Calibri" w:hint="eastAsia"/>
          <w:rtl/>
        </w:rPr>
        <w:t>כי</w:t>
      </w:r>
      <w:r w:rsidRPr="000B6573">
        <w:rPr>
          <w:rFonts w:ascii="Calibri" w:hAnsi="Calibri"/>
          <w:rtl/>
        </w:rPr>
        <w:t xml:space="preserve"> </w:t>
      </w:r>
      <w:r w:rsidRPr="000B6573">
        <w:rPr>
          <w:rFonts w:ascii="Calibri" w:hAnsi="Calibri" w:hint="eastAsia"/>
          <w:rtl/>
        </w:rPr>
        <w:t>הוא</w:t>
      </w:r>
      <w:r w:rsidRPr="000B6573">
        <w:rPr>
          <w:rFonts w:ascii="Calibri" w:hAnsi="Calibri"/>
          <w:rtl/>
        </w:rPr>
        <w:t xml:space="preserve"> </w:t>
      </w:r>
      <w:r w:rsidRPr="000B6573">
        <w:rPr>
          <w:rFonts w:ascii="Calibri" w:hAnsi="Calibri" w:hint="eastAsia"/>
          <w:rtl/>
        </w:rPr>
        <w:t>לא</w:t>
      </w:r>
      <w:r w:rsidRPr="000B6573">
        <w:rPr>
          <w:rFonts w:ascii="Calibri" w:hAnsi="Calibri"/>
          <w:rtl/>
        </w:rPr>
        <w:t xml:space="preserve"> </w:t>
      </w:r>
      <w:r w:rsidRPr="000B6573">
        <w:rPr>
          <w:rFonts w:ascii="Calibri" w:hAnsi="Calibri" w:hint="eastAsia"/>
          <w:rtl/>
        </w:rPr>
        <w:t>רוצה</w:t>
      </w:r>
      <w:r w:rsidRPr="000B6573">
        <w:rPr>
          <w:rFonts w:ascii="Calibri" w:hAnsi="Calibri"/>
          <w:rtl/>
        </w:rPr>
        <w:t xml:space="preserve"> </w:t>
      </w:r>
      <w:r w:rsidRPr="000B6573">
        <w:rPr>
          <w:rFonts w:ascii="Calibri" w:hAnsi="Calibri" w:hint="eastAsia"/>
          <w:rtl/>
        </w:rPr>
        <w:t>חלק</w:t>
      </w:r>
      <w:r w:rsidRPr="000B6573">
        <w:rPr>
          <w:rFonts w:ascii="Calibri" w:hAnsi="Calibri"/>
          <w:rtl/>
        </w:rPr>
        <w:t xml:space="preserve"> </w:t>
      </w:r>
      <w:r w:rsidRPr="000B6573">
        <w:rPr>
          <w:rFonts w:ascii="Calibri" w:hAnsi="Calibri" w:hint="eastAsia"/>
          <w:rtl/>
        </w:rPr>
        <w:t>בכך</w:t>
      </w:r>
      <w:r w:rsidRPr="000B6573">
        <w:rPr>
          <w:rFonts w:ascii="Calibri" w:hAnsi="Calibri" w:hint="cs"/>
          <w:rtl/>
        </w:rPr>
        <w:t xml:space="preserve"> ואינו יכול לארגן את הנשק</w:t>
      </w:r>
      <w:r w:rsidRPr="000B6573">
        <w:rPr>
          <w:rFonts w:ascii="Calibri" w:hAnsi="Calibri"/>
          <w:rtl/>
        </w:rPr>
        <w:t xml:space="preserve">. </w:t>
      </w:r>
      <w:r w:rsidRPr="000B6573">
        <w:rPr>
          <w:rFonts w:ascii="Calibri" w:hAnsi="Calibri" w:hint="cs"/>
          <w:rtl/>
        </w:rPr>
        <w:t xml:space="preserve">בעובדות אלה מסתכם הקשר שקשר הנאשם. למעשה, הנאשם ערך בירור עבור נור, עם ויסאם המוכר כבעל גישה לנשק, האם יוכל להשיג רימוני יד  עבור נור וכן בירור מהו מחירו של נשק מסוג "עוזי". בשני המקרים, הנאשם הודיע לנור, מיד לאחר שלב ראשוני ביותר זה, כי לא יוכל להשיג את רימוני היד או לארגן את נשק ה"עוזי", וכן כי אינו רוצה ליטול בכך חלק. </w:t>
      </w:r>
      <w:r w:rsidRPr="000B6573">
        <w:rPr>
          <w:rFonts w:ascii="Calibri" w:hAnsi="Calibri"/>
          <w:rtl/>
        </w:rPr>
        <w:t xml:space="preserve"> </w:t>
      </w:r>
    </w:p>
    <w:p w14:paraId="3902DB9A" w14:textId="77777777" w:rsidR="00FE3DFC" w:rsidRPr="000B6573" w:rsidRDefault="00FE3DFC" w:rsidP="00FE3DFC">
      <w:pPr>
        <w:shd w:val="clear" w:color="auto" w:fill="FFFFFF"/>
        <w:spacing w:after="160" w:line="360" w:lineRule="auto"/>
        <w:ind w:left="720"/>
        <w:contextualSpacing/>
        <w:jc w:val="both"/>
        <w:rPr>
          <w:rtl/>
        </w:rPr>
      </w:pPr>
      <w:r w:rsidRPr="000B6573">
        <w:rPr>
          <w:rFonts w:ascii="Calibri" w:hAnsi="Calibri" w:hint="cs"/>
          <w:rtl/>
        </w:rPr>
        <w:t>מדובר באחד מאותם מקרים, לגביהם ציינה כב' השופטת (כתוארה אז) בייניש, כי "</w:t>
      </w:r>
      <w:r w:rsidRPr="006D3026">
        <w:rPr>
          <w:rFonts w:ascii="Calibri" w:hAnsi="Calibri" w:hint="eastAsia"/>
          <w:b/>
          <w:bCs/>
          <w:rtl/>
        </w:rPr>
        <w:t>ייתכן</w:t>
      </w:r>
      <w:r w:rsidRPr="006D3026">
        <w:rPr>
          <w:rFonts w:ascii="Calibri" w:hAnsi="Calibri"/>
          <w:b/>
          <w:bCs/>
          <w:rtl/>
        </w:rPr>
        <w:t xml:space="preserve"> </w:t>
      </w:r>
      <w:r w:rsidRPr="006D3026">
        <w:rPr>
          <w:rFonts w:ascii="Calibri" w:hAnsi="Calibri" w:hint="eastAsia"/>
          <w:b/>
          <w:bCs/>
          <w:rtl/>
        </w:rPr>
        <w:t>אף</w:t>
      </w:r>
      <w:r w:rsidRPr="006D3026">
        <w:rPr>
          <w:rFonts w:ascii="Calibri" w:hAnsi="Calibri"/>
          <w:b/>
          <w:bCs/>
          <w:rtl/>
        </w:rPr>
        <w:t xml:space="preserve"> </w:t>
      </w:r>
      <w:r w:rsidRPr="006D3026">
        <w:rPr>
          <w:rFonts w:ascii="Calibri" w:hAnsi="Calibri" w:hint="eastAsia"/>
          <w:b/>
          <w:bCs/>
          <w:rtl/>
        </w:rPr>
        <w:t>שראוי</w:t>
      </w:r>
      <w:r w:rsidRPr="006D3026">
        <w:rPr>
          <w:rFonts w:ascii="Calibri" w:hAnsi="Calibri"/>
          <w:b/>
          <w:bCs/>
          <w:rtl/>
        </w:rPr>
        <w:t xml:space="preserve"> </w:t>
      </w:r>
      <w:r w:rsidRPr="006D3026">
        <w:rPr>
          <w:rFonts w:ascii="Calibri" w:hAnsi="Calibri" w:hint="eastAsia"/>
          <w:b/>
          <w:bCs/>
          <w:rtl/>
        </w:rPr>
        <w:t>לנהוג</w:t>
      </w:r>
      <w:r w:rsidRPr="006D3026">
        <w:rPr>
          <w:rFonts w:ascii="Calibri" w:hAnsi="Calibri"/>
          <w:b/>
          <w:bCs/>
          <w:rtl/>
        </w:rPr>
        <w:t xml:space="preserve"> </w:t>
      </w:r>
      <w:r w:rsidRPr="006D3026">
        <w:rPr>
          <w:rFonts w:ascii="Calibri" w:hAnsi="Calibri" w:hint="eastAsia"/>
          <w:b/>
          <w:bCs/>
          <w:rtl/>
        </w:rPr>
        <w:t>איפוק</w:t>
      </w:r>
      <w:r w:rsidRPr="006D3026">
        <w:rPr>
          <w:rFonts w:ascii="Calibri" w:hAnsi="Calibri"/>
          <w:b/>
          <w:bCs/>
          <w:rtl/>
        </w:rPr>
        <w:t xml:space="preserve"> </w:t>
      </w:r>
      <w:r w:rsidRPr="006D3026">
        <w:rPr>
          <w:rFonts w:ascii="Calibri" w:hAnsi="Calibri" w:hint="eastAsia"/>
          <w:b/>
          <w:bCs/>
          <w:rtl/>
        </w:rPr>
        <w:t>בנקיטת</w:t>
      </w:r>
      <w:r w:rsidRPr="006D3026">
        <w:rPr>
          <w:rFonts w:ascii="Calibri" w:hAnsi="Calibri"/>
          <w:b/>
          <w:bCs/>
          <w:rtl/>
        </w:rPr>
        <w:t xml:space="preserve"> </w:t>
      </w:r>
      <w:r w:rsidRPr="006D3026">
        <w:rPr>
          <w:rFonts w:ascii="Calibri" w:hAnsi="Calibri" w:hint="eastAsia"/>
          <w:b/>
          <w:bCs/>
          <w:rtl/>
        </w:rPr>
        <w:t>אמצעים</w:t>
      </w:r>
      <w:r w:rsidRPr="006D3026">
        <w:rPr>
          <w:rFonts w:ascii="Calibri" w:hAnsi="Calibri"/>
          <w:b/>
          <w:bCs/>
          <w:rtl/>
        </w:rPr>
        <w:t xml:space="preserve"> </w:t>
      </w:r>
      <w:r w:rsidRPr="006D3026">
        <w:rPr>
          <w:rFonts w:ascii="Calibri" w:hAnsi="Calibri" w:hint="eastAsia"/>
          <w:b/>
          <w:bCs/>
          <w:rtl/>
        </w:rPr>
        <w:t>פליליים</w:t>
      </w:r>
      <w:r w:rsidRPr="006D3026">
        <w:rPr>
          <w:rFonts w:ascii="Calibri" w:hAnsi="Calibri"/>
          <w:b/>
          <w:bCs/>
          <w:rtl/>
        </w:rPr>
        <w:t xml:space="preserve"> </w:t>
      </w:r>
      <w:r w:rsidRPr="006D3026">
        <w:rPr>
          <w:rFonts w:ascii="Calibri" w:hAnsi="Calibri" w:hint="eastAsia"/>
          <w:b/>
          <w:bCs/>
          <w:rtl/>
        </w:rPr>
        <w:t>כאשר</w:t>
      </w:r>
      <w:r w:rsidRPr="006D3026">
        <w:rPr>
          <w:rFonts w:ascii="Calibri" w:hAnsi="Calibri"/>
          <w:b/>
          <w:bCs/>
          <w:rtl/>
        </w:rPr>
        <w:t xml:space="preserve"> </w:t>
      </w:r>
      <w:r w:rsidRPr="006D3026">
        <w:rPr>
          <w:rFonts w:ascii="Calibri" w:hAnsi="Calibri" w:hint="eastAsia"/>
          <w:b/>
          <w:bCs/>
          <w:rtl/>
        </w:rPr>
        <w:t>מדובר</w:t>
      </w:r>
      <w:r w:rsidRPr="006D3026">
        <w:rPr>
          <w:rFonts w:ascii="Calibri" w:hAnsi="Calibri"/>
          <w:b/>
          <w:bCs/>
          <w:rtl/>
        </w:rPr>
        <w:t xml:space="preserve"> </w:t>
      </w:r>
      <w:r w:rsidRPr="006D3026">
        <w:rPr>
          <w:rFonts w:ascii="Calibri" w:hAnsi="Calibri" w:hint="eastAsia"/>
          <w:b/>
          <w:bCs/>
          <w:rtl/>
        </w:rPr>
        <w:t>בשלב</w:t>
      </w:r>
      <w:r w:rsidRPr="006D3026">
        <w:rPr>
          <w:rFonts w:ascii="Calibri" w:hAnsi="Calibri"/>
          <w:b/>
          <w:bCs/>
          <w:rtl/>
        </w:rPr>
        <w:t xml:space="preserve"> </w:t>
      </w:r>
      <w:r w:rsidRPr="006D3026">
        <w:rPr>
          <w:rFonts w:ascii="Calibri" w:hAnsi="Calibri" w:hint="eastAsia"/>
          <w:b/>
          <w:bCs/>
          <w:rtl/>
        </w:rPr>
        <w:t>מוקדם</w:t>
      </w:r>
      <w:r w:rsidRPr="006D3026">
        <w:rPr>
          <w:rFonts w:ascii="Calibri" w:hAnsi="Calibri"/>
          <w:b/>
          <w:bCs/>
          <w:rtl/>
        </w:rPr>
        <w:t xml:space="preserve"> </w:t>
      </w:r>
      <w:r w:rsidRPr="006D3026">
        <w:rPr>
          <w:rFonts w:ascii="Calibri" w:hAnsi="Calibri" w:hint="eastAsia"/>
          <w:b/>
          <w:bCs/>
          <w:rtl/>
        </w:rPr>
        <w:t>מאוד</w:t>
      </w:r>
      <w:r w:rsidRPr="006D3026">
        <w:rPr>
          <w:rFonts w:ascii="Calibri" w:hAnsi="Calibri"/>
          <w:b/>
          <w:bCs/>
          <w:rtl/>
        </w:rPr>
        <w:t xml:space="preserve"> </w:t>
      </w:r>
      <w:r w:rsidRPr="006D3026">
        <w:rPr>
          <w:rFonts w:ascii="Calibri" w:hAnsi="Calibri" w:hint="eastAsia"/>
          <w:b/>
          <w:bCs/>
          <w:rtl/>
        </w:rPr>
        <w:t>של</w:t>
      </w:r>
      <w:r w:rsidRPr="006D3026">
        <w:rPr>
          <w:rFonts w:ascii="Calibri" w:hAnsi="Calibri"/>
          <w:b/>
          <w:bCs/>
          <w:rtl/>
        </w:rPr>
        <w:t xml:space="preserve"> </w:t>
      </w:r>
      <w:r w:rsidRPr="006D3026">
        <w:rPr>
          <w:rFonts w:ascii="Calibri" w:hAnsi="Calibri" w:hint="eastAsia"/>
          <w:b/>
          <w:bCs/>
          <w:rtl/>
        </w:rPr>
        <w:t>התקשרות</w:t>
      </w:r>
      <w:r w:rsidRPr="006D3026">
        <w:rPr>
          <w:rFonts w:ascii="Calibri" w:hAnsi="Calibri"/>
          <w:b/>
          <w:bCs/>
          <w:rtl/>
        </w:rPr>
        <w:t xml:space="preserve"> </w:t>
      </w:r>
      <w:r w:rsidRPr="006D3026">
        <w:rPr>
          <w:rFonts w:ascii="Calibri" w:hAnsi="Calibri" w:hint="eastAsia"/>
          <w:b/>
          <w:bCs/>
          <w:rtl/>
        </w:rPr>
        <w:t>שאינה</w:t>
      </w:r>
      <w:r w:rsidRPr="006D3026">
        <w:rPr>
          <w:rFonts w:ascii="Calibri" w:hAnsi="Calibri"/>
          <w:b/>
          <w:bCs/>
          <w:rtl/>
        </w:rPr>
        <w:t xml:space="preserve"> </w:t>
      </w:r>
      <w:r w:rsidRPr="006D3026">
        <w:rPr>
          <w:rFonts w:ascii="Calibri" w:hAnsi="Calibri" w:hint="eastAsia"/>
          <w:b/>
          <w:bCs/>
          <w:rtl/>
        </w:rPr>
        <w:t>מתבטאת</w:t>
      </w:r>
      <w:r w:rsidRPr="006D3026">
        <w:rPr>
          <w:rFonts w:ascii="Calibri" w:hAnsi="Calibri"/>
          <w:b/>
          <w:bCs/>
          <w:rtl/>
        </w:rPr>
        <w:t xml:space="preserve"> </w:t>
      </w:r>
      <w:r w:rsidRPr="006D3026">
        <w:rPr>
          <w:rFonts w:ascii="Calibri" w:hAnsi="Calibri" w:hint="eastAsia"/>
          <w:b/>
          <w:bCs/>
          <w:rtl/>
        </w:rPr>
        <w:t>בהתנהגות</w:t>
      </w:r>
      <w:r w:rsidRPr="006D3026">
        <w:rPr>
          <w:rFonts w:ascii="Calibri" w:hAnsi="Calibri"/>
          <w:b/>
          <w:bCs/>
          <w:rtl/>
        </w:rPr>
        <w:t xml:space="preserve"> </w:t>
      </w:r>
      <w:r w:rsidRPr="006D3026">
        <w:rPr>
          <w:rFonts w:ascii="Calibri" w:hAnsi="Calibri" w:hint="eastAsia"/>
          <w:b/>
          <w:bCs/>
          <w:rtl/>
        </w:rPr>
        <w:t>אסורה</w:t>
      </w:r>
      <w:r w:rsidRPr="006D3026">
        <w:rPr>
          <w:rFonts w:ascii="Calibri" w:hAnsi="Calibri"/>
          <w:b/>
          <w:bCs/>
          <w:rtl/>
        </w:rPr>
        <w:t xml:space="preserve"> </w:t>
      </w:r>
      <w:r w:rsidRPr="006D3026">
        <w:rPr>
          <w:rFonts w:ascii="Calibri" w:hAnsi="Calibri" w:hint="eastAsia"/>
          <w:b/>
          <w:bCs/>
          <w:rtl/>
        </w:rPr>
        <w:t>מעבר</w:t>
      </w:r>
      <w:r w:rsidRPr="006D3026">
        <w:rPr>
          <w:rFonts w:ascii="Calibri" w:hAnsi="Calibri"/>
          <w:b/>
          <w:bCs/>
          <w:rtl/>
        </w:rPr>
        <w:t xml:space="preserve"> </w:t>
      </w:r>
      <w:r w:rsidRPr="006D3026">
        <w:rPr>
          <w:rFonts w:ascii="Calibri" w:hAnsi="Calibri" w:hint="eastAsia"/>
          <w:b/>
          <w:bCs/>
          <w:rtl/>
        </w:rPr>
        <w:t>לקשר</w:t>
      </w:r>
      <w:r w:rsidRPr="006D3026">
        <w:rPr>
          <w:rFonts w:ascii="Calibri" w:hAnsi="Calibri"/>
          <w:b/>
          <w:bCs/>
          <w:rtl/>
        </w:rPr>
        <w:t xml:space="preserve"> </w:t>
      </w:r>
      <w:r w:rsidRPr="006D3026">
        <w:rPr>
          <w:rFonts w:ascii="Calibri" w:hAnsi="Calibri" w:hint="eastAsia"/>
          <w:b/>
          <w:bCs/>
          <w:rtl/>
        </w:rPr>
        <w:t>עצמו</w:t>
      </w:r>
      <w:r w:rsidRPr="006D3026">
        <w:rPr>
          <w:rFonts w:ascii="Calibri" w:hAnsi="Calibri" w:hint="cs"/>
          <w:rtl/>
        </w:rPr>
        <w:t>" (ענין פקוביץ שלעיל).</w:t>
      </w:r>
      <w:r w:rsidRPr="006D3026">
        <w:rPr>
          <w:rFonts w:ascii="Calibri" w:hAnsi="Calibri" w:hint="cs"/>
          <w:b/>
          <w:bCs/>
          <w:rtl/>
        </w:rPr>
        <w:t xml:space="preserve"> </w:t>
      </w:r>
      <w:r w:rsidRPr="006D3026">
        <w:rPr>
          <w:rFonts w:ascii="Calibri" w:hAnsi="Calibri" w:hint="cs"/>
          <w:rtl/>
        </w:rPr>
        <w:t xml:space="preserve">בנסיבות המקרה הנדון, מדובר בשלב מוקדם ביותר של התקשרות, אשר מיד לאחריה מתח הנאשם את הגבול בעצמו, והודיע לנור שלא יוכל להמשיך בעסקת הנשק וכי אינו מעוניין ליטול בכך חלק. יש עוד להתייחס לחלקו של הנאשם בעבירת קשירת הקשר, כאשר למעשה שימש צינור העברת מידע בין נור - אשר פנה אל הנאשם, לבין ויסאם </w:t>
      </w:r>
      <w:r w:rsidRPr="006D3026">
        <w:rPr>
          <w:rFonts w:ascii="Calibri" w:hAnsi="Calibri"/>
          <w:rtl/>
        </w:rPr>
        <w:t>–</w:t>
      </w:r>
      <w:r w:rsidRPr="006D3026">
        <w:rPr>
          <w:rFonts w:ascii="Calibri" w:hAnsi="Calibri" w:hint="cs"/>
          <w:rtl/>
        </w:rPr>
        <w:t xml:space="preserve"> אשר מסר את עלות העסקה. בשל חומרת</w:t>
      </w:r>
      <w:r w:rsidRPr="006D3026">
        <w:rPr>
          <w:rFonts w:ascii="Calibri" w:hAnsi="Calibri" w:hint="cs"/>
          <w:b/>
          <w:bCs/>
          <w:rtl/>
        </w:rPr>
        <w:t xml:space="preserve"> </w:t>
      </w:r>
      <w:r w:rsidRPr="006D3026">
        <w:rPr>
          <w:rFonts w:ascii="Calibri" w:hAnsi="Calibri" w:hint="cs"/>
          <w:rtl/>
        </w:rPr>
        <w:t>העבירה</w:t>
      </w:r>
      <w:r w:rsidRPr="006D3026">
        <w:rPr>
          <w:rFonts w:ascii="Calibri" w:hAnsi="Calibri" w:hint="cs"/>
          <w:b/>
          <w:bCs/>
          <w:rtl/>
        </w:rPr>
        <w:t xml:space="preserve"> </w:t>
      </w:r>
      <w:r w:rsidRPr="006D3026">
        <w:rPr>
          <w:rFonts w:ascii="Calibri" w:hAnsi="Calibri" w:hint="cs"/>
          <w:rtl/>
        </w:rPr>
        <w:t>נשוא הקשר,</w:t>
      </w:r>
      <w:r w:rsidRPr="006D3026">
        <w:rPr>
          <w:rFonts w:ascii="Calibri" w:hAnsi="Calibri" w:hint="cs"/>
          <w:b/>
          <w:bCs/>
          <w:rtl/>
        </w:rPr>
        <w:t xml:space="preserve"> </w:t>
      </w:r>
      <w:r w:rsidRPr="006D3026">
        <w:rPr>
          <w:rFonts w:ascii="Calibri" w:hAnsi="Calibri" w:hint="cs"/>
          <w:rtl/>
        </w:rPr>
        <w:t xml:space="preserve">כאמור לעיל, </w:t>
      </w:r>
      <w:r w:rsidRPr="000B6573">
        <w:rPr>
          <w:rFonts w:ascii="Calibri" w:hAnsi="Calibri" w:hint="cs"/>
          <w:rtl/>
        </w:rPr>
        <w:t>ניתן לקבל את הסכמות הצדדים ולהתייחס למעשיו של הנאשם כעונים על יסודות העבירה, אולם נסיבות אלה מציבות את המקרה ברף נמוך של ביצוע העבירה, החוצה את גבול יסודות העבירה בסמוך מאד לרף התחתון (</w:t>
      </w:r>
      <w:r w:rsidRPr="000B6573">
        <w:rPr>
          <w:rFonts w:hint="cs"/>
          <w:rtl/>
        </w:rPr>
        <w:t>ראו עוד את משקלן המשמעותי של נסיבות ביצוע העבירה, בעת קביעת מתחם הענישה ההולם, ב</w:t>
      </w:r>
      <w:hyperlink r:id="rId14" w:history="1">
        <w:r w:rsidR="009855CE" w:rsidRPr="009855CE">
          <w:rPr>
            <w:color w:val="0000FF"/>
            <w:u w:val="single"/>
            <w:rtl/>
          </w:rPr>
          <w:t>ע"פ 1323/13</w:t>
        </w:r>
      </w:hyperlink>
      <w:r w:rsidRPr="000B6573">
        <w:rPr>
          <w:rFonts w:hint="cs"/>
          <w:rtl/>
        </w:rPr>
        <w:t xml:space="preserve"> </w:t>
      </w:r>
      <w:r w:rsidRPr="000B6573">
        <w:rPr>
          <w:rFonts w:hint="cs"/>
          <w:b/>
          <w:bCs/>
          <w:rtl/>
        </w:rPr>
        <w:t xml:space="preserve">חסן </w:t>
      </w:r>
      <w:r w:rsidRPr="000B6573">
        <w:rPr>
          <w:rFonts w:hint="cs"/>
          <w:rtl/>
        </w:rPr>
        <w:t xml:space="preserve">נ' </w:t>
      </w:r>
      <w:r w:rsidRPr="000B6573">
        <w:rPr>
          <w:rFonts w:hint="cs"/>
          <w:b/>
          <w:bCs/>
          <w:rtl/>
        </w:rPr>
        <w:t>מדינת ישראל</w:t>
      </w:r>
      <w:r w:rsidRPr="000B6573">
        <w:rPr>
          <w:rFonts w:hint="cs"/>
          <w:rtl/>
        </w:rPr>
        <w:t xml:space="preserve">, (05.06.2013), פסקאות 8-9; </w:t>
      </w:r>
      <w:hyperlink r:id="rId15" w:history="1">
        <w:r w:rsidR="009855CE" w:rsidRPr="009855CE">
          <w:rPr>
            <w:color w:val="0000FF"/>
            <w:u w:val="single"/>
            <w:rtl/>
          </w:rPr>
          <w:t>ע"פ 1127/13</w:t>
        </w:r>
      </w:hyperlink>
      <w:r w:rsidRPr="000B6573">
        <w:rPr>
          <w:rFonts w:hint="cs"/>
          <w:rtl/>
        </w:rPr>
        <w:t xml:space="preserve"> </w:t>
      </w:r>
      <w:r w:rsidRPr="000B6573">
        <w:rPr>
          <w:rFonts w:hint="cs"/>
          <w:b/>
          <w:bCs/>
          <w:rtl/>
        </w:rPr>
        <w:t xml:space="preserve">עמאואל גברזגיי </w:t>
      </w:r>
      <w:r w:rsidRPr="000B6573">
        <w:rPr>
          <w:rFonts w:hint="cs"/>
          <w:rtl/>
        </w:rPr>
        <w:t xml:space="preserve">נ' </w:t>
      </w:r>
      <w:r w:rsidRPr="000B6573">
        <w:rPr>
          <w:rFonts w:hint="cs"/>
          <w:b/>
          <w:bCs/>
          <w:rtl/>
        </w:rPr>
        <w:t>מדינת ישראל</w:t>
      </w:r>
      <w:r w:rsidRPr="000B6573">
        <w:rPr>
          <w:rFonts w:hint="cs"/>
          <w:rtl/>
        </w:rPr>
        <w:t>, (15.01.2014), פסקה 25).</w:t>
      </w:r>
    </w:p>
    <w:p w14:paraId="3DAF77EA" w14:textId="77777777" w:rsidR="00FE3DFC" w:rsidRPr="000B6573" w:rsidRDefault="00FE3DFC" w:rsidP="00FE3DFC">
      <w:pPr>
        <w:shd w:val="clear" w:color="auto" w:fill="FFFFFF"/>
        <w:spacing w:after="160" w:line="360" w:lineRule="auto"/>
        <w:ind w:left="720"/>
        <w:contextualSpacing/>
        <w:jc w:val="both"/>
        <w:rPr>
          <w:rtl/>
        </w:rPr>
      </w:pPr>
    </w:p>
    <w:p w14:paraId="0F98251A" w14:textId="77777777" w:rsidR="00FE3DFC" w:rsidRPr="000B6573" w:rsidRDefault="00FE3DFC" w:rsidP="00FE3DFC">
      <w:pPr>
        <w:shd w:val="clear" w:color="auto" w:fill="FFFFFF"/>
        <w:spacing w:after="160" w:line="360" w:lineRule="auto"/>
        <w:ind w:left="720"/>
        <w:contextualSpacing/>
        <w:jc w:val="both"/>
        <w:rPr>
          <w:rtl/>
        </w:rPr>
      </w:pPr>
      <w:r w:rsidRPr="000B6573">
        <w:rPr>
          <w:rFonts w:hint="cs"/>
          <w:rtl/>
        </w:rPr>
        <w:t xml:space="preserve">הפסיקה אותה הציגה המאשימה, איננה עוסקת במקרים הדומים למקרה זה, ועוסקת ברובה במבצעי העבירה המושלמת, אשר עניינם רחוק ביותר מעניינו של </w:t>
      </w:r>
      <w:r>
        <w:rPr>
          <w:rFonts w:hint="cs"/>
          <w:rtl/>
        </w:rPr>
        <w:t>ה</w:t>
      </w:r>
      <w:r w:rsidRPr="000B6573">
        <w:rPr>
          <w:rFonts w:hint="cs"/>
          <w:rtl/>
        </w:rPr>
        <w:t xml:space="preserve">נאשם </w:t>
      </w:r>
      <w:r>
        <w:rPr>
          <w:rFonts w:hint="cs"/>
          <w:rtl/>
        </w:rPr>
        <w:t>שלפניי</w:t>
      </w:r>
      <w:r w:rsidRPr="000B6573">
        <w:rPr>
          <w:rFonts w:hint="cs"/>
          <w:rtl/>
        </w:rPr>
        <w:t xml:space="preserve">. לעומת זאת, הפסיקה אליה היפנה ב"כ הנאשם, אשר עסקה בקשירת קשר לעסקה בנשק בלבד, קרובה יותר לנסיבות </w:t>
      </w:r>
      <w:r>
        <w:rPr>
          <w:rFonts w:hint="cs"/>
          <w:rtl/>
        </w:rPr>
        <w:t>המקרה הנדון</w:t>
      </w:r>
      <w:r w:rsidRPr="000B6573">
        <w:rPr>
          <w:rFonts w:hint="cs"/>
          <w:rtl/>
        </w:rPr>
        <w:t xml:space="preserve">. באותו תיק, </w:t>
      </w:r>
      <w:hyperlink r:id="rId16" w:history="1">
        <w:r w:rsidR="009855CE" w:rsidRPr="009855CE">
          <w:rPr>
            <w:color w:val="0000FF"/>
            <w:u w:val="single"/>
            <w:rtl/>
          </w:rPr>
          <w:t>ת"פ(מחוזי מרכז) 16849-01-12</w:t>
        </w:r>
      </w:hyperlink>
      <w:r w:rsidRPr="000B6573">
        <w:rPr>
          <w:rFonts w:hint="cs"/>
          <w:rtl/>
        </w:rPr>
        <w:t xml:space="preserve">, </w:t>
      </w:r>
      <w:r w:rsidRPr="000B6573">
        <w:rPr>
          <w:rFonts w:hint="cs"/>
          <w:b/>
          <w:bCs/>
          <w:rtl/>
        </w:rPr>
        <w:t xml:space="preserve">מדינת ישראל </w:t>
      </w:r>
      <w:r w:rsidRPr="000B6573">
        <w:rPr>
          <w:rFonts w:hint="cs"/>
          <w:rtl/>
        </w:rPr>
        <w:t xml:space="preserve">נ' </w:t>
      </w:r>
      <w:r w:rsidRPr="000B6573">
        <w:rPr>
          <w:rFonts w:hint="cs"/>
          <w:b/>
          <w:bCs/>
          <w:rtl/>
        </w:rPr>
        <w:t xml:space="preserve">אל אסד ואח', </w:t>
      </w:r>
      <w:r w:rsidRPr="000B6573">
        <w:rPr>
          <w:rFonts w:hint="cs"/>
          <w:rtl/>
        </w:rPr>
        <w:t>הוטלו מאסרים בדרך של עבודות שרות לתקופות שונות, על מספר רב של  נאשמים, לגבי חלקם במסגרת הסכמה לעונש ולגבי חלקם במסגרת של טיעון טווח ענישה. לגבי אחד הנאשמים, נאשם 10, הוטל בהסכמה מאסר מותנה בלבד לצד קנס כספי.</w:t>
      </w:r>
    </w:p>
    <w:p w14:paraId="5AD408CC" w14:textId="77777777" w:rsidR="00FE3DFC" w:rsidRPr="000B6573" w:rsidRDefault="00FE3DFC" w:rsidP="00FE3DFC">
      <w:pPr>
        <w:shd w:val="clear" w:color="auto" w:fill="FFFFFF"/>
        <w:spacing w:after="160" w:line="360" w:lineRule="auto"/>
        <w:ind w:left="720"/>
        <w:contextualSpacing/>
        <w:jc w:val="both"/>
        <w:rPr>
          <w:rtl/>
        </w:rPr>
      </w:pPr>
    </w:p>
    <w:p w14:paraId="13625659" w14:textId="77777777" w:rsidR="00FE3DFC" w:rsidRPr="000B6573" w:rsidRDefault="00FE3DFC" w:rsidP="00FE3DFC">
      <w:pPr>
        <w:shd w:val="clear" w:color="auto" w:fill="FFFFFF"/>
        <w:spacing w:after="160" w:line="360" w:lineRule="auto"/>
        <w:ind w:left="720"/>
        <w:contextualSpacing/>
        <w:jc w:val="both"/>
        <w:rPr>
          <w:rtl/>
        </w:rPr>
      </w:pPr>
      <w:r w:rsidRPr="000B6573">
        <w:rPr>
          <w:rFonts w:hint="cs"/>
          <w:rtl/>
        </w:rPr>
        <w:t xml:space="preserve">לאחר ששקלתי את כל האמור לעיל, אני קובע כי מתחם הענישה במקרה זה נע בין מאסר קצר שירוצה בעבודות שרות, ועד מאסר למשך </w:t>
      </w:r>
      <w:r>
        <w:rPr>
          <w:rFonts w:hint="cs"/>
          <w:rtl/>
        </w:rPr>
        <w:t>8</w:t>
      </w:r>
      <w:r w:rsidRPr="000B6573">
        <w:rPr>
          <w:rFonts w:hint="cs"/>
          <w:rtl/>
        </w:rPr>
        <w:t xml:space="preserve"> חודשים. </w:t>
      </w:r>
    </w:p>
    <w:p w14:paraId="3E975ED0" w14:textId="77777777" w:rsidR="00FE3DFC" w:rsidRPr="006D3026" w:rsidRDefault="00FE3DFC" w:rsidP="00FE3DFC">
      <w:pPr>
        <w:shd w:val="clear" w:color="auto" w:fill="FFFFFF"/>
        <w:spacing w:line="360" w:lineRule="auto"/>
        <w:jc w:val="both"/>
        <w:rPr>
          <w:rFonts w:ascii="Calibri" w:hAnsi="Calibri"/>
          <w:rtl/>
        </w:rPr>
      </w:pPr>
    </w:p>
    <w:p w14:paraId="501D1A2B" w14:textId="77777777" w:rsidR="00FE3DFC" w:rsidRPr="000B6573" w:rsidRDefault="00FE3DFC" w:rsidP="00FE3DFC">
      <w:pPr>
        <w:shd w:val="clear" w:color="auto" w:fill="FFFFFF"/>
        <w:spacing w:after="160" w:line="360" w:lineRule="auto"/>
        <w:jc w:val="both"/>
        <w:rPr>
          <w:rFonts w:ascii="Calibri" w:hAnsi="Calibri"/>
          <w:b/>
          <w:bCs/>
          <w:u w:val="single"/>
          <w:rtl/>
        </w:rPr>
      </w:pPr>
      <w:r w:rsidRPr="000B6573">
        <w:rPr>
          <w:rFonts w:ascii="Calibri" w:hAnsi="Calibri" w:hint="eastAsia"/>
          <w:b/>
          <w:bCs/>
          <w:u w:val="single"/>
          <w:rtl/>
        </w:rPr>
        <w:t>העונש</w:t>
      </w:r>
      <w:r w:rsidRPr="000B6573">
        <w:rPr>
          <w:rFonts w:ascii="Calibri" w:hAnsi="Calibri"/>
          <w:b/>
          <w:bCs/>
          <w:u w:val="single"/>
          <w:rtl/>
        </w:rPr>
        <w:t xml:space="preserve"> </w:t>
      </w:r>
      <w:r w:rsidRPr="000B6573">
        <w:rPr>
          <w:rFonts w:ascii="Calibri" w:hAnsi="Calibri" w:hint="eastAsia"/>
          <w:b/>
          <w:bCs/>
          <w:u w:val="single"/>
          <w:rtl/>
        </w:rPr>
        <w:t>המתאים</w:t>
      </w:r>
      <w:r w:rsidRPr="000B6573">
        <w:rPr>
          <w:rFonts w:ascii="Calibri" w:hAnsi="Calibri"/>
          <w:b/>
          <w:bCs/>
          <w:u w:val="single"/>
          <w:rtl/>
        </w:rPr>
        <w:t xml:space="preserve"> </w:t>
      </w:r>
    </w:p>
    <w:p w14:paraId="0781BDD7" w14:textId="77777777" w:rsidR="00FE3DFC" w:rsidRPr="000B6573" w:rsidRDefault="00FE3DFC" w:rsidP="00FE3DFC">
      <w:pPr>
        <w:numPr>
          <w:ilvl w:val="0"/>
          <w:numId w:val="1"/>
        </w:numPr>
        <w:shd w:val="clear" w:color="auto" w:fill="FFFFFF"/>
        <w:spacing w:after="160" w:line="360" w:lineRule="auto"/>
        <w:contextualSpacing/>
        <w:jc w:val="both"/>
        <w:rPr>
          <w:rFonts w:ascii="David" w:hAnsi="David"/>
        </w:rPr>
      </w:pPr>
      <w:r w:rsidRPr="000B6573">
        <w:rPr>
          <w:rFonts w:ascii="Calibri" w:hAnsi="Calibri" w:hint="eastAsia"/>
          <w:rtl/>
        </w:rPr>
        <w:t>הנאשם</w:t>
      </w:r>
      <w:r w:rsidRPr="000B6573">
        <w:rPr>
          <w:rFonts w:ascii="Calibri" w:hAnsi="Calibri"/>
          <w:rtl/>
        </w:rPr>
        <w:t xml:space="preserve"> </w:t>
      </w:r>
      <w:r w:rsidRPr="000B6573">
        <w:rPr>
          <w:rFonts w:ascii="David" w:hAnsi="David" w:hint="eastAsia"/>
          <w:rtl/>
        </w:rPr>
        <w:t>בן</w:t>
      </w:r>
      <w:r w:rsidRPr="000B6573">
        <w:rPr>
          <w:rFonts w:ascii="David" w:hAnsi="David"/>
          <w:rtl/>
        </w:rPr>
        <w:t xml:space="preserve"> 30, </w:t>
      </w:r>
      <w:r w:rsidRPr="000B6573">
        <w:rPr>
          <w:rFonts w:ascii="David" w:hAnsi="David" w:hint="eastAsia"/>
          <w:rtl/>
        </w:rPr>
        <w:t>ולחובתו</w:t>
      </w:r>
      <w:r w:rsidRPr="000B6573">
        <w:rPr>
          <w:rFonts w:ascii="David" w:hAnsi="David"/>
          <w:rtl/>
        </w:rPr>
        <w:t xml:space="preserve"> 4 </w:t>
      </w:r>
      <w:r w:rsidRPr="000B6573">
        <w:rPr>
          <w:rFonts w:ascii="David" w:hAnsi="David" w:hint="eastAsia"/>
          <w:rtl/>
        </w:rPr>
        <w:t>הרשעות</w:t>
      </w:r>
      <w:r w:rsidRPr="000B6573">
        <w:rPr>
          <w:rFonts w:ascii="David" w:hAnsi="David"/>
          <w:rtl/>
        </w:rPr>
        <w:t xml:space="preserve"> </w:t>
      </w:r>
      <w:r w:rsidRPr="000B6573">
        <w:rPr>
          <w:rFonts w:ascii="David" w:hAnsi="David" w:hint="eastAsia"/>
          <w:rtl/>
        </w:rPr>
        <w:t>קודמות</w:t>
      </w:r>
      <w:r w:rsidRPr="000B6573">
        <w:rPr>
          <w:rFonts w:ascii="David" w:hAnsi="David"/>
          <w:rtl/>
        </w:rPr>
        <w:t xml:space="preserve">, </w:t>
      </w:r>
      <w:r w:rsidRPr="000B6573">
        <w:rPr>
          <w:rFonts w:ascii="David" w:hAnsi="David" w:hint="eastAsia"/>
          <w:rtl/>
        </w:rPr>
        <w:t>שלוש</w:t>
      </w:r>
      <w:r w:rsidRPr="000B6573">
        <w:rPr>
          <w:rFonts w:ascii="David" w:hAnsi="David"/>
          <w:rtl/>
        </w:rPr>
        <w:t xml:space="preserve"> </w:t>
      </w:r>
      <w:r w:rsidRPr="000B6573">
        <w:rPr>
          <w:rFonts w:ascii="David" w:hAnsi="David" w:hint="eastAsia"/>
          <w:rtl/>
        </w:rPr>
        <w:t>מתוכן</w:t>
      </w:r>
      <w:r w:rsidRPr="000B6573">
        <w:rPr>
          <w:rFonts w:ascii="David" w:hAnsi="David"/>
          <w:rtl/>
        </w:rPr>
        <w:t xml:space="preserve"> </w:t>
      </w:r>
      <w:r w:rsidRPr="000B6573">
        <w:rPr>
          <w:rFonts w:ascii="David" w:hAnsi="David" w:hint="cs"/>
          <w:rtl/>
        </w:rPr>
        <w:t>ב</w:t>
      </w:r>
      <w:r w:rsidRPr="000B6573">
        <w:rPr>
          <w:rFonts w:ascii="David" w:hAnsi="David" w:hint="eastAsia"/>
          <w:rtl/>
        </w:rPr>
        <w:t>עבירות</w:t>
      </w:r>
      <w:r w:rsidRPr="000B6573">
        <w:rPr>
          <w:rFonts w:ascii="David" w:hAnsi="David"/>
          <w:rtl/>
        </w:rPr>
        <w:t xml:space="preserve"> </w:t>
      </w:r>
      <w:r w:rsidRPr="000B6573">
        <w:rPr>
          <w:rFonts w:ascii="David" w:hAnsi="David" w:hint="eastAsia"/>
          <w:rtl/>
        </w:rPr>
        <w:t>אלימות</w:t>
      </w:r>
      <w:r w:rsidRPr="000B6573">
        <w:rPr>
          <w:rFonts w:ascii="David" w:hAnsi="David"/>
          <w:rtl/>
        </w:rPr>
        <w:t xml:space="preserve">, </w:t>
      </w:r>
      <w:r w:rsidRPr="000B6573">
        <w:rPr>
          <w:rFonts w:ascii="David" w:hAnsi="David" w:hint="eastAsia"/>
          <w:rtl/>
        </w:rPr>
        <w:t>בגינן</w:t>
      </w:r>
      <w:r w:rsidRPr="000B6573">
        <w:rPr>
          <w:rFonts w:ascii="David" w:hAnsi="David"/>
          <w:rtl/>
        </w:rPr>
        <w:t xml:space="preserve"> </w:t>
      </w:r>
      <w:r w:rsidRPr="000B6573">
        <w:rPr>
          <w:rFonts w:ascii="David" w:hAnsi="David" w:hint="eastAsia"/>
          <w:rtl/>
        </w:rPr>
        <w:t>ריצה</w:t>
      </w:r>
      <w:r w:rsidRPr="000B6573">
        <w:rPr>
          <w:rFonts w:ascii="David" w:hAnsi="David"/>
          <w:rtl/>
        </w:rPr>
        <w:t xml:space="preserve"> </w:t>
      </w:r>
      <w:r w:rsidRPr="000B6573">
        <w:rPr>
          <w:rFonts w:ascii="David" w:hAnsi="David" w:hint="eastAsia"/>
          <w:rtl/>
        </w:rPr>
        <w:t>עונשי</w:t>
      </w:r>
      <w:r w:rsidRPr="000B6573">
        <w:rPr>
          <w:rFonts w:ascii="David" w:hAnsi="David"/>
          <w:rtl/>
        </w:rPr>
        <w:t xml:space="preserve"> </w:t>
      </w:r>
      <w:r w:rsidRPr="000B6573">
        <w:rPr>
          <w:rFonts w:ascii="David" w:hAnsi="David" w:hint="eastAsia"/>
          <w:rtl/>
        </w:rPr>
        <w:t>מאסר</w:t>
      </w:r>
      <w:r w:rsidRPr="000B6573">
        <w:rPr>
          <w:rFonts w:ascii="David" w:hAnsi="David"/>
          <w:rtl/>
        </w:rPr>
        <w:t xml:space="preserve">. </w:t>
      </w:r>
      <w:r w:rsidRPr="000B6573">
        <w:rPr>
          <w:rFonts w:ascii="David" w:hAnsi="David" w:hint="cs"/>
          <w:rtl/>
        </w:rPr>
        <w:t>אינני מקבל את טענת ההגנה מן הצדק שהעלה ב"כ הנאשם, בדבר אי העמדתם לדין של ויסאם ושל אחר בשם חאלד. לא נפרסה לפני מלוא היריעה הראייתית, על מנת לשקול טיעון זה, כאשר אף עדות הנאשם המסבכת את שותפיו אין בה די בנסיבות מסוימות. לפיכך, יש לקבל את עמדת המאשימה כי כנגד האחרים לא היו די ראיות לשם העמדתם לדין.</w:t>
      </w:r>
    </w:p>
    <w:p w14:paraId="175C88E5" w14:textId="77777777" w:rsidR="00FE3DFC" w:rsidRPr="000B6573" w:rsidRDefault="00FE3DFC" w:rsidP="00FE3DFC">
      <w:pPr>
        <w:shd w:val="clear" w:color="auto" w:fill="FFFFFF"/>
        <w:spacing w:after="160" w:line="360" w:lineRule="auto"/>
        <w:ind w:left="720"/>
        <w:contextualSpacing/>
        <w:jc w:val="both"/>
        <w:rPr>
          <w:rFonts w:ascii="David" w:hAnsi="David"/>
          <w:rtl/>
        </w:rPr>
      </w:pPr>
      <w:r w:rsidRPr="000B6573">
        <w:rPr>
          <w:rFonts w:ascii="David" w:hAnsi="David" w:hint="eastAsia"/>
          <w:rtl/>
        </w:rPr>
        <w:t>הנאשם</w:t>
      </w:r>
      <w:r w:rsidRPr="000B6573">
        <w:rPr>
          <w:rFonts w:ascii="David" w:hAnsi="David"/>
          <w:rtl/>
        </w:rPr>
        <w:t xml:space="preserve"> </w:t>
      </w:r>
      <w:r w:rsidRPr="000B6573">
        <w:rPr>
          <w:rFonts w:ascii="David" w:hAnsi="David" w:hint="eastAsia"/>
          <w:rtl/>
        </w:rPr>
        <w:t>שיתף</w:t>
      </w:r>
      <w:r w:rsidRPr="000B6573">
        <w:rPr>
          <w:rFonts w:ascii="David" w:hAnsi="David"/>
          <w:rtl/>
        </w:rPr>
        <w:t xml:space="preserve"> </w:t>
      </w:r>
      <w:r w:rsidRPr="000B6573">
        <w:rPr>
          <w:rFonts w:ascii="David" w:hAnsi="David" w:hint="eastAsia"/>
          <w:rtl/>
        </w:rPr>
        <w:t>פעולה</w:t>
      </w:r>
      <w:r w:rsidRPr="000B6573">
        <w:rPr>
          <w:rFonts w:ascii="David" w:hAnsi="David"/>
          <w:rtl/>
        </w:rPr>
        <w:t xml:space="preserve"> </w:t>
      </w:r>
      <w:r w:rsidRPr="000B6573">
        <w:rPr>
          <w:rFonts w:ascii="David" w:hAnsi="David" w:hint="eastAsia"/>
          <w:rtl/>
        </w:rPr>
        <w:t>עם</w:t>
      </w:r>
      <w:r w:rsidRPr="000B6573">
        <w:rPr>
          <w:rFonts w:ascii="David" w:hAnsi="David"/>
          <w:rtl/>
        </w:rPr>
        <w:t xml:space="preserve"> </w:t>
      </w:r>
      <w:r w:rsidRPr="000B6573">
        <w:rPr>
          <w:rFonts w:ascii="David" w:hAnsi="David" w:hint="eastAsia"/>
          <w:rtl/>
        </w:rPr>
        <w:t>רשויות</w:t>
      </w:r>
      <w:r w:rsidRPr="000B6573">
        <w:rPr>
          <w:rFonts w:ascii="David" w:hAnsi="David"/>
          <w:rtl/>
        </w:rPr>
        <w:t xml:space="preserve"> </w:t>
      </w:r>
      <w:r w:rsidRPr="000B6573">
        <w:rPr>
          <w:rFonts w:ascii="David" w:hAnsi="David" w:hint="eastAsia"/>
          <w:rtl/>
        </w:rPr>
        <w:t>אכיפת</w:t>
      </w:r>
      <w:r w:rsidRPr="000B6573">
        <w:rPr>
          <w:rFonts w:ascii="David" w:hAnsi="David"/>
          <w:rtl/>
        </w:rPr>
        <w:t xml:space="preserve"> </w:t>
      </w:r>
      <w:r w:rsidRPr="000B6573">
        <w:rPr>
          <w:rFonts w:ascii="David" w:hAnsi="David" w:hint="eastAsia"/>
          <w:rtl/>
        </w:rPr>
        <w:t>החוק</w:t>
      </w:r>
      <w:r w:rsidRPr="000B6573">
        <w:rPr>
          <w:rFonts w:ascii="David" w:hAnsi="David"/>
          <w:rtl/>
        </w:rPr>
        <w:t xml:space="preserve">, </w:t>
      </w:r>
      <w:r w:rsidRPr="000B6573">
        <w:rPr>
          <w:rFonts w:ascii="David" w:hAnsi="David" w:hint="eastAsia"/>
          <w:rtl/>
        </w:rPr>
        <w:t>הודה</w:t>
      </w:r>
      <w:r w:rsidRPr="000B6573">
        <w:rPr>
          <w:rFonts w:ascii="David" w:hAnsi="David"/>
          <w:rtl/>
        </w:rPr>
        <w:t xml:space="preserve"> </w:t>
      </w:r>
      <w:r w:rsidRPr="000B6573">
        <w:rPr>
          <w:rFonts w:ascii="David" w:hAnsi="David" w:hint="eastAsia"/>
          <w:rtl/>
        </w:rPr>
        <w:t>במיוחס</w:t>
      </w:r>
      <w:r w:rsidRPr="000B6573">
        <w:rPr>
          <w:rFonts w:ascii="David" w:hAnsi="David"/>
          <w:rtl/>
        </w:rPr>
        <w:t xml:space="preserve"> </w:t>
      </w:r>
      <w:r w:rsidRPr="000B6573">
        <w:rPr>
          <w:rFonts w:ascii="David" w:hAnsi="David" w:hint="eastAsia"/>
          <w:rtl/>
        </w:rPr>
        <w:t>לו</w:t>
      </w:r>
      <w:r w:rsidRPr="000B6573">
        <w:rPr>
          <w:rFonts w:ascii="David" w:hAnsi="David"/>
          <w:rtl/>
        </w:rPr>
        <w:t xml:space="preserve"> </w:t>
      </w:r>
      <w:r w:rsidRPr="000B6573">
        <w:rPr>
          <w:rFonts w:ascii="David" w:hAnsi="David" w:hint="eastAsia"/>
          <w:rtl/>
        </w:rPr>
        <w:t>והביע</w:t>
      </w:r>
      <w:r w:rsidRPr="000B6573">
        <w:rPr>
          <w:rFonts w:ascii="David" w:hAnsi="David"/>
          <w:rtl/>
        </w:rPr>
        <w:t xml:space="preserve"> </w:t>
      </w:r>
      <w:r w:rsidRPr="000B6573">
        <w:rPr>
          <w:rFonts w:ascii="David" w:hAnsi="David" w:hint="eastAsia"/>
          <w:rtl/>
        </w:rPr>
        <w:t>חרטה</w:t>
      </w:r>
      <w:r w:rsidRPr="000B6573">
        <w:rPr>
          <w:rFonts w:ascii="David" w:hAnsi="David"/>
          <w:rtl/>
        </w:rPr>
        <w:t xml:space="preserve"> </w:t>
      </w:r>
      <w:r w:rsidRPr="000B6573">
        <w:rPr>
          <w:rFonts w:ascii="David" w:hAnsi="David" w:hint="eastAsia"/>
          <w:rtl/>
        </w:rPr>
        <w:t>על</w:t>
      </w:r>
      <w:r w:rsidRPr="000B6573">
        <w:rPr>
          <w:rFonts w:ascii="David" w:hAnsi="David"/>
          <w:rtl/>
        </w:rPr>
        <w:t xml:space="preserve"> </w:t>
      </w:r>
      <w:r w:rsidRPr="000B6573">
        <w:rPr>
          <w:rFonts w:ascii="David" w:hAnsi="David" w:hint="eastAsia"/>
          <w:rtl/>
        </w:rPr>
        <w:t>מעשיו</w:t>
      </w:r>
      <w:r w:rsidRPr="000B6573">
        <w:rPr>
          <w:rFonts w:ascii="David" w:hAnsi="David"/>
          <w:rtl/>
        </w:rPr>
        <w:t xml:space="preserve">. </w:t>
      </w:r>
      <w:r w:rsidRPr="000B6573">
        <w:rPr>
          <w:rFonts w:ascii="David" w:hAnsi="David" w:hint="cs"/>
          <w:rtl/>
        </w:rPr>
        <w:t>נתונים אלה מוצאים חיזוק בכך שמדובר בעבירה אותה ביצע לפני למעלה משלוש שנים, כאשר אף העבירה המאוחרת בגינה הורשע, בוצעה לפני כשלוש שנים. לאחרונה, התחתן הנאשם והפך לאב.</w:t>
      </w:r>
      <w:r>
        <w:rPr>
          <w:rFonts w:ascii="David" w:hAnsi="David" w:hint="cs"/>
          <w:rtl/>
        </w:rPr>
        <w:t xml:space="preserve"> בהתאם לדברים שמסר בפתח דיון זה, השתלב שוב בעבודה כעוזר אופה במאפיית "אנג'ל".</w:t>
      </w:r>
      <w:r w:rsidRPr="000B6573">
        <w:rPr>
          <w:rFonts w:ascii="David" w:hAnsi="David" w:hint="cs"/>
          <w:rtl/>
        </w:rPr>
        <w:t xml:space="preserve"> הצטברות עובדות אלה, מובילה למסקנה כי הנאשם נמצא על דרך של התמסדות, והפניית עורף לאורח חיים עברייני.</w:t>
      </w:r>
    </w:p>
    <w:p w14:paraId="53FC7DFA" w14:textId="77777777" w:rsidR="00FE3DFC" w:rsidRPr="000B6573" w:rsidRDefault="00FE3DFC" w:rsidP="00FE3DFC">
      <w:pPr>
        <w:shd w:val="clear" w:color="auto" w:fill="FFFFFF"/>
        <w:spacing w:after="160" w:line="360" w:lineRule="auto"/>
        <w:ind w:left="720"/>
        <w:contextualSpacing/>
        <w:jc w:val="both"/>
        <w:rPr>
          <w:rFonts w:ascii="David" w:hAnsi="David"/>
        </w:rPr>
      </w:pPr>
      <w:r w:rsidRPr="000B6573">
        <w:rPr>
          <w:rFonts w:ascii="David" w:hAnsi="David" w:hint="cs"/>
          <w:rtl/>
        </w:rPr>
        <w:t>תחילה שקלתי לבחון אפשרות של ריצוי מאסר בעבודות שרות, אולם לאחר שהצדדים הבהירו כי הנאשם שהה במעצר מלא במשך 25 ימים, ולאור כובד משקלו של מעצר לעומת ביצוע עבודות שרות, החלטתי כי אין מקום להוסיף מאסר על כך. אין ספק ש</w:t>
      </w:r>
      <w:r>
        <w:rPr>
          <w:rFonts w:ascii="David" w:hAnsi="David" w:hint="cs"/>
          <w:rtl/>
        </w:rPr>
        <w:t xml:space="preserve">משקל </w:t>
      </w:r>
      <w:r w:rsidRPr="000B6573">
        <w:rPr>
          <w:rFonts w:ascii="David" w:hAnsi="David" w:hint="cs"/>
          <w:rtl/>
        </w:rPr>
        <w:t>שלילת חרותו של הנאשם כבד ומשמעות</w:t>
      </w:r>
      <w:r>
        <w:rPr>
          <w:rFonts w:ascii="David" w:hAnsi="David" w:hint="cs"/>
          <w:rtl/>
        </w:rPr>
        <w:t>י</w:t>
      </w:r>
      <w:r w:rsidRPr="000B6573">
        <w:rPr>
          <w:rFonts w:ascii="David" w:hAnsi="David" w:hint="cs"/>
          <w:rtl/>
        </w:rPr>
        <w:t xml:space="preserve"> ביחס לריצוי עבודות שרות.   </w:t>
      </w:r>
    </w:p>
    <w:p w14:paraId="1879AFEC" w14:textId="77777777" w:rsidR="00FE3DFC" w:rsidRDefault="00FE3DFC" w:rsidP="00FE3DFC">
      <w:pPr>
        <w:shd w:val="clear" w:color="auto" w:fill="FFFFFF"/>
        <w:spacing w:after="160" w:line="360" w:lineRule="auto"/>
        <w:ind w:left="720"/>
        <w:contextualSpacing/>
        <w:jc w:val="both"/>
        <w:rPr>
          <w:rFonts w:ascii="Calibri" w:hAnsi="Calibri"/>
          <w:rtl/>
        </w:rPr>
      </w:pPr>
    </w:p>
    <w:p w14:paraId="0F5EAAE2" w14:textId="77777777" w:rsidR="00FE3DFC" w:rsidRPr="000B6573" w:rsidRDefault="00FE3DFC" w:rsidP="00FE3DFC">
      <w:pPr>
        <w:shd w:val="clear" w:color="auto" w:fill="FFFFFF"/>
        <w:spacing w:after="160" w:line="360" w:lineRule="auto"/>
        <w:ind w:left="720"/>
        <w:contextualSpacing/>
        <w:jc w:val="both"/>
        <w:rPr>
          <w:rFonts w:ascii="Calibri" w:hAnsi="Calibri"/>
          <w:rtl/>
        </w:rPr>
      </w:pPr>
    </w:p>
    <w:p w14:paraId="3DCE51C8"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hint="cs"/>
          <w:rtl/>
        </w:rPr>
        <w:t xml:space="preserve">לאחר ששקלתי את כל האמור לעיל, </w:t>
      </w:r>
      <w:r w:rsidRPr="000B6573">
        <w:rPr>
          <w:rFonts w:ascii="Calibri" w:hAnsi="Calibri" w:hint="eastAsia"/>
          <w:rtl/>
        </w:rPr>
        <w:t>אני</w:t>
      </w:r>
      <w:r w:rsidRPr="000B6573">
        <w:rPr>
          <w:rFonts w:ascii="Calibri" w:hAnsi="Calibri"/>
          <w:rtl/>
        </w:rPr>
        <w:t xml:space="preserve"> </w:t>
      </w:r>
      <w:r w:rsidRPr="000B6573">
        <w:rPr>
          <w:rFonts w:ascii="Calibri" w:hAnsi="Calibri" w:hint="eastAsia"/>
          <w:rtl/>
        </w:rPr>
        <w:t>גוזר</w:t>
      </w:r>
      <w:r w:rsidRPr="000B6573">
        <w:rPr>
          <w:rFonts w:ascii="Calibri" w:hAnsi="Calibri"/>
          <w:rtl/>
        </w:rPr>
        <w:t xml:space="preserve"> </w:t>
      </w:r>
      <w:r w:rsidRPr="000B6573">
        <w:rPr>
          <w:rFonts w:ascii="Calibri" w:hAnsi="Calibri" w:hint="eastAsia"/>
          <w:rtl/>
        </w:rPr>
        <w:t>על</w:t>
      </w:r>
      <w:r w:rsidRPr="000B6573">
        <w:rPr>
          <w:rFonts w:ascii="Calibri" w:hAnsi="Calibri"/>
          <w:rtl/>
        </w:rPr>
        <w:t xml:space="preserve"> </w:t>
      </w:r>
      <w:r w:rsidRPr="000B6573">
        <w:rPr>
          <w:rFonts w:ascii="Calibri" w:hAnsi="Calibri" w:hint="eastAsia"/>
          <w:rtl/>
        </w:rPr>
        <w:t>הנאשם</w:t>
      </w:r>
      <w:r w:rsidRPr="000B6573">
        <w:rPr>
          <w:rFonts w:ascii="Calibri" w:hAnsi="Calibri"/>
          <w:rtl/>
        </w:rPr>
        <w:t xml:space="preserve"> </w:t>
      </w:r>
      <w:r w:rsidRPr="000B6573">
        <w:rPr>
          <w:rFonts w:ascii="Calibri" w:hAnsi="Calibri" w:hint="eastAsia"/>
          <w:rtl/>
        </w:rPr>
        <w:t>את</w:t>
      </w:r>
      <w:r w:rsidRPr="000B6573">
        <w:rPr>
          <w:rFonts w:ascii="Calibri" w:hAnsi="Calibri"/>
          <w:rtl/>
        </w:rPr>
        <w:t xml:space="preserve"> </w:t>
      </w:r>
      <w:r w:rsidRPr="000B6573">
        <w:rPr>
          <w:rFonts w:ascii="Calibri" w:hAnsi="Calibri" w:hint="eastAsia"/>
          <w:rtl/>
        </w:rPr>
        <w:t>העונשים</w:t>
      </w:r>
      <w:r w:rsidRPr="000B6573">
        <w:rPr>
          <w:rFonts w:ascii="Calibri" w:hAnsi="Calibri"/>
          <w:rtl/>
        </w:rPr>
        <w:t xml:space="preserve"> </w:t>
      </w:r>
      <w:r w:rsidRPr="000B6573">
        <w:rPr>
          <w:rFonts w:ascii="Calibri" w:hAnsi="Calibri" w:hint="eastAsia"/>
          <w:rtl/>
        </w:rPr>
        <w:t>הבאים</w:t>
      </w:r>
      <w:r w:rsidRPr="000B6573">
        <w:rPr>
          <w:rFonts w:ascii="Calibri" w:hAnsi="Calibri"/>
          <w:rtl/>
        </w:rPr>
        <w:t>:</w:t>
      </w:r>
    </w:p>
    <w:p w14:paraId="2F24298B" w14:textId="77777777" w:rsidR="00FE3DFC" w:rsidRPr="000B6573" w:rsidRDefault="00FE3DFC" w:rsidP="00FE3DFC">
      <w:pPr>
        <w:shd w:val="clear" w:color="auto" w:fill="FFFFFF"/>
        <w:spacing w:after="160" w:line="360" w:lineRule="auto"/>
        <w:ind w:left="720"/>
        <w:contextualSpacing/>
        <w:jc w:val="both"/>
        <w:rPr>
          <w:rFonts w:ascii="Calibri" w:hAnsi="Calibri"/>
          <w:rtl/>
        </w:rPr>
      </w:pPr>
      <w:r w:rsidRPr="000B6573">
        <w:rPr>
          <w:rFonts w:ascii="Calibri" w:hAnsi="Calibri"/>
          <w:rtl/>
        </w:rPr>
        <w:t xml:space="preserve"> </w:t>
      </w:r>
    </w:p>
    <w:p w14:paraId="195A82B4" w14:textId="77777777" w:rsidR="00FE3DFC" w:rsidRPr="000B6573" w:rsidRDefault="00FE3DFC" w:rsidP="00FE3DFC">
      <w:pPr>
        <w:numPr>
          <w:ilvl w:val="0"/>
          <w:numId w:val="2"/>
        </w:numPr>
        <w:shd w:val="clear" w:color="auto" w:fill="FFFFFF"/>
        <w:spacing w:after="160" w:line="360" w:lineRule="auto"/>
        <w:contextualSpacing/>
        <w:jc w:val="both"/>
        <w:rPr>
          <w:rFonts w:ascii="David" w:hAnsi="David"/>
        </w:rPr>
      </w:pPr>
      <w:r w:rsidRPr="000B6573">
        <w:rPr>
          <w:rFonts w:ascii="David" w:hAnsi="David" w:hint="cs"/>
          <w:rtl/>
        </w:rPr>
        <w:t xml:space="preserve">25 ימי מאסר, זאת בניכוי </w:t>
      </w:r>
      <w:r w:rsidRPr="000B6573">
        <w:rPr>
          <w:rFonts w:ascii="David" w:hAnsi="David" w:hint="eastAsia"/>
          <w:rtl/>
        </w:rPr>
        <w:t>ימי</w:t>
      </w:r>
      <w:r w:rsidRPr="000B6573">
        <w:rPr>
          <w:rFonts w:ascii="David" w:hAnsi="David"/>
          <w:rtl/>
        </w:rPr>
        <w:t xml:space="preserve"> </w:t>
      </w:r>
      <w:r w:rsidRPr="000B6573">
        <w:rPr>
          <w:rFonts w:ascii="David" w:hAnsi="David" w:hint="eastAsia"/>
          <w:rtl/>
        </w:rPr>
        <w:t>מעצרו</w:t>
      </w:r>
      <w:r w:rsidRPr="000B6573">
        <w:rPr>
          <w:rFonts w:ascii="David" w:hAnsi="David"/>
          <w:rtl/>
        </w:rPr>
        <w:t xml:space="preserve"> </w:t>
      </w:r>
      <w:r w:rsidRPr="000B6573">
        <w:rPr>
          <w:rFonts w:ascii="David" w:hAnsi="David" w:hint="cs"/>
          <w:rtl/>
        </w:rPr>
        <w:t xml:space="preserve">החל </w:t>
      </w:r>
      <w:r w:rsidRPr="000B6573">
        <w:rPr>
          <w:rFonts w:ascii="David" w:hAnsi="David" w:hint="eastAsia"/>
          <w:rtl/>
        </w:rPr>
        <w:t>מיום</w:t>
      </w:r>
      <w:r w:rsidRPr="000B6573">
        <w:rPr>
          <w:rFonts w:ascii="David" w:hAnsi="David"/>
          <w:rtl/>
        </w:rPr>
        <w:t xml:space="preserve"> 8</w:t>
      </w:r>
      <w:r w:rsidRPr="000B6573">
        <w:rPr>
          <w:rFonts w:ascii="David" w:hAnsi="David" w:hint="cs"/>
          <w:rtl/>
        </w:rPr>
        <w:t>.</w:t>
      </w:r>
      <w:r w:rsidRPr="000B6573">
        <w:rPr>
          <w:rFonts w:ascii="David" w:hAnsi="David"/>
          <w:rtl/>
        </w:rPr>
        <w:t>4</w:t>
      </w:r>
      <w:r w:rsidRPr="000B6573">
        <w:rPr>
          <w:rFonts w:ascii="David" w:hAnsi="David" w:hint="cs"/>
          <w:rtl/>
        </w:rPr>
        <w:t>.</w:t>
      </w:r>
      <w:r w:rsidRPr="000B6573">
        <w:rPr>
          <w:rFonts w:ascii="David" w:hAnsi="David"/>
          <w:rtl/>
        </w:rPr>
        <w:t xml:space="preserve">13 </w:t>
      </w:r>
      <w:r w:rsidRPr="000B6573">
        <w:rPr>
          <w:rFonts w:ascii="David" w:hAnsi="David" w:hint="eastAsia"/>
          <w:rtl/>
        </w:rPr>
        <w:t>ועד</w:t>
      </w:r>
      <w:r w:rsidRPr="000B6573">
        <w:rPr>
          <w:rFonts w:ascii="David" w:hAnsi="David"/>
          <w:rtl/>
        </w:rPr>
        <w:t xml:space="preserve"> </w:t>
      </w:r>
      <w:r w:rsidRPr="000B6573">
        <w:rPr>
          <w:rFonts w:ascii="David" w:hAnsi="David" w:hint="eastAsia"/>
          <w:rtl/>
        </w:rPr>
        <w:t>ליום</w:t>
      </w:r>
      <w:r w:rsidRPr="000B6573">
        <w:rPr>
          <w:rFonts w:ascii="David" w:hAnsi="David"/>
          <w:rtl/>
        </w:rPr>
        <w:t xml:space="preserve"> 2</w:t>
      </w:r>
      <w:r w:rsidRPr="000B6573">
        <w:rPr>
          <w:rFonts w:ascii="David" w:hAnsi="David" w:hint="cs"/>
          <w:rtl/>
        </w:rPr>
        <w:t>.</w:t>
      </w:r>
      <w:r w:rsidRPr="000B6573">
        <w:rPr>
          <w:rFonts w:ascii="David" w:hAnsi="David"/>
          <w:rtl/>
        </w:rPr>
        <w:t>5</w:t>
      </w:r>
      <w:r w:rsidRPr="000B6573">
        <w:rPr>
          <w:rFonts w:ascii="David" w:hAnsi="David" w:hint="cs"/>
          <w:rtl/>
        </w:rPr>
        <w:t>.</w:t>
      </w:r>
      <w:r w:rsidRPr="000B6573">
        <w:rPr>
          <w:rFonts w:ascii="David" w:hAnsi="David"/>
          <w:rtl/>
        </w:rPr>
        <w:t xml:space="preserve">13. </w:t>
      </w:r>
      <w:r>
        <w:rPr>
          <w:rFonts w:ascii="David" w:hAnsi="David" w:hint="cs"/>
          <w:rtl/>
        </w:rPr>
        <w:t xml:space="preserve">למען הסר ספק, הנאשם סיים לרצות את מלוא מאסרו. </w:t>
      </w:r>
    </w:p>
    <w:p w14:paraId="4054F8A0" w14:textId="77777777" w:rsidR="00FE3DFC" w:rsidRPr="000B6573" w:rsidRDefault="00FE3DFC" w:rsidP="00FE3DFC">
      <w:pPr>
        <w:numPr>
          <w:ilvl w:val="0"/>
          <w:numId w:val="2"/>
        </w:numPr>
        <w:shd w:val="clear" w:color="auto" w:fill="FFFFFF"/>
        <w:spacing w:after="160" w:line="360" w:lineRule="auto"/>
        <w:contextualSpacing/>
        <w:jc w:val="both"/>
        <w:rPr>
          <w:rFonts w:ascii="David" w:hAnsi="David"/>
        </w:rPr>
      </w:pPr>
      <w:r w:rsidRPr="006D3026">
        <w:rPr>
          <w:rFonts w:ascii="Calibri" w:hAnsi="Calibri"/>
          <w:rtl/>
        </w:rPr>
        <w:t xml:space="preserve">4  </w:t>
      </w:r>
      <w:r w:rsidRPr="006D3026">
        <w:rPr>
          <w:rFonts w:ascii="Calibri" w:hAnsi="Calibri" w:hint="eastAsia"/>
          <w:rtl/>
        </w:rPr>
        <w:t>חודשי</w:t>
      </w:r>
      <w:r w:rsidRPr="006D3026">
        <w:rPr>
          <w:rFonts w:ascii="Calibri" w:hAnsi="Calibri"/>
          <w:rtl/>
        </w:rPr>
        <w:t xml:space="preserve"> </w:t>
      </w:r>
      <w:r w:rsidRPr="006D3026">
        <w:rPr>
          <w:rFonts w:ascii="Calibri" w:hAnsi="Calibri" w:hint="eastAsia"/>
          <w:rtl/>
        </w:rPr>
        <w:t>מאסר</w:t>
      </w:r>
      <w:r w:rsidRPr="006D3026">
        <w:rPr>
          <w:rFonts w:ascii="Calibri" w:hAnsi="Calibri" w:hint="cs"/>
          <w:rtl/>
        </w:rPr>
        <w:t>,</w:t>
      </w:r>
      <w:r w:rsidRPr="006D3026">
        <w:rPr>
          <w:rFonts w:ascii="Calibri" w:hAnsi="Calibri"/>
          <w:rtl/>
        </w:rPr>
        <w:t xml:space="preserve"> </w:t>
      </w:r>
      <w:r w:rsidRPr="006D3026">
        <w:rPr>
          <w:rFonts w:ascii="Calibri" w:hAnsi="Calibri" w:hint="eastAsia"/>
          <w:rtl/>
        </w:rPr>
        <w:t>אותם</w:t>
      </w:r>
      <w:r w:rsidRPr="006D3026">
        <w:rPr>
          <w:rFonts w:ascii="Calibri" w:hAnsi="Calibri"/>
          <w:rtl/>
        </w:rPr>
        <w:t xml:space="preserve"> </w:t>
      </w:r>
      <w:r w:rsidRPr="006D3026">
        <w:rPr>
          <w:rFonts w:ascii="Calibri" w:hAnsi="Calibri" w:hint="eastAsia"/>
          <w:rtl/>
        </w:rPr>
        <w:t>לא</w:t>
      </w:r>
      <w:r w:rsidRPr="006D3026">
        <w:rPr>
          <w:rFonts w:ascii="Calibri" w:hAnsi="Calibri"/>
          <w:rtl/>
        </w:rPr>
        <w:t xml:space="preserve"> </w:t>
      </w:r>
      <w:r w:rsidRPr="006D3026">
        <w:rPr>
          <w:rFonts w:ascii="Calibri" w:hAnsi="Calibri" w:hint="eastAsia"/>
          <w:rtl/>
        </w:rPr>
        <w:t>ירצה</w:t>
      </w:r>
      <w:r w:rsidRPr="006D3026">
        <w:rPr>
          <w:rFonts w:ascii="Calibri" w:hAnsi="Calibri"/>
          <w:rtl/>
        </w:rPr>
        <w:t xml:space="preserve"> </w:t>
      </w:r>
      <w:r w:rsidRPr="006D3026">
        <w:rPr>
          <w:rFonts w:ascii="Calibri" w:hAnsi="Calibri" w:hint="eastAsia"/>
          <w:rtl/>
        </w:rPr>
        <w:t>אלא</w:t>
      </w:r>
      <w:r w:rsidRPr="006D3026">
        <w:rPr>
          <w:rFonts w:ascii="Calibri" w:hAnsi="Calibri"/>
          <w:rtl/>
        </w:rPr>
        <w:t xml:space="preserve"> </w:t>
      </w:r>
      <w:r w:rsidRPr="006D3026">
        <w:rPr>
          <w:rFonts w:ascii="Calibri" w:hAnsi="Calibri" w:hint="eastAsia"/>
          <w:rtl/>
        </w:rPr>
        <w:t>אם</w:t>
      </w:r>
      <w:r w:rsidRPr="006D3026">
        <w:rPr>
          <w:rFonts w:ascii="Calibri" w:hAnsi="Calibri"/>
          <w:rtl/>
        </w:rPr>
        <w:t xml:space="preserve"> </w:t>
      </w:r>
      <w:r w:rsidRPr="006D3026">
        <w:rPr>
          <w:rFonts w:ascii="Calibri" w:hAnsi="Calibri" w:hint="eastAsia"/>
          <w:rtl/>
        </w:rPr>
        <w:t>יעבור</w:t>
      </w:r>
      <w:r w:rsidRPr="006D3026">
        <w:rPr>
          <w:rFonts w:ascii="Calibri" w:hAnsi="Calibri"/>
          <w:rtl/>
        </w:rPr>
        <w:t xml:space="preserve"> </w:t>
      </w:r>
      <w:r w:rsidRPr="006D3026">
        <w:rPr>
          <w:rFonts w:ascii="Calibri" w:hAnsi="Calibri" w:hint="eastAsia"/>
          <w:rtl/>
        </w:rPr>
        <w:t>בתוך</w:t>
      </w:r>
      <w:r w:rsidRPr="006D3026">
        <w:rPr>
          <w:rFonts w:ascii="Calibri" w:hAnsi="Calibri"/>
          <w:rtl/>
        </w:rPr>
        <w:t xml:space="preserve"> </w:t>
      </w:r>
      <w:r w:rsidRPr="006D3026">
        <w:rPr>
          <w:rFonts w:ascii="Calibri" w:hAnsi="Calibri" w:hint="cs"/>
          <w:rtl/>
        </w:rPr>
        <w:t xml:space="preserve">3 שנים מהיום עבירה על </w:t>
      </w:r>
      <w:hyperlink r:id="rId17" w:history="1">
        <w:r w:rsidR="00B578E9" w:rsidRPr="00B578E9">
          <w:rPr>
            <w:rFonts w:ascii="Calibri" w:hAnsi="Calibri" w:hint="eastAsia"/>
            <w:color w:val="0000FF"/>
            <w:u w:val="single"/>
            <w:rtl/>
          </w:rPr>
          <w:t>סעיף</w:t>
        </w:r>
        <w:r w:rsidR="00B578E9" w:rsidRPr="00B578E9">
          <w:rPr>
            <w:rFonts w:ascii="Calibri" w:hAnsi="Calibri"/>
            <w:color w:val="0000FF"/>
            <w:u w:val="single"/>
            <w:rtl/>
          </w:rPr>
          <w:t xml:space="preserve"> 499</w:t>
        </w:r>
      </w:hyperlink>
      <w:r w:rsidRPr="006D3026">
        <w:rPr>
          <w:rFonts w:ascii="Calibri" w:hAnsi="Calibri" w:hint="cs"/>
          <w:rtl/>
        </w:rPr>
        <w:t xml:space="preserve"> או </w:t>
      </w:r>
      <w:hyperlink r:id="rId18" w:history="1">
        <w:r w:rsidR="00B578E9" w:rsidRPr="00B578E9">
          <w:rPr>
            <w:rFonts w:ascii="Calibri" w:hAnsi="Calibri" w:hint="eastAsia"/>
            <w:color w:val="0000FF"/>
            <w:u w:val="single"/>
            <w:rtl/>
          </w:rPr>
          <w:t>סעיף</w:t>
        </w:r>
        <w:r w:rsidR="00B578E9" w:rsidRPr="00B578E9">
          <w:rPr>
            <w:rFonts w:ascii="Calibri" w:hAnsi="Calibri"/>
            <w:color w:val="0000FF"/>
            <w:u w:val="single"/>
            <w:rtl/>
          </w:rPr>
          <w:t xml:space="preserve"> 144</w:t>
        </w:r>
      </w:hyperlink>
      <w:r w:rsidRPr="006D3026">
        <w:rPr>
          <w:rFonts w:ascii="Calibri" w:hAnsi="Calibri" w:hint="cs"/>
          <w:rtl/>
        </w:rPr>
        <w:t xml:space="preserve"> ל</w:t>
      </w:r>
      <w:hyperlink r:id="rId19" w:history="1">
        <w:r w:rsidR="009855CE" w:rsidRPr="009855CE">
          <w:rPr>
            <w:rFonts w:ascii="Calibri" w:hAnsi="Calibri" w:hint="eastAsia"/>
            <w:color w:val="0000FF"/>
            <w:u w:val="single"/>
            <w:rtl/>
          </w:rPr>
          <w:t>חוק</w:t>
        </w:r>
        <w:r w:rsidR="009855CE" w:rsidRPr="009855CE">
          <w:rPr>
            <w:rFonts w:ascii="Calibri" w:hAnsi="Calibri"/>
            <w:color w:val="0000FF"/>
            <w:u w:val="single"/>
            <w:rtl/>
          </w:rPr>
          <w:t xml:space="preserve"> </w:t>
        </w:r>
        <w:r w:rsidR="009855CE" w:rsidRPr="009855CE">
          <w:rPr>
            <w:rFonts w:ascii="Calibri" w:hAnsi="Calibri" w:hint="eastAsia"/>
            <w:color w:val="0000FF"/>
            <w:u w:val="single"/>
            <w:rtl/>
          </w:rPr>
          <w:t>העונשין</w:t>
        </w:r>
      </w:hyperlink>
      <w:r w:rsidRPr="000B6573">
        <w:rPr>
          <w:rFonts w:ascii="David" w:hAnsi="David"/>
          <w:rtl/>
        </w:rPr>
        <w:t xml:space="preserve">. </w:t>
      </w:r>
    </w:p>
    <w:p w14:paraId="16D2E5AC" w14:textId="77777777" w:rsidR="00FE3DFC" w:rsidRPr="000B6573" w:rsidRDefault="00FE3DFC" w:rsidP="00FE3DFC">
      <w:pPr>
        <w:numPr>
          <w:ilvl w:val="0"/>
          <w:numId w:val="2"/>
        </w:numPr>
        <w:shd w:val="clear" w:color="auto" w:fill="FFFFFF"/>
        <w:spacing w:after="160" w:line="360" w:lineRule="auto"/>
        <w:contextualSpacing/>
        <w:jc w:val="both"/>
        <w:rPr>
          <w:rFonts w:ascii="David" w:hAnsi="David"/>
        </w:rPr>
      </w:pPr>
      <w:r w:rsidRPr="000B6573">
        <w:rPr>
          <w:rFonts w:ascii="David" w:hAnsi="David" w:hint="eastAsia"/>
          <w:rtl/>
        </w:rPr>
        <w:t>קנס</w:t>
      </w:r>
      <w:r w:rsidRPr="000B6573">
        <w:rPr>
          <w:rFonts w:ascii="David" w:hAnsi="David"/>
          <w:rtl/>
        </w:rPr>
        <w:t xml:space="preserve"> </w:t>
      </w:r>
      <w:r w:rsidRPr="000B6573">
        <w:rPr>
          <w:rFonts w:ascii="David" w:hAnsi="David" w:hint="cs"/>
          <w:rtl/>
        </w:rPr>
        <w:t xml:space="preserve">בסך 1,500 ₪ או שבועיים מאסר תמורתו. הקנס ישולם עד ליום 1.7.16. </w:t>
      </w:r>
    </w:p>
    <w:p w14:paraId="33C1BF44" w14:textId="77777777" w:rsidR="00FE3DFC" w:rsidRDefault="00FE3DFC" w:rsidP="00FE3DFC">
      <w:pPr>
        <w:spacing w:line="360" w:lineRule="auto"/>
        <w:jc w:val="both"/>
        <w:rPr>
          <w:rFonts w:ascii="Arial" w:hAnsi="Arial"/>
          <w:rtl/>
        </w:rPr>
      </w:pPr>
    </w:p>
    <w:p w14:paraId="2AD36DFE" w14:textId="77777777" w:rsidR="00FE3DFC" w:rsidRPr="002E008D" w:rsidRDefault="00FE3DFC" w:rsidP="00FE3DFC">
      <w:pPr>
        <w:spacing w:line="360" w:lineRule="auto"/>
        <w:jc w:val="both"/>
        <w:rPr>
          <w:rFonts w:ascii="Arial" w:hAnsi="Arial"/>
          <w:b/>
          <w:bCs/>
          <w:rtl/>
        </w:rPr>
      </w:pPr>
      <w:r w:rsidRPr="002E008D">
        <w:rPr>
          <w:rFonts w:ascii="Arial" w:hAnsi="Arial" w:hint="cs"/>
          <w:b/>
          <w:bCs/>
          <w:rtl/>
        </w:rPr>
        <w:t xml:space="preserve">זכות ערעור לבית המשפט המחוזי בירושלים תוך 45 ימים. </w:t>
      </w:r>
    </w:p>
    <w:p w14:paraId="0C2F7E65" w14:textId="77777777" w:rsidR="00FE3DFC" w:rsidRPr="000B6573" w:rsidRDefault="00FE3DFC" w:rsidP="00FE3DFC">
      <w:pPr>
        <w:spacing w:line="360" w:lineRule="auto"/>
        <w:jc w:val="both"/>
        <w:rPr>
          <w:rFonts w:ascii="Arial" w:hAnsi="Arial"/>
          <w:rtl/>
        </w:rPr>
      </w:pPr>
    </w:p>
    <w:p w14:paraId="1510A95C" w14:textId="77777777" w:rsidR="00FE3DFC" w:rsidRPr="000B6573" w:rsidRDefault="009855CE" w:rsidP="00FE3DFC">
      <w:pPr>
        <w:spacing w:line="360" w:lineRule="auto"/>
        <w:jc w:val="both"/>
        <w:rPr>
          <w:rFonts w:ascii="Arial" w:hAnsi="Arial"/>
        </w:rPr>
      </w:pPr>
      <w:r w:rsidRPr="009855CE">
        <w:rPr>
          <w:rFonts w:ascii="Arial" w:hAnsi="Arial"/>
          <w:color w:val="FFFFFF"/>
          <w:sz w:val="2"/>
          <w:szCs w:val="2"/>
          <w:rtl/>
        </w:rPr>
        <w:t>5129371</w:t>
      </w:r>
      <w:r>
        <w:rPr>
          <w:rFonts w:ascii="Arial" w:hAnsi="Arial"/>
          <w:rtl/>
        </w:rPr>
        <w:t xml:space="preserve">ניתן היום,  כ"ד אייר תשע"ו, 01 יוני 2016, במעמד, ב"כ המאשימה עו"ד אמירה בורקן, הנאשם </w:t>
      </w:r>
      <w:r w:rsidR="00FE3DFC">
        <w:rPr>
          <w:rFonts w:ascii="Arial" w:hAnsi="Arial" w:hint="cs"/>
          <w:rtl/>
        </w:rPr>
        <w:t>וב"כ עו"ד דכוור</w:t>
      </w:r>
      <w:r w:rsidR="00FE3DFC" w:rsidRPr="000B6573">
        <w:rPr>
          <w:rFonts w:ascii="Arial" w:hAnsi="Arial"/>
          <w:rtl/>
        </w:rPr>
        <w:t>.</w:t>
      </w:r>
    </w:p>
    <w:p w14:paraId="3B3DD888" w14:textId="77777777" w:rsidR="00FE3DFC" w:rsidRPr="009855CE" w:rsidRDefault="009855CE" w:rsidP="00FE3DFC">
      <w:pPr>
        <w:spacing w:line="360" w:lineRule="auto"/>
        <w:jc w:val="both"/>
        <w:rPr>
          <w:color w:val="FFFFFF"/>
          <w:sz w:val="2"/>
          <w:szCs w:val="2"/>
          <w:rtl/>
        </w:rPr>
      </w:pPr>
      <w:r w:rsidRPr="009855CE">
        <w:rPr>
          <w:color w:val="FFFFFF"/>
          <w:sz w:val="2"/>
          <w:szCs w:val="2"/>
          <w:rtl/>
        </w:rPr>
        <w:t>54678313</w:t>
      </w:r>
    </w:p>
    <w:p w14:paraId="4EA8B664" w14:textId="77777777" w:rsidR="00FE3DFC" w:rsidRPr="000B6573" w:rsidRDefault="00FE3DFC" w:rsidP="00FE3DFC">
      <w:pPr>
        <w:spacing w:line="360" w:lineRule="auto"/>
        <w:jc w:val="both"/>
      </w:pPr>
      <w:r w:rsidRPr="000B6573">
        <w:rPr>
          <w:rFonts w:hint="cs"/>
          <w:rtl/>
        </w:rPr>
        <w:t xml:space="preserve">   </w:t>
      </w:r>
      <w:r w:rsidRPr="000B6573">
        <w:rPr>
          <w:rFonts w:hint="cs"/>
          <w:rtl/>
        </w:rPr>
        <w:tab/>
      </w:r>
      <w:r w:rsidRPr="000B6573">
        <w:rPr>
          <w:rFonts w:hint="cs"/>
          <w:rtl/>
        </w:rPr>
        <w:tab/>
      </w:r>
      <w:r w:rsidRPr="000B6573">
        <w:rPr>
          <w:rFonts w:hint="cs"/>
          <w:rtl/>
        </w:rPr>
        <w:tab/>
      </w:r>
      <w:r w:rsidRPr="000B6573">
        <w:rPr>
          <w:rFonts w:hint="cs"/>
          <w:rtl/>
        </w:rPr>
        <w:tab/>
      </w:r>
      <w:r w:rsidRPr="000B6573">
        <w:rPr>
          <w:rFonts w:hint="cs"/>
          <w:rtl/>
        </w:rPr>
        <w:tab/>
      </w:r>
    </w:p>
    <w:p w14:paraId="396A0421" w14:textId="77777777" w:rsidR="00FE3DFC" w:rsidRPr="000B6573" w:rsidRDefault="00FE3DFC" w:rsidP="00FE3DFC">
      <w:pPr>
        <w:spacing w:line="360" w:lineRule="auto"/>
        <w:jc w:val="both"/>
        <w:rPr>
          <w:rFonts w:ascii="Arial" w:hAnsi="Arial"/>
          <w:rtl/>
        </w:rPr>
      </w:pPr>
    </w:p>
    <w:p w14:paraId="332D2BBF" w14:textId="77777777" w:rsidR="00FE3DFC" w:rsidRPr="000B6573" w:rsidRDefault="00FE3DFC" w:rsidP="00FE3DFC">
      <w:pPr>
        <w:spacing w:line="360" w:lineRule="auto"/>
        <w:jc w:val="both"/>
        <w:rPr>
          <w:rtl/>
        </w:rPr>
      </w:pPr>
    </w:p>
    <w:p w14:paraId="66F41C58" w14:textId="77777777" w:rsidR="00FE3DFC" w:rsidRPr="000B6573" w:rsidRDefault="00FE3DFC" w:rsidP="00FE3DFC">
      <w:pPr>
        <w:pStyle w:val="a3"/>
        <w:spacing w:line="360" w:lineRule="auto"/>
        <w:jc w:val="both"/>
        <w:rPr>
          <w:rtl/>
        </w:rPr>
      </w:pPr>
    </w:p>
    <w:p w14:paraId="3DF053A1" w14:textId="77777777" w:rsidR="009855CE" w:rsidRPr="009855CE" w:rsidRDefault="009855CE" w:rsidP="009855CE">
      <w:pPr>
        <w:keepNext/>
        <w:rPr>
          <w:rFonts w:ascii="David" w:hAnsi="David"/>
          <w:color w:val="000000"/>
          <w:sz w:val="22"/>
          <w:szCs w:val="22"/>
          <w:rtl/>
        </w:rPr>
      </w:pPr>
    </w:p>
    <w:p w14:paraId="47C52466" w14:textId="77777777" w:rsidR="009855CE" w:rsidRPr="009855CE" w:rsidRDefault="009855CE" w:rsidP="009855CE">
      <w:pPr>
        <w:keepNext/>
        <w:rPr>
          <w:rFonts w:ascii="David" w:hAnsi="David"/>
          <w:color w:val="000000"/>
          <w:sz w:val="22"/>
          <w:szCs w:val="22"/>
          <w:rtl/>
        </w:rPr>
      </w:pPr>
      <w:r w:rsidRPr="009855CE">
        <w:rPr>
          <w:rFonts w:ascii="David" w:hAnsi="David"/>
          <w:color w:val="000000"/>
          <w:sz w:val="22"/>
          <w:szCs w:val="22"/>
          <w:rtl/>
        </w:rPr>
        <w:t>איתן קורנהאוזר 54678313</w:t>
      </w:r>
    </w:p>
    <w:p w14:paraId="71123FE2" w14:textId="77777777" w:rsidR="009855CE" w:rsidRDefault="009855CE" w:rsidP="009855CE">
      <w:r w:rsidRPr="009855CE">
        <w:rPr>
          <w:color w:val="000000"/>
          <w:rtl/>
        </w:rPr>
        <w:t>נוסח מסמך זה כפוף לשינויי ניסוח ועריכה</w:t>
      </w:r>
    </w:p>
    <w:p w14:paraId="6429B158" w14:textId="77777777" w:rsidR="009855CE" w:rsidRDefault="009855CE" w:rsidP="009855CE">
      <w:pPr>
        <w:rPr>
          <w:rtl/>
        </w:rPr>
      </w:pPr>
    </w:p>
    <w:p w14:paraId="2E855AB5" w14:textId="77777777" w:rsidR="009855CE" w:rsidRDefault="009855CE" w:rsidP="009855C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r w:rsidR="00A4786F">
        <w:rPr>
          <w:rFonts w:hint="cs"/>
          <w:color w:val="0000FF"/>
          <w:u w:val="single"/>
          <w:rtl/>
        </w:rPr>
        <w:t xml:space="preserve"> </w:t>
      </w:r>
    </w:p>
    <w:p w14:paraId="4CF58E25" w14:textId="77777777" w:rsidR="00B1215F" w:rsidRPr="009855CE" w:rsidRDefault="00B1215F" w:rsidP="009855CE">
      <w:pPr>
        <w:jc w:val="center"/>
        <w:rPr>
          <w:color w:val="0000FF"/>
          <w:u w:val="single"/>
        </w:rPr>
      </w:pPr>
    </w:p>
    <w:sectPr w:rsidR="00B1215F" w:rsidRPr="009855CE" w:rsidSect="009855CE">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594D64" w14:textId="77777777" w:rsidR="00376121" w:rsidRDefault="00376121">
      <w:r>
        <w:separator/>
      </w:r>
    </w:p>
  </w:endnote>
  <w:endnote w:type="continuationSeparator" w:id="0">
    <w:p w14:paraId="468F2879" w14:textId="77777777" w:rsidR="00376121" w:rsidRDefault="0037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5C4AA" w14:textId="77777777" w:rsidR="0063349C" w:rsidRDefault="0063349C" w:rsidP="009855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E065D31" w14:textId="77777777" w:rsidR="0063349C" w:rsidRPr="009855CE" w:rsidRDefault="0063349C" w:rsidP="009855CE">
    <w:pPr>
      <w:pStyle w:val="a4"/>
      <w:pBdr>
        <w:top w:val="single" w:sz="4" w:space="1" w:color="auto"/>
        <w:between w:val="single" w:sz="4" w:space="0" w:color="auto"/>
      </w:pBdr>
      <w:spacing w:after="60"/>
      <w:jc w:val="center"/>
      <w:rPr>
        <w:rFonts w:ascii="FrankRuehl" w:hAnsi="FrankRuehl" w:cs="FrankRuehl"/>
        <w:color w:val="000000"/>
      </w:rPr>
    </w:pPr>
    <w:r w:rsidRPr="009855C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9E664" w14:textId="77777777" w:rsidR="0063349C" w:rsidRDefault="0063349C" w:rsidP="009855C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6E1D">
      <w:rPr>
        <w:rFonts w:ascii="FrankRuehl" w:hAnsi="FrankRuehl" w:cs="FrankRuehl"/>
        <w:noProof/>
        <w:rtl/>
      </w:rPr>
      <w:t>1</w:t>
    </w:r>
    <w:r>
      <w:rPr>
        <w:rFonts w:ascii="FrankRuehl" w:hAnsi="FrankRuehl" w:cs="FrankRuehl"/>
        <w:rtl/>
      </w:rPr>
      <w:fldChar w:fldCharType="end"/>
    </w:r>
  </w:p>
  <w:p w14:paraId="2C585316" w14:textId="77777777" w:rsidR="0063349C" w:rsidRPr="009855CE" w:rsidRDefault="0063349C" w:rsidP="009855CE">
    <w:pPr>
      <w:pStyle w:val="a4"/>
      <w:pBdr>
        <w:top w:val="single" w:sz="4" w:space="1" w:color="auto"/>
        <w:between w:val="single" w:sz="4" w:space="0" w:color="auto"/>
      </w:pBdr>
      <w:spacing w:after="60"/>
      <w:jc w:val="center"/>
      <w:rPr>
        <w:rFonts w:ascii="FrankRuehl" w:hAnsi="FrankRuehl" w:cs="FrankRuehl"/>
        <w:color w:val="000000"/>
      </w:rPr>
    </w:pPr>
    <w:r w:rsidRPr="009855CE">
      <w:rPr>
        <w:rFonts w:ascii="FrankRuehl" w:hAnsi="FrankRuehl" w:cs="FrankRuehl"/>
        <w:color w:val="000000"/>
      </w:rPr>
      <w:pict w14:anchorId="65A25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6F030" w14:textId="77777777" w:rsidR="00376121" w:rsidRDefault="00376121">
      <w:r>
        <w:separator/>
      </w:r>
    </w:p>
  </w:footnote>
  <w:footnote w:type="continuationSeparator" w:id="0">
    <w:p w14:paraId="1F04EDC7" w14:textId="77777777" w:rsidR="00376121" w:rsidRDefault="00376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450C3" w14:textId="77777777" w:rsidR="0063349C" w:rsidRPr="009855CE" w:rsidRDefault="0063349C" w:rsidP="009855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43765-09-13</w:t>
    </w:r>
    <w:r>
      <w:rPr>
        <w:rFonts w:ascii="David" w:hAnsi="David"/>
        <w:color w:val="000000"/>
        <w:sz w:val="22"/>
        <w:szCs w:val="22"/>
        <w:rtl/>
      </w:rPr>
      <w:tab/>
      <w:t xml:space="preserve"> מדינת ישראל נ' טארק אברהים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EC31" w14:textId="77777777" w:rsidR="0063349C" w:rsidRPr="009855CE" w:rsidRDefault="0063349C" w:rsidP="009855C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43765-09-13</w:t>
    </w:r>
    <w:r>
      <w:rPr>
        <w:rFonts w:ascii="David" w:hAnsi="David"/>
        <w:color w:val="000000"/>
        <w:sz w:val="22"/>
        <w:szCs w:val="22"/>
        <w:rtl/>
      </w:rPr>
      <w:tab/>
      <w:t xml:space="preserve"> מדינת ישראל נ' טארק אברהים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03EE2"/>
    <w:multiLevelType w:val="hybridMultilevel"/>
    <w:tmpl w:val="6B4CAB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0AA0C42"/>
    <w:multiLevelType w:val="hybridMultilevel"/>
    <w:tmpl w:val="33A8415A"/>
    <w:lvl w:ilvl="0" w:tplc="3CD886F0">
      <w:start w:val="1"/>
      <w:numFmt w:val="hebrew1"/>
      <w:lvlText w:val="%1."/>
      <w:lvlJc w:val="left"/>
      <w:pPr>
        <w:ind w:left="1080" w:hanging="360"/>
      </w:pPr>
      <w:rPr>
        <w:rFonts w:ascii="Calibri" w:hAnsi="Calibri"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565751209">
    <w:abstractNumId w:val="0"/>
  </w:num>
  <w:num w:numId="2" w16cid:durableId="191262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3DFC"/>
    <w:rsid w:val="000A6E1D"/>
    <w:rsid w:val="00174FB2"/>
    <w:rsid w:val="00372E64"/>
    <w:rsid w:val="00376121"/>
    <w:rsid w:val="0063349C"/>
    <w:rsid w:val="00726A59"/>
    <w:rsid w:val="00790079"/>
    <w:rsid w:val="009855CE"/>
    <w:rsid w:val="00A4786F"/>
    <w:rsid w:val="00B1215F"/>
    <w:rsid w:val="00B2290C"/>
    <w:rsid w:val="00B578E9"/>
    <w:rsid w:val="00D76AB9"/>
    <w:rsid w:val="00DD5287"/>
    <w:rsid w:val="00FE3D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E6AE25"/>
  <w15:chartTrackingRefBased/>
  <w15:docId w15:val="{35853617-98AF-4F0B-A13C-420A8DD3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3DF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E3DFC"/>
    <w:pPr>
      <w:tabs>
        <w:tab w:val="center" w:pos="4153"/>
        <w:tab w:val="right" w:pos="8306"/>
      </w:tabs>
    </w:pPr>
  </w:style>
  <w:style w:type="paragraph" w:styleId="a4">
    <w:name w:val="footer"/>
    <w:basedOn w:val="a"/>
    <w:rsid w:val="00FE3DFC"/>
    <w:pPr>
      <w:tabs>
        <w:tab w:val="center" w:pos="4153"/>
        <w:tab w:val="right" w:pos="8306"/>
      </w:tabs>
    </w:pPr>
  </w:style>
  <w:style w:type="character" w:styleId="a5">
    <w:name w:val="page number"/>
    <w:basedOn w:val="a0"/>
    <w:rsid w:val="00FE3DFC"/>
  </w:style>
  <w:style w:type="character" w:styleId="Hyperlink">
    <w:name w:val="Hyperlink"/>
    <w:rsid w:val="009855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5675833" TargetMode="External"/><Relationship Id="rId18" Type="http://schemas.openxmlformats.org/officeDocument/2006/relationships/hyperlink" Target="http://www.nevo.co.il/law/70301/14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429061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99.a.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6018516" TargetMode="External"/><Relationship Id="rId23" Type="http://schemas.openxmlformats.org/officeDocument/2006/relationships/footer" Target="footer1.xml"/><Relationship Id="rId10" Type="http://schemas.openxmlformats.org/officeDocument/2006/relationships/hyperlink" Target="http://www.nevo.co.il/law/70301/499.a.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99" TargetMode="External"/><Relationship Id="rId14" Type="http://schemas.openxmlformats.org/officeDocument/2006/relationships/hyperlink" Target="http://www.nevo.co.il/case/647303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1565</Words>
  <Characters>7826</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9373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7077985</vt:i4>
      </vt:variant>
      <vt:variant>
        <vt:i4>30</vt:i4>
      </vt:variant>
      <vt:variant>
        <vt:i4>0</vt:i4>
      </vt:variant>
      <vt:variant>
        <vt:i4>5</vt:i4>
      </vt:variant>
      <vt:variant>
        <vt:lpwstr>http://www.nevo.co.il/law/70301/499</vt:lpwstr>
      </vt:variant>
      <vt:variant>
        <vt:lpwstr/>
      </vt:variant>
      <vt:variant>
        <vt:i4>3801207</vt:i4>
      </vt:variant>
      <vt:variant>
        <vt:i4>27</vt:i4>
      </vt:variant>
      <vt:variant>
        <vt:i4>0</vt:i4>
      </vt:variant>
      <vt:variant>
        <vt:i4>5</vt:i4>
      </vt:variant>
      <vt:variant>
        <vt:lpwstr>http://www.nevo.co.il/case/4290611</vt:lpwstr>
      </vt:variant>
      <vt:variant>
        <vt:lpwstr/>
      </vt:variant>
      <vt:variant>
        <vt:i4>3407997</vt:i4>
      </vt:variant>
      <vt:variant>
        <vt:i4>24</vt:i4>
      </vt:variant>
      <vt:variant>
        <vt:i4>0</vt:i4>
      </vt:variant>
      <vt:variant>
        <vt:i4>5</vt:i4>
      </vt:variant>
      <vt:variant>
        <vt:lpwstr>http://www.nevo.co.il/case/6018516</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3735668</vt:i4>
      </vt:variant>
      <vt:variant>
        <vt:i4>18</vt:i4>
      </vt:variant>
      <vt:variant>
        <vt:i4>0</vt:i4>
      </vt:variant>
      <vt:variant>
        <vt:i4>5</vt:i4>
      </vt:variant>
      <vt:variant>
        <vt:lpwstr>http://www.nevo.co.il/case/5675833</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7077945</vt:i4>
      </vt:variant>
      <vt:variant>
        <vt:i4>9</vt:i4>
      </vt:variant>
      <vt:variant>
        <vt:i4>0</vt:i4>
      </vt:variant>
      <vt:variant>
        <vt:i4>5</vt:i4>
      </vt:variant>
      <vt:variant>
        <vt:lpwstr>http://www.nevo.co.il/law/70301/499.a.1</vt:lpwstr>
      </vt:variant>
      <vt:variant>
        <vt:lpwstr/>
      </vt:variant>
      <vt:variant>
        <vt:i4>7077985</vt:i4>
      </vt:variant>
      <vt:variant>
        <vt:i4>6</vt:i4>
      </vt:variant>
      <vt:variant>
        <vt:i4>0</vt:i4>
      </vt:variant>
      <vt:variant>
        <vt:i4>5</vt:i4>
      </vt:variant>
      <vt:variant>
        <vt:lpwstr>http://www.nevo.co.il/law/70301/499</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2025-01-19T17:33:00Z</dcterms:created>
  <dcterms:modified xsi:type="dcterms:W3CDTF">2025-01-19T17:33:00Z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43765</vt:lpwstr>
  </property>
  <property fmtid="{D5CDD505-2E9C-101B-9397-08002B2CF9AE}" pid="6" name="NEWPARTB">
    <vt:lpwstr>09</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טארק אברהים</vt:lpwstr>
  </property>
  <property fmtid="{D5CDD505-2E9C-101B-9397-08002B2CF9AE}" pid="10" name="JUDGE">
    <vt:lpwstr>איתן קורנהאוזר</vt:lpwstr>
  </property>
  <property fmtid="{D5CDD505-2E9C-101B-9397-08002B2CF9AE}" pid="11" name="CITY">
    <vt:lpwstr>י-ם</vt:lpwstr>
  </property>
  <property fmtid="{D5CDD505-2E9C-101B-9397-08002B2CF9AE}" pid="12" name="DATE">
    <vt:lpwstr>20160601</vt:lpwstr>
  </property>
  <property fmtid="{D5CDD505-2E9C-101B-9397-08002B2CF9AE}" pid="13" name="TYPE_N_DATE">
    <vt:lpwstr>38020160601</vt:lpwstr>
  </property>
  <property fmtid="{D5CDD505-2E9C-101B-9397-08002B2CF9AE}" pid="14" name="WORDNUMPAGES">
    <vt:lpwstr>5</vt:lpwstr>
  </property>
  <property fmtid="{D5CDD505-2E9C-101B-9397-08002B2CF9AE}" pid="15" name="TYPE_ABS_DATE">
    <vt:lpwstr>380020160601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5675833;6473037;6018516;4290611</vt:lpwstr>
  </property>
  <property fmtid="{D5CDD505-2E9C-101B-9397-08002B2CF9AE}" pid="36" name="LAWLISTTMP1">
    <vt:lpwstr>70301/499.a.1;499;144</vt:lpwstr>
  </property>
</Properties>
</file>