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34342" w:rsidRPr="00A4211B" w14:paraId="4324C67A" w14:textId="77777777">
        <w:trPr>
          <w:trHeight w:hRule="exact" w:val="418"/>
          <w:jc w:val="center"/>
        </w:trPr>
        <w:tc>
          <w:tcPr>
            <w:tcW w:w="8721" w:type="dxa"/>
            <w:gridSpan w:val="2"/>
          </w:tcPr>
          <w:p w14:paraId="4EF5B4C5" w14:textId="77777777" w:rsidR="00334342" w:rsidRPr="00A4211B" w:rsidRDefault="00A4211B">
            <w:pPr>
              <w:pStyle w:val="a5"/>
              <w:jc w:val="center"/>
              <w:rPr>
                <w:rFonts w:ascii="Tahoma" w:hAnsi="Tahoma" w:cs="Tahoma"/>
                <w:color w:val="000080"/>
                <w:rtl/>
              </w:rPr>
            </w:pPr>
            <w:r w:rsidRPr="00A4211B">
              <w:rPr>
                <w:rFonts w:ascii="Tahoma" w:hAnsi="Tahoma" w:cs="Tahoma"/>
                <w:b/>
                <w:bCs/>
                <w:color w:val="000080"/>
                <w:rtl/>
              </w:rPr>
              <w:t>בית משפט השלום בפתח תקווה</w:t>
            </w:r>
          </w:p>
        </w:tc>
      </w:tr>
      <w:tr w:rsidR="00334342" w:rsidRPr="00A4211B" w14:paraId="2CBEEC7A" w14:textId="77777777">
        <w:trPr>
          <w:trHeight w:val="337"/>
          <w:jc w:val="center"/>
        </w:trPr>
        <w:tc>
          <w:tcPr>
            <w:tcW w:w="5054" w:type="dxa"/>
          </w:tcPr>
          <w:p w14:paraId="74DF1926" w14:textId="77777777" w:rsidR="00334342" w:rsidRPr="00A4211B" w:rsidRDefault="00A4211B">
            <w:pPr>
              <w:rPr>
                <w:rFonts w:cs="FrankRuehl"/>
                <w:sz w:val="28"/>
                <w:szCs w:val="28"/>
                <w:rtl/>
              </w:rPr>
            </w:pPr>
            <w:r w:rsidRPr="00A4211B">
              <w:rPr>
                <w:rFonts w:cs="FrankRuehl"/>
                <w:sz w:val="28"/>
                <w:szCs w:val="28"/>
                <w:rtl/>
              </w:rPr>
              <w:t>ת"פ</w:t>
            </w:r>
            <w:r w:rsidRPr="00A4211B">
              <w:rPr>
                <w:rFonts w:cs="FrankRuehl" w:hint="cs"/>
                <w:sz w:val="28"/>
                <w:szCs w:val="28"/>
                <w:rtl/>
              </w:rPr>
              <w:t xml:space="preserve"> </w:t>
            </w:r>
            <w:r w:rsidRPr="00A4211B">
              <w:rPr>
                <w:rFonts w:cs="FrankRuehl"/>
                <w:sz w:val="28"/>
                <w:szCs w:val="28"/>
                <w:rtl/>
              </w:rPr>
              <w:t>29898-02-14</w:t>
            </w:r>
            <w:r w:rsidRPr="00A4211B">
              <w:rPr>
                <w:rFonts w:cs="FrankRuehl" w:hint="cs"/>
                <w:sz w:val="28"/>
                <w:szCs w:val="28"/>
                <w:rtl/>
              </w:rPr>
              <w:t xml:space="preserve"> </w:t>
            </w:r>
            <w:r w:rsidRPr="00A4211B">
              <w:rPr>
                <w:rFonts w:cs="FrankRuehl"/>
                <w:sz w:val="28"/>
                <w:szCs w:val="28"/>
                <w:rtl/>
              </w:rPr>
              <w:t>מדינת ישראל נ' אבו גאבר</w:t>
            </w:r>
          </w:p>
          <w:p w14:paraId="2DD4B70C" w14:textId="77777777" w:rsidR="00334342" w:rsidRPr="00A4211B" w:rsidRDefault="00334342">
            <w:pPr>
              <w:pStyle w:val="a5"/>
              <w:rPr>
                <w:rFonts w:cs="FrankRuehl"/>
                <w:sz w:val="28"/>
                <w:szCs w:val="28"/>
                <w:rtl/>
              </w:rPr>
            </w:pPr>
          </w:p>
        </w:tc>
        <w:tc>
          <w:tcPr>
            <w:tcW w:w="3667" w:type="dxa"/>
          </w:tcPr>
          <w:p w14:paraId="547F2518" w14:textId="77777777" w:rsidR="00334342" w:rsidRPr="00A4211B" w:rsidRDefault="00334342">
            <w:pPr>
              <w:pStyle w:val="a5"/>
              <w:jc w:val="right"/>
              <w:rPr>
                <w:rFonts w:cs="FrankRuehl"/>
                <w:sz w:val="28"/>
                <w:szCs w:val="28"/>
                <w:rtl/>
              </w:rPr>
            </w:pPr>
          </w:p>
        </w:tc>
      </w:tr>
    </w:tbl>
    <w:p w14:paraId="3382C73B" w14:textId="77777777" w:rsidR="00334342" w:rsidRPr="00A4211B" w:rsidRDefault="00A4211B">
      <w:pPr>
        <w:pStyle w:val="a5"/>
        <w:rPr>
          <w:rtl/>
        </w:rPr>
      </w:pPr>
      <w:r w:rsidRPr="00A4211B">
        <w:rPr>
          <w:rFonts w:hint="cs"/>
          <w:rtl/>
        </w:rPr>
        <w:t xml:space="preserve"> </w:t>
      </w:r>
    </w:p>
    <w:p w14:paraId="3B220424" w14:textId="77777777" w:rsidR="00334342" w:rsidRPr="00A4211B" w:rsidRDefault="00334342">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34342" w:rsidRPr="00A4211B" w14:paraId="074BC398" w14:textId="77777777">
        <w:trPr>
          <w:trHeight w:val="295"/>
          <w:jc w:val="center"/>
        </w:trPr>
        <w:tc>
          <w:tcPr>
            <w:tcW w:w="923" w:type="dxa"/>
            <w:tcBorders>
              <w:top w:val="nil"/>
              <w:left w:val="nil"/>
              <w:bottom w:val="nil"/>
              <w:right w:val="nil"/>
            </w:tcBorders>
          </w:tcPr>
          <w:p w14:paraId="2305AD86" w14:textId="77777777" w:rsidR="00334342" w:rsidRPr="00A4211B" w:rsidRDefault="00A4211B">
            <w:pPr>
              <w:spacing w:after="120" w:line="360" w:lineRule="auto"/>
              <w:jc w:val="both"/>
              <w:rPr>
                <w:rFonts w:ascii="Arial" w:hAnsi="Arial"/>
                <w:b/>
                <w:bCs/>
              </w:rPr>
            </w:pPr>
            <w:r w:rsidRPr="00A4211B">
              <w:rPr>
                <w:rFonts w:ascii="Arial" w:hAnsi="Arial" w:hint="cs"/>
                <w:b/>
                <w:bCs/>
                <w:rtl/>
              </w:rPr>
              <w:t>ב</w:t>
            </w:r>
            <w:r w:rsidRPr="00A4211B">
              <w:rPr>
                <w:rFonts w:ascii="Arial" w:hAnsi="Arial"/>
                <w:b/>
                <w:bCs/>
                <w:rtl/>
              </w:rPr>
              <w:t xml:space="preserve">פני </w:t>
            </w:r>
          </w:p>
        </w:tc>
        <w:tc>
          <w:tcPr>
            <w:tcW w:w="7897" w:type="dxa"/>
            <w:gridSpan w:val="2"/>
            <w:tcBorders>
              <w:top w:val="nil"/>
              <w:left w:val="nil"/>
              <w:bottom w:val="nil"/>
              <w:right w:val="nil"/>
            </w:tcBorders>
          </w:tcPr>
          <w:p w14:paraId="2BDEBC5B" w14:textId="77777777" w:rsidR="00334342" w:rsidRPr="00A4211B" w:rsidRDefault="00A4211B">
            <w:pPr>
              <w:spacing w:after="120" w:line="360" w:lineRule="auto"/>
              <w:jc w:val="both"/>
              <w:rPr>
                <w:b/>
                <w:bCs/>
                <w:rtl/>
              </w:rPr>
            </w:pPr>
            <w:r w:rsidRPr="00A4211B">
              <w:rPr>
                <w:rFonts w:ascii="Arial" w:hAnsi="Arial" w:hint="cs"/>
                <w:b/>
                <w:bCs/>
                <w:rtl/>
              </w:rPr>
              <w:t>כב' השופט ד"ר עמי קובו, סגן הנשיאה</w:t>
            </w:r>
          </w:p>
          <w:p w14:paraId="1AECBE43" w14:textId="77777777" w:rsidR="00334342" w:rsidRPr="00A4211B" w:rsidRDefault="00334342">
            <w:pPr>
              <w:spacing w:after="120" w:line="360" w:lineRule="auto"/>
              <w:jc w:val="both"/>
              <w:rPr>
                <w:b/>
                <w:bCs/>
              </w:rPr>
            </w:pPr>
          </w:p>
        </w:tc>
      </w:tr>
      <w:tr w:rsidR="00334342" w:rsidRPr="00A4211B" w14:paraId="77B5C8AE" w14:textId="77777777">
        <w:trPr>
          <w:trHeight w:val="355"/>
          <w:jc w:val="center"/>
        </w:trPr>
        <w:tc>
          <w:tcPr>
            <w:tcW w:w="923" w:type="dxa"/>
            <w:tcBorders>
              <w:top w:val="nil"/>
              <w:left w:val="nil"/>
              <w:bottom w:val="nil"/>
              <w:right w:val="nil"/>
            </w:tcBorders>
          </w:tcPr>
          <w:p w14:paraId="009B5AFD" w14:textId="77777777" w:rsidR="00334342" w:rsidRPr="00A4211B" w:rsidRDefault="00A4211B">
            <w:pPr>
              <w:spacing w:after="120" w:line="360" w:lineRule="auto"/>
              <w:jc w:val="center"/>
              <w:rPr>
                <w:rFonts w:ascii="Arial" w:hAnsi="Arial"/>
                <w:b/>
                <w:bCs/>
                <w:sz w:val="26"/>
                <w:szCs w:val="26"/>
              </w:rPr>
            </w:pPr>
            <w:bookmarkStart w:id="0" w:name="FirstAppellant"/>
            <w:bookmarkStart w:id="1" w:name="LastJudge"/>
            <w:bookmarkEnd w:id="1"/>
            <w:r w:rsidRPr="00A4211B">
              <w:rPr>
                <w:rFonts w:ascii="Arial" w:hAnsi="Arial" w:hint="cs"/>
                <w:b/>
                <w:bCs/>
                <w:sz w:val="26"/>
                <w:szCs w:val="26"/>
                <w:rtl/>
              </w:rPr>
              <w:t>בעניין:</w:t>
            </w:r>
          </w:p>
        </w:tc>
        <w:tc>
          <w:tcPr>
            <w:tcW w:w="4126" w:type="dxa"/>
            <w:tcBorders>
              <w:top w:val="nil"/>
              <w:left w:val="nil"/>
              <w:bottom w:val="nil"/>
              <w:right w:val="nil"/>
            </w:tcBorders>
          </w:tcPr>
          <w:p w14:paraId="62FE5B4C" w14:textId="77777777" w:rsidR="00334342" w:rsidRPr="00A4211B" w:rsidRDefault="00A4211B">
            <w:pPr>
              <w:spacing w:after="120" w:line="360" w:lineRule="auto"/>
              <w:jc w:val="center"/>
              <w:rPr>
                <w:b/>
                <w:bCs/>
                <w:sz w:val="26"/>
                <w:szCs w:val="26"/>
              </w:rPr>
            </w:pPr>
            <w:r w:rsidRPr="00A4211B">
              <w:rPr>
                <w:rFonts w:hint="cs"/>
                <w:b/>
                <w:bCs/>
                <w:sz w:val="26"/>
                <w:szCs w:val="26"/>
                <w:rtl/>
              </w:rPr>
              <w:t>מדינת ישראל</w:t>
            </w:r>
          </w:p>
        </w:tc>
        <w:tc>
          <w:tcPr>
            <w:tcW w:w="3771" w:type="dxa"/>
            <w:tcBorders>
              <w:top w:val="nil"/>
              <w:left w:val="nil"/>
              <w:bottom w:val="nil"/>
              <w:right w:val="nil"/>
            </w:tcBorders>
          </w:tcPr>
          <w:p w14:paraId="53016613" w14:textId="77777777" w:rsidR="00334342" w:rsidRPr="00A4211B" w:rsidRDefault="00334342">
            <w:pPr>
              <w:spacing w:after="120" w:line="360" w:lineRule="auto"/>
              <w:jc w:val="center"/>
              <w:rPr>
                <w:rFonts w:ascii="Arial" w:hAnsi="Arial"/>
                <w:b/>
                <w:bCs/>
                <w:sz w:val="26"/>
                <w:szCs w:val="26"/>
              </w:rPr>
            </w:pPr>
          </w:p>
        </w:tc>
      </w:tr>
      <w:bookmarkEnd w:id="0"/>
      <w:tr w:rsidR="00334342" w:rsidRPr="00A4211B" w14:paraId="019C48EF" w14:textId="77777777">
        <w:trPr>
          <w:trHeight w:val="355"/>
          <w:jc w:val="center"/>
        </w:trPr>
        <w:tc>
          <w:tcPr>
            <w:tcW w:w="923" w:type="dxa"/>
            <w:tcBorders>
              <w:top w:val="nil"/>
              <w:left w:val="nil"/>
              <w:bottom w:val="nil"/>
              <w:right w:val="nil"/>
            </w:tcBorders>
          </w:tcPr>
          <w:p w14:paraId="13E0BCFD" w14:textId="77777777" w:rsidR="00334342" w:rsidRPr="00A4211B" w:rsidRDefault="00334342">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2FBF0077" w14:textId="77777777" w:rsidR="00334342" w:rsidRPr="00A4211B" w:rsidRDefault="00334342">
            <w:pPr>
              <w:spacing w:after="120" w:line="360" w:lineRule="auto"/>
              <w:jc w:val="center"/>
              <w:rPr>
                <w:b/>
                <w:bCs/>
                <w:sz w:val="26"/>
                <w:szCs w:val="26"/>
                <w:rtl/>
              </w:rPr>
            </w:pPr>
          </w:p>
        </w:tc>
        <w:tc>
          <w:tcPr>
            <w:tcW w:w="3771" w:type="dxa"/>
            <w:tcBorders>
              <w:top w:val="nil"/>
              <w:left w:val="nil"/>
              <w:bottom w:val="nil"/>
              <w:right w:val="nil"/>
            </w:tcBorders>
          </w:tcPr>
          <w:p w14:paraId="4D81A4CE" w14:textId="77777777" w:rsidR="00334342" w:rsidRPr="00A4211B" w:rsidRDefault="00A4211B">
            <w:pPr>
              <w:spacing w:after="120" w:line="360" w:lineRule="auto"/>
              <w:jc w:val="center"/>
              <w:rPr>
                <w:rFonts w:ascii="Arial" w:hAnsi="Arial"/>
                <w:b/>
                <w:bCs/>
                <w:sz w:val="26"/>
                <w:szCs w:val="26"/>
                <w:rtl/>
              </w:rPr>
            </w:pPr>
            <w:r w:rsidRPr="00A4211B">
              <w:rPr>
                <w:rFonts w:ascii="Arial" w:hAnsi="Arial" w:hint="cs"/>
                <w:b/>
                <w:bCs/>
                <w:sz w:val="26"/>
                <w:szCs w:val="26"/>
                <w:rtl/>
              </w:rPr>
              <w:t>ה</w:t>
            </w:r>
            <w:r w:rsidRPr="00A4211B">
              <w:rPr>
                <w:rFonts w:hint="cs"/>
                <w:b/>
                <w:bCs/>
                <w:sz w:val="26"/>
                <w:szCs w:val="26"/>
                <w:rtl/>
              </w:rPr>
              <w:t>מאשימה</w:t>
            </w:r>
          </w:p>
        </w:tc>
      </w:tr>
      <w:tr w:rsidR="00334342" w:rsidRPr="00A4211B" w14:paraId="7210351D" w14:textId="77777777">
        <w:trPr>
          <w:trHeight w:val="355"/>
          <w:jc w:val="center"/>
        </w:trPr>
        <w:tc>
          <w:tcPr>
            <w:tcW w:w="923" w:type="dxa"/>
            <w:tcBorders>
              <w:top w:val="nil"/>
              <w:left w:val="nil"/>
              <w:bottom w:val="nil"/>
              <w:right w:val="nil"/>
            </w:tcBorders>
          </w:tcPr>
          <w:p w14:paraId="63A6A0FC" w14:textId="77777777" w:rsidR="00334342" w:rsidRPr="00A4211B" w:rsidRDefault="00334342">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0A7ACB2D" w14:textId="77777777" w:rsidR="00334342" w:rsidRPr="00A4211B" w:rsidRDefault="00334342">
            <w:pPr>
              <w:spacing w:after="120" w:line="360" w:lineRule="auto"/>
              <w:jc w:val="center"/>
              <w:rPr>
                <w:rFonts w:ascii="Arial" w:hAnsi="Arial"/>
                <w:b/>
                <w:bCs/>
                <w:sz w:val="26"/>
                <w:szCs w:val="26"/>
                <w:rtl/>
              </w:rPr>
            </w:pPr>
          </w:p>
          <w:p w14:paraId="23D1444F" w14:textId="77777777" w:rsidR="00334342" w:rsidRPr="00A4211B" w:rsidRDefault="00A4211B">
            <w:pPr>
              <w:spacing w:after="120" w:line="360" w:lineRule="auto"/>
              <w:jc w:val="center"/>
              <w:rPr>
                <w:rFonts w:ascii="Arial" w:hAnsi="Arial"/>
                <w:b/>
                <w:bCs/>
                <w:sz w:val="26"/>
                <w:szCs w:val="26"/>
                <w:rtl/>
              </w:rPr>
            </w:pPr>
            <w:r w:rsidRPr="00A4211B">
              <w:rPr>
                <w:rFonts w:ascii="Arial" w:hAnsi="Arial"/>
                <w:b/>
                <w:bCs/>
                <w:sz w:val="26"/>
                <w:szCs w:val="26"/>
                <w:rtl/>
              </w:rPr>
              <w:t>נגד</w:t>
            </w:r>
          </w:p>
          <w:p w14:paraId="2E363EB3" w14:textId="77777777" w:rsidR="00334342" w:rsidRPr="00A4211B" w:rsidRDefault="00334342">
            <w:pPr>
              <w:spacing w:after="120" w:line="360" w:lineRule="auto"/>
              <w:jc w:val="center"/>
              <w:rPr>
                <w:rFonts w:ascii="Arial" w:hAnsi="Arial"/>
                <w:b/>
                <w:bCs/>
                <w:sz w:val="26"/>
                <w:szCs w:val="26"/>
              </w:rPr>
            </w:pPr>
          </w:p>
        </w:tc>
      </w:tr>
      <w:tr w:rsidR="00334342" w:rsidRPr="00A4211B" w14:paraId="25A144E2" w14:textId="77777777">
        <w:trPr>
          <w:trHeight w:val="355"/>
          <w:jc w:val="center"/>
        </w:trPr>
        <w:tc>
          <w:tcPr>
            <w:tcW w:w="923" w:type="dxa"/>
            <w:tcBorders>
              <w:top w:val="nil"/>
              <w:left w:val="nil"/>
              <w:bottom w:val="nil"/>
              <w:right w:val="nil"/>
            </w:tcBorders>
          </w:tcPr>
          <w:p w14:paraId="72D27C70" w14:textId="77777777" w:rsidR="00334342" w:rsidRPr="00A4211B" w:rsidRDefault="00334342">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0FFCCBE7" w14:textId="77777777" w:rsidR="00334342" w:rsidRPr="00A4211B" w:rsidRDefault="00A4211B">
            <w:pPr>
              <w:spacing w:after="120" w:line="360" w:lineRule="auto"/>
              <w:jc w:val="center"/>
              <w:rPr>
                <w:b/>
                <w:bCs/>
                <w:sz w:val="26"/>
                <w:szCs w:val="26"/>
                <w:rtl/>
              </w:rPr>
            </w:pPr>
            <w:r w:rsidRPr="00A4211B">
              <w:rPr>
                <w:rFonts w:hint="cs"/>
                <w:b/>
                <w:bCs/>
                <w:sz w:val="26"/>
                <w:szCs w:val="26"/>
                <w:rtl/>
              </w:rPr>
              <w:t>סאלם אבו גאבר</w:t>
            </w:r>
          </w:p>
        </w:tc>
        <w:tc>
          <w:tcPr>
            <w:tcW w:w="3771" w:type="dxa"/>
            <w:tcBorders>
              <w:top w:val="nil"/>
              <w:left w:val="nil"/>
              <w:bottom w:val="nil"/>
              <w:right w:val="nil"/>
            </w:tcBorders>
          </w:tcPr>
          <w:p w14:paraId="70271017" w14:textId="77777777" w:rsidR="00334342" w:rsidRPr="00A4211B" w:rsidRDefault="00334342">
            <w:pPr>
              <w:spacing w:after="120" w:line="360" w:lineRule="auto"/>
              <w:jc w:val="center"/>
              <w:rPr>
                <w:rFonts w:ascii="Arial" w:hAnsi="Arial"/>
                <w:b/>
                <w:bCs/>
                <w:sz w:val="26"/>
                <w:szCs w:val="26"/>
              </w:rPr>
            </w:pPr>
          </w:p>
        </w:tc>
      </w:tr>
      <w:tr w:rsidR="00334342" w:rsidRPr="00A4211B" w14:paraId="1035E34B" w14:textId="77777777">
        <w:trPr>
          <w:trHeight w:val="355"/>
          <w:jc w:val="center"/>
        </w:trPr>
        <w:tc>
          <w:tcPr>
            <w:tcW w:w="923" w:type="dxa"/>
            <w:tcBorders>
              <w:top w:val="nil"/>
              <w:left w:val="nil"/>
              <w:bottom w:val="nil"/>
              <w:right w:val="nil"/>
            </w:tcBorders>
          </w:tcPr>
          <w:p w14:paraId="36DC55C3" w14:textId="77777777" w:rsidR="00334342" w:rsidRPr="00A4211B" w:rsidRDefault="00334342">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3DD2F481" w14:textId="77777777" w:rsidR="00334342" w:rsidRPr="00A4211B" w:rsidRDefault="00334342">
            <w:pPr>
              <w:spacing w:after="120" w:line="360" w:lineRule="auto"/>
              <w:jc w:val="center"/>
              <w:rPr>
                <w:b/>
                <w:bCs/>
                <w:sz w:val="26"/>
                <w:szCs w:val="26"/>
                <w:rtl/>
              </w:rPr>
            </w:pPr>
          </w:p>
        </w:tc>
        <w:tc>
          <w:tcPr>
            <w:tcW w:w="3771" w:type="dxa"/>
            <w:tcBorders>
              <w:top w:val="nil"/>
              <w:left w:val="nil"/>
              <w:bottom w:val="nil"/>
              <w:right w:val="nil"/>
            </w:tcBorders>
          </w:tcPr>
          <w:p w14:paraId="60FACA75" w14:textId="77777777" w:rsidR="00334342" w:rsidRPr="00A4211B" w:rsidRDefault="00A4211B">
            <w:pPr>
              <w:spacing w:after="120" w:line="360" w:lineRule="auto"/>
              <w:jc w:val="center"/>
              <w:rPr>
                <w:rFonts w:ascii="Arial" w:hAnsi="Arial"/>
                <w:b/>
                <w:bCs/>
                <w:sz w:val="26"/>
                <w:szCs w:val="26"/>
              </w:rPr>
            </w:pPr>
            <w:r w:rsidRPr="00A4211B">
              <w:rPr>
                <w:rFonts w:ascii="Arial" w:hAnsi="Arial" w:hint="cs"/>
                <w:b/>
                <w:bCs/>
                <w:sz w:val="26"/>
                <w:szCs w:val="26"/>
                <w:rtl/>
              </w:rPr>
              <w:t>ה</w:t>
            </w:r>
            <w:r w:rsidRPr="00A4211B">
              <w:rPr>
                <w:rFonts w:hint="cs"/>
                <w:b/>
                <w:bCs/>
                <w:sz w:val="26"/>
                <w:szCs w:val="26"/>
                <w:rtl/>
              </w:rPr>
              <w:t>נאשמים</w:t>
            </w:r>
          </w:p>
        </w:tc>
      </w:tr>
    </w:tbl>
    <w:p w14:paraId="7E5D603A" w14:textId="77777777" w:rsidR="00334342" w:rsidRPr="00A4211B" w:rsidRDefault="00A4211B">
      <w:pPr>
        <w:spacing w:after="120" w:line="360" w:lineRule="auto"/>
        <w:jc w:val="both"/>
        <w:rPr>
          <w:rtl/>
        </w:rPr>
      </w:pPr>
      <w:bookmarkStart w:id="2" w:name="FirstLawyer"/>
      <w:r w:rsidRPr="00A4211B">
        <w:rPr>
          <w:rFonts w:hint="cs"/>
          <w:rtl/>
        </w:rPr>
        <w:t>ב"כ</w:t>
      </w:r>
      <w:bookmarkEnd w:id="2"/>
      <w:r w:rsidRPr="00A4211B">
        <w:rPr>
          <w:rFonts w:hint="cs"/>
          <w:rtl/>
        </w:rPr>
        <w:t xml:space="preserve"> המאשימה: עו"ד הילה כהן</w:t>
      </w:r>
    </w:p>
    <w:p w14:paraId="5F4182CF" w14:textId="77777777" w:rsidR="004D47D8" w:rsidRPr="00A4211B" w:rsidRDefault="00A4211B" w:rsidP="004D47D8">
      <w:pPr>
        <w:spacing w:after="120" w:line="240" w:lineRule="exact"/>
        <w:ind w:left="283" w:hanging="283"/>
        <w:jc w:val="both"/>
        <w:rPr>
          <w:rFonts w:ascii="FrankRuehl" w:hAnsi="FrankRuehl" w:cs="FrankRuehl" w:hint="cs"/>
        </w:rPr>
      </w:pPr>
      <w:r w:rsidRPr="00A4211B">
        <w:rPr>
          <w:rFonts w:hint="cs"/>
          <w:rtl/>
        </w:rPr>
        <w:t>ב"כ הנאשם: עו"ד סמארה ממשרד עו"ד אשר ח</w:t>
      </w:r>
      <w:bookmarkStart w:id="3" w:name="LawTable"/>
      <w:bookmarkEnd w:id="3"/>
      <w:r w:rsidR="004D47D8" w:rsidRPr="004D47D8">
        <w:rPr>
          <w:rFonts w:hint="cs"/>
          <w:rtl/>
        </w:rPr>
        <w:t xml:space="preserve"> ן</w:t>
      </w:r>
    </w:p>
    <w:p w14:paraId="6F443535" w14:textId="77777777" w:rsidR="004D47D8" w:rsidRPr="004D47D8" w:rsidRDefault="004D47D8" w:rsidP="004D47D8">
      <w:pPr>
        <w:spacing w:after="120" w:line="240" w:lineRule="exact"/>
        <w:ind w:left="283" w:hanging="283"/>
        <w:jc w:val="both"/>
        <w:rPr>
          <w:rFonts w:ascii="FrankRuehl" w:hAnsi="FrankRuehl" w:cs="FrankRuehl"/>
          <w:rtl/>
        </w:rPr>
      </w:pPr>
    </w:p>
    <w:p w14:paraId="26BA35AE" w14:textId="77777777" w:rsidR="004D47D8" w:rsidRPr="004D47D8" w:rsidRDefault="004D47D8" w:rsidP="004D47D8">
      <w:pPr>
        <w:spacing w:after="120" w:line="240" w:lineRule="exact"/>
        <w:ind w:left="283" w:hanging="283"/>
        <w:jc w:val="both"/>
        <w:rPr>
          <w:rFonts w:ascii="FrankRuehl" w:hAnsi="FrankRuehl" w:cs="FrankRuehl"/>
          <w:rtl/>
        </w:rPr>
      </w:pPr>
      <w:r w:rsidRPr="004D47D8">
        <w:rPr>
          <w:rFonts w:ascii="FrankRuehl" w:hAnsi="FrankRuehl" w:cs="FrankRuehl"/>
          <w:rtl/>
        </w:rPr>
        <w:t xml:space="preserve">חקיקה שאוזכרה: </w:t>
      </w:r>
    </w:p>
    <w:p w14:paraId="50AA1EC4" w14:textId="77777777" w:rsidR="004D47D8" w:rsidRPr="004D47D8" w:rsidRDefault="004D47D8" w:rsidP="004D47D8">
      <w:pPr>
        <w:spacing w:after="120" w:line="240" w:lineRule="exact"/>
        <w:ind w:left="283" w:hanging="283"/>
        <w:jc w:val="both"/>
        <w:rPr>
          <w:rFonts w:ascii="FrankRuehl" w:hAnsi="FrankRuehl" w:cs="FrankRuehl"/>
          <w:rtl/>
        </w:rPr>
      </w:pPr>
      <w:hyperlink r:id="rId7" w:history="1">
        <w:r w:rsidRPr="004D47D8">
          <w:rPr>
            <w:rFonts w:ascii="FrankRuehl" w:hAnsi="FrankRuehl" w:cs="FrankRuehl"/>
            <w:color w:val="0000FF"/>
            <w:u w:val="single"/>
            <w:rtl/>
          </w:rPr>
          <w:t>חוק העונשין, תשל"ז-1977</w:t>
        </w:r>
      </w:hyperlink>
      <w:r w:rsidRPr="004D47D8">
        <w:rPr>
          <w:rFonts w:ascii="FrankRuehl" w:hAnsi="FrankRuehl" w:cs="FrankRuehl"/>
          <w:rtl/>
        </w:rPr>
        <w:t xml:space="preserve">: סע'  </w:t>
      </w:r>
      <w:hyperlink r:id="rId8" w:history="1">
        <w:r w:rsidRPr="004D47D8">
          <w:rPr>
            <w:rFonts w:ascii="FrankRuehl" w:hAnsi="FrankRuehl" w:cs="FrankRuehl"/>
            <w:color w:val="0000FF"/>
            <w:u w:val="single"/>
            <w:rtl/>
          </w:rPr>
          <w:t>40 ט'</w:t>
        </w:r>
      </w:hyperlink>
      <w:r w:rsidRPr="004D47D8">
        <w:rPr>
          <w:rFonts w:ascii="FrankRuehl" w:hAnsi="FrankRuehl" w:cs="FrankRuehl"/>
          <w:rtl/>
        </w:rPr>
        <w:t xml:space="preserve">, </w:t>
      </w:r>
      <w:hyperlink r:id="rId9" w:history="1">
        <w:r w:rsidRPr="004D47D8">
          <w:rPr>
            <w:rFonts w:ascii="FrankRuehl" w:hAnsi="FrankRuehl" w:cs="FrankRuehl"/>
            <w:color w:val="0000FF"/>
            <w:u w:val="single"/>
            <w:rtl/>
          </w:rPr>
          <w:t>144(א)</w:t>
        </w:r>
      </w:hyperlink>
      <w:r w:rsidRPr="004D47D8">
        <w:rPr>
          <w:rFonts w:ascii="FrankRuehl" w:hAnsi="FrankRuehl" w:cs="FrankRuehl"/>
          <w:rtl/>
        </w:rPr>
        <w:t xml:space="preserve">, </w:t>
      </w:r>
      <w:hyperlink r:id="rId10" w:history="1">
        <w:r w:rsidRPr="004D47D8">
          <w:rPr>
            <w:rFonts w:ascii="FrankRuehl" w:hAnsi="FrankRuehl" w:cs="FrankRuehl"/>
            <w:color w:val="0000FF"/>
            <w:u w:val="single"/>
            <w:rtl/>
          </w:rPr>
          <w:t>40 יא'</w:t>
        </w:r>
      </w:hyperlink>
      <w:r w:rsidRPr="004D47D8">
        <w:rPr>
          <w:rFonts w:ascii="FrankRuehl" w:hAnsi="FrankRuehl" w:cs="FrankRuehl"/>
          <w:rtl/>
        </w:rPr>
        <w:t xml:space="preserve">, </w:t>
      </w:r>
      <w:hyperlink r:id="rId11" w:history="1">
        <w:r w:rsidRPr="004D47D8">
          <w:rPr>
            <w:rFonts w:ascii="FrankRuehl" w:hAnsi="FrankRuehl" w:cs="FrankRuehl"/>
            <w:color w:val="0000FF"/>
            <w:u w:val="single"/>
            <w:rtl/>
          </w:rPr>
          <w:t>40 יג'</w:t>
        </w:r>
      </w:hyperlink>
    </w:p>
    <w:p w14:paraId="296B14C7" w14:textId="77777777" w:rsidR="004D47D8" w:rsidRPr="004D47D8" w:rsidRDefault="004D47D8" w:rsidP="004D47D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4342" w14:paraId="4D61607D" w14:textId="77777777">
        <w:trPr>
          <w:trHeight w:val="355"/>
          <w:jc w:val="center"/>
        </w:trPr>
        <w:tc>
          <w:tcPr>
            <w:tcW w:w="8820" w:type="dxa"/>
            <w:tcBorders>
              <w:top w:val="nil"/>
              <w:left w:val="nil"/>
              <w:bottom w:val="nil"/>
              <w:right w:val="nil"/>
            </w:tcBorders>
          </w:tcPr>
          <w:p w14:paraId="0C08EC64" w14:textId="77777777" w:rsidR="00334342" w:rsidRPr="00A4211B" w:rsidRDefault="00A4211B" w:rsidP="00A4211B">
            <w:pPr>
              <w:spacing w:after="120" w:line="360" w:lineRule="auto"/>
              <w:jc w:val="center"/>
              <w:rPr>
                <w:rFonts w:ascii="Arial" w:hAnsi="Arial"/>
                <w:bCs/>
                <w:sz w:val="32"/>
                <w:szCs w:val="32"/>
                <w:u w:val="single"/>
                <w:rtl/>
              </w:rPr>
            </w:pPr>
            <w:bookmarkStart w:id="4" w:name="LawTable_End"/>
            <w:bookmarkStart w:id="5" w:name="PsakDin" w:colFirst="0" w:colLast="0"/>
            <w:bookmarkEnd w:id="4"/>
            <w:r w:rsidRPr="00A4211B">
              <w:rPr>
                <w:rFonts w:ascii="Arial" w:hAnsi="Arial"/>
                <w:b/>
                <w:bCs/>
                <w:sz w:val="32"/>
                <w:szCs w:val="32"/>
                <w:u w:val="single"/>
                <w:rtl/>
              </w:rPr>
              <w:t>גזר דין</w:t>
            </w:r>
          </w:p>
        </w:tc>
      </w:tr>
    </w:tbl>
    <w:bookmarkEnd w:id="5"/>
    <w:p w14:paraId="2BBF830A" w14:textId="77777777" w:rsidR="00334342" w:rsidRDefault="00A4211B">
      <w:pPr>
        <w:spacing w:after="120" w:line="360" w:lineRule="auto"/>
        <w:jc w:val="both"/>
        <w:rPr>
          <w:bCs/>
          <w:u w:val="single"/>
          <w:rtl/>
          <w:lang w:eastAsia="he-IL"/>
        </w:rPr>
      </w:pPr>
      <w:r>
        <w:rPr>
          <w:bCs/>
          <w:u w:val="single"/>
          <w:rtl/>
          <w:lang w:eastAsia="he-IL"/>
        </w:rPr>
        <w:t>רקע</w:t>
      </w:r>
    </w:p>
    <w:p w14:paraId="6D12D220" w14:textId="77777777" w:rsidR="00334342" w:rsidRDefault="00A4211B">
      <w:pPr>
        <w:spacing w:after="120" w:line="360" w:lineRule="auto"/>
        <w:jc w:val="both"/>
        <w:rPr>
          <w:rFonts w:ascii="David" w:hAnsi="David"/>
          <w:color w:val="000000"/>
        </w:rPr>
      </w:pPr>
      <w:r>
        <w:rPr>
          <w:rFonts w:ascii="David" w:hAnsi="David" w:hint="cs"/>
          <w:color w:val="000000"/>
          <w:rtl/>
        </w:rPr>
        <w:t>1.</w:t>
      </w:r>
      <w:r>
        <w:rPr>
          <w:rFonts w:ascii="David" w:hAnsi="David" w:hint="cs"/>
          <w:color w:val="000000"/>
          <w:rtl/>
        </w:rPr>
        <w:tab/>
      </w: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הבאות</w:t>
      </w:r>
      <w:r>
        <w:rPr>
          <w:rFonts w:ascii="David" w:hAnsi="David"/>
          <w:color w:val="000000"/>
          <w:rtl/>
        </w:rPr>
        <w:t>:</w:t>
      </w:r>
    </w:p>
    <w:p w14:paraId="0613F802" w14:textId="77777777" w:rsidR="00334342" w:rsidRDefault="00A4211B">
      <w:pPr>
        <w:numPr>
          <w:ilvl w:val="0"/>
          <w:numId w:val="5"/>
        </w:numPr>
        <w:tabs>
          <w:tab w:val="left" w:pos="935"/>
        </w:tabs>
        <w:spacing w:after="120" w:line="360" w:lineRule="auto"/>
        <w:ind w:left="1140" w:hanging="289"/>
        <w:jc w:val="both"/>
        <w:rPr>
          <w:rFonts w:ascii="David" w:hAnsi="David"/>
          <w:color w:val="000000"/>
          <w:rtl/>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נשק</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2" w:history="1">
        <w:r w:rsidR="004D47D8" w:rsidRPr="004D47D8">
          <w:rPr>
            <w:rFonts w:ascii="David" w:hAnsi="David"/>
            <w:color w:val="0000FF"/>
            <w:u w:val="single"/>
            <w:rtl/>
          </w:rPr>
          <w:t>סעיף 144(א)</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w:t>
      </w:r>
      <w:hyperlink r:id="rId13" w:history="1">
        <w:r w:rsidRPr="00A4211B">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471E2B3C" w14:textId="77777777" w:rsidR="00334342" w:rsidRDefault="00A4211B">
      <w:pPr>
        <w:numPr>
          <w:ilvl w:val="0"/>
          <w:numId w:val="5"/>
        </w:numPr>
        <w:tabs>
          <w:tab w:val="left" w:pos="935"/>
        </w:tabs>
        <w:spacing w:after="120" w:line="360" w:lineRule="auto"/>
        <w:ind w:left="1140" w:hanging="289"/>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תחמושת</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4" w:history="1">
        <w:r w:rsidR="004D47D8" w:rsidRPr="004D47D8">
          <w:rPr>
            <w:rFonts w:ascii="David" w:hAnsi="David"/>
            <w:color w:val="0000FF"/>
            <w:u w:val="single"/>
            <w:rtl/>
          </w:rPr>
          <w:t>סעיף 144(א)</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לחוק</w:t>
      </w:r>
      <w:r>
        <w:rPr>
          <w:rFonts w:ascii="David" w:hAnsi="David"/>
          <w:color w:val="000000"/>
          <w:rtl/>
        </w:rPr>
        <w:t>.</w:t>
      </w:r>
    </w:p>
    <w:p w14:paraId="6B6D73B6" w14:textId="77777777" w:rsidR="00334342" w:rsidRDefault="00A4211B">
      <w:pPr>
        <w:spacing w:after="120" w:line="360" w:lineRule="auto"/>
        <w:ind w:left="720" w:hanging="720"/>
        <w:jc w:val="both"/>
        <w:rPr>
          <w:rFonts w:ascii="David" w:hAnsi="David"/>
          <w:color w:val="000000"/>
        </w:rPr>
      </w:pPr>
      <w:bookmarkStart w:id="7" w:name="ABSTRACT_END"/>
      <w:bookmarkEnd w:id="7"/>
      <w:r>
        <w:rPr>
          <w:rFonts w:ascii="David" w:hAnsi="David" w:hint="cs"/>
          <w:color w:val="000000"/>
          <w:rtl/>
        </w:rPr>
        <w:t>2.</w:t>
      </w:r>
      <w:r>
        <w:rPr>
          <w:rFonts w:ascii="David" w:hAnsi="David" w:hint="cs"/>
          <w:color w:val="000000"/>
          <w:rtl/>
        </w:rPr>
        <w:tab/>
      </w: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10.2.14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במקרר</w:t>
      </w:r>
      <w:r>
        <w:rPr>
          <w:rFonts w:ascii="David" w:hAnsi="David"/>
          <w:color w:val="000000"/>
          <w:rtl/>
        </w:rPr>
        <w:t xml:space="preserve"> </w:t>
      </w:r>
      <w:r>
        <w:rPr>
          <w:rFonts w:ascii="David" w:hAnsi="David" w:hint="eastAsia"/>
          <w:color w:val="000000"/>
          <w:rtl/>
        </w:rPr>
        <w:t>שנמצא</w:t>
      </w:r>
      <w:r>
        <w:rPr>
          <w:rFonts w:ascii="David" w:hAnsi="David"/>
          <w:color w:val="000000"/>
          <w:rtl/>
        </w:rPr>
        <w:t xml:space="preserve"> </w:t>
      </w:r>
      <w:r>
        <w:rPr>
          <w:rFonts w:ascii="David" w:hAnsi="David" w:hint="eastAsia"/>
          <w:color w:val="000000"/>
          <w:rtl/>
        </w:rPr>
        <w:t>בחדר</w:t>
      </w:r>
      <w:r>
        <w:rPr>
          <w:rFonts w:ascii="David" w:hAnsi="David"/>
          <w:color w:val="000000"/>
          <w:rtl/>
        </w:rPr>
        <w:t xml:space="preserve"> </w:t>
      </w:r>
      <w:r>
        <w:rPr>
          <w:rFonts w:ascii="David" w:hAnsi="David" w:hint="eastAsia"/>
          <w:color w:val="000000"/>
          <w:rtl/>
        </w:rPr>
        <w:t>הילדים</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ובו</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מאולתר</w:t>
      </w:r>
      <w:r>
        <w:rPr>
          <w:rFonts w:ascii="David" w:hAnsi="David"/>
          <w:color w:val="000000"/>
          <w:rtl/>
        </w:rPr>
        <w:t xml:space="preserve"> </w:t>
      </w:r>
      <w:r>
        <w:rPr>
          <w:rFonts w:ascii="David" w:hAnsi="David" w:hint="eastAsia"/>
          <w:color w:val="000000"/>
          <w:rtl/>
        </w:rPr>
        <w:t>דמוי</w:t>
      </w:r>
      <w:r>
        <w:rPr>
          <w:rFonts w:ascii="David" w:hAnsi="David"/>
          <w:color w:val="000000"/>
          <w:rtl/>
        </w:rPr>
        <w:t xml:space="preserve"> </w:t>
      </w:r>
      <w:r>
        <w:rPr>
          <w:rFonts w:ascii="David" w:hAnsi="David" w:hint="eastAsia"/>
          <w:color w:val="000000"/>
          <w:rtl/>
        </w:rPr>
        <w:t>קרל</w:t>
      </w:r>
      <w:r>
        <w:rPr>
          <w:rFonts w:ascii="David" w:hAnsi="David"/>
          <w:color w:val="000000"/>
          <w:rtl/>
        </w:rPr>
        <w:t xml:space="preserve"> </w:t>
      </w:r>
      <w:r>
        <w:rPr>
          <w:rFonts w:ascii="David" w:hAnsi="David" w:hint="eastAsia"/>
          <w:color w:val="000000"/>
          <w:rtl/>
        </w:rPr>
        <w:t>גוסטב</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רישיון</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w:t>
      </w:r>
      <w:r>
        <w:rPr>
          <w:rFonts w:ascii="David" w:hAnsi="David" w:hint="eastAsia"/>
          <w:color w:val="000000"/>
          <w:rtl/>
        </w:rPr>
        <w:t>להחזיק</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מחסניות</w:t>
      </w:r>
      <w:r>
        <w:rPr>
          <w:rFonts w:ascii="David" w:hAnsi="David"/>
          <w:color w:val="000000"/>
          <w:rtl/>
        </w:rPr>
        <w:t xml:space="preserve"> </w:t>
      </w:r>
      <w:r>
        <w:rPr>
          <w:rFonts w:ascii="David" w:hAnsi="David" w:hint="eastAsia"/>
          <w:color w:val="000000"/>
          <w:rtl/>
        </w:rPr>
        <w:t>ו</w:t>
      </w:r>
      <w:r>
        <w:rPr>
          <w:rFonts w:ascii="David" w:hAnsi="David"/>
          <w:color w:val="000000"/>
          <w:rtl/>
        </w:rPr>
        <w:t xml:space="preserve"> -23 </w:t>
      </w:r>
      <w:r>
        <w:rPr>
          <w:rFonts w:ascii="David" w:hAnsi="David" w:hint="eastAsia"/>
          <w:color w:val="000000"/>
          <w:rtl/>
        </w:rPr>
        <w:t>כדורים</w:t>
      </w:r>
      <w:r>
        <w:rPr>
          <w:rFonts w:ascii="David" w:hAnsi="David"/>
          <w:color w:val="000000"/>
          <w:rtl/>
        </w:rPr>
        <w:t xml:space="preserve">. </w:t>
      </w:r>
    </w:p>
    <w:p w14:paraId="60FD01EE" w14:textId="77777777" w:rsidR="00334342" w:rsidRDefault="00A4211B">
      <w:pPr>
        <w:spacing w:after="120" w:line="360" w:lineRule="auto"/>
        <w:jc w:val="both"/>
        <w:rPr>
          <w:bCs/>
          <w:u w:val="single"/>
          <w:rtl/>
          <w:lang w:eastAsia="he-IL"/>
        </w:rPr>
      </w:pPr>
      <w:r>
        <w:rPr>
          <w:bCs/>
          <w:u w:val="single"/>
          <w:rtl/>
          <w:lang w:eastAsia="he-IL"/>
        </w:rPr>
        <w:lastRenderedPageBreak/>
        <w:t>טיעוני הצדדים</w:t>
      </w:r>
    </w:p>
    <w:p w14:paraId="653FE831"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3.</w:t>
      </w:r>
      <w:r>
        <w:rPr>
          <w:rFonts w:ascii="David" w:hAnsi="David" w:hint="cs"/>
          <w:color w:val="000000"/>
          <w:rtl/>
        </w:rPr>
        <w:tab/>
      </w: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שלומי</w:t>
      </w:r>
      <w:r>
        <w:rPr>
          <w:rFonts w:ascii="David" w:hAnsi="David"/>
          <w:color w:val="000000"/>
          <w:rtl/>
        </w:rPr>
        <w:t xml:space="preserve"> </w:t>
      </w:r>
      <w:r>
        <w:rPr>
          <w:rFonts w:ascii="David" w:hAnsi="David" w:hint="eastAsia"/>
          <w:color w:val="000000"/>
          <w:rtl/>
        </w:rPr>
        <w:t>ויזן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הודאתו</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קודמת</w:t>
      </w:r>
      <w:r>
        <w:rPr>
          <w:rFonts w:ascii="David" w:hAnsi="David"/>
          <w:color w:val="000000"/>
          <w:rtl/>
        </w:rPr>
        <w:t xml:space="preserve"> </w:t>
      </w:r>
      <w:r>
        <w:rPr>
          <w:rFonts w:ascii="David" w:hAnsi="David" w:hint="eastAsia"/>
          <w:color w:val="000000"/>
          <w:rtl/>
        </w:rPr>
        <w:t>משנת</w:t>
      </w:r>
      <w:r>
        <w:rPr>
          <w:rFonts w:ascii="David" w:hAnsi="David"/>
          <w:color w:val="000000"/>
          <w:rtl/>
        </w:rPr>
        <w:t xml:space="preserve"> 2009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הלנת</w:t>
      </w:r>
      <w:r>
        <w:rPr>
          <w:rFonts w:ascii="David" w:hAnsi="David"/>
          <w:color w:val="000000"/>
          <w:rtl/>
        </w:rPr>
        <w:t xml:space="preserve"> </w:t>
      </w:r>
      <w:r>
        <w:rPr>
          <w:rFonts w:ascii="David" w:hAnsi="David" w:hint="eastAsia"/>
          <w:color w:val="000000"/>
          <w:rtl/>
        </w:rPr>
        <w:t>תושב</w:t>
      </w:r>
      <w:r>
        <w:rPr>
          <w:rFonts w:ascii="David" w:hAnsi="David"/>
          <w:color w:val="000000"/>
          <w:rtl/>
        </w:rPr>
        <w:t xml:space="preserve"> </w:t>
      </w:r>
      <w:r>
        <w:rPr>
          <w:rFonts w:ascii="David" w:hAnsi="David" w:hint="eastAsia"/>
          <w:color w:val="000000"/>
          <w:rtl/>
        </w:rPr>
        <w:t>זר</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נע</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9 </w:t>
      </w:r>
      <w:r>
        <w:rPr>
          <w:rFonts w:ascii="David" w:hAnsi="David" w:hint="eastAsia"/>
          <w:color w:val="000000"/>
          <w:rtl/>
        </w:rPr>
        <w:t>ל</w:t>
      </w:r>
      <w:r>
        <w:rPr>
          <w:rFonts w:ascii="David" w:hAnsi="David"/>
          <w:color w:val="000000"/>
          <w:rtl/>
        </w:rPr>
        <w:t xml:space="preserve">- 16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שמדובר</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התקפי</w:t>
      </w:r>
      <w:r>
        <w:rPr>
          <w:rFonts w:ascii="David" w:hAnsi="David"/>
          <w:color w:val="000000"/>
          <w:rtl/>
        </w:rPr>
        <w:t xml:space="preserve"> </w:t>
      </w:r>
      <w:r>
        <w:rPr>
          <w:rFonts w:ascii="David" w:hAnsi="David" w:hint="eastAsia"/>
          <w:color w:val="000000"/>
          <w:rtl/>
        </w:rPr>
        <w:t>להבדיל</w:t>
      </w:r>
      <w:r>
        <w:rPr>
          <w:rFonts w:ascii="David" w:hAnsi="David"/>
          <w:color w:val="000000"/>
          <w:rtl/>
        </w:rPr>
        <w:t xml:space="preserve"> </w:t>
      </w:r>
      <w:r>
        <w:rPr>
          <w:rFonts w:ascii="David" w:hAnsi="David" w:hint="eastAsia"/>
          <w:color w:val="000000"/>
          <w:rtl/>
        </w:rPr>
        <w:t>מנשק</w:t>
      </w:r>
      <w:r>
        <w:rPr>
          <w:rFonts w:ascii="David" w:hAnsi="David"/>
          <w:color w:val="000000"/>
          <w:rtl/>
        </w:rPr>
        <w:t xml:space="preserve"> </w:t>
      </w:r>
      <w:r>
        <w:rPr>
          <w:rFonts w:ascii="David" w:hAnsi="David" w:hint="eastAsia"/>
          <w:color w:val="000000"/>
          <w:rtl/>
        </w:rPr>
        <w:t>הגנתי</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מרותק</w:t>
      </w:r>
      <w:r>
        <w:rPr>
          <w:rFonts w:ascii="David" w:hAnsi="David"/>
          <w:color w:val="000000"/>
          <w:rtl/>
        </w:rPr>
        <w:t xml:space="preserve"> </w:t>
      </w:r>
      <w:r>
        <w:rPr>
          <w:rFonts w:ascii="David" w:hAnsi="David" w:hint="eastAsia"/>
          <w:color w:val="000000"/>
          <w:rtl/>
        </w:rPr>
        <w:t>לכיסא</w:t>
      </w:r>
      <w:r>
        <w:rPr>
          <w:rFonts w:ascii="David" w:hAnsi="David"/>
          <w:color w:val="000000"/>
          <w:rtl/>
        </w:rPr>
        <w:t xml:space="preserve"> </w:t>
      </w:r>
      <w:r>
        <w:rPr>
          <w:rFonts w:ascii="David" w:hAnsi="David" w:hint="eastAsia"/>
          <w:color w:val="000000"/>
          <w:rtl/>
        </w:rPr>
        <w:t>גלגלים</w:t>
      </w:r>
      <w:r>
        <w:rPr>
          <w:rFonts w:ascii="David" w:hAnsi="David"/>
          <w:color w:val="000000"/>
          <w:rtl/>
        </w:rPr>
        <w:t xml:space="preserve">, </w:t>
      </w:r>
      <w:r>
        <w:rPr>
          <w:rFonts w:ascii="David" w:hAnsi="David" w:hint="eastAsia"/>
          <w:color w:val="000000"/>
          <w:rtl/>
        </w:rPr>
        <w:t>משותק</w:t>
      </w:r>
      <w:r>
        <w:rPr>
          <w:rFonts w:ascii="David" w:hAnsi="David"/>
          <w:color w:val="000000"/>
          <w:rtl/>
        </w:rPr>
        <w:t xml:space="preserve"> </w:t>
      </w:r>
      <w:r>
        <w:rPr>
          <w:rFonts w:ascii="David" w:hAnsi="David" w:hint="eastAsia"/>
          <w:color w:val="000000"/>
          <w:rtl/>
        </w:rPr>
        <w:t>בחצי</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התחתון</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הקשה</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דומות</w:t>
      </w:r>
      <w:r>
        <w:rPr>
          <w:rFonts w:ascii="David" w:hAnsi="David"/>
          <w:color w:val="000000"/>
          <w:rtl/>
        </w:rPr>
        <w:t xml:space="preserve"> </w:t>
      </w:r>
      <w:r>
        <w:rPr>
          <w:rFonts w:ascii="David" w:hAnsi="David" w:hint="eastAsia"/>
          <w:color w:val="000000"/>
          <w:rtl/>
        </w:rPr>
        <w:t>הביאו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לעתור</w:t>
      </w:r>
      <w:r>
        <w:rPr>
          <w:rFonts w:ascii="David" w:hAnsi="David"/>
          <w:color w:val="000000"/>
          <w:rtl/>
        </w:rPr>
        <w:t xml:space="preserve"> </w:t>
      </w:r>
      <w:r>
        <w:rPr>
          <w:rFonts w:ascii="David" w:hAnsi="David" w:hint="eastAsia"/>
          <w:color w:val="000000"/>
          <w:rtl/>
        </w:rPr>
        <w:t>לענישה</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התחתון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מע</w:t>
      </w:r>
      <w:r>
        <w:rPr>
          <w:rFonts w:ascii="David" w:hAnsi="David"/>
          <w:color w:val="000000"/>
          <w:rtl/>
        </w:rPr>
        <w:t>"</w:t>
      </w:r>
      <w:r>
        <w:rPr>
          <w:rFonts w:ascii="David" w:hAnsi="David" w:hint="eastAsia"/>
          <w:color w:val="000000"/>
          <w:rtl/>
        </w:rPr>
        <w:t>ת</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והשמדת</w:t>
      </w:r>
      <w:r>
        <w:rPr>
          <w:rFonts w:ascii="David" w:hAnsi="David"/>
          <w:color w:val="000000"/>
          <w:rtl/>
        </w:rPr>
        <w:t xml:space="preserve"> </w:t>
      </w:r>
      <w:r>
        <w:rPr>
          <w:rFonts w:ascii="David" w:hAnsi="David" w:hint="eastAsia"/>
          <w:color w:val="000000"/>
          <w:rtl/>
        </w:rPr>
        <w:t>המוצגים</w:t>
      </w:r>
      <w:r>
        <w:rPr>
          <w:rFonts w:ascii="David" w:hAnsi="David"/>
          <w:color w:val="000000"/>
          <w:rtl/>
        </w:rPr>
        <w:t xml:space="preserve">. </w:t>
      </w:r>
    </w:p>
    <w:p w14:paraId="5FBB8CBF"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4.</w:t>
      </w:r>
      <w:r>
        <w:rPr>
          <w:rFonts w:ascii="David" w:hAnsi="David" w:hint="cs"/>
          <w:color w:val="000000"/>
          <w:rtl/>
        </w:rPr>
        <w:tab/>
      </w: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חן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54, </w:t>
      </w:r>
      <w:r>
        <w:rPr>
          <w:rFonts w:ascii="David" w:hAnsi="David" w:hint="eastAsia"/>
          <w:color w:val="000000"/>
          <w:rtl/>
        </w:rPr>
        <w:t>אזרח</w:t>
      </w:r>
      <w:r>
        <w:rPr>
          <w:rFonts w:ascii="David" w:hAnsi="David"/>
          <w:color w:val="000000"/>
          <w:rtl/>
        </w:rPr>
        <w:t xml:space="preserve"> </w:t>
      </w:r>
      <w:r>
        <w:rPr>
          <w:rFonts w:ascii="David" w:hAnsi="David" w:hint="eastAsia"/>
          <w:color w:val="000000"/>
          <w:rtl/>
        </w:rPr>
        <w:t>נורמטיבי</w:t>
      </w:r>
      <w:r>
        <w:rPr>
          <w:rFonts w:ascii="David" w:hAnsi="David"/>
          <w:color w:val="000000"/>
          <w:rtl/>
        </w:rPr>
        <w:t xml:space="preserve"> </w:t>
      </w:r>
      <w:r>
        <w:rPr>
          <w:rFonts w:ascii="David" w:hAnsi="David" w:hint="eastAsia"/>
          <w:color w:val="000000"/>
          <w:rtl/>
        </w:rPr>
        <w:t>למעט</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הלנת</w:t>
      </w:r>
      <w:r>
        <w:rPr>
          <w:rFonts w:ascii="David" w:hAnsi="David"/>
          <w:color w:val="000000"/>
          <w:rtl/>
        </w:rPr>
        <w:t xml:space="preserve"> </w:t>
      </w:r>
      <w:r>
        <w:rPr>
          <w:rFonts w:ascii="David" w:hAnsi="David" w:hint="eastAsia"/>
          <w:color w:val="000000"/>
          <w:rtl/>
        </w:rPr>
        <w:t>שב</w:t>
      </w:r>
      <w:r>
        <w:rPr>
          <w:rFonts w:ascii="David" w:hAnsi="David"/>
          <w:color w:val="000000"/>
          <w:rtl/>
        </w:rPr>
        <w:t>"</w:t>
      </w:r>
      <w:r>
        <w:rPr>
          <w:rFonts w:ascii="David" w:hAnsi="David" w:hint="eastAsia"/>
          <w:color w:val="000000"/>
          <w:rtl/>
        </w:rPr>
        <w:t>ח</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8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המאולתר</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לידיו</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נעשה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מוחי</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שנת</w:t>
      </w:r>
      <w:r>
        <w:rPr>
          <w:rFonts w:ascii="David" w:hAnsi="David"/>
          <w:color w:val="000000"/>
          <w:rtl/>
        </w:rPr>
        <w:t xml:space="preserve"> 2013,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משיתוק</w:t>
      </w:r>
      <w:r>
        <w:rPr>
          <w:rFonts w:ascii="David" w:hAnsi="David"/>
          <w:color w:val="000000"/>
          <w:rtl/>
        </w:rPr>
        <w:t xml:space="preserve"> </w:t>
      </w:r>
      <w:r>
        <w:rPr>
          <w:rFonts w:ascii="David" w:hAnsi="David" w:hint="eastAsia"/>
          <w:color w:val="000000"/>
          <w:rtl/>
        </w:rPr>
        <w:t>בפלג</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הימני</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לדבר</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מבעיות</w:t>
      </w:r>
      <w:r>
        <w:rPr>
          <w:rFonts w:ascii="David" w:hAnsi="David"/>
          <w:color w:val="000000"/>
          <w:rtl/>
        </w:rPr>
        <w:t xml:space="preserve"> </w:t>
      </w:r>
      <w:r>
        <w:rPr>
          <w:rFonts w:ascii="David" w:hAnsi="David" w:hint="eastAsia"/>
          <w:color w:val="000000"/>
          <w:rtl/>
        </w:rPr>
        <w:t>בגב</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ממחלת</w:t>
      </w:r>
      <w:r>
        <w:rPr>
          <w:rFonts w:ascii="David" w:hAnsi="David"/>
          <w:color w:val="000000"/>
          <w:rtl/>
        </w:rPr>
        <w:t xml:space="preserve"> </w:t>
      </w:r>
      <w:r>
        <w:rPr>
          <w:rFonts w:ascii="David" w:hAnsi="David" w:hint="eastAsia"/>
          <w:color w:val="000000"/>
          <w:rtl/>
        </w:rPr>
        <w:t>סכרת</w:t>
      </w:r>
      <w:r>
        <w:rPr>
          <w:rFonts w:ascii="David" w:hAnsi="David"/>
          <w:color w:val="000000"/>
          <w:rtl/>
        </w:rPr>
        <w:t xml:space="preserve"> </w:t>
      </w:r>
      <w:r>
        <w:rPr>
          <w:rFonts w:ascii="David" w:hAnsi="David" w:hint="eastAsia"/>
          <w:color w:val="000000"/>
          <w:rtl/>
        </w:rPr>
        <w:t>ומבעיות</w:t>
      </w:r>
      <w:r>
        <w:rPr>
          <w:rFonts w:ascii="David" w:hAnsi="David"/>
          <w:color w:val="000000"/>
          <w:rtl/>
        </w:rPr>
        <w:t xml:space="preserve"> </w:t>
      </w:r>
      <w:r>
        <w:rPr>
          <w:rFonts w:ascii="David" w:hAnsi="David" w:hint="eastAsia"/>
          <w:color w:val="000000"/>
          <w:rtl/>
        </w:rPr>
        <w:t>ברגלים</w:t>
      </w:r>
      <w:r>
        <w:rPr>
          <w:rFonts w:ascii="David" w:hAnsi="David"/>
          <w:color w:val="000000"/>
          <w:rtl/>
        </w:rPr>
        <w:t xml:space="preserve">, </w:t>
      </w:r>
      <w:r>
        <w:rPr>
          <w:rFonts w:ascii="David" w:hAnsi="David" w:hint="eastAsia"/>
          <w:color w:val="000000"/>
          <w:rtl/>
        </w:rPr>
        <w:t>מקבל</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תרופתי</w:t>
      </w:r>
      <w:r>
        <w:rPr>
          <w:rFonts w:ascii="David" w:hAnsi="David"/>
          <w:color w:val="000000"/>
          <w:rtl/>
        </w:rPr>
        <w:t xml:space="preserve">, </w:t>
      </w:r>
      <w:r>
        <w:rPr>
          <w:rFonts w:ascii="David" w:hAnsi="David" w:hint="eastAsia"/>
          <w:color w:val="000000"/>
          <w:rtl/>
        </w:rPr>
        <w:t>שוהה</w:t>
      </w:r>
      <w:r>
        <w:rPr>
          <w:rFonts w:ascii="David" w:hAnsi="David"/>
          <w:color w:val="000000"/>
          <w:rtl/>
        </w:rPr>
        <w:t xml:space="preserve"> </w:t>
      </w:r>
      <w:r>
        <w:rPr>
          <w:rFonts w:ascii="David" w:hAnsi="David" w:hint="eastAsia"/>
          <w:color w:val="000000"/>
          <w:rtl/>
        </w:rPr>
        <w:t>בכיסא</w:t>
      </w:r>
      <w:r>
        <w:rPr>
          <w:rFonts w:ascii="David" w:hAnsi="David"/>
          <w:color w:val="000000"/>
          <w:rtl/>
        </w:rPr>
        <w:t xml:space="preserve"> </w:t>
      </w:r>
      <w:r>
        <w:rPr>
          <w:rFonts w:ascii="David" w:hAnsi="David" w:hint="eastAsia"/>
          <w:color w:val="000000"/>
          <w:rtl/>
        </w:rPr>
        <w:t>גלגלים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מסוגל</w:t>
      </w:r>
      <w:r>
        <w:rPr>
          <w:rFonts w:ascii="David" w:hAnsi="David"/>
          <w:color w:val="000000"/>
          <w:rtl/>
        </w:rPr>
        <w:t xml:space="preserve"> </w:t>
      </w:r>
      <w:r>
        <w:rPr>
          <w:rFonts w:ascii="David" w:hAnsi="David" w:hint="eastAsia"/>
          <w:color w:val="000000"/>
          <w:rtl/>
        </w:rPr>
        <w:t>ללכת</w:t>
      </w:r>
      <w:r>
        <w:rPr>
          <w:rFonts w:ascii="David" w:hAnsi="David"/>
          <w:color w:val="000000"/>
          <w:rtl/>
        </w:rPr>
        <w:t xml:space="preserve"> </w:t>
      </w:r>
      <w:r>
        <w:rPr>
          <w:rFonts w:ascii="David" w:hAnsi="David" w:hint="eastAsia"/>
          <w:color w:val="000000"/>
          <w:rtl/>
        </w:rPr>
        <w:t>לשירותים</w:t>
      </w:r>
      <w:r>
        <w:rPr>
          <w:rFonts w:ascii="David" w:hAnsi="David"/>
          <w:color w:val="000000"/>
          <w:rtl/>
        </w:rPr>
        <w:t xml:space="preserve"> </w:t>
      </w:r>
      <w:r>
        <w:rPr>
          <w:rFonts w:ascii="David" w:hAnsi="David" w:hint="eastAsia"/>
          <w:color w:val="000000"/>
          <w:rtl/>
        </w:rPr>
        <w:t>לבד</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גבול</w:t>
      </w:r>
      <w:r>
        <w:rPr>
          <w:rFonts w:ascii="David" w:hAnsi="David"/>
          <w:color w:val="000000"/>
          <w:rtl/>
        </w:rPr>
        <w:t xml:space="preserve"> </w:t>
      </w:r>
      <w:r>
        <w:rPr>
          <w:rFonts w:ascii="David" w:hAnsi="David" w:hint="eastAsia"/>
          <w:color w:val="000000"/>
          <w:rtl/>
        </w:rPr>
        <w:t>הסיעודי</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הסיכוי</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יחזור</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סיכוי</w:t>
      </w:r>
      <w:r>
        <w:rPr>
          <w:rFonts w:ascii="David" w:hAnsi="David"/>
          <w:color w:val="000000"/>
          <w:rtl/>
        </w:rPr>
        <w:t xml:space="preserve"> </w:t>
      </w:r>
      <w:r>
        <w:rPr>
          <w:rFonts w:ascii="David" w:hAnsi="David" w:hint="eastAsia"/>
          <w:color w:val="000000"/>
          <w:rtl/>
        </w:rPr>
        <w:t>קלוש</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תמך</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דבריו</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במסמכים</w:t>
      </w:r>
      <w:r>
        <w:rPr>
          <w:rFonts w:ascii="David" w:hAnsi="David"/>
          <w:color w:val="000000"/>
          <w:rtl/>
        </w:rPr>
        <w:t xml:space="preserve"> </w:t>
      </w:r>
      <w:r>
        <w:rPr>
          <w:rFonts w:ascii="David" w:hAnsi="David" w:hint="eastAsia"/>
          <w:color w:val="000000"/>
          <w:rtl/>
        </w:rPr>
        <w:t>רפואיים</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טען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מקרה</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המקרה</w:t>
      </w:r>
      <w:r>
        <w:rPr>
          <w:rFonts w:ascii="David" w:hAnsi="David"/>
          <w:color w:val="000000"/>
          <w:rtl/>
        </w:rPr>
        <w:t xml:space="preserve"> </w:t>
      </w:r>
      <w:r>
        <w:rPr>
          <w:rFonts w:ascii="David" w:hAnsi="David" w:hint="eastAsia"/>
          <w:color w:val="000000"/>
          <w:rtl/>
        </w:rPr>
        <w:t>החריג</w:t>
      </w:r>
      <w:r>
        <w:rPr>
          <w:rFonts w:ascii="David" w:hAnsi="David"/>
          <w:color w:val="000000"/>
          <w:rtl/>
        </w:rPr>
        <w:t xml:space="preserve"> </w:t>
      </w:r>
      <w:r>
        <w:rPr>
          <w:rFonts w:ascii="David" w:hAnsi="David" w:hint="eastAsia"/>
          <w:color w:val="000000"/>
          <w:rtl/>
        </w:rPr>
        <w:t>שבו</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מכלול</w:t>
      </w:r>
      <w:r>
        <w:rPr>
          <w:rFonts w:ascii="David" w:hAnsi="David"/>
          <w:color w:val="000000"/>
          <w:rtl/>
        </w:rPr>
        <w:t xml:space="preserve"> </w:t>
      </w:r>
      <w:r>
        <w:rPr>
          <w:rFonts w:ascii="David" w:hAnsi="David" w:hint="eastAsia"/>
          <w:color w:val="000000"/>
          <w:rtl/>
        </w:rPr>
        <w:t>הנסיבות</w:t>
      </w:r>
      <w:r>
        <w:rPr>
          <w:rFonts w:ascii="David" w:hAnsi="David"/>
          <w:color w:val="000000"/>
          <w:rtl/>
        </w:rPr>
        <w:t xml:space="preserve">, </w:t>
      </w:r>
      <w:r>
        <w:rPr>
          <w:rFonts w:ascii="David" w:hAnsi="David" w:hint="eastAsia"/>
          <w:color w:val="000000"/>
          <w:rtl/>
        </w:rPr>
        <w:t>גיל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עברו</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הודייתו</w:t>
      </w:r>
      <w:r>
        <w:rPr>
          <w:rFonts w:ascii="David" w:hAnsi="David"/>
          <w:color w:val="000000"/>
          <w:rtl/>
        </w:rPr>
        <w:t xml:space="preserve"> </w:t>
      </w:r>
      <w:r>
        <w:rPr>
          <w:rFonts w:ascii="David" w:hAnsi="David" w:hint="eastAsia"/>
          <w:color w:val="000000"/>
          <w:rtl/>
        </w:rPr>
        <w:t>המידית</w:t>
      </w:r>
      <w:r>
        <w:rPr>
          <w:rFonts w:ascii="David" w:hAnsi="David"/>
          <w:color w:val="000000"/>
          <w:rtl/>
        </w:rPr>
        <w:t xml:space="preserve"> </w:t>
      </w:r>
      <w:r>
        <w:rPr>
          <w:rFonts w:ascii="David" w:hAnsi="David" w:hint="eastAsia"/>
          <w:color w:val="000000"/>
          <w:rtl/>
        </w:rPr>
        <w:t>במשטרה</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והעובדה</w:t>
      </w:r>
      <w:r>
        <w:rPr>
          <w:rFonts w:ascii="David" w:hAnsi="David"/>
          <w:color w:val="000000"/>
          <w:rtl/>
        </w:rPr>
        <w:t xml:space="preserve"> </w:t>
      </w:r>
      <w:r>
        <w:rPr>
          <w:rFonts w:ascii="David" w:hAnsi="David" w:hint="eastAsia"/>
          <w:color w:val="000000"/>
          <w:rtl/>
        </w:rPr>
        <w:t>שמדובר</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מאולתר</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נעשה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לחרוג</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ולהסתפק</w:t>
      </w:r>
      <w:r>
        <w:rPr>
          <w:rFonts w:ascii="David" w:hAnsi="David"/>
          <w:color w:val="000000"/>
          <w:rtl/>
        </w:rPr>
        <w:t xml:space="preserve"> </w:t>
      </w:r>
      <w:r>
        <w:rPr>
          <w:rFonts w:ascii="David" w:hAnsi="David" w:hint="eastAsia"/>
          <w:color w:val="000000"/>
          <w:rtl/>
        </w:rPr>
        <w:t>בעונש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מותנה</w:t>
      </w:r>
      <w:r>
        <w:rPr>
          <w:rFonts w:ascii="David" w:hAnsi="David"/>
          <w:color w:val="000000"/>
          <w:rtl/>
        </w:rPr>
        <w:t xml:space="preserve">, </w:t>
      </w:r>
      <w:r>
        <w:rPr>
          <w:rFonts w:ascii="David" w:hAnsi="David" w:hint="eastAsia"/>
          <w:color w:val="000000"/>
          <w:rtl/>
        </w:rPr>
        <w:t>שכן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מסוגל</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הבריאותי</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לסטות</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מותנה</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r>
        <w:rPr>
          <w:rFonts w:ascii="David" w:hAnsi="David" w:hint="eastAsia"/>
          <w:color w:val="000000"/>
          <w:rtl/>
        </w:rPr>
        <w:t>גבוה</w:t>
      </w:r>
      <w:r>
        <w:rPr>
          <w:rFonts w:ascii="David" w:hAnsi="David"/>
          <w:color w:val="000000"/>
          <w:rtl/>
        </w:rPr>
        <w:t>.</w:t>
      </w:r>
    </w:p>
    <w:p w14:paraId="39135946" w14:textId="77777777" w:rsidR="00334342" w:rsidRDefault="00A4211B">
      <w:pPr>
        <w:spacing w:after="120" w:line="360" w:lineRule="auto"/>
        <w:jc w:val="both"/>
        <w:rPr>
          <w:bCs/>
          <w:u w:val="single"/>
          <w:lang w:eastAsia="he-IL"/>
        </w:rPr>
      </w:pPr>
      <w:r>
        <w:rPr>
          <w:bCs/>
          <w:u w:val="single"/>
          <w:rtl/>
          <w:lang w:eastAsia="he-IL"/>
        </w:rPr>
        <w:t>דיון</w:t>
      </w:r>
    </w:p>
    <w:p w14:paraId="36549CC2"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5.</w:t>
      </w:r>
      <w:r>
        <w:rPr>
          <w:rFonts w:ascii="David" w:hAnsi="David" w:hint="cs"/>
          <w:color w:val="000000"/>
          <w:rtl/>
        </w:rPr>
        <w:tab/>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ששמעתי</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טיעוני</w:t>
      </w:r>
      <w:r>
        <w:rPr>
          <w:rFonts w:ascii="David" w:hAnsi="David"/>
          <w:color w:val="000000"/>
          <w:rtl/>
        </w:rPr>
        <w:t xml:space="preserve"> </w:t>
      </w: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לגזור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קצרה</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חריגה</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נלווים</w:t>
      </w:r>
      <w:r>
        <w:rPr>
          <w:rFonts w:ascii="David" w:hAnsi="David"/>
          <w:color w:val="000000"/>
          <w:rtl/>
        </w:rPr>
        <w:t>.</w:t>
      </w:r>
    </w:p>
    <w:p w14:paraId="670E9F82"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6.</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p>
    <w:p w14:paraId="370A20AF" w14:textId="77777777" w:rsidR="00334342" w:rsidRDefault="00A4211B">
      <w:pPr>
        <w:spacing w:after="120" w:line="360" w:lineRule="auto"/>
        <w:jc w:val="both"/>
        <w:rPr>
          <w:bCs/>
          <w:u w:val="single"/>
          <w:rtl/>
          <w:lang w:eastAsia="he-IL"/>
        </w:rPr>
      </w:pPr>
      <w:r>
        <w:rPr>
          <w:bCs/>
          <w:u w:val="single"/>
          <w:rtl/>
          <w:lang w:eastAsia="he-IL"/>
        </w:rPr>
        <w:t>קביעת מתחם העונש ההולם</w:t>
      </w:r>
    </w:p>
    <w:p w14:paraId="1A94A6FA"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7.</w:t>
      </w:r>
      <w:r>
        <w:rPr>
          <w:rFonts w:ascii="David" w:hAnsi="David" w:hint="cs"/>
          <w:color w:val="000000"/>
          <w:rtl/>
        </w:rPr>
        <w:tab/>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53D690A6" w14:textId="77777777" w:rsidR="00334342" w:rsidRDefault="00A4211B">
      <w:pPr>
        <w:spacing w:after="120" w:line="360" w:lineRule="auto"/>
        <w:jc w:val="both"/>
        <w:rPr>
          <w:rFonts w:ascii="David" w:hAnsi="David"/>
          <w:color w:val="000000"/>
        </w:rPr>
      </w:pPr>
      <w:r>
        <w:rPr>
          <w:rFonts w:ascii="David" w:hAnsi="David" w:hint="cs"/>
          <w:color w:val="000000"/>
          <w:rtl/>
        </w:rPr>
        <w:t>8.</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שלומו</w:t>
      </w:r>
      <w:r>
        <w:rPr>
          <w:rFonts w:ascii="David" w:hAnsi="David"/>
          <w:color w:val="000000"/>
          <w:rtl/>
        </w:rPr>
        <w:t xml:space="preserve"> </w:t>
      </w:r>
      <w:r>
        <w:rPr>
          <w:rFonts w:ascii="David" w:hAnsi="David" w:hint="eastAsia"/>
          <w:color w:val="000000"/>
          <w:rtl/>
        </w:rPr>
        <w:t>וביטחונו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הציבור</w:t>
      </w:r>
      <w:r>
        <w:rPr>
          <w:rFonts w:ascii="David" w:hAnsi="David"/>
          <w:color w:val="000000"/>
          <w:rtl/>
        </w:rPr>
        <w:t>.</w:t>
      </w:r>
    </w:p>
    <w:p w14:paraId="69780340"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9.</w:t>
      </w:r>
      <w:r>
        <w:rPr>
          <w:rFonts w:ascii="David" w:hAnsi="David" w:hint="cs"/>
          <w:color w:val="000000"/>
          <w:rtl/>
        </w:rPr>
        <w:tab/>
      </w: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עמד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ב</w:t>
      </w:r>
      <w:hyperlink r:id="rId15" w:history="1">
        <w:r w:rsidRPr="00A4211B">
          <w:rPr>
            <w:rFonts w:ascii="David" w:hAnsi="David"/>
            <w:color w:val="0000FF"/>
            <w:u w:val="single"/>
            <w:rtl/>
          </w:rPr>
          <w:t>ע"פ 1323/13</w:t>
        </w:r>
      </w:hyperlink>
      <w:r>
        <w:rPr>
          <w:rFonts w:ascii="David" w:hAnsi="David"/>
          <w:color w:val="000000"/>
          <w:rtl/>
        </w:rPr>
        <w:t xml:space="preserve"> </w:t>
      </w:r>
      <w:r>
        <w:rPr>
          <w:rFonts w:ascii="David" w:hAnsi="David" w:hint="eastAsia"/>
          <w:b/>
          <w:bCs/>
          <w:color w:val="000000"/>
          <w:rtl/>
        </w:rPr>
        <w:t>חסן</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(5.6.13). </w:t>
      </w:r>
      <w:r>
        <w:rPr>
          <w:rFonts w:ascii="David" w:hAnsi="David" w:hint="eastAsia"/>
          <w:color w:val="000000"/>
          <w:rtl/>
        </w:rPr>
        <w:t>הדברים</w:t>
      </w:r>
      <w:r>
        <w:rPr>
          <w:rFonts w:ascii="David" w:hAnsi="David"/>
          <w:color w:val="000000"/>
          <w:rtl/>
        </w:rPr>
        <w:t xml:space="preserve"> </w:t>
      </w:r>
      <w:r>
        <w:rPr>
          <w:rFonts w:ascii="David" w:hAnsi="David" w:hint="eastAsia"/>
          <w:color w:val="000000"/>
          <w:rtl/>
        </w:rPr>
        <w:t>נאמרו</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בהקשר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הסחר</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שהינה</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מהעבירה</w:t>
      </w:r>
      <w:r>
        <w:rPr>
          <w:rFonts w:ascii="David" w:hAnsi="David"/>
          <w:color w:val="000000"/>
          <w:rtl/>
        </w:rPr>
        <w:t xml:space="preserve"> </w:t>
      </w:r>
      <w:r>
        <w:rPr>
          <w:rFonts w:ascii="David" w:hAnsi="David" w:hint="eastAsia"/>
          <w:color w:val="000000"/>
          <w:rtl/>
        </w:rPr>
        <w:t>הנדונה</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הם</w:t>
      </w:r>
      <w:r>
        <w:rPr>
          <w:rFonts w:ascii="David" w:hAnsi="David"/>
          <w:color w:val="000000"/>
          <w:rtl/>
        </w:rPr>
        <w:t xml:space="preserve"> </w:t>
      </w:r>
      <w:r>
        <w:rPr>
          <w:rFonts w:ascii="David" w:hAnsi="David" w:hint="eastAsia"/>
          <w:color w:val="000000"/>
          <w:rtl/>
        </w:rPr>
        <w:t>יפים</w:t>
      </w:r>
      <w:r>
        <w:rPr>
          <w:rFonts w:ascii="David" w:hAnsi="David"/>
          <w:color w:val="000000"/>
          <w:rtl/>
        </w:rPr>
        <w:t xml:space="preserve"> </w:t>
      </w:r>
      <w:r>
        <w:rPr>
          <w:rFonts w:ascii="David" w:hAnsi="David" w:hint="eastAsia"/>
          <w:color w:val="000000"/>
          <w:rtl/>
        </w:rPr>
        <w:t>בשינויים</w:t>
      </w:r>
      <w:r>
        <w:rPr>
          <w:rFonts w:ascii="David" w:hAnsi="David"/>
          <w:color w:val="000000"/>
          <w:rtl/>
        </w:rPr>
        <w:t xml:space="preserve"> </w:t>
      </w:r>
      <w:r>
        <w:rPr>
          <w:rFonts w:ascii="David" w:hAnsi="David" w:hint="eastAsia"/>
          <w:color w:val="000000"/>
          <w:rtl/>
        </w:rPr>
        <w:t>המחויבים</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למקרה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p>
    <w:p w14:paraId="3C218B03" w14:textId="77777777" w:rsidR="00334342" w:rsidRDefault="00A4211B">
      <w:pPr>
        <w:spacing w:after="120" w:line="360" w:lineRule="auto"/>
        <w:ind w:left="1440" w:right="357"/>
        <w:jc w:val="both"/>
        <w:rPr>
          <w:rFonts w:ascii="David" w:hAnsi="David"/>
          <w:color w:val="000000"/>
        </w:rPr>
      </w:pPr>
      <w:r>
        <w:rPr>
          <w:rFonts w:ascii="David" w:hAnsi="David"/>
          <w:color w:val="000000"/>
          <w:rtl/>
        </w:rPr>
        <w:lastRenderedPageBreak/>
        <w:t>"</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היקפן</w:t>
      </w:r>
      <w:r>
        <w:rPr>
          <w:rFonts w:ascii="David" w:hAnsi="David"/>
          <w:color w:val="000000"/>
          <w:rtl/>
        </w:rPr>
        <w:t xml:space="preserve"> </w:t>
      </w:r>
      <w:r>
        <w:rPr>
          <w:rFonts w:ascii="David" w:hAnsi="David" w:hint="eastAsia"/>
          <w:color w:val="000000"/>
          <w:rtl/>
        </w:rPr>
        <w:t>המתרחב</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המבוצעות</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בכלל</w:t>
      </w:r>
      <w:r>
        <w:rPr>
          <w:rFonts w:ascii="David" w:hAnsi="David"/>
          <w:color w:val="000000"/>
          <w:rtl/>
        </w:rPr>
        <w:t xml:space="preserve"> </w:t>
      </w:r>
      <w:r>
        <w:rPr>
          <w:rFonts w:ascii="David" w:hAnsi="David" w:hint="eastAsia"/>
          <w:color w:val="000000"/>
          <w:rtl/>
        </w:rPr>
        <w:t>וסחר</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בפרט</w:t>
      </w:r>
      <w:r>
        <w:rPr>
          <w:rFonts w:ascii="David" w:hAnsi="David"/>
          <w:color w:val="000000"/>
          <w:rtl/>
        </w:rPr>
        <w:t xml:space="preserve">, </w:t>
      </w:r>
      <w:r>
        <w:rPr>
          <w:rFonts w:ascii="David" w:hAnsi="David" w:hint="eastAsia"/>
          <w:color w:val="000000"/>
          <w:rtl/>
        </w:rPr>
        <w:t>וזמינותו</w:t>
      </w:r>
      <w:r>
        <w:rPr>
          <w:rFonts w:ascii="David" w:hAnsi="David"/>
          <w:color w:val="000000"/>
          <w:rtl/>
        </w:rPr>
        <w:t xml:space="preserve"> </w:t>
      </w:r>
      <w:r>
        <w:rPr>
          <w:rFonts w:ascii="David" w:hAnsi="David" w:hint="eastAsia"/>
          <w:color w:val="000000"/>
          <w:rtl/>
        </w:rPr>
        <w:t>המדאיגה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בלתי</w:t>
      </w:r>
      <w:r>
        <w:rPr>
          <w:rFonts w:ascii="David" w:hAnsi="David"/>
          <w:color w:val="000000"/>
          <w:rtl/>
        </w:rPr>
        <w:t xml:space="preserve"> </w:t>
      </w:r>
      <w:r>
        <w:rPr>
          <w:rFonts w:ascii="David" w:hAnsi="David" w:hint="eastAsia"/>
          <w:color w:val="000000"/>
          <w:rtl/>
        </w:rPr>
        <w:t>חוקי</w:t>
      </w:r>
      <w:r>
        <w:rPr>
          <w:rFonts w:ascii="David" w:hAnsi="David"/>
          <w:color w:val="000000"/>
          <w:rtl/>
        </w:rPr>
        <w:t xml:space="preserve"> </w:t>
      </w:r>
      <w:r>
        <w:rPr>
          <w:rFonts w:ascii="David" w:hAnsi="David" w:hint="eastAsia"/>
          <w:color w:val="000000"/>
          <w:rtl/>
        </w:rPr>
        <w:t>במחוזותינו</w:t>
      </w:r>
      <w:r>
        <w:rPr>
          <w:rFonts w:ascii="David" w:hAnsi="David"/>
          <w:color w:val="000000"/>
          <w:rtl/>
        </w:rPr>
        <w:t xml:space="preserve">, </w:t>
      </w:r>
      <w:r>
        <w:rPr>
          <w:rFonts w:ascii="David" w:hAnsi="David" w:hint="eastAsia"/>
          <w:color w:val="000000"/>
          <w:rtl/>
        </w:rPr>
        <w:t>התעורר</w:t>
      </w:r>
      <w:r>
        <w:rPr>
          <w:rFonts w:ascii="David" w:hAnsi="David"/>
          <w:color w:val="000000"/>
          <w:rtl/>
        </w:rPr>
        <w:t xml:space="preserve"> </w:t>
      </w:r>
      <w:r>
        <w:rPr>
          <w:rFonts w:ascii="David" w:hAnsi="David" w:hint="eastAsia"/>
          <w:color w:val="000000"/>
          <w:rtl/>
        </w:rPr>
        <w:t>הצורך</w:t>
      </w:r>
      <w:r>
        <w:rPr>
          <w:rFonts w:ascii="David" w:hAnsi="David"/>
          <w:color w:val="000000"/>
          <w:rtl/>
        </w:rPr>
        <w:t xml:space="preserve"> </w:t>
      </w:r>
      <w:r>
        <w:rPr>
          <w:rFonts w:ascii="David" w:hAnsi="David" w:hint="eastAsia"/>
          <w:color w:val="000000"/>
          <w:rtl/>
        </w:rPr>
        <w:t>להחמיר</w:t>
      </w:r>
      <w:r>
        <w:rPr>
          <w:rFonts w:ascii="David" w:hAnsi="David"/>
          <w:color w:val="000000"/>
          <w:rtl/>
        </w:rPr>
        <w:t xml:space="preserve"> </w:t>
      </w:r>
      <w:r>
        <w:rPr>
          <w:rFonts w:ascii="David" w:hAnsi="David" w:hint="eastAsia"/>
          <w:color w:val="000000"/>
          <w:rtl/>
        </w:rPr>
        <w:t>בעונשי</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המוטלים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לדעת</w:t>
      </w:r>
      <w:r>
        <w:rPr>
          <w:rFonts w:ascii="David" w:hAnsi="David"/>
          <w:color w:val="000000"/>
          <w:rtl/>
        </w:rPr>
        <w:t xml:space="preserve"> </w:t>
      </w:r>
      <w:r>
        <w:rPr>
          <w:rFonts w:ascii="David" w:hAnsi="David" w:hint="eastAsia"/>
          <w:color w:val="000000"/>
          <w:rtl/>
        </w:rPr>
        <w:t>מה</w:t>
      </w:r>
      <w:r>
        <w:rPr>
          <w:rFonts w:ascii="David" w:hAnsi="David"/>
          <w:color w:val="000000"/>
          <w:rtl/>
        </w:rPr>
        <w:t xml:space="preserve"> </w:t>
      </w:r>
      <w:r>
        <w:rPr>
          <w:rFonts w:ascii="David" w:hAnsi="David" w:hint="eastAsia"/>
          <w:color w:val="000000"/>
          <w:rtl/>
        </w:rPr>
        <w:t>יעלה</w:t>
      </w:r>
      <w:r>
        <w:rPr>
          <w:rFonts w:ascii="David" w:hAnsi="David"/>
          <w:color w:val="000000"/>
          <w:rtl/>
        </w:rPr>
        <w:t xml:space="preserve"> </w:t>
      </w:r>
      <w:r>
        <w:rPr>
          <w:rFonts w:ascii="David" w:hAnsi="David" w:hint="eastAsia"/>
          <w:color w:val="000000"/>
          <w:rtl/>
        </w:rPr>
        <w:t>בגורלם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ולאילו</w:t>
      </w:r>
      <w:r>
        <w:rPr>
          <w:rFonts w:ascii="David" w:hAnsi="David"/>
          <w:color w:val="000000"/>
          <w:rtl/>
        </w:rPr>
        <w:t xml:space="preserve"> </w:t>
      </w:r>
      <w:r>
        <w:rPr>
          <w:rFonts w:ascii="David" w:hAnsi="David" w:hint="eastAsia"/>
          <w:color w:val="000000"/>
          <w:rtl/>
        </w:rPr>
        <w:t>תוצאות</w:t>
      </w:r>
      <w:r>
        <w:rPr>
          <w:rFonts w:ascii="David" w:hAnsi="David"/>
          <w:color w:val="000000"/>
          <w:rtl/>
        </w:rPr>
        <w:t xml:space="preserve"> </w:t>
      </w:r>
      <w:r>
        <w:rPr>
          <w:rFonts w:ascii="David" w:hAnsi="David" w:hint="eastAsia"/>
          <w:color w:val="000000"/>
          <w:rtl/>
        </w:rPr>
        <w:t>הרסניות</w:t>
      </w:r>
      <w:r>
        <w:rPr>
          <w:rFonts w:ascii="David" w:hAnsi="David"/>
          <w:color w:val="000000"/>
          <w:rtl/>
        </w:rPr>
        <w:t xml:space="preserve"> </w:t>
      </w:r>
      <w:r>
        <w:rPr>
          <w:rFonts w:ascii="David" w:hAnsi="David" w:hint="eastAsia"/>
          <w:color w:val="000000"/>
          <w:rtl/>
        </w:rPr>
        <w:t>יובילו</w:t>
      </w:r>
      <w:r>
        <w:rPr>
          <w:rFonts w:ascii="David" w:hAnsi="David"/>
          <w:color w:val="000000"/>
          <w:rtl/>
        </w:rPr>
        <w:t xml:space="preserve"> – </w:t>
      </w:r>
      <w:r>
        <w:rPr>
          <w:rFonts w:ascii="David" w:hAnsi="David" w:hint="eastAsia"/>
          <w:color w:val="000000"/>
          <w:rtl/>
        </w:rPr>
        <w:t>בסכסוך</w:t>
      </w:r>
      <w:r>
        <w:rPr>
          <w:rFonts w:ascii="David" w:hAnsi="David"/>
          <w:color w:val="000000"/>
          <w:rtl/>
        </w:rPr>
        <w:t xml:space="preserve"> </w:t>
      </w:r>
      <w:r>
        <w:rPr>
          <w:rFonts w:ascii="David" w:hAnsi="David" w:hint="eastAsia"/>
          <w:color w:val="000000"/>
          <w:rtl/>
        </w:rPr>
        <w:t>ברחוב</w:t>
      </w:r>
      <w:r>
        <w:rPr>
          <w:rFonts w:ascii="David" w:hAnsi="David"/>
          <w:color w:val="000000"/>
          <w:rtl/>
        </w:rPr>
        <w:t xml:space="preserve">, </w:t>
      </w:r>
      <w:r>
        <w:rPr>
          <w:rFonts w:ascii="David" w:hAnsi="David" w:hint="eastAsia"/>
          <w:color w:val="000000"/>
          <w:rtl/>
        </w:rPr>
        <w:t>בקטטה</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ניצים</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המשפחה</w:t>
      </w:r>
      <w:r>
        <w:rPr>
          <w:rFonts w:ascii="David" w:hAnsi="David"/>
          <w:color w:val="000000"/>
          <w:rtl/>
        </w:rPr>
        <w:t xml:space="preserve"> </w:t>
      </w:r>
      <w:r>
        <w:rPr>
          <w:rFonts w:ascii="David" w:hAnsi="David" w:hint="eastAsia"/>
          <w:color w:val="000000"/>
          <w:rtl/>
        </w:rPr>
        <w:t>פנימה</w:t>
      </w:r>
      <w:r>
        <w:rPr>
          <w:rFonts w:ascii="David" w:hAnsi="David"/>
          <w:color w:val="000000"/>
          <w:rtl/>
        </w:rPr>
        <w:t xml:space="preserve">. </w:t>
      </w:r>
      <w:r>
        <w:rPr>
          <w:rFonts w:ascii="David" w:hAnsi="David" w:hint="eastAsia"/>
          <w:color w:val="000000"/>
          <w:rtl/>
        </w:rPr>
        <w:t>הסכנה</w:t>
      </w:r>
      <w:r>
        <w:rPr>
          <w:rFonts w:ascii="David" w:hAnsi="David"/>
          <w:color w:val="000000"/>
          <w:rtl/>
        </w:rPr>
        <w:t xml:space="preserve"> </w:t>
      </w:r>
      <w:r>
        <w:rPr>
          <w:rFonts w:ascii="David" w:hAnsi="David" w:hint="eastAsia"/>
          <w:color w:val="000000"/>
          <w:rtl/>
        </w:rPr>
        <w:t>הנשקפת</w:t>
      </w:r>
      <w:r>
        <w:rPr>
          <w:rFonts w:ascii="David" w:hAnsi="David"/>
          <w:color w:val="000000"/>
          <w:rtl/>
        </w:rPr>
        <w:t xml:space="preserve"> </w:t>
      </w:r>
      <w:r>
        <w:rPr>
          <w:rFonts w:ascii="David" w:hAnsi="David" w:hint="eastAsia"/>
          <w:color w:val="000000"/>
          <w:rtl/>
        </w:rPr>
        <w:t>לציבור</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מעבירות</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המימדים</w:t>
      </w:r>
      <w:r>
        <w:rPr>
          <w:rFonts w:ascii="David" w:hAnsi="David"/>
          <w:color w:val="000000"/>
          <w:rtl/>
        </w:rPr>
        <w:t xml:space="preserve"> </w:t>
      </w:r>
      <w:r>
        <w:rPr>
          <w:rFonts w:ascii="David" w:hAnsi="David" w:hint="eastAsia"/>
          <w:color w:val="000000"/>
          <w:rtl/>
        </w:rPr>
        <w:t>שאליהם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מחייבים</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ביטוי</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וכבד</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להגנה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מפעילות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פגיעות</w:t>
      </w:r>
      <w:r>
        <w:rPr>
          <w:rFonts w:ascii="David" w:hAnsi="David"/>
          <w:color w:val="000000"/>
          <w:rtl/>
        </w:rPr>
        <w:t xml:space="preserve"> </w:t>
      </w:r>
      <w:r>
        <w:rPr>
          <w:rFonts w:ascii="David" w:hAnsi="David" w:hint="eastAsia"/>
          <w:color w:val="000000"/>
          <w:rtl/>
        </w:rPr>
        <w:t>בגוף</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בנפש</w:t>
      </w:r>
      <w:r>
        <w:rPr>
          <w:rFonts w:ascii="David" w:hAnsi="David"/>
          <w:color w:val="000000"/>
          <w:rtl/>
        </w:rPr>
        <w:t xml:space="preserve">, </w:t>
      </w:r>
      <w:r>
        <w:rPr>
          <w:rFonts w:ascii="David" w:hAnsi="David" w:hint="eastAsia"/>
          <w:color w:val="000000"/>
          <w:rtl/>
        </w:rPr>
        <w:t>ולהחמיר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עונשי</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המוטלים</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פעילות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בהדרגה</w:t>
      </w:r>
      <w:r>
        <w:rPr>
          <w:rFonts w:ascii="David" w:hAnsi="David"/>
          <w:color w:val="000000"/>
          <w:rtl/>
        </w:rPr>
        <w:t>".</w:t>
      </w:r>
    </w:p>
    <w:p w14:paraId="6DDEC6FB" w14:textId="77777777" w:rsidR="00334342" w:rsidRDefault="00A4211B">
      <w:pPr>
        <w:spacing w:after="120" w:line="360" w:lineRule="auto"/>
        <w:jc w:val="both"/>
        <w:rPr>
          <w:rFonts w:ascii="David" w:hAnsi="David"/>
          <w:color w:val="000000"/>
        </w:rPr>
      </w:pPr>
      <w:r>
        <w:rPr>
          <w:rFonts w:ascii="David" w:hAnsi="David" w:hint="eastAsia"/>
          <w:color w:val="000000"/>
          <w:rtl/>
        </w:rPr>
        <w:t>ר</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hyperlink r:id="rId16" w:history="1">
        <w:r w:rsidRPr="00A4211B">
          <w:rPr>
            <w:rFonts w:ascii="David" w:hAnsi="David"/>
            <w:color w:val="0000FF"/>
            <w:u w:val="single"/>
            <w:rtl/>
          </w:rPr>
          <w:t>ע"פ 8416/09</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חרבוש</w:t>
      </w:r>
      <w:r>
        <w:rPr>
          <w:rFonts w:ascii="David" w:hAnsi="David"/>
          <w:b/>
          <w:bCs/>
          <w:color w:val="000000"/>
          <w:rtl/>
        </w:rPr>
        <w:t xml:space="preserve"> </w:t>
      </w:r>
      <w:r>
        <w:rPr>
          <w:rFonts w:ascii="David" w:hAnsi="David"/>
          <w:color w:val="000000"/>
          <w:rtl/>
        </w:rPr>
        <w:t xml:space="preserve">(9.6.10)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נקבע</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168483AC" w14:textId="77777777" w:rsidR="00334342" w:rsidRDefault="00A4211B">
      <w:pPr>
        <w:spacing w:after="120" w:line="360" w:lineRule="auto"/>
        <w:ind w:left="1440" w:right="357"/>
        <w:jc w:val="both"/>
        <w:rPr>
          <w:rFonts w:ascii="David" w:hAnsi="David"/>
          <w:color w:val="000000"/>
        </w:rPr>
      </w:pPr>
      <w:r>
        <w:rPr>
          <w:rFonts w:ascii="David" w:hAnsi="David"/>
          <w:color w:val="000000"/>
          <w:rtl/>
        </w:rPr>
        <w:t>"</w:t>
      </w:r>
      <w:r>
        <w:rPr>
          <w:rFonts w:ascii="David" w:hAnsi="David" w:hint="eastAsia"/>
          <w:color w:val="000000"/>
          <w:rtl/>
        </w:rPr>
        <w:t>המציאות</w:t>
      </w:r>
      <w:r>
        <w:rPr>
          <w:rFonts w:ascii="David" w:hAnsi="David"/>
          <w:color w:val="000000"/>
          <w:rtl/>
        </w:rPr>
        <w:t xml:space="preserve"> </w:t>
      </w:r>
      <w:r>
        <w:rPr>
          <w:rFonts w:ascii="David" w:hAnsi="David" w:hint="eastAsia"/>
          <w:color w:val="000000"/>
          <w:rtl/>
        </w:rPr>
        <w:t>השוררת</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המתבטאת</w:t>
      </w:r>
      <w:r>
        <w:rPr>
          <w:rFonts w:ascii="David" w:hAnsi="David"/>
          <w:color w:val="000000"/>
          <w:rtl/>
        </w:rPr>
        <w:t xml:space="preserve"> </w:t>
      </w:r>
      <w:r>
        <w:rPr>
          <w:rFonts w:ascii="David" w:hAnsi="David" w:hint="eastAsia"/>
          <w:color w:val="000000"/>
          <w:rtl/>
        </w:rPr>
        <w:t>בזמינותו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חם</w:t>
      </w:r>
      <w:r>
        <w:rPr>
          <w:rFonts w:ascii="David" w:hAnsi="David"/>
          <w:color w:val="000000"/>
          <w:rtl/>
        </w:rPr>
        <w:t xml:space="preserve"> </w:t>
      </w:r>
      <w:r>
        <w:rPr>
          <w:rFonts w:ascii="David" w:hAnsi="David" w:hint="eastAsia"/>
          <w:color w:val="000000"/>
          <w:rtl/>
        </w:rPr>
        <w:t>ורב</w:t>
      </w:r>
      <w:r>
        <w:rPr>
          <w:rFonts w:ascii="David" w:hAnsi="David"/>
          <w:color w:val="000000"/>
          <w:rtl/>
        </w:rPr>
        <w:t xml:space="preserve"> </w:t>
      </w:r>
      <w:r>
        <w:rPr>
          <w:rFonts w:ascii="David" w:hAnsi="David" w:hint="eastAsia"/>
          <w:color w:val="000000"/>
          <w:rtl/>
        </w:rPr>
        <w:t>עוצמה</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עמו</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להסלמת</w:t>
      </w:r>
      <w:r>
        <w:rPr>
          <w:rFonts w:ascii="David" w:hAnsi="David"/>
          <w:color w:val="000000"/>
          <w:rtl/>
        </w:rPr>
        <w:t xml:space="preserve"> </w:t>
      </w:r>
      <w:r>
        <w:rPr>
          <w:rFonts w:ascii="David" w:hAnsi="David" w:hint="eastAsia"/>
          <w:color w:val="000000"/>
          <w:rtl/>
        </w:rPr>
        <w:t>האלימות</w:t>
      </w:r>
      <w:r>
        <w:rPr>
          <w:rFonts w:ascii="David" w:hAnsi="David"/>
          <w:color w:val="000000"/>
          <w:rtl/>
        </w:rPr>
        <w:t xml:space="preserve"> </w:t>
      </w:r>
      <w:r>
        <w:rPr>
          <w:rFonts w:ascii="David" w:hAnsi="David" w:hint="eastAsia"/>
          <w:color w:val="000000"/>
          <w:rtl/>
        </w:rPr>
        <w:t>העבריינית</w:t>
      </w:r>
      <w:r>
        <w:rPr>
          <w:rFonts w:ascii="David" w:hAnsi="David"/>
          <w:color w:val="000000"/>
          <w:rtl/>
        </w:rPr>
        <w:t xml:space="preserve">, </w:t>
      </w:r>
      <w:r>
        <w:rPr>
          <w:rFonts w:ascii="David" w:hAnsi="David" w:hint="eastAsia"/>
          <w:color w:val="000000"/>
          <w:rtl/>
        </w:rPr>
        <w:t>מחייבת</w:t>
      </w:r>
      <w:r>
        <w:rPr>
          <w:rFonts w:ascii="David" w:hAnsi="David"/>
          <w:color w:val="000000"/>
          <w:rtl/>
        </w:rPr>
        <w:t xml:space="preserve"> </w:t>
      </w:r>
      <w:r>
        <w:rPr>
          <w:rFonts w:ascii="David" w:hAnsi="David" w:hint="eastAsia"/>
          <w:color w:val="000000"/>
          <w:rtl/>
        </w:rPr>
        <w:t>מתן</w:t>
      </w:r>
      <w:r>
        <w:rPr>
          <w:rFonts w:ascii="David" w:hAnsi="David"/>
          <w:color w:val="000000"/>
          <w:rtl/>
        </w:rPr>
        <w:t xml:space="preserve"> </w:t>
      </w:r>
      <w:r>
        <w:rPr>
          <w:rFonts w:ascii="David" w:hAnsi="David" w:hint="eastAsia"/>
          <w:color w:val="000000"/>
          <w:rtl/>
        </w:rPr>
        <w:t>ביטוי</w:t>
      </w:r>
      <w:r>
        <w:rPr>
          <w:rFonts w:ascii="David" w:hAnsi="David"/>
          <w:color w:val="000000"/>
          <w:rtl/>
        </w:rPr>
        <w:t xml:space="preserve"> </w:t>
      </w:r>
      <w:r>
        <w:rPr>
          <w:rFonts w:ascii="David" w:hAnsi="David" w:hint="eastAsia"/>
          <w:color w:val="000000"/>
          <w:rtl/>
        </w:rPr>
        <w:t>עונשי</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והחמרה</w:t>
      </w:r>
      <w:r>
        <w:rPr>
          <w:rFonts w:ascii="David" w:hAnsi="David"/>
          <w:color w:val="000000"/>
          <w:rtl/>
        </w:rPr>
        <w:t xml:space="preserve"> </w:t>
      </w:r>
      <w:r>
        <w:rPr>
          <w:rFonts w:ascii="David" w:hAnsi="David" w:hint="eastAsia"/>
          <w:color w:val="000000"/>
          <w:rtl/>
        </w:rPr>
        <w:t>ברמת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בטרם</w:t>
      </w:r>
      <w:r>
        <w:rPr>
          <w:rFonts w:ascii="David" w:hAnsi="David"/>
          <w:color w:val="000000"/>
          <w:rtl/>
        </w:rPr>
        <w:t xml:space="preserve"> </w:t>
      </w:r>
      <w:r>
        <w:rPr>
          <w:rFonts w:ascii="David" w:hAnsi="David" w:hint="eastAsia"/>
          <w:color w:val="000000"/>
          <w:rtl/>
        </w:rPr>
        <w:t>ייעשה</w:t>
      </w:r>
      <w:r>
        <w:rPr>
          <w:rFonts w:ascii="David" w:hAnsi="David"/>
          <w:color w:val="000000"/>
          <w:rtl/>
        </w:rPr>
        <w:t xml:space="preserve"> </w:t>
      </w:r>
      <w:r>
        <w:rPr>
          <w:rFonts w:ascii="David" w:hAnsi="David" w:hint="eastAsia"/>
          <w:color w:val="000000"/>
          <w:rtl/>
        </w:rPr>
        <w:t>באקדח</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קטלני</w:t>
      </w:r>
      <w:r>
        <w:rPr>
          <w:rFonts w:ascii="David" w:hAnsi="David"/>
          <w:color w:val="000000"/>
          <w:rtl/>
        </w:rPr>
        <w:t xml:space="preserve">, </w:t>
      </w:r>
      <w:r>
        <w:rPr>
          <w:rFonts w:ascii="David" w:hAnsi="David" w:hint="eastAsia"/>
          <w:color w:val="000000"/>
          <w:rtl/>
        </w:rPr>
        <w:t>באמצעות</w:t>
      </w:r>
      <w:r>
        <w:rPr>
          <w:rFonts w:ascii="David" w:hAnsi="David"/>
          <w:color w:val="000000"/>
          <w:rtl/>
        </w:rPr>
        <w:t xml:space="preserve"> </w:t>
      </w:r>
      <w:r>
        <w:rPr>
          <w:rFonts w:ascii="David" w:hAnsi="David" w:hint="eastAsia"/>
          <w:color w:val="000000"/>
          <w:rtl/>
        </w:rPr>
        <w:t>הרחקת</w:t>
      </w:r>
      <w:r>
        <w:rPr>
          <w:rFonts w:ascii="David" w:hAnsi="David"/>
          <w:color w:val="000000"/>
          <w:rtl/>
        </w:rPr>
        <w:t xml:space="preserve"> </w:t>
      </w:r>
      <w:r>
        <w:rPr>
          <w:rFonts w:ascii="David" w:hAnsi="David" w:hint="eastAsia"/>
          <w:color w:val="000000"/>
          <w:rtl/>
        </w:rPr>
        <w:t>המחזיק</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החברה</w:t>
      </w:r>
      <w:r>
        <w:rPr>
          <w:rFonts w:ascii="David" w:hAnsi="David"/>
          <w:color w:val="000000"/>
          <w:rtl/>
        </w:rPr>
        <w:t xml:space="preserve"> </w:t>
      </w:r>
      <w:r>
        <w:rPr>
          <w:rFonts w:ascii="David" w:hAnsi="David" w:hint="eastAsia"/>
          <w:color w:val="000000"/>
          <w:rtl/>
        </w:rPr>
        <w:t>לפרק</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והעברת</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מרתיע</w:t>
      </w:r>
      <w:r>
        <w:rPr>
          <w:rFonts w:ascii="David" w:hAnsi="David"/>
          <w:color w:val="000000"/>
          <w:rtl/>
        </w:rPr>
        <w:t xml:space="preserve"> </w:t>
      </w:r>
      <w:r>
        <w:rPr>
          <w:rFonts w:ascii="David" w:hAnsi="David" w:hint="eastAsia"/>
          <w:color w:val="000000"/>
          <w:rtl/>
        </w:rPr>
        <w:t>באמצעות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ממשי</w:t>
      </w:r>
      <w:r>
        <w:rPr>
          <w:rFonts w:ascii="David" w:hAnsi="David"/>
          <w:color w:val="000000"/>
          <w:rtl/>
        </w:rPr>
        <w:t xml:space="preserve"> </w:t>
      </w:r>
      <w:r>
        <w:rPr>
          <w:rFonts w:ascii="David" w:hAnsi="David" w:hint="eastAsia"/>
          <w:color w:val="000000"/>
          <w:rtl/>
        </w:rPr>
        <w:t>לריצוי</w:t>
      </w:r>
      <w:r>
        <w:rPr>
          <w:rFonts w:ascii="David" w:hAnsi="David"/>
          <w:color w:val="000000"/>
          <w:rtl/>
        </w:rPr>
        <w:t xml:space="preserve"> </w:t>
      </w:r>
      <w:r>
        <w:rPr>
          <w:rFonts w:ascii="David" w:hAnsi="David" w:hint="eastAsia"/>
          <w:color w:val="000000"/>
          <w:rtl/>
        </w:rPr>
        <w:t>בפועל</w:t>
      </w:r>
      <w:r>
        <w:rPr>
          <w:rFonts w:ascii="David" w:hAnsi="David"/>
          <w:color w:val="000000"/>
          <w:rtl/>
        </w:rPr>
        <w:t>".</w:t>
      </w:r>
    </w:p>
    <w:p w14:paraId="74BC13F4"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10.</w:t>
      </w:r>
      <w:r>
        <w:rPr>
          <w:rFonts w:ascii="David" w:hAnsi="David" w:hint="cs"/>
          <w:color w:val="000000"/>
          <w:rtl/>
        </w:rPr>
        <w:tab/>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מהעונש</w:t>
      </w:r>
      <w:r>
        <w:rPr>
          <w:rFonts w:ascii="David" w:hAnsi="David"/>
          <w:color w:val="000000"/>
          <w:rtl/>
        </w:rPr>
        <w:t xml:space="preserve"> </w:t>
      </w:r>
      <w:r>
        <w:rPr>
          <w:rFonts w:ascii="David" w:hAnsi="David" w:hint="eastAsia"/>
          <w:color w:val="000000"/>
          <w:rtl/>
        </w:rPr>
        <w:t>המרבי</w:t>
      </w:r>
      <w:r>
        <w:rPr>
          <w:rFonts w:ascii="David" w:hAnsi="David"/>
          <w:color w:val="000000"/>
          <w:rtl/>
        </w:rPr>
        <w:t xml:space="preserve"> </w:t>
      </w:r>
      <w:r>
        <w:rPr>
          <w:rFonts w:ascii="David" w:hAnsi="David" w:hint="eastAsia"/>
          <w:color w:val="000000"/>
          <w:rtl/>
        </w:rPr>
        <w:t>שנקבע</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7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6E5679DD"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11.</w:t>
      </w:r>
      <w:r>
        <w:rPr>
          <w:rFonts w:ascii="David" w:hAnsi="David" w:hint="cs"/>
          <w:color w:val="000000"/>
          <w:rtl/>
        </w:rPr>
        <w:tab/>
      </w: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נגרמה</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מאולתר</w:t>
      </w:r>
      <w:r>
        <w:rPr>
          <w:rFonts w:ascii="David" w:hAnsi="David"/>
          <w:color w:val="000000"/>
          <w:rtl/>
        </w:rPr>
        <w:t xml:space="preserve"> </w:t>
      </w:r>
      <w:r>
        <w:rPr>
          <w:rFonts w:ascii="David" w:hAnsi="David" w:hint="eastAsia"/>
          <w:color w:val="000000"/>
          <w:rtl/>
        </w:rPr>
        <w:t>ובמחסנית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הכילה</w:t>
      </w:r>
      <w:r>
        <w:rPr>
          <w:rFonts w:ascii="David" w:hAnsi="David"/>
          <w:color w:val="000000"/>
          <w:rtl/>
        </w:rPr>
        <w:t xml:space="preserve"> 23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מוסלק</w:t>
      </w:r>
      <w:r>
        <w:rPr>
          <w:rFonts w:ascii="David" w:hAnsi="David"/>
          <w:color w:val="000000"/>
          <w:rtl/>
        </w:rPr>
        <w:t xml:space="preserve"> </w:t>
      </w:r>
      <w:r>
        <w:rPr>
          <w:rFonts w:ascii="David" w:hAnsi="David" w:hint="eastAsia"/>
          <w:color w:val="000000"/>
          <w:rtl/>
        </w:rPr>
        <w:t>במקרר</w:t>
      </w:r>
      <w:r>
        <w:rPr>
          <w:rFonts w:ascii="David" w:hAnsi="David"/>
          <w:color w:val="000000"/>
          <w:rtl/>
        </w:rPr>
        <w:t xml:space="preserve"> </w:t>
      </w:r>
      <w:r>
        <w:rPr>
          <w:rFonts w:ascii="David" w:hAnsi="David" w:hint="eastAsia"/>
          <w:color w:val="000000"/>
          <w:rtl/>
        </w:rPr>
        <w:t>בחדר</w:t>
      </w:r>
      <w:r>
        <w:rPr>
          <w:rFonts w:ascii="David" w:hAnsi="David"/>
          <w:color w:val="000000"/>
          <w:rtl/>
        </w:rPr>
        <w:t xml:space="preserve"> </w:t>
      </w:r>
      <w:r>
        <w:rPr>
          <w:rFonts w:ascii="David" w:hAnsi="David" w:hint="eastAsia"/>
          <w:color w:val="000000"/>
          <w:rtl/>
        </w:rPr>
        <w:t>הילדים</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שיכול</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להיגרם</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מגיע</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לידי</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עושים</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במכוון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בשגגה</w:t>
      </w:r>
      <w:r>
        <w:rPr>
          <w:rFonts w:ascii="David" w:hAnsi="David"/>
          <w:color w:val="000000"/>
          <w:rtl/>
        </w:rPr>
        <w:t xml:space="preserve"> </w:t>
      </w:r>
      <w:r>
        <w:rPr>
          <w:rFonts w:ascii="David" w:hAnsi="David" w:hint="eastAsia"/>
          <w:color w:val="000000"/>
          <w:rtl/>
        </w:rPr>
        <w:t>עשוי</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להיות</w:t>
      </w:r>
      <w:r>
        <w:rPr>
          <w:rFonts w:ascii="David" w:hAnsi="David"/>
          <w:color w:val="000000"/>
          <w:rtl/>
        </w:rPr>
        <w:t xml:space="preserve"> </w:t>
      </w:r>
      <w:r>
        <w:rPr>
          <w:rFonts w:ascii="David" w:hAnsi="David" w:hint="eastAsia"/>
          <w:color w:val="000000"/>
          <w:rtl/>
        </w:rPr>
        <w:t>רב</w:t>
      </w:r>
      <w:r>
        <w:rPr>
          <w:rFonts w:ascii="David" w:hAnsi="David"/>
          <w:color w:val="000000"/>
          <w:rtl/>
        </w:rPr>
        <w:t xml:space="preserve">.  </w:t>
      </w:r>
    </w:p>
    <w:p w14:paraId="068E07CD"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12.</w:t>
      </w:r>
      <w:r>
        <w:rPr>
          <w:rFonts w:ascii="David" w:hAnsi="David" w:hint="cs"/>
          <w:color w:val="000000"/>
          <w:rtl/>
        </w:rPr>
        <w:tab/>
      </w: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11CE0856" w14:textId="77777777" w:rsidR="00334342" w:rsidRDefault="00A4211B">
      <w:pPr>
        <w:numPr>
          <w:ilvl w:val="1"/>
          <w:numId w:val="4"/>
        </w:numPr>
        <w:spacing w:after="120" w:line="360" w:lineRule="auto"/>
        <w:ind w:left="1287" w:hanging="539"/>
        <w:jc w:val="both"/>
        <w:rPr>
          <w:sz w:val="26"/>
        </w:rPr>
      </w:pPr>
      <w:r>
        <w:rPr>
          <w:sz w:val="26"/>
          <w:rtl/>
        </w:rPr>
        <w:t>ב</w:t>
      </w:r>
      <w:hyperlink r:id="rId17" w:history="1">
        <w:r w:rsidRPr="00A4211B">
          <w:rPr>
            <w:color w:val="0000FF"/>
            <w:sz w:val="26"/>
            <w:u w:val="single"/>
            <w:rtl/>
          </w:rPr>
          <w:t>ע"פ 5604/11</w:t>
        </w:r>
      </w:hyperlink>
      <w:r>
        <w:rPr>
          <w:sz w:val="26"/>
          <w:rtl/>
        </w:rPr>
        <w:t xml:space="preserve"> </w:t>
      </w:r>
      <w:r>
        <w:rPr>
          <w:b/>
          <w:bCs/>
          <w:sz w:val="26"/>
          <w:rtl/>
        </w:rPr>
        <w:t>נאסר נ' מדינת ישראל</w:t>
      </w:r>
      <w:r>
        <w:rPr>
          <w:sz w:val="26"/>
          <w:rtl/>
        </w:rPr>
        <w:t xml:space="preserve"> (5.10.11), נדחה ערעורו של נאשם, אשר הורשע בהתאם להודאתו בביצוע עבירה של החזקת נשק ותחמושת. בחזקת הנאשם נתפסו אקדח ומחסנית לאקדח ובה 8 כדורים. הנאשם נדון ל-12 חודשי מאסר בפועל.</w:t>
      </w:r>
    </w:p>
    <w:p w14:paraId="28227BF3" w14:textId="77777777" w:rsidR="00334342" w:rsidRDefault="00A4211B">
      <w:pPr>
        <w:numPr>
          <w:ilvl w:val="1"/>
          <w:numId w:val="4"/>
        </w:numPr>
        <w:spacing w:after="120" w:line="360" w:lineRule="auto"/>
        <w:ind w:left="1287" w:hanging="539"/>
        <w:jc w:val="both"/>
        <w:rPr>
          <w:sz w:val="26"/>
        </w:rPr>
      </w:pPr>
      <w:r>
        <w:rPr>
          <w:sz w:val="26"/>
          <w:rtl/>
        </w:rPr>
        <w:t>ב</w:t>
      </w:r>
      <w:hyperlink r:id="rId18" w:history="1">
        <w:r w:rsidRPr="00A4211B">
          <w:rPr>
            <w:color w:val="0000FF"/>
            <w:sz w:val="26"/>
            <w:u w:val="single"/>
            <w:rtl/>
          </w:rPr>
          <w:t>ע"פ 6294/10</w:t>
        </w:r>
      </w:hyperlink>
      <w:r>
        <w:rPr>
          <w:color w:val="0000FF"/>
          <w:sz w:val="26"/>
          <w:rtl/>
        </w:rPr>
        <w:t xml:space="preserve"> </w:t>
      </w:r>
      <w:r>
        <w:rPr>
          <w:b/>
          <w:bCs/>
          <w:sz w:val="26"/>
          <w:rtl/>
        </w:rPr>
        <w:t>אלקיעאן נ' מדינת ישראל</w:t>
      </w:r>
      <w:r>
        <w:rPr>
          <w:sz w:val="26"/>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 </w:t>
      </w:r>
    </w:p>
    <w:p w14:paraId="4DF9CF4D" w14:textId="77777777" w:rsidR="00334342" w:rsidRDefault="00A4211B">
      <w:pPr>
        <w:numPr>
          <w:ilvl w:val="1"/>
          <w:numId w:val="4"/>
        </w:numPr>
        <w:spacing w:after="120" w:line="360" w:lineRule="auto"/>
        <w:ind w:left="1287" w:hanging="539"/>
        <w:jc w:val="both"/>
        <w:rPr>
          <w:sz w:val="26"/>
        </w:rPr>
      </w:pPr>
      <w:r>
        <w:rPr>
          <w:sz w:val="26"/>
          <w:rtl/>
        </w:rPr>
        <w:t>ב</w:t>
      </w:r>
      <w:hyperlink r:id="rId19" w:history="1">
        <w:r w:rsidRPr="00A4211B">
          <w:rPr>
            <w:color w:val="0000FF"/>
            <w:sz w:val="26"/>
            <w:u w:val="single"/>
            <w:rtl/>
          </w:rPr>
          <w:t>ע"פ 6583/06</w:t>
        </w:r>
      </w:hyperlink>
      <w:r>
        <w:rPr>
          <w:sz w:val="26"/>
          <w:rtl/>
        </w:rPr>
        <w:t xml:space="preserve"> </w:t>
      </w:r>
      <w:r>
        <w:rPr>
          <w:b/>
          <w:bCs/>
          <w:sz w:val="26"/>
          <w:rtl/>
        </w:rPr>
        <w:t xml:space="preserve">אדהאם נ' מדינת ישראל </w:t>
      </w:r>
      <w:r>
        <w:rPr>
          <w:sz w:val="26"/>
          <w:rtl/>
        </w:rPr>
        <w:t xml:space="preserve">(5.12.06) נדחה ערעורו של נאשם אשר הורשע בעבירה של החזקת נשק ונדון ל-8 חודשי מאסר בפועל. הנאשם, צעיר בן 24, בעל עבר נקי ונורמטיבי, החזיק אקדח. נקבע כי עבירה של החזקת נשק שלא כדין הינה חמורה בשל הסיכון הפוטנציאלי הגלום בה, והסיכון לחברה. נקבע כי עבירה זו מצדיקה השתת מאסר בפועל אף על מי שזו לו הרשעתו הראשונה. </w:t>
      </w:r>
    </w:p>
    <w:p w14:paraId="03929564" w14:textId="77777777" w:rsidR="00334342" w:rsidRDefault="00A4211B">
      <w:pPr>
        <w:numPr>
          <w:ilvl w:val="1"/>
          <w:numId w:val="4"/>
        </w:numPr>
        <w:spacing w:after="120" w:line="360" w:lineRule="auto"/>
        <w:ind w:left="1287" w:hanging="539"/>
        <w:jc w:val="both"/>
        <w:rPr>
          <w:sz w:val="26"/>
        </w:rPr>
      </w:pPr>
      <w:r>
        <w:rPr>
          <w:sz w:val="26"/>
          <w:rtl/>
        </w:rPr>
        <w:t>ב</w:t>
      </w:r>
      <w:hyperlink r:id="rId20" w:history="1">
        <w:r w:rsidRPr="00A4211B">
          <w:rPr>
            <w:color w:val="0000FF"/>
            <w:sz w:val="26"/>
            <w:u w:val="single"/>
            <w:rtl/>
          </w:rPr>
          <w:t>ע"פ 7502/12</w:t>
        </w:r>
      </w:hyperlink>
      <w:r>
        <w:rPr>
          <w:sz w:val="26"/>
          <w:rtl/>
        </w:rPr>
        <w:t xml:space="preserve"> </w:t>
      </w:r>
      <w:r>
        <w:rPr>
          <w:b/>
          <w:bCs/>
          <w:sz w:val="26"/>
          <w:rtl/>
        </w:rPr>
        <w:t xml:space="preserve">כוויס נ' מדינת ישראל </w:t>
      </w:r>
      <w:r>
        <w:rPr>
          <w:sz w:val="26"/>
          <w:rtl/>
        </w:rPr>
        <w:t>(25.6.13), נדחה ערעורו של נאשם אשר הורשע על יסוד הודאתו בביצוע עבירה של החזקת נשק. הנאשם החזיק בביתו באקדח, שתי מחסניות לאקדח ו- 15 כדורי אקדח. נידון ל- 7 חודשי מאסר בפועל.</w:t>
      </w:r>
    </w:p>
    <w:p w14:paraId="2979DDB1" w14:textId="77777777" w:rsidR="00334342" w:rsidRDefault="00A4211B">
      <w:pPr>
        <w:numPr>
          <w:ilvl w:val="1"/>
          <w:numId w:val="4"/>
        </w:numPr>
        <w:spacing w:after="120" w:line="360" w:lineRule="auto"/>
        <w:ind w:left="1287" w:hanging="539"/>
        <w:jc w:val="both"/>
      </w:pPr>
      <w:r>
        <w:rPr>
          <w:rtl/>
        </w:rPr>
        <w:t>ב</w:t>
      </w:r>
      <w:hyperlink r:id="rId21" w:history="1">
        <w:r w:rsidRPr="00A4211B">
          <w:rPr>
            <w:color w:val="0000FF"/>
            <w:u w:val="single"/>
            <w:rtl/>
          </w:rPr>
          <w:t>ע"פ (מח' מרכז-לוד) 39796-06-12</w:t>
        </w:r>
      </w:hyperlink>
      <w:r>
        <w:rPr>
          <w:rtl/>
        </w:rPr>
        <w:t xml:space="preserve"> </w:t>
      </w:r>
      <w:r>
        <w:rPr>
          <w:b/>
          <w:bCs/>
          <w:rtl/>
        </w:rPr>
        <w:t>חטיב נ' מדינת ישראל</w:t>
      </w:r>
      <w:r>
        <w:rPr>
          <w:rtl/>
        </w:rPr>
        <w:t xml:space="preserve"> (20.3.13), נדחה ערעורו של נאשם, אשר הורשע בביצוע עבירה של החזקת נשק וחלק מנשק שלא כדין, והוטלו עליו 12 חודשי מאסר בפועל.</w:t>
      </w:r>
    </w:p>
    <w:p w14:paraId="433AAA44" w14:textId="77777777" w:rsidR="00334342" w:rsidRDefault="00A4211B">
      <w:pPr>
        <w:numPr>
          <w:ilvl w:val="1"/>
          <w:numId w:val="4"/>
        </w:numPr>
        <w:spacing w:after="120" w:line="360" w:lineRule="auto"/>
        <w:ind w:left="1287" w:hanging="539"/>
        <w:jc w:val="both"/>
        <w:rPr>
          <w:sz w:val="26"/>
        </w:rPr>
      </w:pPr>
      <w:r>
        <w:rPr>
          <w:sz w:val="26"/>
          <w:rtl/>
        </w:rPr>
        <w:t>ב</w:t>
      </w:r>
      <w:hyperlink r:id="rId22" w:history="1">
        <w:r w:rsidRPr="00A4211B">
          <w:rPr>
            <w:color w:val="0000FF"/>
            <w:sz w:val="26"/>
            <w:u w:val="single"/>
            <w:rtl/>
          </w:rPr>
          <w:t>עפ"ג (מח' מרכז- לוד) 12058-07-12</w:t>
        </w:r>
      </w:hyperlink>
      <w:r>
        <w:rPr>
          <w:sz w:val="26"/>
          <w:rtl/>
        </w:rPr>
        <w:t xml:space="preserve"> </w:t>
      </w:r>
      <w:r>
        <w:rPr>
          <w:b/>
          <w:bCs/>
          <w:sz w:val="26"/>
          <w:rtl/>
        </w:rPr>
        <w:t>זמירו נ' מדינת ישראל</w:t>
      </w:r>
      <w:r>
        <w:rPr>
          <w:sz w:val="26"/>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לעונש מאסר בפועל ל- 10 חודשים. </w:t>
      </w:r>
    </w:p>
    <w:p w14:paraId="3CA2B9D0" w14:textId="77777777" w:rsidR="00334342" w:rsidRDefault="00A4211B">
      <w:pPr>
        <w:numPr>
          <w:ilvl w:val="1"/>
          <w:numId w:val="4"/>
        </w:numPr>
        <w:spacing w:after="120" w:line="360" w:lineRule="auto"/>
        <w:ind w:left="1287" w:hanging="539"/>
        <w:jc w:val="both"/>
        <w:rPr>
          <w:sz w:val="26"/>
        </w:rPr>
      </w:pPr>
      <w:r>
        <w:rPr>
          <w:sz w:val="26"/>
          <w:rtl/>
        </w:rPr>
        <w:t>ב</w:t>
      </w:r>
      <w:hyperlink r:id="rId23" w:history="1">
        <w:r w:rsidRPr="00A4211B">
          <w:rPr>
            <w:color w:val="0000FF"/>
            <w:sz w:val="26"/>
            <w:u w:val="single"/>
            <w:rtl/>
          </w:rPr>
          <w:t>עפ"ג (מח' מרכז –לוד) 13253-11-10</w:t>
        </w:r>
      </w:hyperlink>
      <w:r>
        <w:rPr>
          <w:sz w:val="26"/>
          <w:rtl/>
        </w:rPr>
        <w:t xml:space="preserve"> </w:t>
      </w:r>
      <w:r>
        <w:rPr>
          <w:b/>
          <w:bCs/>
          <w:sz w:val="26"/>
          <w:rtl/>
        </w:rPr>
        <w:t xml:space="preserve">מדינת ישראל נ' אקרע </w:t>
      </w:r>
      <w:r>
        <w:rPr>
          <w:sz w:val="26"/>
          <w:rtl/>
        </w:rPr>
        <w:t xml:space="preserve">(18.1.11) קיבל בית-המשפט את ערעור המדינה והחמיר בעונשו של נאשם אשר החזיק אקדח וכדורים. מדובר בנאשם בן 68, נעדר כל רישום פלילי קודם, אשר הודה ונטל אחריות. עונשו הוחמר ל- 6 חודשי מאסר בפועל לריצוי מאחורי סורג ובריח. </w:t>
      </w:r>
    </w:p>
    <w:p w14:paraId="49BF2280" w14:textId="77777777" w:rsidR="00334342" w:rsidRDefault="00A4211B">
      <w:pPr>
        <w:numPr>
          <w:ilvl w:val="1"/>
          <w:numId w:val="4"/>
        </w:numPr>
        <w:spacing w:after="120" w:line="360" w:lineRule="auto"/>
        <w:ind w:left="1286" w:hanging="540"/>
        <w:jc w:val="both"/>
        <w:rPr>
          <w:sz w:val="26"/>
        </w:rPr>
      </w:pPr>
      <w:r>
        <w:rPr>
          <w:sz w:val="26"/>
          <w:rtl/>
        </w:rPr>
        <w:t>ב</w:t>
      </w:r>
      <w:hyperlink r:id="rId24" w:history="1">
        <w:r w:rsidRPr="00A4211B">
          <w:rPr>
            <w:color w:val="0000FF"/>
            <w:sz w:val="26"/>
            <w:u w:val="single"/>
            <w:rtl/>
          </w:rPr>
          <w:t>ת"פ (רמ') 3397-09-09</w:t>
        </w:r>
      </w:hyperlink>
      <w:r>
        <w:rPr>
          <w:sz w:val="26"/>
          <w:rtl/>
        </w:rPr>
        <w:t xml:space="preserve"> </w:t>
      </w:r>
      <w:r>
        <w:rPr>
          <w:b/>
          <w:bCs/>
          <w:sz w:val="26"/>
          <w:rtl/>
        </w:rPr>
        <w:t>מדינת ישראל נ' אלקרעאן</w:t>
      </w:r>
      <w:r>
        <w:rPr>
          <w:sz w:val="26"/>
          <w:rtl/>
        </w:rPr>
        <w:t xml:space="preserve"> (3.5.10), הורשע נאשם על פי הודאתו בעבירה של החזקת נשק שלא כדין. הנאשם החזיק שני אקדחים כשבתוך כל אחד מהם מחסנית, וכן 31 כדורים. נידון ל- 9 חודשי מאסר בפועל.</w:t>
      </w:r>
    </w:p>
    <w:p w14:paraId="449B5C58" w14:textId="77777777" w:rsidR="00334342" w:rsidRDefault="00A4211B">
      <w:pPr>
        <w:numPr>
          <w:ilvl w:val="1"/>
          <w:numId w:val="4"/>
        </w:numPr>
        <w:spacing w:after="120" w:line="360" w:lineRule="auto"/>
        <w:ind w:left="1286" w:hanging="540"/>
        <w:jc w:val="both"/>
        <w:rPr>
          <w:sz w:val="26"/>
        </w:rPr>
      </w:pPr>
      <w:r>
        <w:rPr>
          <w:sz w:val="26"/>
          <w:rtl/>
        </w:rPr>
        <w:t>ב</w:t>
      </w:r>
      <w:hyperlink r:id="rId25" w:history="1">
        <w:r w:rsidRPr="00A4211B">
          <w:rPr>
            <w:color w:val="0000FF"/>
            <w:sz w:val="26"/>
            <w:u w:val="single"/>
            <w:rtl/>
          </w:rPr>
          <w:t>ת"פ (פ"ת) 38484-01-14</w:t>
        </w:r>
      </w:hyperlink>
      <w:r>
        <w:rPr>
          <w:sz w:val="26"/>
          <w:rtl/>
        </w:rPr>
        <w:t xml:space="preserve"> </w:t>
      </w:r>
      <w:r>
        <w:rPr>
          <w:b/>
          <w:bCs/>
          <w:sz w:val="26"/>
          <w:rtl/>
        </w:rPr>
        <w:t>מדינת ישראל נ' אבו גאבר</w:t>
      </w:r>
      <w:r>
        <w:rPr>
          <w:sz w:val="26"/>
          <w:rtl/>
        </w:rPr>
        <w:t xml:space="preserve"> (7.7.14), הורשע נאשם בהתאם להודאתו בעבירה של החזקת נשק בלא רשות, ונידון ל- 7 חודשי מאסר בפועל.</w:t>
      </w:r>
    </w:p>
    <w:p w14:paraId="17327FA0" w14:textId="77777777" w:rsidR="00334342" w:rsidRDefault="00A4211B">
      <w:pPr>
        <w:spacing w:after="120" w:line="360" w:lineRule="auto"/>
        <w:ind w:left="720" w:hanging="720"/>
        <w:jc w:val="both"/>
        <w:rPr>
          <w:color w:val="000000"/>
        </w:rPr>
      </w:pPr>
      <w:r>
        <w:rPr>
          <w:rFonts w:ascii="David" w:hAnsi="David" w:hint="cs"/>
          <w:color w:val="000000"/>
          <w:rtl/>
        </w:rPr>
        <w:t>13.</w:t>
      </w:r>
      <w:r>
        <w:rPr>
          <w:rFonts w:ascii="David" w:hAnsi="David" w:hint="cs"/>
          <w:color w:val="000000"/>
          <w:rtl/>
        </w:rPr>
        <w:tab/>
      </w: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26" w:history="1">
        <w:r w:rsidR="004D47D8" w:rsidRPr="004D47D8">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0756E6EF" w14:textId="77777777" w:rsidR="00334342" w:rsidRDefault="00A4211B">
      <w:pPr>
        <w:spacing w:after="120" w:line="360" w:lineRule="auto"/>
        <w:ind w:left="1440" w:hanging="720"/>
        <w:jc w:val="both"/>
      </w:pPr>
      <w:r>
        <w:rPr>
          <w:rFonts w:hint="cs"/>
          <w:rtl/>
        </w:rPr>
        <w:t>א.</w:t>
      </w:r>
      <w:r>
        <w:rPr>
          <w:rFonts w:hint="cs"/>
          <w:b/>
          <w:bCs/>
          <w:rtl/>
        </w:rPr>
        <w:tab/>
      </w:r>
      <w:r>
        <w:rPr>
          <w:b/>
          <w:bCs/>
          <w:rtl/>
        </w:rPr>
        <w:t>הנזק שהיה צפוי להיגרם מביצוע העבירה</w:t>
      </w:r>
      <w:r>
        <w:rPr>
          <w:rtl/>
        </w:rPr>
        <w:t>; עבירות של החזקת נשק טומנות בחובן פוטנציאל נזק רב לאזרחי המדינה. החזקת נשק שלא כדין מסכנת את החברה כולה.</w:t>
      </w:r>
    </w:p>
    <w:p w14:paraId="2BE60F14"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14.</w:t>
      </w:r>
      <w:r>
        <w:rPr>
          <w:rFonts w:ascii="David" w:hAnsi="David" w:hint="cs"/>
          <w:color w:val="000000"/>
          <w:rtl/>
        </w:rPr>
        <w:tab/>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7" w:history="1">
        <w:r w:rsidRPr="00A4211B">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8" w:history="1">
        <w:r w:rsidR="004D47D8" w:rsidRPr="004D47D8">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-8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w:t>
      </w:r>
    </w:p>
    <w:p w14:paraId="33DD4B35" w14:textId="77777777" w:rsidR="00334342" w:rsidRDefault="00A4211B">
      <w:pPr>
        <w:spacing w:after="120" w:line="360" w:lineRule="auto"/>
        <w:jc w:val="both"/>
        <w:rPr>
          <w:bCs/>
          <w:u w:val="single"/>
          <w:lang w:eastAsia="he-IL"/>
        </w:rPr>
      </w:pPr>
      <w:r>
        <w:rPr>
          <w:bCs/>
          <w:u w:val="single"/>
          <w:rtl/>
          <w:lang w:eastAsia="he-IL"/>
        </w:rPr>
        <w:t>סוגיית הסטייה מן מהמתחם</w:t>
      </w:r>
    </w:p>
    <w:p w14:paraId="4B9AFB08"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15.</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b/>
          <w:bCs/>
          <w:color w:val="000000"/>
          <w:rtl/>
        </w:rPr>
        <w:t>השיקול</w:t>
      </w:r>
      <w:r>
        <w:rPr>
          <w:rFonts w:ascii="David" w:hAnsi="David"/>
          <w:b/>
          <w:bCs/>
          <w:color w:val="000000"/>
          <w:rtl/>
        </w:rPr>
        <w:t xml:space="preserve"> </w:t>
      </w:r>
      <w:r>
        <w:rPr>
          <w:rFonts w:ascii="David" w:hAnsi="David" w:hint="eastAsia"/>
          <w:b/>
          <w:bCs/>
          <w:color w:val="000000"/>
          <w:rtl/>
        </w:rPr>
        <w:t>השיקומי</w:t>
      </w:r>
      <w:r>
        <w:rPr>
          <w:rFonts w:ascii="David" w:hAnsi="David"/>
          <w:b/>
          <w:bCs/>
          <w:color w:val="000000"/>
          <w:rtl/>
        </w:rPr>
        <w:t xml:space="preserve"> </w:t>
      </w:r>
      <w:r>
        <w:rPr>
          <w:rFonts w:ascii="David" w:hAnsi="David" w:hint="eastAsia"/>
          <w:b/>
          <w:bCs/>
          <w:color w:val="000000"/>
          <w:rtl/>
        </w:rPr>
        <w:t>וכן</w:t>
      </w:r>
      <w:r>
        <w:rPr>
          <w:rFonts w:ascii="David" w:hAnsi="David"/>
          <w:b/>
          <w:bCs/>
          <w:color w:val="000000"/>
          <w:rtl/>
        </w:rPr>
        <w:t xml:space="preserve"> </w:t>
      </w:r>
      <w:r>
        <w:rPr>
          <w:rFonts w:ascii="David" w:hAnsi="David" w:hint="eastAsia"/>
          <w:b/>
          <w:bCs/>
          <w:color w:val="000000"/>
          <w:rtl/>
        </w:rPr>
        <w:t>שיקולי</w:t>
      </w:r>
      <w:r>
        <w:rPr>
          <w:rFonts w:ascii="David" w:hAnsi="David"/>
          <w:b/>
          <w:bCs/>
          <w:color w:val="000000"/>
          <w:rtl/>
        </w:rPr>
        <w:t xml:space="preserve"> </w:t>
      </w:r>
      <w:r>
        <w:rPr>
          <w:rFonts w:ascii="David" w:hAnsi="David" w:hint="eastAsia"/>
          <w:b/>
          <w:bCs/>
          <w:color w:val="000000"/>
          <w:rtl/>
        </w:rPr>
        <w:t>צדק</w:t>
      </w:r>
      <w:r>
        <w:rPr>
          <w:rFonts w:ascii="David" w:hAnsi="David"/>
          <w:b/>
          <w:bCs/>
          <w:color w:val="000000"/>
          <w:rtl/>
        </w:rPr>
        <w:t xml:space="preserve"> </w:t>
      </w:r>
      <w:r>
        <w:rPr>
          <w:rFonts w:ascii="David" w:hAnsi="David" w:hint="eastAsia"/>
          <w:b/>
          <w:bCs/>
          <w:color w:val="000000"/>
          <w:rtl/>
        </w:rPr>
        <w:t>חריגים</w:t>
      </w:r>
      <w:r>
        <w:rPr>
          <w:rFonts w:ascii="David" w:hAnsi="David"/>
          <w:b/>
          <w:bCs/>
          <w:color w:val="000000"/>
          <w:rtl/>
        </w:rPr>
        <w:t xml:space="preserve"> </w:t>
      </w:r>
      <w:r>
        <w:rPr>
          <w:rFonts w:ascii="David" w:hAnsi="David" w:hint="eastAsia"/>
          <w:b/>
          <w:bCs/>
          <w:color w:val="000000"/>
          <w:rtl/>
        </w:rPr>
        <w:t>מצדיקים</w:t>
      </w:r>
      <w:r>
        <w:rPr>
          <w:rFonts w:ascii="David" w:hAnsi="David"/>
          <w:b/>
          <w:bCs/>
          <w:color w:val="000000"/>
          <w:rtl/>
        </w:rPr>
        <w:t xml:space="preserve"> </w:t>
      </w:r>
      <w:r>
        <w:rPr>
          <w:rFonts w:ascii="David" w:hAnsi="David" w:hint="eastAsia"/>
          <w:b/>
          <w:bCs/>
          <w:color w:val="000000"/>
          <w:rtl/>
        </w:rPr>
        <w:t>סטייה</w:t>
      </w:r>
      <w:r>
        <w:rPr>
          <w:rFonts w:ascii="David" w:hAnsi="David"/>
          <w:b/>
          <w:bCs/>
          <w:color w:val="000000"/>
          <w:rtl/>
        </w:rPr>
        <w:t xml:space="preserve"> </w:t>
      </w:r>
      <w:r>
        <w:rPr>
          <w:rFonts w:ascii="David" w:hAnsi="David" w:hint="eastAsia"/>
          <w:b/>
          <w:bCs/>
          <w:color w:val="000000"/>
          <w:rtl/>
        </w:rPr>
        <w:t>מן</w:t>
      </w:r>
      <w:r>
        <w:rPr>
          <w:rFonts w:ascii="David" w:hAnsi="David"/>
          <w:b/>
          <w:bCs/>
          <w:color w:val="000000"/>
          <w:rtl/>
        </w:rPr>
        <w:t xml:space="preserve"> </w:t>
      </w:r>
      <w:r>
        <w:rPr>
          <w:rFonts w:ascii="David" w:hAnsi="David" w:hint="eastAsia"/>
          <w:b/>
          <w:bCs/>
          <w:color w:val="000000"/>
          <w:rtl/>
        </w:rPr>
        <w:t>המתחם</w:t>
      </w:r>
      <w:r>
        <w:rPr>
          <w:rFonts w:ascii="David" w:hAnsi="David"/>
          <w:b/>
          <w:bCs/>
          <w:color w:val="000000"/>
          <w:rtl/>
        </w:rPr>
        <w:t xml:space="preserve"> </w:t>
      </w:r>
      <w:r>
        <w:rPr>
          <w:rFonts w:ascii="David" w:hAnsi="David" w:hint="eastAsia"/>
          <w:b/>
          <w:bCs/>
          <w:color w:val="000000"/>
          <w:rtl/>
        </w:rPr>
        <w:t>לקול</w:t>
      </w:r>
      <w:r>
        <w:rPr>
          <w:rFonts w:ascii="David" w:hAnsi="David" w:hint="cs"/>
          <w:b/>
          <w:bCs/>
          <w:color w:val="000000"/>
          <w:rtl/>
        </w:rPr>
        <w:t>א</w:t>
      </w:r>
      <w:r>
        <w:rPr>
          <w:rFonts w:ascii="David" w:hAnsi="David"/>
          <w:b/>
          <w:bCs/>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מהטלת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w:t>
      </w:r>
      <w:r>
        <w:rPr>
          <w:rFonts w:ascii="David" w:hAnsi="David"/>
          <w:b/>
          <w:bCs/>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1960, </w:t>
      </w:r>
      <w:r>
        <w:rPr>
          <w:rFonts w:ascii="David" w:hAnsi="David" w:hint="eastAsia"/>
          <w:color w:val="000000"/>
          <w:rtl/>
        </w:rPr>
        <w:t>ומצבו</w:t>
      </w:r>
      <w:r>
        <w:rPr>
          <w:rFonts w:ascii="David" w:hAnsi="David"/>
          <w:color w:val="000000"/>
          <w:rtl/>
        </w:rPr>
        <w:t xml:space="preserve"> </w:t>
      </w:r>
      <w:r>
        <w:rPr>
          <w:rFonts w:ascii="David" w:hAnsi="David" w:hint="eastAsia"/>
          <w:color w:val="000000"/>
          <w:rtl/>
        </w:rPr>
        <w:t>הבריאותי</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מוחי</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שנת</w:t>
      </w:r>
      <w:r>
        <w:rPr>
          <w:rFonts w:ascii="David" w:hAnsi="David"/>
          <w:color w:val="000000"/>
          <w:rtl/>
        </w:rPr>
        <w:t xml:space="preserve"> 2013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הותיר</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משותק</w:t>
      </w:r>
      <w:r>
        <w:rPr>
          <w:rFonts w:ascii="David" w:hAnsi="David"/>
          <w:color w:val="000000"/>
          <w:rtl/>
        </w:rPr>
        <w:t xml:space="preserve"> </w:t>
      </w:r>
      <w:r>
        <w:rPr>
          <w:rFonts w:ascii="David" w:hAnsi="David" w:hint="eastAsia"/>
          <w:color w:val="000000"/>
          <w:rtl/>
        </w:rPr>
        <w:t>בפלג</w:t>
      </w:r>
      <w:r>
        <w:rPr>
          <w:rFonts w:ascii="David" w:hAnsi="David"/>
          <w:color w:val="000000"/>
          <w:rtl/>
        </w:rPr>
        <w:t xml:space="preserve"> </w:t>
      </w:r>
      <w:r>
        <w:rPr>
          <w:rFonts w:ascii="David" w:hAnsi="David" w:hint="eastAsia"/>
          <w:color w:val="000000"/>
          <w:rtl/>
        </w:rPr>
        <w:t>גופו</w:t>
      </w:r>
      <w:r>
        <w:rPr>
          <w:rFonts w:ascii="David" w:hAnsi="David"/>
          <w:color w:val="000000"/>
          <w:rtl/>
        </w:rPr>
        <w:t xml:space="preserve"> </w:t>
      </w:r>
      <w:r>
        <w:rPr>
          <w:rFonts w:ascii="David" w:hAnsi="David" w:hint="eastAsia"/>
          <w:color w:val="000000"/>
          <w:rtl/>
        </w:rPr>
        <w:t>הימני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מקושי</w:t>
      </w:r>
      <w:r>
        <w:rPr>
          <w:rFonts w:ascii="David" w:hAnsi="David"/>
          <w:color w:val="000000"/>
          <w:rtl/>
        </w:rPr>
        <w:t xml:space="preserve"> </w:t>
      </w:r>
      <w:r>
        <w:rPr>
          <w:rFonts w:ascii="David" w:hAnsi="David" w:hint="eastAsia"/>
          <w:color w:val="000000"/>
          <w:rtl/>
        </w:rPr>
        <w:t>בדיבור</w:t>
      </w:r>
      <w:r>
        <w:rPr>
          <w:rFonts w:ascii="David" w:hAnsi="David"/>
          <w:color w:val="000000"/>
          <w:rtl/>
        </w:rPr>
        <w:t xml:space="preserve"> </w:t>
      </w:r>
      <w:r>
        <w:rPr>
          <w:rFonts w:ascii="David" w:hAnsi="David" w:hint="eastAsia"/>
          <w:color w:val="000000"/>
          <w:rtl/>
        </w:rPr>
        <w:t>ומבעיות</w:t>
      </w:r>
      <w:r>
        <w:rPr>
          <w:rFonts w:ascii="David" w:hAnsi="David"/>
          <w:color w:val="000000"/>
          <w:rtl/>
        </w:rPr>
        <w:t xml:space="preserve"> </w:t>
      </w:r>
      <w:r>
        <w:rPr>
          <w:rFonts w:ascii="David" w:hAnsi="David" w:hint="eastAsia"/>
          <w:color w:val="000000"/>
          <w:rtl/>
        </w:rPr>
        <w:t>גב</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ממחלת</w:t>
      </w:r>
      <w:r>
        <w:rPr>
          <w:rFonts w:ascii="David" w:hAnsi="David"/>
          <w:color w:val="000000"/>
          <w:rtl/>
        </w:rPr>
        <w:t xml:space="preserve"> </w:t>
      </w:r>
      <w:r>
        <w:rPr>
          <w:rFonts w:ascii="David" w:hAnsi="David" w:hint="eastAsia"/>
          <w:color w:val="000000"/>
          <w:rtl/>
        </w:rPr>
        <w:t>סכרת</w:t>
      </w:r>
      <w:r>
        <w:rPr>
          <w:rFonts w:ascii="David" w:hAnsi="David"/>
          <w:color w:val="000000"/>
          <w:rtl/>
        </w:rPr>
        <w:t xml:space="preserve"> </w:t>
      </w:r>
      <w:r>
        <w:rPr>
          <w:rFonts w:ascii="David" w:hAnsi="David" w:hint="eastAsia"/>
          <w:color w:val="000000"/>
          <w:rtl/>
        </w:rPr>
        <w:t>ומבעיות</w:t>
      </w:r>
      <w:r>
        <w:rPr>
          <w:rFonts w:ascii="David" w:hAnsi="David"/>
          <w:color w:val="000000"/>
          <w:rtl/>
        </w:rPr>
        <w:t xml:space="preserve"> </w:t>
      </w:r>
      <w:r>
        <w:rPr>
          <w:rFonts w:ascii="David" w:hAnsi="David" w:hint="eastAsia"/>
          <w:color w:val="000000"/>
          <w:rtl/>
        </w:rPr>
        <w:t>ברגלים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מלחץ</w:t>
      </w:r>
      <w:r>
        <w:rPr>
          <w:rFonts w:ascii="David" w:hAnsi="David"/>
          <w:color w:val="000000"/>
          <w:rtl/>
        </w:rPr>
        <w:t xml:space="preserve"> </w:t>
      </w:r>
      <w:r>
        <w:rPr>
          <w:rFonts w:ascii="David" w:hAnsi="David" w:hint="eastAsia"/>
          <w:color w:val="000000"/>
          <w:rtl/>
        </w:rPr>
        <w:t>דם</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נדרש</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תרופתי</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הסיעודי</w:t>
      </w:r>
      <w:r>
        <w:rPr>
          <w:rFonts w:ascii="David" w:hAnsi="David"/>
          <w:color w:val="000000"/>
          <w:rtl/>
        </w:rPr>
        <w:t xml:space="preserve">, </w:t>
      </w:r>
      <w:r>
        <w:rPr>
          <w:rFonts w:ascii="David" w:hAnsi="David" w:hint="eastAsia"/>
          <w:color w:val="000000"/>
          <w:rtl/>
        </w:rPr>
        <w:t>נעזר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קבוע</w:t>
      </w:r>
      <w:r>
        <w:rPr>
          <w:rFonts w:ascii="David" w:hAnsi="David"/>
          <w:color w:val="000000"/>
          <w:rtl/>
        </w:rPr>
        <w:t xml:space="preserve"> </w:t>
      </w:r>
      <w:r>
        <w:rPr>
          <w:rFonts w:ascii="David" w:hAnsi="David" w:hint="eastAsia"/>
          <w:color w:val="000000"/>
          <w:rtl/>
        </w:rPr>
        <w:t>בכיסא</w:t>
      </w:r>
      <w:r>
        <w:rPr>
          <w:rFonts w:ascii="David" w:hAnsi="David"/>
          <w:color w:val="000000"/>
          <w:rtl/>
        </w:rPr>
        <w:t xml:space="preserve"> </w:t>
      </w:r>
      <w:r>
        <w:rPr>
          <w:rFonts w:ascii="David" w:hAnsi="David" w:hint="eastAsia"/>
          <w:color w:val="000000"/>
          <w:rtl/>
        </w:rPr>
        <w:t>גלגלים</w:t>
      </w:r>
      <w:r>
        <w:rPr>
          <w:rFonts w:ascii="David" w:hAnsi="David"/>
          <w:color w:val="000000"/>
          <w:rtl/>
        </w:rPr>
        <w:t xml:space="preserve"> </w:t>
      </w:r>
      <w:r>
        <w:rPr>
          <w:rFonts w:ascii="David" w:hAnsi="David" w:hint="eastAsia"/>
          <w:color w:val="000000"/>
          <w:rtl/>
        </w:rPr>
        <w:t>ונעדר</w:t>
      </w:r>
      <w:r>
        <w:rPr>
          <w:rFonts w:ascii="David" w:hAnsi="David"/>
          <w:color w:val="000000"/>
          <w:rtl/>
        </w:rPr>
        <w:t xml:space="preserve"> </w:t>
      </w:r>
      <w:r>
        <w:rPr>
          <w:rFonts w:ascii="David" w:hAnsi="David" w:hint="eastAsia"/>
          <w:color w:val="000000"/>
          <w:rtl/>
        </w:rPr>
        <w:t>יכולת</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פעולות</w:t>
      </w:r>
      <w:r>
        <w:rPr>
          <w:rFonts w:ascii="David" w:hAnsi="David"/>
          <w:color w:val="000000"/>
          <w:rtl/>
        </w:rPr>
        <w:t xml:space="preserve"> </w:t>
      </w:r>
      <w:r>
        <w:rPr>
          <w:rFonts w:ascii="David" w:hAnsi="David" w:hint="eastAsia"/>
          <w:color w:val="000000"/>
          <w:rtl/>
        </w:rPr>
        <w:t>שגרתיות</w:t>
      </w:r>
      <w:r>
        <w:rPr>
          <w:rFonts w:ascii="David" w:hAnsi="David"/>
          <w:color w:val="000000"/>
          <w:rtl/>
        </w:rPr>
        <w:t xml:space="preserve"> </w:t>
      </w:r>
      <w:r>
        <w:rPr>
          <w:rFonts w:ascii="David" w:hAnsi="David" w:hint="eastAsia"/>
          <w:color w:val="000000"/>
          <w:rtl/>
        </w:rPr>
        <w:t>יומיומית</w:t>
      </w:r>
      <w:r>
        <w:rPr>
          <w:rFonts w:ascii="David" w:hAnsi="David"/>
          <w:color w:val="000000"/>
          <w:rtl/>
        </w:rPr>
        <w:t xml:space="preserve"> </w:t>
      </w:r>
      <w:r>
        <w:rPr>
          <w:rFonts w:ascii="David" w:hAnsi="David" w:hint="eastAsia"/>
          <w:color w:val="000000"/>
          <w:rtl/>
        </w:rPr>
        <w:t>לבד</w:t>
      </w:r>
      <w:r>
        <w:rPr>
          <w:rFonts w:ascii="David" w:hAnsi="David"/>
          <w:color w:val="000000"/>
          <w:rtl/>
        </w:rPr>
        <w:t xml:space="preserve">. </w:t>
      </w:r>
      <w:r>
        <w:rPr>
          <w:rFonts w:ascii="David" w:hAnsi="David" w:hint="eastAsia"/>
          <w:color w:val="000000"/>
          <w:rtl/>
        </w:rPr>
        <w:t>במצב</w:t>
      </w:r>
      <w:r>
        <w:rPr>
          <w:rFonts w:ascii="David" w:hAnsi="David"/>
          <w:color w:val="000000"/>
          <w:rtl/>
        </w:rPr>
        <w:t xml:space="preserve"> </w:t>
      </w:r>
      <w:r>
        <w:rPr>
          <w:rFonts w:ascii="David" w:hAnsi="David" w:hint="eastAsia"/>
          <w:color w:val="000000"/>
          <w:rtl/>
        </w:rPr>
        <w:t>דברים</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בכדי</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הנמוך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וכפי</w:t>
      </w:r>
      <w:r>
        <w:rPr>
          <w:rFonts w:ascii="David" w:hAnsi="David"/>
          <w:color w:val="000000"/>
          <w:rtl/>
        </w:rPr>
        <w:t xml:space="preserve"> </w:t>
      </w:r>
      <w:r>
        <w:rPr>
          <w:rFonts w:ascii="David" w:hAnsi="David" w:hint="eastAsia"/>
          <w:color w:val="000000"/>
          <w:rtl/>
        </w:rPr>
        <w:t>שטען</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חריג</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מוגבלותו</w:t>
      </w:r>
      <w:r>
        <w:rPr>
          <w:rFonts w:ascii="David" w:hAnsi="David"/>
          <w:color w:val="000000"/>
          <w:rtl/>
        </w:rPr>
        <w:t xml:space="preserve"> </w:t>
      </w:r>
      <w:r>
        <w:rPr>
          <w:rFonts w:ascii="David" w:hAnsi="David" w:hint="eastAsia"/>
          <w:color w:val="000000"/>
          <w:rtl/>
        </w:rPr>
        <w:t>הפיזית</w:t>
      </w:r>
      <w:r>
        <w:rPr>
          <w:rFonts w:ascii="David" w:hAnsi="David"/>
          <w:color w:val="000000"/>
          <w:rtl/>
        </w:rPr>
        <w:t xml:space="preserve"> </w:t>
      </w:r>
      <w:r>
        <w:rPr>
          <w:rFonts w:ascii="David" w:hAnsi="David" w:hint="eastAsia"/>
          <w:color w:val="000000"/>
          <w:rtl/>
        </w:rPr>
        <w:t>הקשה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ריצוי</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יקשה</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בתי</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יוצאות</w:t>
      </w:r>
      <w:r>
        <w:rPr>
          <w:rFonts w:ascii="David" w:hAnsi="David"/>
          <w:color w:val="000000"/>
          <w:rtl/>
        </w:rPr>
        <w:t xml:space="preserve"> </w:t>
      </w:r>
      <w:r>
        <w:rPr>
          <w:rFonts w:ascii="David" w:hAnsi="David" w:hint="eastAsia"/>
          <w:color w:val="000000"/>
          <w:rtl/>
        </w:rPr>
        <w:t>דופן</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בגדר</w:t>
      </w:r>
      <w:r>
        <w:rPr>
          <w:rFonts w:ascii="David" w:hAnsi="David"/>
          <w:color w:val="000000"/>
          <w:rtl/>
        </w:rPr>
        <w:t xml:space="preserve"> </w:t>
      </w:r>
      <w:r>
        <w:rPr>
          <w:rFonts w:ascii="David" w:hAnsi="David" w:hint="eastAsia"/>
          <w:color w:val="000000"/>
          <w:rtl/>
        </w:rPr>
        <w:t>שיקולי</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במובן</w:t>
      </w:r>
      <w:r>
        <w:rPr>
          <w:rFonts w:ascii="David" w:hAnsi="David"/>
          <w:color w:val="000000"/>
          <w:rtl/>
        </w:rPr>
        <w:t xml:space="preserve"> </w:t>
      </w:r>
      <w:r>
        <w:rPr>
          <w:rFonts w:ascii="David" w:hAnsi="David" w:hint="eastAsia"/>
          <w:color w:val="000000"/>
          <w:rtl/>
        </w:rPr>
        <w:t>הרחב</w:t>
      </w:r>
      <w:r>
        <w:rPr>
          <w:rFonts w:ascii="David" w:hAnsi="David"/>
          <w:color w:val="000000"/>
          <w:rtl/>
        </w:rPr>
        <w:t xml:space="preserve">, </w:t>
      </w:r>
      <w:r>
        <w:rPr>
          <w:rFonts w:ascii="David" w:hAnsi="David" w:hint="eastAsia"/>
          <w:color w:val="000000"/>
          <w:rtl/>
        </w:rPr>
        <w:t>ולחילופין</w:t>
      </w:r>
      <w:r>
        <w:rPr>
          <w:rFonts w:ascii="David" w:hAnsi="David"/>
          <w:color w:val="000000"/>
          <w:rtl/>
        </w:rPr>
        <w:t xml:space="preserve"> </w:t>
      </w:r>
      <w:r>
        <w:rPr>
          <w:rFonts w:ascii="David" w:hAnsi="David" w:hint="eastAsia"/>
          <w:color w:val="000000"/>
          <w:rtl/>
        </w:rPr>
        <w:t>שיקולי</w:t>
      </w:r>
      <w:r>
        <w:rPr>
          <w:rFonts w:ascii="David" w:hAnsi="David"/>
          <w:color w:val="000000"/>
          <w:rtl/>
        </w:rPr>
        <w:t xml:space="preserve"> </w:t>
      </w:r>
      <w:r>
        <w:rPr>
          <w:rFonts w:ascii="David" w:hAnsi="David" w:hint="eastAsia"/>
          <w:color w:val="000000"/>
          <w:rtl/>
        </w:rPr>
        <w:t>צדק</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לקולה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ר</w:t>
      </w:r>
      <w:r>
        <w:rPr>
          <w:rFonts w:ascii="David" w:hAnsi="David"/>
          <w:color w:val="000000"/>
          <w:rtl/>
        </w:rPr>
        <w:t xml:space="preserve">' </w:t>
      </w:r>
      <w:r>
        <w:rPr>
          <w:rFonts w:ascii="David" w:hAnsi="David" w:hint="eastAsia"/>
          <w:color w:val="000000"/>
          <w:rtl/>
        </w:rPr>
        <w:t>השופט</w:t>
      </w:r>
      <w:r>
        <w:rPr>
          <w:rFonts w:ascii="David" w:hAnsi="David"/>
          <w:color w:val="000000"/>
          <w:rtl/>
        </w:rPr>
        <w:t xml:space="preserve"> </w:t>
      </w:r>
      <w:r>
        <w:rPr>
          <w:rFonts w:ascii="David" w:hAnsi="David" w:hint="eastAsia"/>
          <w:color w:val="000000"/>
          <w:rtl/>
        </w:rPr>
        <w:t>ד</w:t>
      </w:r>
      <w:r>
        <w:rPr>
          <w:rFonts w:ascii="David" w:hAnsi="David"/>
          <w:color w:val="000000"/>
          <w:rtl/>
        </w:rPr>
        <w:t>"</w:t>
      </w:r>
      <w:r>
        <w:rPr>
          <w:rFonts w:ascii="David" w:hAnsi="David" w:hint="eastAsia"/>
          <w:color w:val="000000"/>
          <w:rtl/>
        </w:rPr>
        <w:t>ר</w:t>
      </w:r>
      <w:r>
        <w:rPr>
          <w:rFonts w:ascii="David" w:hAnsi="David"/>
          <w:color w:val="000000"/>
          <w:rtl/>
        </w:rPr>
        <w:t xml:space="preserve"> </w:t>
      </w:r>
      <w:r>
        <w:rPr>
          <w:rFonts w:ascii="David" w:hAnsi="David" w:hint="eastAsia"/>
          <w:color w:val="000000"/>
          <w:rtl/>
        </w:rPr>
        <w:t>יובל</w:t>
      </w:r>
      <w:r>
        <w:rPr>
          <w:rFonts w:ascii="David" w:hAnsi="David"/>
          <w:color w:val="000000"/>
          <w:rtl/>
        </w:rPr>
        <w:t xml:space="preserve"> </w:t>
      </w:r>
      <w:r>
        <w:rPr>
          <w:rFonts w:ascii="David" w:hAnsi="David" w:hint="eastAsia"/>
          <w:color w:val="000000"/>
          <w:rtl/>
        </w:rPr>
        <w:t>ליבדרו</w:t>
      </w:r>
      <w:r>
        <w:rPr>
          <w:rFonts w:ascii="David" w:hAnsi="David"/>
          <w:color w:val="000000"/>
          <w:rtl/>
        </w:rPr>
        <w:t>, "</w:t>
      </w:r>
      <w:r>
        <w:rPr>
          <w:rFonts w:ascii="David" w:hAnsi="David" w:hint="eastAsia"/>
          <w:color w:val="000000"/>
          <w:rtl/>
        </w:rPr>
        <w:t>חריגה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מטעמי</w:t>
      </w:r>
      <w:r>
        <w:rPr>
          <w:rFonts w:ascii="David" w:hAnsi="David"/>
          <w:color w:val="000000"/>
          <w:rtl/>
        </w:rPr>
        <w:t xml:space="preserve"> </w:t>
      </w:r>
      <w:r>
        <w:rPr>
          <w:rFonts w:ascii="David" w:hAnsi="David" w:hint="eastAsia"/>
          <w:color w:val="000000"/>
          <w:rtl/>
        </w:rPr>
        <w:t>צדק</w:t>
      </w:r>
      <w:r>
        <w:rPr>
          <w:rFonts w:ascii="David" w:hAnsi="David"/>
          <w:color w:val="000000"/>
          <w:rtl/>
        </w:rPr>
        <w:t xml:space="preserve">", </w:t>
      </w:r>
      <w:r>
        <w:rPr>
          <w:rFonts w:ascii="David" w:hAnsi="David" w:hint="eastAsia"/>
          <w:b/>
          <w:bCs/>
          <w:color w:val="000000"/>
          <w:rtl/>
        </w:rPr>
        <w:t>הסניגור</w:t>
      </w:r>
      <w:r>
        <w:rPr>
          <w:rFonts w:ascii="David" w:hAnsi="David"/>
          <w:b/>
          <w:bCs/>
          <w:color w:val="000000"/>
          <w:rtl/>
        </w:rPr>
        <w:t xml:space="preserve"> </w:t>
      </w:r>
      <w:r>
        <w:rPr>
          <w:rFonts w:ascii="David" w:hAnsi="David"/>
          <w:color w:val="000000"/>
          <w:rtl/>
        </w:rPr>
        <w:t>197-198 (</w:t>
      </w:r>
      <w:r>
        <w:rPr>
          <w:rFonts w:ascii="David" w:hAnsi="David" w:hint="eastAsia"/>
          <w:color w:val="000000"/>
          <w:rtl/>
        </w:rPr>
        <w:t>ספטמבר</w:t>
      </w:r>
      <w:r>
        <w:rPr>
          <w:rFonts w:ascii="David" w:hAnsi="David"/>
          <w:color w:val="000000"/>
          <w:rtl/>
        </w:rPr>
        <w:t xml:space="preserve"> 2013)). </w:t>
      </w:r>
      <w:r>
        <w:rPr>
          <w:rFonts w:ascii="David" w:hAnsi="David" w:hint="eastAsia"/>
          <w:color w:val="000000"/>
          <w:rtl/>
        </w:rPr>
        <w:t>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לנסיבות</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צופה</w:t>
      </w:r>
      <w:r>
        <w:rPr>
          <w:rFonts w:ascii="David" w:hAnsi="David"/>
          <w:color w:val="000000"/>
          <w:rtl/>
        </w:rPr>
        <w:t xml:space="preserve"> </w:t>
      </w:r>
      <w:r>
        <w:rPr>
          <w:rFonts w:ascii="David" w:hAnsi="David" w:hint="eastAsia"/>
          <w:color w:val="000000"/>
          <w:rtl/>
        </w:rPr>
        <w:t>פני</w:t>
      </w:r>
      <w:r>
        <w:rPr>
          <w:rFonts w:ascii="David" w:hAnsi="David"/>
          <w:color w:val="000000"/>
          <w:rtl/>
        </w:rPr>
        <w:t xml:space="preserve"> </w:t>
      </w:r>
      <w:r>
        <w:rPr>
          <w:rFonts w:ascii="David" w:hAnsi="David" w:hint="eastAsia"/>
          <w:color w:val="000000"/>
          <w:rtl/>
        </w:rPr>
        <w:t>עתיד</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כעתירת</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הואיל</w:t>
      </w:r>
      <w:r>
        <w:rPr>
          <w:rFonts w:ascii="David" w:hAnsi="David"/>
          <w:color w:val="000000"/>
          <w:rtl/>
        </w:rPr>
        <w:t xml:space="preserve"> </w:t>
      </w:r>
      <w:r>
        <w:rPr>
          <w:rFonts w:ascii="David" w:hAnsi="David" w:hint="eastAsia"/>
          <w:color w:val="000000"/>
          <w:rtl/>
        </w:rPr>
        <w:t>והסתפקות</w:t>
      </w:r>
      <w:r>
        <w:rPr>
          <w:rFonts w:ascii="David" w:hAnsi="David"/>
          <w:color w:val="000000"/>
          <w:rtl/>
        </w:rPr>
        <w:t xml:space="preserve"> </w:t>
      </w:r>
      <w:r>
        <w:rPr>
          <w:rFonts w:ascii="David" w:hAnsi="David" w:hint="eastAsia"/>
          <w:color w:val="000000"/>
          <w:rtl/>
        </w:rPr>
        <w:t>בעונש</w:t>
      </w:r>
      <w:r>
        <w:rPr>
          <w:rFonts w:ascii="David" w:hAnsi="David"/>
          <w:color w:val="000000"/>
          <w:rtl/>
        </w:rPr>
        <w:t xml:space="preserve"> </w:t>
      </w:r>
      <w:r>
        <w:rPr>
          <w:rFonts w:ascii="David" w:hAnsi="David" w:hint="eastAsia"/>
          <w:color w:val="000000"/>
          <w:rtl/>
        </w:rPr>
        <w:t>צופה</w:t>
      </w:r>
      <w:r>
        <w:rPr>
          <w:rFonts w:ascii="David" w:hAnsi="David"/>
          <w:color w:val="000000"/>
          <w:rtl/>
        </w:rPr>
        <w:t xml:space="preserve"> </w:t>
      </w:r>
      <w:r>
        <w:rPr>
          <w:rFonts w:ascii="David" w:hAnsi="David" w:hint="eastAsia"/>
          <w:color w:val="000000"/>
          <w:rtl/>
        </w:rPr>
        <w:t>פני</w:t>
      </w:r>
      <w:r>
        <w:rPr>
          <w:rFonts w:ascii="David" w:hAnsi="David"/>
          <w:color w:val="000000"/>
          <w:rtl/>
        </w:rPr>
        <w:t xml:space="preserve"> </w:t>
      </w:r>
      <w:r>
        <w:rPr>
          <w:rFonts w:ascii="David" w:hAnsi="David" w:hint="eastAsia"/>
          <w:color w:val="000000"/>
          <w:rtl/>
        </w:rPr>
        <w:t>עתיד</w:t>
      </w:r>
      <w:r>
        <w:rPr>
          <w:rFonts w:ascii="David" w:hAnsi="David"/>
          <w:color w:val="000000"/>
          <w:rtl/>
        </w:rPr>
        <w:t xml:space="preserve"> </w:t>
      </w:r>
      <w:r>
        <w:rPr>
          <w:rFonts w:ascii="David" w:hAnsi="David" w:hint="eastAsia"/>
          <w:color w:val="000000"/>
          <w:rtl/>
        </w:rPr>
        <w:t>תחטא</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איזון</w:t>
      </w:r>
      <w:r>
        <w:rPr>
          <w:rFonts w:ascii="David" w:hAnsi="David"/>
          <w:color w:val="000000"/>
          <w:rtl/>
        </w:rPr>
        <w:t xml:space="preserve"> </w:t>
      </w:r>
      <w:r>
        <w:rPr>
          <w:rFonts w:ascii="David" w:hAnsi="David" w:hint="eastAsia"/>
          <w:color w:val="000000"/>
          <w:rtl/>
        </w:rPr>
        <w:t>ראוי</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שיקולי</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השונים</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רשאי</w:t>
      </w:r>
      <w:r>
        <w:rPr>
          <w:rFonts w:ascii="David" w:hAnsi="David"/>
          <w:color w:val="000000"/>
          <w:rtl/>
        </w:rPr>
        <w:t xml:space="preserve"> </w:t>
      </w: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לגזור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עונשו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להסיג</w:t>
      </w:r>
      <w:r>
        <w:rPr>
          <w:rFonts w:ascii="David" w:hAnsi="David"/>
          <w:color w:val="000000"/>
          <w:rtl/>
        </w:rPr>
        <w:t xml:space="preserve"> </w:t>
      </w:r>
      <w:r>
        <w:rPr>
          <w:rFonts w:ascii="David" w:hAnsi="David" w:hint="eastAsia"/>
          <w:color w:val="000000"/>
          <w:rtl/>
        </w:rPr>
        <w:t>כליל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השיקול</w:t>
      </w:r>
      <w:r>
        <w:rPr>
          <w:rFonts w:ascii="David" w:hAnsi="David"/>
          <w:color w:val="000000"/>
          <w:rtl/>
        </w:rPr>
        <w:t xml:space="preserve"> </w:t>
      </w:r>
      <w:r>
        <w:rPr>
          <w:rFonts w:ascii="David" w:hAnsi="David" w:hint="eastAsia"/>
          <w:color w:val="000000"/>
          <w:rtl/>
        </w:rPr>
        <w:t>המנחה</w:t>
      </w:r>
      <w:r>
        <w:rPr>
          <w:rFonts w:ascii="David" w:hAnsi="David"/>
          <w:color w:val="000000"/>
          <w:rtl/>
        </w:rPr>
        <w:t xml:space="preserve"> </w:t>
      </w:r>
      <w:r>
        <w:rPr>
          <w:rFonts w:ascii="David" w:hAnsi="David" w:hint="eastAsia"/>
          <w:color w:val="000000"/>
          <w:rtl/>
        </w:rPr>
        <w:t>בענישה</w:t>
      </w:r>
      <w:r>
        <w:rPr>
          <w:rFonts w:ascii="David" w:hAnsi="David"/>
          <w:color w:val="000000"/>
          <w:rtl/>
        </w:rPr>
        <w:t xml:space="preserve">, </w:t>
      </w:r>
      <w:r>
        <w:rPr>
          <w:rFonts w:ascii="David" w:hAnsi="David" w:hint="eastAsia"/>
          <w:color w:val="000000"/>
          <w:rtl/>
        </w:rPr>
        <w:t>ואת</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הרתעת</w:t>
      </w:r>
      <w:r>
        <w:rPr>
          <w:rFonts w:ascii="David" w:hAnsi="David"/>
          <w:color w:val="000000"/>
          <w:rtl/>
        </w:rPr>
        <w:t xml:space="preserve"> </w:t>
      </w:r>
      <w:r>
        <w:rPr>
          <w:rFonts w:ascii="David" w:hAnsi="David" w:hint="eastAsia"/>
          <w:color w:val="000000"/>
          <w:rtl/>
        </w:rPr>
        <w:t>הרבים</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נדרש</w:t>
      </w:r>
      <w:r>
        <w:rPr>
          <w:rFonts w:ascii="David" w:hAnsi="David"/>
          <w:color w:val="000000"/>
          <w:rtl/>
        </w:rPr>
        <w:t xml:space="preserve"> </w:t>
      </w:r>
      <w:r>
        <w:rPr>
          <w:rFonts w:ascii="David" w:hAnsi="David" w:hint="eastAsia"/>
          <w:color w:val="000000"/>
          <w:rtl/>
        </w:rPr>
        <w:t>איזון</w:t>
      </w:r>
      <w:r>
        <w:rPr>
          <w:rFonts w:ascii="David" w:hAnsi="David"/>
          <w:color w:val="000000"/>
          <w:rtl/>
        </w:rPr>
        <w:t xml:space="preserve"> </w:t>
      </w:r>
      <w:r>
        <w:rPr>
          <w:rFonts w:ascii="David" w:hAnsi="David" w:hint="eastAsia"/>
          <w:color w:val="000000"/>
          <w:rtl/>
        </w:rPr>
        <w:t>ראוי</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השיקולים</w:t>
      </w:r>
      <w:r>
        <w:rPr>
          <w:rFonts w:ascii="David" w:hAnsi="David"/>
          <w:color w:val="000000"/>
          <w:rtl/>
        </w:rPr>
        <w:t xml:space="preserve"> </w:t>
      </w:r>
      <w:r>
        <w:rPr>
          <w:rFonts w:ascii="David" w:hAnsi="David" w:hint="eastAsia"/>
          <w:color w:val="000000"/>
          <w:rtl/>
        </w:rPr>
        <w:t>השונים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p>
    <w:p w14:paraId="139D4663" w14:textId="77777777" w:rsidR="00334342" w:rsidRDefault="00A4211B">
      <w:pPr>
        <w:spacing w:after="120" w:line="360" w:lineRule="auto"/>
        <w:jc w:val="both"/>
        <w:rPr>
          <w:bCs/>
          <w:u w:val="single"/>
          <w:lang w:eastAsia="he-IL"/>
        </w:rPr>
      </w:pPr>
      <w:r>
        <w:rPr>
          <w:bCs/>
          <w:u w:val="single"/>
          <w:rtl/>
          <w:lang w:eastAsia="he-IL"/>
        </w:rPr>
        <w:t>גזירת העונש המתאים לנאשם</w:t>
      </w:r>
    </w:p>
    <w:p w14:paraId="13A20DB3" w14:textId="77777777" w:rsidR="00334342" w:rsidRDefault="00A4211B">
      <w:pPr>
        <w:spacing w:after="120" w:line="360" w:lineRule="auto"/>
        <w:ind w:left="720" w:hanging="720"/>
        <w:jc w:val="both"/>
        <w:rPr>
          <w:rFonts w:ascii="David" w:hAnsi="David"/>
          <w:color w:val="000000"/>
        </w:rPr>
      </w:pPr>
      <w:r>
        <w:rPr>
          <w:rFonts w:ascii="David" w:hAnsi="David" w:hint="cs"/>
          <w:color w:val="000000"/>
          <w:rtl/>
        </w:rPr>
        <w:t>16.</w:t>
      </w:r>
      <w:r>
        <w:rPr>
          <w:rFonts w:ascii="David" w:hAnsi="David" w:hint="cs"/>
          <w:color w:val="000000"/>
          <w:rtl/>
        </w:rPr>
        <w:tab/>
      </w: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קביעה</w:t>
      </w:r>
      <w:r>
        <w:rPr>
          <w:rFonts w:ascii="David" w:hAnsi="David"/>
          <w:color w:val="000000"/>
          <w:rtl/>
        </w:rPr>
        <w:t xml:space="preserve"> </w:t>
      </w:r>
      <w:r>
        <w:rPr>
          <w:rFonts w:ascii="David" w:hAnsi="David" w:hint="eastAsia"/>
          <w:color w:val="000000"/>
          <w:rtl/>
        </w:rPr>
        <w:t>לפיה</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לסטות</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9" w:history="1">
        <w:r w:rsidR="004D47D8" w:rsidRPr="004D47D8">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4AF43550" w14:textId="77777777" w:rsidR="00334342" w:rsidRDefault="00A4211B">
      <w:pPr>
        <w:numPr>
          <w:ilvl w:val="0"/>
          <w:numId w:val="6"/>
        </w:numPr>
        <w:spacing w:after="120" w:line="360" w:lineRule="auto"/>
        <w:jc w:val="both"/>
        <w:rPr>
          <w:rtl/>
        </w:rPr>
      </w:pPr>
      <w:r>
        <w:rPr>
          <w:b/>
          <w:bCs/>
          <w:rtl/>
        </w:rPr>
        <w:t>הפגיעה של העונש בנאשם, לרבות בשל גילו;</w:t>
      </w:r>
      <w:r>
        <w:rPr>
          <w:rtl/>
        </w:rPr>
        <w:t xml:space="preserve"> הנאשם כבן 54, לא ביצע עבירה ב -7 השנים האחרונות וניהל רוב חייו חיים נורמטיביים. כאמור לעיל סובל מבעיות בריאותיות קשות ונזקק לטיפול וסיוע צמוד. אין ספק כי עונש מאסר, גם אם קצר, יפגע בו.</w:t>
      </w:r>
    </w:p>
    <w:p w14:paraId="15AE1B20" w14:textId="77777777" w:rsidR="00334342" w:rsidRDefault="00A4211B">
      <w:pPr>
        <w:numPr>
          <w:ilvl w:val="0"/>
          <w:numId w:val="6"/>
        </w:numPr>
        <w:spacing w:after="120" w:line="360" w:lineRule="auto"/>
        <w:jc w:val="both"/>
      </w:pPr>
      <w:r>
        <w:rPr>
          <w:b/>
          <w:bCs/>
          <w:rtl/>
        </w:rPr>
        <w:t xml:space="preserve">נטילת האחריות של הנאשם על מעשיו, </w:t>
      </w:r>
      <w:r>
        <w:rPr>
          <w:rtl/>
        </w:rPr>
        <w:t>הנאשם הודה ונטל אחריות על מעשיו בהזדמנות הראשונה כבר בחקירתו במשטרה ולאחר מכן בבית משפט.</w:t>
      </w:r>
    </w:p>
    <w:p w14:paraId="53536507" w14:textId="77777777" w:rsidR="00334342" w:rsidRDefault="00A4211B">
      <w:pPr>
        <w:numPr>
          <w:ilvl w:val="0"/>
          <w:numId w:val="6"/>
        </w:numPr>
        <w:spacing w:after="120" w:line="360" w:lineRule="auto"/>
        <w:jc w:val="both"/>
      </w:pPr>
      <w:r>
        <w:rPr>
          <w:b/>
          <w:bCs/>
          <w:rtl/>
        </w:rPr>
        <w:t>עברו הפלילי של הנאשם או העדרו</w:t>
      </w:r>
      <w:r>
        <w:rPr>
          <w:rtl/>
        </w:rPr>
        <w:t xml:space="preserve">; לנאשם הרשעה אחת בעבירת הלנת שוהה בלתי חוקי משנת 2007.  </w:t>
      </w:r>
    </w:p>
    <w:p w14:paraId="4157A58B" w14:textId="77777777" w:rsidR="00334342" w:rsidRDefault="00A4211B">
      <w:pPr>
        <w:numPr>
          <w:ilvl w:val="0"/>
          <w:numId w:val="6"/>
        </w:numPr>
        <w:spacing w:after="120" w:line="360" w:lineRule="auto"/>
        <w:jc w:val="both"/>
      </w:pPr>
      <w:r>
        <w:rPr>
          <w:rtl/>
        </w:rPr>
        <w:t>עוד יש ליתן משקל לקולא לכך שבעבר החזיק הנאשם ברישיון נשק כדין, ובשנת 2008 מסר את כלי הנשק שהיו בידיו, לידי המשטרה</w:t>
      </w:r>
      <w:r>
        <w:rPr>
          <w:rFonts w:hint="cs"/>
          <w:rtl/>
        </w:rPr>
        <w:t>.</w:t>
      </w:r>
    </w:p>
    <w:p w14:paraId="5A76A3D4" w14:textId="77777777" w:rsidR="00334342" w:rsidRDefault="00A4211B">
      <w:pPr>
        <w:spacing w:after="120" w:line="360" w:lineRule="auto"/>
        <w:ind w:left="720" w:hanging="720"/>
        <w:jc w:val="both"/>
        <w:rPr>
          <w:color w:val="000000"/>
        </w:rPr>
      </w:pPr>
      <w:r>
        <w:rPr>
          <w:rFonts w:hint="cs"/>
          <w:rtl/>
        </w:rPr>
        <w:t>17.</w:t>
      </w:r>
      <w:r>
        <w:rPr>
          <w:rFonts w:hint="cs"/>
          <w:rtl/>
        </w:rPr>
        <w:tab/>
      </w:r>
      <w:r>
        <w:rPr>
          <w:rtl/>
        </w:rPr>
        <w:t xml:space="preserve">עוד יש ליתן את הדעת לשיקול </w:t>
      </w:r>
      <w:r>
        <w:rPr>
          <w:b/>
          <w:bCs/>
          <w:rtl/>
        </w:rPr>
        <w:t>הרתעת הרבים</w:t>
      </w:r>
      <w:r>
        <w:rPr>
          <w:rtl/>
        </w:rPr>
        <w:t xml:space="preserve"> בגדרו של המתחם.</w:t>
      </w:r>
      <w:r>
        <w:rPr>
          <w:sz w:val="26"/>
          <w:rtl/>
        </w:rPr>
        <w:t xml:space="preserve"> כפי שנקבע לא אחת בפסיקה, בעבירה של החזקת נשק, לאור הסכנה הפוטנציאלית הטמונה בה יש ליתן משקל נכבד לאינטרס הציבורי ולצורך להרתיע עבריינים בכוח מלבצע עבירות דומות</w:t>
      </w:r>
      <w:r>
        <w:rPr>
          <w:color w:val="000000"/>
          <w:rtl/>
        </w:rPr>
        <w:t xml:space="preserve">. </w:t>
      </w:r>
    </w:p>
    <w:p w14:paraId="1477F028" w14:textId="77777777" w:rsidR="00334342" w:rsidRDefault="00A4211B">
      <w:pPr>
        <w:spacing w:after="120" w:line="360" w:lineRule="auto"/>
        <w:ind w:left="720" w:hanging="720"/>
        <w:jc w:val="both"/>
        <w:rPr>
          <w:color w:val="000000"/>
        </w:rPr>
      </w:pPr>
      <w:r>
        <w:rPr>
          <w:rFonts w:hint="cs"/>
          <w:color w:val="000000"/>
          <w:rtl/>
        </w:rPr>
        <w:t>18.</w:t>
      </w:r>
      <w:r>
        <w:rPr>
          <w:rFonts w:hint="cs"/>
          <w:color w:val="000000"/>
          <w:rtl/>
        </w:rPr>
        <w:tab/>
      </w:r>
      <w:r>
        <w:rPr>
          <w:color w:val="000000"/>
          <w:rtl/>
        </w:rPr>
        <w:t xml:space="preserve">באיזון בין השיקולים השונים, סבורני כי יש לגזור על הנאשם מאסר בפועל לריצוי מאחורי סורג ובריח לתקופה קצרה, לצד מאסר על תנאי וקנס משמעותי. </w:t>
      </w:r>
    </w:p>
    <w:p w14:paraId="5844F6D6" w14:textId="77777777" w:rsidR="00334342" w:rsidRDefault="00A4211B">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p>
    <w:p w14:paraId="68BE5472" w14:textId="77777777" w:rsidR="00334342" w:rsidRDefault="00A4211B">
      <w:pPr>
        <w:spacing w:after="120" w:line="360" w:lineRule="auto"/>
        <w:ind w:left="720" w:hanging="720"/>
        <w:jc w:val="both"/>
        <w:rPr>
          <w:color w:val="000000"/>
          <w:rtl/>
        </w:rPr>
      </w:pPr>
      <w:r>
        <w:rPr>
          <w:rFonts w:hint="cs"/>
          <w:color w:val="000000"/>
          <w:rtl/>
        </w:rPr>
        <w:t>19.</w:t>
      </w:r>
      <w:r>
        <w:rPr>
          <w:rFonts w:hint="cs"/>
          <w:color w:val="000000"/>
          <w:rtl/>
        </w:rPr>
        <w:tab/>
      </w:r>
      <w:r>
        <w:rPr>
          <w:color w:val="000000"/>
          <w:rtl/>
        </w:rPr>
        <w:t>לאור חומרת העבירות בהן הורשע הנאשם מחד ומצבו הבריאותי הקשה מאידך ראוי לאזן את רכיבי הענישה באופן שיושת על הנאשם קנס כספי משמעותי אשר יהיה בו כדי להבהיר לנאשם את חומרת מעשיו.</w:t>
      </w:r>
    </w:p>
    <w:p w14:paraId="68BA780C" w14:textId="77777777" w:rsidR="00334342" w:rsidRDefault="00A4211B">
      <w:pPr>
        <w:spacing w:after="120" w:line="360" w:lineRule="auto"/>
        <w:jc w:val="both"/>
        <w:rPr>
          <w:b/>
          <w:bCs/>
          <w:u w:val="single"/>
          <w:rtl/>
        </w:rPr>
      </w:pPr>
      <w:r>
        <w:rPr>
          <w:b/>
          <w:bCs/>
          <w:u w:val="single"/>
          <w:rtl/>
        </w:rPr>
        <w:t>סוף דבר</w:t>
      </w:r>
    </w:p>
    <w:p w14:paraId="549C4E02" w14:textId="77777777" w:rsidR="00334342" w:rsidRDefault="00A4211B">
      <w:pPr>
        <w:spacing w:after="120" w:line="360" w:lineRule="auto"/>
        <w:jc w:val="both"/>
        <w:rPr>
          <w:rFonts w:ascii="David" w:hAnsi="David"/>
          <w:color w:val="000000"/>
        </w:rPr>
      </w:pPr>
      <w:r>
        <w:rPr>
          <w:rFonts w:ascii="David" w:hAnsi="David" w:hint="cs"/>
          <w:color w:val="000000"/>
          <w:rtl/>
        </w:rPr>
        <w:t>20.</w:t>
      </w:r>
      <w:r>
        <w:rPr>
          <w:rFonts w:ascii="David" w:hAnsi="David" w:hint="cs"/>
          <w:color w:val="000000"/>
          <w:rtl/>
        </w:rPr>
        <w:tab/>
      </w: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0B6980EA" w14:textId="77777777" w:rsidR="00334342" w:rsidRDefault="00A4211B">
      <w:pPr>
        <w:numPr>
          <w:ilvl w:val="0"/>
          <w:numId w:val="7"/>
        </w:numPr>
        <w:spacing w:after="120" w:line="360" w:lineRule="auto"/>
        <w:jc w:val="both"/>
      </w:pPr>
      <w:r>
        <w:rPr>
          <w:b/>
          <w:bCs/>
          <w:rtl/>
          <w:lang w:eastAsia="he-IL"/>
        </w:rPr>
        <w:t xml:space="preserve">3 </w:t>
      </w:r>
      <w:r>
        <w:rPr>
          <w:b/>
          <w:bCs/>
          <w:rtl/>
        </w:rPr>
        <w:t>חודשים ויום אחד מאסר בפוע</w:t>
      </w:r>
      <w:r>
        <w:rPr>
          <w:rFonts w:hint="cs"/>
          <w:b/>
          <w:bCs/>
          <w:rtl/>
        </w:rPr>
        <w:t>ל, לריצוי מאחורי סורג ובריח.</w:t>
      </w:r>
    </w:p>
    <w:p w14:paraId="698350D8" w14:textId="77777777" w:rsidR="00334342" w:rsidRDefault="00A4211B">
      <w:pPr>
        <w:numPr>
          <w:ilvl w:val="0"/>
          <w:numId w:val="7"/>
        </w:numPr>
        <w:spacing w:after="120" w:line="360" w:lineRule="auto"/>
        <w:jc w:val="both"/>
      </w:pPr>
      <w:r>
        <w:rPr>
          <w:rtl/>
        </w:rPr>
        <w:t xml:space="preserve">הנאשם יתייצב לריצוי מאסרו בבית הסוהר הדרים ביום </w:t>
      </w:r>
      <w:r>
        <w:rPr>
          <w:rFonts w:hint="cs"/>
          <w:rtl/>
        </w:rPr>
        <w:t xml:space="preserve">1.1.15 </w:t>
      </w:r>
      <w:r>
        <w:rPr>
          <w:rtl/>
        </w:rPr>
        <w:t>עד השעה 10:00, כשברשותו תעודת זהות או דרכון. על הנאשם לתאם את הכניסה למאסר, כולל האפשרות למיון מוקדם, עם ענף אבחון ומיון של שב"ס, טלפון: 08-9787377, 08-9787336.</w:t>
      </w:r>
    </w:p>
    <w:p w14:paraId="6DC16561" w14:textId="77777777" w:rsidR="00334342" w:rsidRDefault="00A4211B">
      <w:pPr>
        <w:numPr>
          <w:ilvl w:val="0"/>
          <w:numId w:val="7"/>
        </w:numPr>
        <w:spacing w:after="120" w:line="360" w:lineRule="auto"/>
        <w:jc w:val="both"/>
      </w:pPr>
      <w:r>
        <w:rPr>
          <w:rtl/>
        </w:rPr>
        <w:t xml:space="preserve">6 חודשי מאסר על תנאי, לבל יעבור הנאשם במשך שלוש שנים מיום שחרורו מן המאסר על עבירה מן העבירות שבהן.  </w:t>
      </w:r>
    </w:p>
    <w:p w14:paraId="2F5B1E32" w14:textId="77777777" w:rsidR="00334342" w:rsidRDefault="00A4211B">
      <w:pPr>
        <w:numPr>
          <w:ilvl w:val="0"/>
          <w:numId w:val="7"/>
        </w:numPr>
        <w:spacing w:after="120" w:line="360" w:lineRule="auto"/>
        <w:jc w:val="both"/>
        <w:rPr>
          <w:lang w:eastAsia="he-IL"/>
        </w:rPr>
      </w:pPr>
      <w:r>
        <w:rPr>
          <w:rtl/>
        </w:rPr>
        <w:t xml:space="preserve">קנס כספי בסך של 5,000 ₪ או 50 ימי מאסר תמורתו. </w:t>
      </w:r>
      <w:r>
        <w:rPr>
          <w:rFonts w:hint="cs"/>
          <w:rtl/>
        </w:rPr>
        <w:t xml:space="preserve">הקנס ישולם עד ליום 1.3.15. ככל שקיימת הפקדה בתיק המ"ת, הרי שלאחר התייצבות הנאשם לריצוי המאסר, ניתן יהיה, לבקשת הנאשם, לשלם את הקנס מתוך ההפקדה. </w:t>
      </w:r>
    </w:p>
    <w:p w14:paraId="55A223A1" w14:textId="77777777" w:rsidR="00334342" w:rsidRDefault="00A4211B">
      <w:pPr>
        <w:spacing w:after="120" w:line="360" w:lineRule="auto"/>
        <w:ind w:firstLine="720"/>
        <w:jc w:val="both"/>
        <w:rPr>
          <w:lang w:eastAsia="he-IL"/>
        </w:rPr>
      </w:pPr>
      <w:r>
        <w:rPr>
          <w:rtl/>
          <w:lang w:eastAsia="he-IL"/>
        </w:rPr>
        <w:t>המוצגים יושמדו</w:t>
      </w:r>
      <w:r>
        <w:rPr>
          <w:rFonts w:hint="cs"/>
          <w:rtl/>
          <w:lang w:eastAsia="he-IL"/>
        </w:rPr>
        <w:t xml:space="preserve"> או יחולטו לפי שיקול דעת קצין משטרה. </w:t>
      </w:r>
    </w:p>
    <w:p w14:paraId="483DAB8F" w14:textId="77777777" w:rsidR="00334342" w:rsidRDefault="00A4211B">
      <w:pPr>
        <w:spacing w:after="120" w:line="360" w:lineRule="auto"/>
        <w:ind w:left="720"/>
        <w:jc w:val="both"/>
        <w:rPr>
          <w:rtl/>
          <w:lang w:eastAsia="he-IL"/>
        </w:rPr>
      </w:pPr>
      <w:r>
        <w:rPr>
          <w:rFonts w:hint="cs"/>
          <w:rtl/>
          <w:lang w:eastAsia="he-IL"/>
        </w:rPr>
        <w:t xml:space="preserve">עד להתייצבות הנאשם למאסר, הערבויות אשר קיימות בתיק, תיוותרנה על כנן. </w:t>
      </w:r>
    </w:p>
    <w:p w14:paraId="00EB5F26" w14:textId="77777777" w:rsidR="00334342" w:rsidRDefault="00A4211B">
      <w:pPr>
        <w:spacing w:after="120" w:line="360" w:lineRule="auto"/>
        <w:jc w:val="both"/>
        <w:rPr>
          <w:rtl/>
          <w:lang w:eastAsia="he-IL"/>
        </w:rPr>
      </w:pPr>
      <w:r w:rsidRPr="00A4211B">
        <w:rPr>
          <w:color w:val="FFFFFF"/>
          <w:sz w:val="2"/>
          <w:szCs w:val="2"/>
          <w:rtl/>
          <w:lang w:eastAsia="he-IL"/>
        </w:rPr>
        <w:t>5129371</w:t>
      </w:r>
      <w:r>
        <w:rPr>
          <w:rtl/>
          <w:lang w:eastAsia="he-IL"/>
        </w:rPr>
        <w:tab/>
        <w:t xml:space="preserve">זכות ערעור לבית-המשפט המחוזי תוך 45 ימים. </w:t>
      </w:r>
    </w:p>
    <w:p w14:paraId="60ADF23F" w14:textId="77777777" w:rsidR="00334342" w:rsidRDefault="00A4211B">
      <w:pPr>
        <w:spacing w:after="120" w:line="360" w:lineRule="auto"/>
        <w:jc w:val="both"/>
        <w:rPr>
          <w:sz w:val="28"/>
          <w:szCs w:val="28"/>
          <w:rtl/>
        </w:rPr>
      </w:pPr>
      <w:r w:rsidRPr="00A4211B">
        <w:rPr>
          <w:rFonts w:ascii="Arial" w:hAnsi="Arial"/>
          <w:color w:val="FFFFFF"/>
          <w:sz w:val="2"/>
          <w:szCs w:val="2"/>
          <w:rtl/>
        </w:rPr>
        <w:t>54678313</w:t>
      </w:r>
      <w:r>
        <w:rPr>
          <w:rFonts w:ascii="Arial" w:hAnsi="Arial"/>
          <w:rtl/>
        </w:rPr>
        <w:t xml:space="preserve">ניתן היום,  כ' חשוון תשע"ה, 13 נובמבר 2014, בנוכחות הצדדים. </w:t>
      </w:r>
    </w:p>
    <w:p w14:paraId="0C3332A2" w14:textId="77777777" w:rsidR="00334342" w:rsidRDefault="00A4211B">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2A2454" w14:textId="77777777" w:rsidR="00334342" w:rsidRDefault="00334342">
      <w:pPr>
        <w:spacing w:after="120" w:line="360" w:lineRule="auto"/>
        <w:jc w:val="both"/>
        <w:rPr>
          <w:rFonts w:ascii="Arial" w:hAnsi="Arial"/>
          <w:sz w:val="28"/>
          <w:szCs w:val="28"/>
          <w:rtl/>
        </w:rPr>
      </w:pPr>
    </w:p>
    <w:p w14:paraId="22C07C31" w14:textId="77777777" w:rsidR="00334342" w:rsidRDefault="00334342">
      <w:pPr>
        <w:spacing w:after="120" w:line="360" w:lineRule="auto"/>
        <w:jc w:val="both"/>
        <w:rPr>
          <w:sz w:val="28"/>
          <w:szCs w:val="28"/>
          <w:rtl/>
        </w:rPr>
      </w:pPr>
    </w:p>
    <w:p w14:paraId="4D6916D4" w14:textId="77777777" w:rsidR="00334342" w:rsidRDefault="00334342">
      <w:pPr>
        <w:pStyle w:val="a5"/>
        <w:spacing w:after="120" w:line="360" w:lineRule="auto"/>
        <w:jc w:val="both"/>
        <w:rPr>
          <w:rtl/>
        </w:rPr>
      </w:pPr>
    </w:p>
    <w:p w14:paraId="539D913D" w14:textId="77777777" w:rsidR="00A4211B" w:rsidRPr="00A4211B" w:rsidRDefault="00A4211B" w:rsidP="00A4211B">
      <w:pPr>
        <w:keepNext/>
        <w:rPr>
          <w:rFonts w:ascii="David" w:hAnsi="David"/>
          <w:color w:val="000000"/>
          <w:sz w:val="22"/>
          <w:szCs w:val="22"/>
          <w:rtl/>
        </w:rPr>
      </w:pPr>
    </w:p>
    <w:p w14:paraId="5ED9C346" w14:textId="77777777" w:rsidR="00A4211B" w:rsidRPr="00A4211B" w:rsidRDefault="00A4211B" w:rsidP="00A4211B">
      <w:pPr>
        <w:keepNext/>
        <w:rPr>
          <w:rFonts w:ascii="David" w:hAnsi="David"/>
          <w:color w:val="000000"/>
          <w:sz w:val="22"/>
          <w:szCs w:val="22"/>
          <w:rtl/>
        </w:rPr>
      </w:pPr>
      <w:r w:rsidRPr="00A4211B">
        <w:rPr>
          <w:rFonts w:ascii="David" w:hAnsi="David"/>
          <w:color w:val="000000"/>
          <w:sz w:val="22"/>
          <w:szCs w:val="22"/>
          <w:rtl/>
        </w:rPr>
        <w:t>ד"ר עמי קובו 54678313</w:t>
      </w:r>
    </w:p>
    <w:p w14:paraId="632546C5" w14:textId="77777777" w:rsidR="00A4211B" w:rsidRDefault="00A4211B" w:rsidP="00A4211B">
      <w:r w:rsidRPr="00A4211B">
        <w:rPr>
          <w:color w:val="000000"/>
          <w:rtl/>
        </w:rPr>
        <w:t>נוסח מסמך זה כפוף לשינויי ניסוח ועריכה</w:t>
      </w:r>
    </w:p>
    <w:p w14:paraId="2818D473" w14:textId="77777777" w:rsidR="00A4211B" w:rsidRDefault="00A4211B" w:rsidP="00A4211B">
      <w:pPr>
        <w:rPr>
          <w:rtl/>
        </w:rPr>
      </w:pPr>
    </w:p>
    <w:p w14:paraId="5B9B144C" w14:textId="77777777" w:rsidR="00A4211B" w:rsidRDefault="00A4211B" w:rsidP="00A4211B">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7667D40" w14:textId="77777777" w:rsidR="00334342" w:rsidRPr="00A4211B" w:rsidRDefault="00334342" w:rsidP="00A4211B">
      <w:pPr>
        <w:jc w:val="center"/>
        <w:rPr>
          <w:color w:val="0000FF"/>
          <w:u w:val="single"/>
        </w:rPr>
      </w:pPr>
    </w:p>
    <w:sectPr w:rsidR="00334342" w:rsidRPr="00A4211B" w:rsidSect="00A4211B">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813D5" w14:textId="77777777" w:rsidR="00A71E16" w:rsidRPr="00B64846" w:rsidRDefault="00A71E16">
      <w:pPr>
        <w:rPr>
          <w:rFonts w:cs="Arial"/>
          <w:szCs w:val="20"/>
        </w:rPr>
      </w:pPr>
      <w:r>
        <w:separator/>
      </w:r>
    </w:p>
  </w:endnote>
  <w:endnote w:type="continuationSeparator" w:id="0">
    <w:p w14:paraId="0C63F113" w14:textId="77777777" w:rsidR="00A71E16" w:rsidRPr="00B64846" w:rsidRDefault="00A71E1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F6BB9" w14:textId="77777777" w:rsidR="00A4211B" w:rsidRDefault="00A4211B" w:rsidP="00A4211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A4659C" w14:textId="77777777" w:rsidR="00334342" w:rsidRPr="00A4211B" w:rsidRDefault="00A4211B" w:rsidP="00A4211B">
    <w:pPr>
      <w:pStyle w:val="a6"/>
      <w:pBdr>
        <w:top w:val="single" w:sz="4" w:space="1" w:color="auto"/>
        <w:between w:val="single" w:sz="4" w:space="0" w:color="auto"/>
      </w:pBdr>
      <w:spacing w:after="60"/>
      <w:jc w:val="center"/>
      <w:rPr>
        <w:rFonts w:ascii="FrankRuehl" w:hAnsi="FrankRuehl" w:cs="FrankRuehl"/>
        <w:color w:val="000000"/>
      </w:rPr>
    </w:pPr>
    <w:r w:rsidRPr="00A421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04A72" w14:textId="77777777" w:rsidR="00A4211B" w:rsidRDefault="00A4211B" w:rsidP="00A4211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141F">
      <w:rPr>
        <w:rFonts w:ascii="FrankRuehl" w:hAnsi="FrankRuehl" w:cs="FrankRuehl"/>
        <w:noProof/>
        <w:rtl/>
      </w:rPr>
      <w:t>1</w:t>
    </w:r>
    <w:r>
      <w:rPr>
        <w:rFonts w:ascii="FrankRuehl" w:hAnsi="FrankRuehl" w:cs="FrankRuehl"/>
        <w:rtl/>
      </w:rPr>
      <w:fldChar w:fldCharType="end"/>
    </w:r>
  </w:p>
  <w:p w14:paraId="4FE4D42D" w14:textId="77777777" w:rsidR="00334342" w:rsidRPr="00A4211B" w:rsidRDefault="00A4211B" w:rsidP="00A4211B">
    <w:pPr>
      <w:pStyle w:val="a6"/>
      <w:pBdr>
        <w:top w:val="single" w:sz="4" w:space="1" w:color="auto"/>
        <w:between w:val="single" w:sz="4" w:space="0" w:color="auto"/>
      </w:pBdr>
      <w:spacing w:after="60"/>
      <w:jc w:val="center"/>
      <w:rPr>
        <w:rFonts w:ascii="FrankRuehl" w:hAnsi="FrankRuehl" w:cs="FrankRuehl"/>
        <w:color w:val="000000"/>
      </w:rPr>
    </w:pPr>
    <w:r w:rsidRPr="00A4211B">
      <w:rPr>
        <w:rFonts w:ascii="FrankRuehl" w:hAnsi="FrankRuehl" w:cs="FrankRuehl"/>
        <w:color w:val="000000"/>
      </w:rPr>
      <w:pict w14:anchorId="2E535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7ED4A" w14:textId="77777777" w:rsidR="00A71E16" w:rsidRPr="00B64846" w:rsidRDefault="00A71E16">
      <w:pPr>
        <w:rPr>
          <w:rFonts w:cs="Arial"/>
          <w:szCs w:val="20"/>
        </w:rPr>
      </w:pPr>
      <w:r>
        <w:separator/>
      </w:r>
    </w:p>
  </w:footnote>
  <w:footnote w:type="continuationSeparator" w:id="0">
    <w:p w14:paraId="05CA25ED" w14:textId="77777777" w:rsidR="00A71E16" w:rsidRPr="00B64846" w:rsidRDefault="00A71E1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13AA" w14:textId="77777777" w:rsidR="00A4211B" w:rsidRPr="00A4211B" w:rsidRDefault="00A4211B" w:rsidP="00A4211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29898-02-14</w:t>
    </w:r>
    <w:r>
      <w:rPr>
        <w:rFonts w:ascii="David" w:hAnsi="David"/>
        <w:color w:val="000000"/>
        <w:sz w:val="22"/>
        <w:szCs w:val="22"/>
        <w:rtl/>
      </w:rPr>
      <w:tab/>
      <w:t xml:space="preserve"> מדינת ישראל נ' סאלם אבו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64C7C" w14:textId="77777777" w:rsidR="00A4211B" w:rsidRPr="00A4211B" w:rsidRDefault="00A4211B" w:rsidP="00A4211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29898-02-14</w:t>
    </w:r>
    <w:r>
      <w:rPr>
        <w:rFonts w:ascii="David" w:hAnsi="David"/>
        <w:color w:val="000000"/>
        <w:sz w:val="22"/>
        <w:szCs w:val="22"/>
        <w:rtl/>
      </w:rPr>
      <w:tab/>
      <w:t xml:space="preserve"> מדינת ישראל נ' סאלם אבו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D6A6392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5B60F54"/>
    <w:lvl w:ilvl="0" w:tplc="51CA0740">
      <w:start w:val="1"/>
      <w:numFmt w:val="decimal"/>
      <w:pStyle w:val="a0"/>
      <w:lvlText w:val="%1."/>
      <w:lvlJc w:val="left"/>
      <w:pPr>
        <w:tabs>
          <w:tab w:val="num" w:pos="720"/>
        </w:tabs>
        <w:ind w:left="720" w:hanging="720"/>
      </w:pPr>
      <w:rPr>
        <w:rFonts w:cs="Times New Roman" w:hint="default"/>
      </w:rPr>
    </w:lvl>
    <w:lvl w:ilvl="1" w:tplc="78688FD2">
      <w:start w:val="1"/>
      <w:numFmt w:val="hebrew1"/>
      <w:lvlText w:val="%2."/>
      <w:lvlJc w:val="left"/>
      <w:pPr>
        <w:tabs>
          <w:tab w:val="num" w:pos="1620"/>
        </w:tabs>
        <w:ind w:left="1620" w:hanging="360"/>
      </w:pPr>
      <w:rPr>
        <w:rFonts w:cs="David" w:hint="default"/>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809013A"/>
    <w:multiLevelType w:val="hybridMultilevel"/>
    <w:tmpl w:val="6596AB22"/>
    <w:lvl w:ilvl="0" w:tplc="78688FD2">
      <w:start w:val="1"/>
      <w:numFmt w:val="hebrew1"/>
      <w:lvlText w:val="%1."/>
      <w:lvlJc w:val="left"/>
      <w:pPr>
        <w:tabs>
          <w:tab w:val="num" w:pos="1620"/>
        </w:tabs>
        <w:ind w:left="16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A5BD4"/>
    <w:multiLevelType w:val="hybridMultilevel"/>
    <w:tmpl w:val="92F4216A"/>
    <w:lvl w:ilvl="0" w:tplc="3AF656F2">
      <w:start w:val="1"/>
      <w:numFmt w:val="hebrew1"/>
      <w:lvlText w:val="%1."/>
      <w:lvlJc w:val="center"/>
      <w:pPr>
        <w:tabs>
          <w:tab w:val="num" w:pos="1080"/>
        </w:tabs>
        <w:ind w:left="1080" w:hanging="360"/>
      </w:pPr>
      <w:rPr>
        <w:rFonts w:cs="David" w:hint="default"/>
      </w:rPr>
    </w:lvl>
    <w:lvl w:ilvl="1" w:tplc="1FCEA00E">
      <w:start w:val="1"/>
      <w:numFmt w:val="hebrew1"/>
      <w:lvlText w:val="%2."/>
      <w:lvlJc w:val="center"/>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4B9C5719"/>
    <w:multiLevelType w:val="hybridMultilevel"/>
    <w:tmpl w:val="6596AB22"/>
    <w:lvl w:ilvl="0" w:tplc="78688FD2">
      <w:start w:val="1"/>
      <w:numFmt w:val="hebrew1"/>
      <w:lvlText w:val="%1."/>
      <w:lvlJc w:val="left"/>
      <w:pPr>
        <w:tabs>
          <w:tab w:val="num" w:pos="1620"/>
        </w:tabs>
        <w:ind w:left="16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6411309">
    <w:abstractNumId w:val="6"/>
  </w:num>
  <w:num w:numId="2" w16cid:durableId="13267397">
    <w:abstractNumId w:val="1"/>
  </w:num>
  <w:num w:numId="3" w16cid:durableId="1808744786">
    <w:abstractNumId w:val="0"/>
  </w:num>
  <w:num w:numId="4" w16cid:durableId="747918921">
    <w:abstractNumId w:val="2"/>
  </w:num>
  <w:num w:numId="5" w16cid:durableId="27729389">
    <w:abstractNumId w:val="4"/>
  </w:num>
  <w:num w:numId="6" w16cid:durableId="1055854108">
    <w:abstractNumId w:val="5"/>
  </w:num>
  <w:num w:numId="7" w16cid:durableId="100731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4342"/>
    <w:rsid w:val="00334342"/>
    <w:rsid w:val="003C0DED"/>
    <w:rsid w:val="004D47D8"/>
    <w:rsid w:val="0051141F"/>
    <w:rsid w:val="00A4211B"/>
    <w:rsid w:val="00A71E16"/>
    <w:rsid w:val="00E842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9F9B89"/>
  <w15:chartTrackingRefBased/>
  <w15:docId w15:val="{65EF61AD-9E54-49B0-B0E2-7FBD5447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34342"/>
    <w:pPr>
      <w:bidi/>
    </w:pPr>
    <w:rPr>
      <w:rFonts w:cs="David"/>
      <w:sz w:val="24"/>
      <w:szCs w:val="24"/>
    </w:rPr>
  </w:style>
  <w:style w:type="paragraph" w:styleId="1">
    <w:name w:val="heading 1"/>
    <w:basedOn w:val="a1"/>
    <w:next w:val="a1"/>
    <w:qFormat/>
    <w:rsid w:val="00334342"/>
    <w:pPr>
      <w:keepNext/>
      <w:spacing w:before="240" w:after="60"/>
      <w:outlineLvl w:val="0"/>
    </w:pPr>
    <w:rPr>
      <w:rFonts w:ascii="Arial" w:hAnsi="Arial" w:cs="Arial"/>
      <w:b/>
      <w:bCs/>
      <w:kern w:val="32"/>
      <w:sz w:val="32"/>
      <w:szCs w:val="32"/>
    </w:rPr>
  </w:style>
  <w:style w:type="paragraph" w:styleId="4">
    <w:name w:val="heading 4"/>
    <w:basedOn w:val="a1"/>
    <w:next w:val="a1"/>
    <w:qFormat/>
    <w:rsid w:val="00334342"/>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34342"/>
    <w:pPr>
      <w:tabs>
        <w:tab w:val="center" w:pos="4153"/>
        <w:tab w:val="right" w:pos="8306"/>
      </w:tabs>
    </w:pPr>
  </w:style>
  <w:style w:type="paragraph" w:styleId="a6">
    <w:name w:val="footer"/>
    <w:basedOn w:val="a1"/>
    <w:rsid w:val="00334342"/>
    <w:pPr>
      <w:tabs>
        <w:tab w:val="center" w:pos="4153"/>
        <w:tab w:val="right" w:pos="8306"/>
      </w:tabs>
    </w:pPr>
  </w:style>
  <w:style w:type="character" w:styleId="a7">
    <w:name w:val="annotation reference"/>
    <w:basedOn w:val="a2"/>
    <w:rsid w:val="00334342"/>
    <w:rPr>
      <w:sz w:val="16"/>
      <w:szCs w:val="16"/>
    </w:rPr>
  </w:style>
  <w:style w:type="paragraph" w:styleId="a8">
    <w:name w:val="annotation text"/>
    <w:basedOn w:val="a1"/>
    <w:rsid w:val="00334342"/>
    <w:rPr>
      <w:rFonts w:cs="Times New Roman"/>
      <w:lang w:eastAsia="he-IL"/>
    </w:rPr>
  </w:style>
  <w:style w:type="paragraph" w:styleId="a9">
    <w:name w:val="Balloon Text"/>
    <w:basedOn w:val="a1"/>
    <w:rsid w:val="00334342"/>
    <w:rPr>
      <w:rFonts w:ascii="Tahoma" w:hAnsi="Tahoma" w:cs="Tahoma"/>
      <w:sz w:val="16"/>
      <w:szCs w:val="16"/>
    </w:rPr>
  </w:style>
  <w:style w:type="table" w:styleId="aa">
    <w:name w:val="Table Grid"/>
    <w:basedOn w:val="a3"/>
    <w:rsid w:val="0033434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34342"/>
  </w:style>
  <w:style w:type="numbering" w:customStyle="1" w:styleId="10">
    <w:name w:val="ללא רשימה1"/>
    <w:next w:val="a4"/>
    <w:rsid w:val="00334342"/>
  </w:style>
  <w:style w:type="paragraph" w:styleId="a">
    <w:name w:val="List Number"/>
    <w:basedOn w:val="a1"/>
    <w:rsid w:val="00334342"/>
    <w:pPr>
      <w:numPr>
        <w:numId w:val="3"/>
      </w:numPr>
      <w:spacing w:after="120" w:line="360" w:lineRule="auto"/>
      <w:ind w:right="360"/>
    </w:pPr>
  </w:style>
  <w:style w:type="paragraph" w:customStyle="1" w:styleId="ac">
    <w:name w:val="כותרת"/>
    <w:basedOn w:val="a1"/>
    <w:next w:val="ad"/>
    <w:autoRedefine/>
    <w:rsid w:val="00334342"/>
    <w:pPr>
      <w:spacing w:after="120" w:line="360" w:lineRule="auto"/>
    </w:pPr>
    <w:rPr>
      <w:bCs/>
      <w:u w:val="single"/>
      <w:lang w:eastAsia="he-IL"/>
    </w:rPr>
  </w:style>
  <w:style w:type="paragraph" w:customStyle="1" w:styleId="a0">
    <w:name w:val="ממוספר"/>
    <w:basedOn w:val="a1"/>
    <w:rsid w:val="00334342"/>
    <w:pPr>
      <w:numPr>
        <w:numId w:val="4"/>
      </w:numPr>
      <w:spacing w:after="120" w:line="360" w:lineRule="auto"/>
    </w:pPr>
    <w:rPr>
      <w:rFonts w:ascii="David" w:hAnsi="David"/>
      <w:color w:val="000000"/>
    </w:rPr>
  </w:style>
  <w:style w:type="character" w:customStyle="1" w:styleId="default">
    <w:name w:val="default"/>
    <w:rsid w:val="00334342"/>
    <w:rPr>
      <w:rFonts w:ascii="Times New Roman" w:hAnsi="Times New Roman"/>
      <w:sz w:val="26"/>
    </w:rPr>
  </w:style>
  <w:style w:type="paragraph" w:styleId="ad">
    <w:name w:val="List"/>
    <w:basedOn w:val="a1"/>
    <w:rsid w:val="00334342"/>
    <w:pPr>
      <w:ind w:left="283" w:hanging="283"/>
      <w:contextualSpacing/>
    </w:pPr>
    <w:rPr>
      <w:rFonts w:cs="Times New Roman"/>
    </w:rPr>
  </w:style>
  <w:style w:type="character" w:styleId="Hyperlink">
    <w:name w:val="Hyperlink"/>
    <w:basedOn w:val="a2"/>
    <w:rsid w:val="00A421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58757" TargetMode="External"/><Relationship Id="rId26" Type="http://schemas.openxmlformats.org/officeDocument/2006/relationships/hyperlink" Target="http://www.nevo.co.il/law/70301/40i" TargetMode="External"/><Relationship Id="rId3" Type="http://schemas.openxmlformats.org/officeDocument/2006/relationships/settings" Target="settings.xml"/><Relationship Id="rId21" Type="http://schemas.openxmlformats.org/officeDocument/2006/relationships/hyperlink" Target="http://www.nevo.co.il/case/3507722"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024035" TargetMode="External"/><Relationship Id="rId25" Type="http://schemas.openxmlformats.org/officeDocument/2006/relationships/hyperlink" Target="http://www.nevo.co.il/case/1125834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969313" TargetMode="External"/><Relationship Id="rId20" Type="http://schemas.openxmlformats.org/officeDocument/2006/relationships/hyperlink" Target="http://www.nevo.co.il/case/5601503"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4348568"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6473037" TargetMode="External"/><Relationship Id="rId23" Type="http://schemas.openxmlformats.org/officeDocument/2006/relationships/hyperlink" Target="http://www.nevo.co.il/case/5148787" TargetMode="External"/><Relationship Id="rId28" Type="http://schemas.openxmlformats.org/officeDocument/2006/relationships/hyperlink" Target="http://www.nevo.co.il/law/70301/40jc" TargetMode="External"/><Relationship Id="rId36" Type="http://schemas.openxmlformats.org/officeDocument/2006/relationships/theme" Target="theme/theme1.xml"/><Relationship Id="rId10" Type="http://schemas.openxmlformats.org/officeDocument/2006/relationships/hyperlink" Target="http://www.nevo.co.il/law/70301/40ja" TargetMode="External"/><Relationship Id="rId19" Type="http://schemas.openxmlformats.org/officeDocument/2006/relationships/hyperlink" Target="http://www.nevo.co.il/case/607294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3835321"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1955</Words>
  <Characters>9776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11708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4128883</vt:i4>
      </vt:variant>
      <vt:variant>
        <vt:i4>54</vt:i4>
      </vt:variant>
      <vt:variant>
        <vt:i4>0</vt:i4>
      </vt:variant>
      <vt:variant>
        <vt:i4>5</vt:i4>
      </vt:variant>
      <vt:variant>
        <vt:lpwstr>http://www.nevo.co.il/case/11258349</vt:lpwstr>
      </vt:variant>
      <vt:variant>
        <vt:lpwstr/>
      </vt:variant>
      <vt:variant>
        <vt:i4>3997817</vt:i4>
      </vt:variant>
      <vt:variant>
        <vt:i4>51</vt:i4>
      </vt:variant>
      <vt:variant>
        <vt:i4>0</vt:i4>
      </vt:variant>
      <vt:variant>
        <vt:i4>5</vt:i4>
      </vt:variant>
      <vt:variant>
        <vt:lpwstr>http://www.nevo.co.il/case/4348568</vt:lpwstr>
      </vt:variant>
      <vt:variant>
        <vt:lpwstr/>
      </vt:variant>
      <vt:variant>
        <vt:i4>3211381</vt:i4>
      </vt:variant>
      <vt:variant>
        <vt:i4>48</vt:i4>
      </vt:variant>
      <vt:variant>
        <vt:i4>0</vt:i4>
      </vt:variant>
      <vt:variant>
        <vt:i4>5</vt:i4>
      </vt:variant>
      <vt:variant>
        <vt:lpwstr>http://www.nevo.co.il/case/5148787</vt:lpwstr>
      </vt:variant>
      <vt:variant>
        <vt:lpwstr/>
      </vt:variant>
      <vt:variant>
        <vt:i4>3276923</vt:i4>
      </vt:variant>
      <vt:variant>
        <vt:i4>45</vt:i4>
      </vt:variant>
      <vt:variant>
        <vt:i4>0</vt:i4>
      </vt:variant>
      <vt:variant>
        <vt:i4>5</vt:i4>
      </vt:variant>
      <vt:variant>
        <vt:lpwstr>http://www.nevo.co.il/case/3835321</vt:lpwstr>
      </vt:variant>
      <vt:variant>
        <vt:lpwstr/>
      </vt:variant>
      <vt:variant>
        <vt:i4>3539060</vt:i4>
      </vt:variant>
      <vt:variant>
        <vt:i4>42</vt:i4>
      </vt:variant>
      <vt:variant>
        <vt:i4>0</vt:i4>
      </vt:variant>
      <vt:variant>
        <vt:i4>5</vt:i4>
      </vt:variant>
      <vt:variant>
        <vt:lpwstr>http://www.nevo.co.il/case/3507722</vt:lpwstr>
      </vt:variant>
      <vt:variant>
        <vt:lpwstr/>
      </vt:variant>
      <vt:variant>
        <vt:i4>3342451</vt:i4>
      </vt:variant>
      <vt:variant>
        <vt:i4>39</vt:i4>
      </vt:variant>
      <vt:variant>
        <vt:i4>0</vt:i4>
      </vt:variant>
      <vt:variant>
        <vt:i4>5</vt:i4>
      </vt:variant>
      <vt:variant>
        <vt:lpwstr>http://www.nevo.co.il/case/5601503</vt:lpwstr>
      </vt:variant>
      <vt:variant>
        <vt:lpwstr/>
      </vt:variant>
      <vt:variant>
        <vt:i4>3997810</vt:i4>
      </vt:variant>
      <vt:variant>
        <vt:i4>36</vt:i4>
      </vt:variant>
      <vt:variant>
        <vt:i4>0</vt:i4>
      </vt:variant>
      <vt:variant>
        <vt:i4>5</vt:i4>
      </vt:variant>
      <vt:variant>
        <vt:lpwstr>http://www.nevo.co.il/case/6072945</vt:lpwstr>
      </vt:variant>
      <vt:variant>
        <vt:lpwstr/>
      </vt:variant>
      <vt:variant>
        <vt:i4>3342457</vt:i4>
      </vt:variant>
      <vt:variant>
        <vt:i4>33</vt:i4>
      </vt:variant>
      <vt:variant>
        <vt:i4>0</vt:i4>
      </vt:variant>
      <vt:variant>
        <vt:i4>5</vt:i4>
      </vt:variant>
      <vt:variant>
        <vt:lpwstr>http://www.nevo.co.il/case/6058757</vt:lpwstr>
      </vt:variant>
      <vt:variant>
        <vt:lpwstr/>
      </vt:variant>
      <vt:variant>
        <vt:i4>3211379</vt:i4>
      </vt:variant>
      <vt:variant>
        <vt:i4>30</vt:i4>
      </vt:variant>
      <vt:variant>
        <vt:i4>0</vt:i4>
      </vt:variant>
      <vt:variant>
        <vt:i4>5</vt:i4>
      </vt:variant>
      <vt:variant>
        <vt:lpwstr>http://www.nevo.co.il/case/6024035</vt:lpwstr>
      </vt:variant>
      <vt:variant>
        <vt:lpwstr/>
      </vt:variant>
      <vt:variant>
        <vt:i4>3342453</vt:i4>
      </vt:variant>
      <vt:variant>
        <vt:i4>27</vt:i4>
      </vt:variant>
      <vt:variant>
        <vt:i4>0</vt:i4>
      </vt:variant>
      <vt:variant>
        <vt:i4>5</vt:i4>
      </vt:variant>
      <vt:variant>
        <vt:lpwstr>http://www.nevo.co.il/case/5969313</vt:lpwstr>
      </vt:variant>
      <vt:variant>
        <vt:lpwstr/>
      </vt:variant>
      <vt:variant>
        <vt:i4>3539056</vt:i4>
      </vt:variant>
      <vt:variant>
        <vt:i4>24</vt:i4>
      </vt:variant>
      <vt:variant>
        <vt:i4>0</vt:i4>
      </vt:variant>
      <vt:variant>
        <vt:i4>5</vt:i4>
      </vt:variant>
      <vt:variant>
        <vt:lpwstr>http://www.nevo.co.il/case/6473037</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29898</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סאלם אבו גאבר</vt:lpwstr>
  </property>
  <property fmtid="{D5CDD505-2E9C-101B-9397-08002B2CF9AE}" pid="10" name="LAWYER">
    <vt:lpwstr>הילה כהן;סמארה ; אשר חן</vt:lpwstr>
  </property>
  <property fmtid="{D5CDD505-2E9C-101B-9397-08002B2CF9AE}" pid="11" name="JUDGE">
    <vt:lpwstr>ד#ר עמי קובו</vt:lpwstr>
  </property>
  <property fmtid="{D5CDD505-2E9C-101B-9397-08002B2CF9AE}" pid="12" name="CITY">
    <vt:lpwstr>פ"ת</vt:lpwstr>
  </property>
  <property fmtid="{D5CDD505-2E9C-101B-9397-08002B2CF9AE}" pid="13" name="DATE">
    <vt:lpwstr>20141113</vt:lpwstr>
  </property>
  <property fmtid="{D5CDD505-2E9C-101B-9397-08002B2CF9AE}" pid="14" name="TYPE_N_DATE">
    <vt:lpwstr>38020141113</vt:lpwstr>
  </property>
  <property fmtid="{D5CDD505-2E9C-101B-9397-08002B2CF9AE}" pid="15" name="CASESLISTTMP1">
    <vt:lpwstr>6473037;5969313;6024035;6058757;6072945;5601503;3507722;3835321;5148787;4348568;11258349</vt:lpwstr>
  </property>
  <property fmtid="{D5CDD505-2E9C-101B-9397-08002B2CF9AE}" pid="16" name="WORDNUMPAGES">
    <vt:lpwstr>7</vt:lpwstr>
  </property>
  <property fmtid="{D5CDD505-2E9C-101B-9397-08002B2CF9AE}" pid="17" name="TYPE_ABS_DATE">
    <vt:lpwstr>380020141113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70301/144.a:2;040i;40jc;40ja</vt:lpwstr>
  </property>
</Properties>
</file>