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E3BEB" w:rsidRPr="00414A66" w14:paraId="369DEA4A" w14:textId="77777777">
        <w:trPr>
          <w:trHeight w:hRule="exact" w:val="418"/>
          <w:jc w:val="center"/>
        </w:trPr>
        <w:tc>
          <w:tcPr>
            <w:tcW w:w="8721" w:type="dxa"/>
            <w:gridSpan w:val="2"/>
          </w:tcPr>
          <w:p w14:paraId="2FB7BB6C" w14:textId="77777777" w:rsidR="00CE3BEB" w:rsidRPr="00414A66" w:rsidRDefault="00414A66">
            <w:pPr>
              <w:pStyle w:val="a5"/>
              <w:jc w:val="center"/>
              <w:rPr>
                <w:rFonts w:ascii="Tahoma" w:hAnsi="Tahoma" w:cs="Tahoma"/>
                <w:color w:val="000080"/>
                <w:rtl/>
              </w:rPr>
            </w:pPr>
            <w:r w:rsidRPr="00414A66">
              <w:rPr>
                <w:rFonts w:ascii="Tahoma" w:hAnsi="Tahoma" w:cs="Tahoma"/>
                <w:b/>
                <w:bCs/>
                <w:color w:val="000080"/>
                <w:rtl/>
              </w:rPr>
              <w:t>בית משפט השלום ברמלה</w:t>
            </w:r>
          </w:p>
        </w:tc>
      </w:tr>
      <w:tr w:rsidR="00CE3BEB" w:rsidRPr="00414A66" w14:paraId="5660AF50" w14:textId="77777777">
        <w:trPr>
          <w:trHeight w:val="337"/>
          <w:jc w:val="center"/>
        </w:trPr>
        <w:tc>
          <w:tcPr>
            <w:tcW w:w="5058" w:type="dxa"/>
          </w:tcPr>
          <w:p w14:paraId="6331DA5E" w14:textId="77777777" w:rsidR="00CE3BEB" w:rsidRPr="00414A66" w:rsidRDefault="00414A66">
            <w:pPr>
              <w:rPr>
                <w:rFonts w:cs="FrankRuehl"/>
                <w:sz w:val="28"/>
                <w:szCs w:val="28"/>
                <w:rtl/>
              </w:rPr>
            </w:pPr>
            <w:r w:rsidRPr="00414A66">
              <w:rPr>
                <w:rFonts w:cs="FrankRuehl"/>
                <w:sz w:val="28"/>
                <w:szCs w:val="28"/>
                <w:rtl/>
              </w:rPr>
              <w:t>ת"פ</w:t>
            </w:r>
            <w:r w:rsidRPr="00414A66">
              <w:rPr>
                <w:rFonts w:cs="FrankRuehl" w:hint="cs"/>
                <w:sz w:val="28"/>
                <w:szCs w:val="28"/>
                <w:rtl/>
              </w:rPr>
              <w:t xml:space="preserve"> </w:t>
            </w:r>
            <w:r w:rsidRPr="00414A66">
              <w:rPr>
                <w:rFonts w:cs="FrankRuehl"/>
                <w:sz w:val="28"/>
                <w:szCs w:val="28"/>
                <w:rtl/>
              </w:rPr>
              <w:t>4248-06-16</w:t>
            </w:r>
            <w:r w:rsidRPr="00414A66">
              <w:rPr>
                <w:rFonts w:cs="FrankRuehl" w:hint="cs"/>
                <w:sz w:val="28"/>
                <w:szCs w:val="28"/>
                <w:rtl/>
              </w:rPr>
              <w:t xml:space="preserve"> </w:t>
            </w:r>
            <w:r w:rsidRPr="00414A66">
              <w:rPr>
                <w:rFonts w:cs="FrankRuehl"/>
                <w:sz w:val="28"/>
                <w:szCs w:val="28"/>
                <w:rtl/>
              </w:rPr>
              <w:t>פרקליטות מחוז מרכז נ' צרויה(עציר)</w:t>
            </w:r>
          </w:p>
          <w:p w14:paraId="0A933EEA" w14:textId="77777777" w:rsidR="00CE3BEB" w:rsidRPr="00414A66" w:rsidRDefault="00CE3BEB">
            <w:pPr>
              <w:pStyle w:val="a5"/>
              <w:rPr>
                <w:rFonts w:cs="FrankRuehl"/>
                <w:sz w:val="28"/>
                <w:szCs w:val="28"/>
                <w:rtl/>
              </w:rPr>
            </w:pPr>
          </w:p>
        </w:tc>
        <w:tc>
          <w:tcPr>
            <w:tcW w:w="3663" w:type="dxa"/>
          </w:tcPr>
          <w:p w14:paraId="4DE146A9" w14:textId="77777777" w:rsidR="00CE3BEB" w:rsidRPr="00414A66" w:rsidRDefault="00CE3BEB">
            <w:pPr>
              <w:pStyle w:val="a5"/>
              <w:jc w:val="right"/>
              <w:rPr>
                <w:rFonts w:cs="FrankRuehl"/>
                <w:sz w:val="28"/>
                <w:szCs w:val="28"/>
                <w:rtl/>
              </w:rPr>
            </w:pPr>
          </w:p>
        </w:tc>
      </w:tr>
    </w:tbl>
    <w:p w14:paraId="56327BCF" w14:textId="77777777" w:rsidR="00CE3BEB" w:rsidRPr="00414A66" w:rsidRDefault="00414A66">
      <w:pPr>
        <w:pStyle w:val="a5"/>
        <w:rPr>
          <w:rtl/>
        </w:rPr>
      </w:pPr>
      <w:r w:rsidRPr="00414A66">
        <w:rPr>
          <w:rFonts w:hint="cs"/>
          <w:rtl/>
        </w:rPr>
        <w:t xml:space="preserve"> </w:t>
      </w:r>
    </w:p>
    <w:p w14:paraId="69C495AE" w14:textId="77777777" w:rsidR="00CE3BEB" w:rsidRPr="00414A66" w:rsidRDefault="00CE3BEB">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E3BEB" w:rsidRPr="00414A66" w14:paraId="69481A7F" w14:textId="77777777">
        <w:trPr>
          <w:trHeight w:val="295"/>
          <w:jc w:val="center"/>
        </w:trPr>
        <w:tc>
          <w:tcPr>
            <w:tcW w:w="923" w:type="dxa"/>
            <w:tcBorders>
              <w:top w:val="nil"/>
              <w:left w:val="nil"/>
              <w:bottom w:val="nil"/>
              <w:right w:val="nil"/>
            </w:tcBorders>
            <w:shd w:val="clear" w:color="auto" w:fill="auto"/>
          </w:tcPr>
          <w:p w14:paraId="35AF1A1D" w14:textId="77777777" w:rsidR="00CE3BEB" w:rsidRPr="00414A66" w:rsidRDefault="00414A66">
            <w:pPr>
              <w:spacing w:after="120" w:line="360" w:lineRule="auto"/>
              <w:jc w:val="both"/>
              <w:rPr>
                <w:rFonts w:ascii="Arial" w:hAnsi="Arial"/>
                <w:b/>
                <w:bCs/>
              </w:rPr>
            </w:pPr>
            <w:r w:rsidRPr="00414A66">
              <w:rPr>
                <w:rFonts w:ascii="Arial" w:hAnsi="Arial" w:hint="cs"/>
                <w:b/>
                <w:bCs/>
                <w:rtl/>
              </w:rPr>
              <w:t>ב</w:t>
            </w:r>
            <w:r w:rsidRPr="00414A66">
              <w:rPr>
                <w:rFonts w:ascii="Arial" w:hAnsi="Arial"/>
                <w:b/>
                <w:bCs/>
                <w:rtl/>
              </w:rPr>
              <w:t xml:space="preserve">פני </w:t>
            </w:r>
          </w:p>
        </w:tc>
        <w:tc>
          <w:tcPr>
            <w:tcW w:w="7897" w:type="dxa"/>
            <w:gridSpan w:val="2"/>
            <w:tcBorders>
              <w:top w:val="nil"/>
              <w:left w:val="nil"/>
              <w:bottom w:val="nil"/>
              <w:right w:val="nil"/>
            </w:tcBorders>
            <w:shd w:val="clear" w:color="auto" w:fill="auto"/>
          </w:tcPr>
          <w:p w14:paraId="1989A593" w14:textId="77777777" w:rsidR="00CE3BEB" w:rsidRPr="00414A66" w:rsidRDefault="00414A66">
            <w:pPr>
              <w:spacing w:after="120" w:line="360" w:lineRule="auto"/>
              <w:rPr>
                <w:b/>
                <w:bCs/>
                <w:rtl/>
              </w:rPr>
            </w:pPr>
            <w:r w:rsidRPr="00414A66">
              <w:rPr>
                <w:rFonts w:ascii="Arial" w:hAnsi="Arial" w:hint="cs"/>
                <w:b/>
                <w:bCs/>
                <w:rtl/>
              </w:rPr>
              <w:t>כב' השופט ד"ר עמי קובו, סגן הנשיאה</w:t>
            </w:r>
          </w:p>
          <w:p w14:paraId="50A1C67A" w14:textId="77777777" w:rsidR="00CE3BEB" w:rsidRPr="00414A66" w:rsidRDefault="00CE3BEB">
            <w:pPr>
              <w:spacing w:after="120" w:line="360" w:lineRule="auto"/>
              <w:rPr>
                <w:b/>
                <w:bCs/>
              </w:rPr>
            </w:pPr>
          </w:p>
        </w:tc>
      </w:tr>
      <w:tr w:rsidR="00CE3BEB" w:rsidRPr="00414A66" w14:paraId="16FE1819" w14:textId="77777777">
        <w:trPr>
          <w:trHeight w:val="355"/>
          <w:jc w:val="center"/>
        </w:trPr>
        <w:tc>
          <w:tcPr>
            <w:tcW w:w="923" w:type="dxa"/>
            <w:tcBorders>
              <w:top w:val="nil"/>
              <w:left w:val="nil"/>
              <w:bottom w:val="nil"/>
              <w:right w:val="nil"/>
            </w:tcBorders>
            <w:shd w:val="clear" w:color="auto" w:fill="auto"/>
          </w:tcPr>
          <w:p w14:paraId="0E2D74B9" w14:textId="77777777" w:rsidR="00CE3BEB" w:rsidRPr="00414A66" w:rsidRDefault="00414A66">
            <w:pPr>
              <w:spacing w:after="120" w:line="360" w:lineRule="auto"/>
              <w:jc w:val="center"/>
              <w:rPr>
                <w:rFonts w:ascii="Arial" w:hAnsi="Arial"/>
                <w:b/>
                <w:bCs/>
                <w:sz w:val="26"/>
                <w:szCs w:val="26"/>
              </w:rPr>
            </w:pPr>
            <w:bookmarkStart w:id="0" w:name="FirstAppellant"/>
            <w:bookmarkStart w:id="1" w:name="LastJudge"/>
            <w:bookmarkEnd w:id="1"/>
            <w:r w:rsidRPr="00414A66">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00E396FB" w14:textId="77777777" w:rsidR="00CE3BEB" w:rsidRPr="00414A66" w:rsidRDefault="00414A66">
            <w:pPr>
              <w:spacing w:after="120" w:line="360" w:lineRule="auto"/>
              <w:jc w:val="center"/>
              <w:rPr>
                <w:b/>
                <w:bCs/>
                <w:sz w:val="26"/>
                <w:szCs w:val="26"/>
              </w:rPr>
            </w:pPr>
            <w:r w:rsidRPr="00414A66">
              <w:rPr>
                <w:rFonts w:hint="cs"/>
                <w:b/>
                <w:bCs/>
                <w:sz w:val="26"/>
                <w:szCs w:val="26"/>
                <w:rtl/>
              </w:rPr>
              <w:t>פרקליטות מחוז מרכז</w:t>
            </w:r>
          </w:p>
        </w:tc>
        <w:tc>
          <w:tcPr>
            <w:tcW w:w="3771" w:type="dxa"/>
            <w:tcBorders>
              <w:top w:val="nil"/>
              <w:left w:val="nil"/>
              <w:bottom w:val="nil"/>
              <w:right w:val="nil"/>
            </w:tcBorders>
            <w:shd w:val="clear" w:color="auto" w:fill="auto"/>
          </w:tcPr>
          <w:p w14:paraId="3623D062" w14:textId="77777777" w:rsidR="00CE3BEB" w:rsidRPr="00414A66" w:rsidRDefault="00CE3BEB">
            <w:pPr>
              <w:spacing w:after="120" w:line="360" w:lineRule="auto"/>
              <w:jc w:val="center"/>
              <w:rPr>
                <w:rFonts w:ascii="Arial" w:hAnsi="Arial"/>
                <w:b/>
                <w:bCs/>
                <w:sz w:val="26"/>
                <w:szCs w:val="26"/>
              </w:rPr>
            </w:pPr>
          </w:p>
        </w:tc>
      </w:tr>
      <w:bookmarkEnd w:id="0"/>
      <w:tr w:rsidR="00CE3BEB" w:rsidRPr="00414A66" w14:paraId="21F05569" w14:textId="77777777">
        <w:trPr>
          <w:trHeight w:val="355"/>
          <w:jc w:val="center"/>
        </w:trPr>
        <w:tc>
          <w:tcPr>
            <w:tcW w:w="923" w:type="dxa"/>
            <w:tcBorders>
              <w:top w:val="nil"/>
              <w:left w:val="nil"/>
              <w:bottom w:val="nil"/>
              <w:right w:val="nil"/>
            </w:tcBorders>
            <w:shd w:val="clear" w:color="auto" w:fill="auto"/>
          </w:tcPr>
          <w:p w14:paraId="2CEF2384" w14:textId="77777777" w:rsidR="00CE3BEB" w:rsidRPr="00414A66" w:rsidRDefault="00CE3BEB">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D324DC6" w14:textId="77777777" w:rsidR="00CE3BEB" w:rsidRPr="00414A66" w:rsidRDefault="00CE3BEB">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DDEA86E" w14:textId="77777777" w:rsidR="00CE3BEB" w:rsidRPr="00414A66" w:rsidRDefault="00414A66">
            <w:pPr>
              <w:spacing w:after="120" w:line="360" w:lineRule="auto"/>
              <w:jc w:val="center"/>
              <w:rPr>
                <w:rFonts w:ascii="Arial" w:hAnsi="Arial"/>
                <w:b/>
                <w:bCs/>
                <w:sz w:val="26"/>
                <w:szCs w:val="26"/>
                <w:rtl/>
              </w:rPr>
            </w:pPr>
            <w:r w:rsidRPr="00414A66">
              <w:rPr>
                <w:rFonts w:ascii="Arial" w:hAnsi="Arial" w:hint="cs"/>
                <w:b/>
                <w:bCs/>
                <w:sz w:val="26"/>
                <w:szCs w:val="26"/>
                <w:rtl/>
              </w:rPr>
              <w:t>ה</w:t>
            </w:r>
            <w:r w:rsidRPr="00414A66">
              <w:rPr>
                <w:rFonts w:hint="cs"/>
                <w:b/>
                <w:bCs/>
                <w:sz w:val="26"/>
                <w:szCs w:val="26"/>
                <w:rtl/>
              </w:rPr>
              <w:t>מאשימה</w:t>
            </w:r>
          </w:p>
        </w:tc>
      </w:tr>
      <w:tr w:rsidR="00CE3BEB" w:rsidRPr="00414A66" w14:paraId="6F5E1244" w14:textId="77777777">
        <w:trPr>
          <w:trHeight w:val="355"/>
          <w:jc w:val="center"/>
        </w:trPr>
        <w:tc>
          <w:tcPr>
            <w:tcW w:w="923" w:type="dxa"/>
            <w:tcBorders>
              <w:top w:val="nil"/>
              <w:left w:val="nil"/>
              <w:bottom w:val="nil"/>
              <w:right w:val="nil"/>
            </w:tcBorders>
            <w:shd w:val="clear" w:color="auto" w:fill="auto"/>
          </w:tcPr>
          <w:p w14:paraId="1C0961A2" w14:textId="77777777" w:rsidR="00CE3BEB" w:rsidRPr="00414A66" w:rsidRDefault="00CE3BEB">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2EF33814" w14:textId="77777777" w:rsidR="00CE3BEB" w:rsidRPr="00414A66" w:rsidRDefault="00CE3BEB">
            <w:pPr>
              <w:spacing w:after="120" w:line="360" w:lineRule="auto"/>
              <w:jc w:val="center"/>
              <w:rPr>
                <w:rFonts w:ascii="Arial" w:hAnsi="Arial"/>
                <w:b/>
                <w:bCs/>
                <w:sz w:val="26"/>
                <w:szCs w:val="26"/>
                <w:rtl/>
              </w:rPr>
            </w:pPr>
          </w:p>
          <w:p w14:paraId="43BB21E5" w14:textId="77777777" w:rsidR="00CE3BEB" w:rsidRPr="00414A66" w:rsidRDefault="00414A66">
            <w:pPr>
              <w:spacing w:after="120" w:line="360" w:lineRule="auto"/>
              <w:jc w:val="center"/>
              <w:rPr>
                <w:rFonts w:ascii="Arial" w:hAnsi="Arial"/>
                <w:b/>
                <w:bCs/>
                <w:sz w:val="26"/>
                <w:szCs w:val="26"/>
                <w:rtl/>
              </w:rPr>
            </w:pPr>
            <w:r w:rsidRPr="00414A66">
              <w:rPr>
                <w:rFonts w:ascii="Arial" w:hAnsi="Arial"/>
                <w:b/>
                <w:bCs/>
                <w:sz w:val="26"/>
                <w:szCs w:val="26"/>
                <w:rtl/>
              </w:rPr>
              <w:t>נגד</w:t>
            </w:r>
          </w:p>
          <w:p w14:paraId="7D1024BB" w14:textId="77777777" w:rsidR="00CE3BEB" w:rsidRPr="00414A66" w:rsidRDefault="00CE3BEB">
            <w:pPr>
              <w:spacing w:after="120" w:line="360" w:lineRule="auto"/>
              <w:jc w:val="center"/>
              <w:rPr>
                <w:rFonts w:ascii="Arial" w:hAnsi="Arial"/>
                <w:b/>
                <w:bCs/>
                <w:sz w:val="26"/>
                <w:szCs w:val="26"/>
              </w:rPr>
            </w:pPr>
          </w:p>
        </w:tc>
      </w:tr>
      <w:tr w:rsidR="00CE3BEB" w:rsidRPr="00414A66" w14:paraId="43726ED3" w14:textId="77777777">
        <w:trPr>
          <w:trHeight w:val="355"/>
          <w:jc w:val="center"/>
        </w:trPr>
        <w:tc>
          <w:tcPr>
            <w:tcW w:w="923" w:type="dxa"/>
            <w:tcBorders>
              <w:top w:val="nil"/>
              <w:left w:val="nil"/>
              <w:bottom w:val="nil"/>
              <w:right w:val="nil"/>
            </w:tcBorders>
            <w:shd w:val="clear" w:color="auto" w:fill="auto"/>
          </w:tcPr>
          <w:p w14:paraId="06EFB01F" w14:textId="77777777" w:rsidR="00CE3BEB" w:rsidRPr="00414A66" w:rsidRDefault="00CE3BEB">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4443AA7" w14:textId="77777777" w:rsidR="00CE3BEB" w:rsidRPr="00414A66" w:rsidRDefault="00414A66">
            <w:pPr>
              <w:spacing w:after="120" w:line="360" w:lineRule="auto"/>
              <w:jc w:val="center"/>
              <w:rPr>
                <w:b/>
                <w:bCs/>
                <w:sz w:val="26"/>
                <w:szCs w:val="26"/>
                <w:rtl/>
              </w:rPr>
            </w:pPr>
            <w:r w:rsidRPr="00414A66">
              <w:rPr>
                <w:rFonts w:hint="cs"/>
                <w:b/>
                <w:bCs/>
                <w:sz w:val="26"/>
                <w:szCs w:val="26"/>
                <w:rtl/>
              </w:rPr>
              <w:t>אדיר ארמנד צרויה (עציר)</w:t>
            </w:r>
          </w:p>
        </w:tc>
        <w:tc>
          <w:tcPr>
            <w:tcW w:w="3771" w:type="dxa"/>
            <w:tcBorders>
              <w:top w:val="nil"/>
              <w:left w:val="nil"/>
              <w:bottom w:val="nil"/>
              <w:right w:val="nil"/>
            </w:tcBorders>
            <w:shd w:val="clear" w:color="auto" w:fill="auto"/>
          </w:tcPr>
          <w:p w14:paraId="388AE4A5" w14:textId="77777777" w:rsidR="00CE3BEB" w:rsidRPr="00414A66" w:rsidRDefault="00CE3BEB">
            <w:pPr>
              <w:spacing w:after="120" w:line="360" w:lineRule="auto"/>
              <w:jc w:val="center"/>
              <w:rPr>
                <w:rFonts w:ascii="Arial" w:hAnsi="Arial"/>
                <w:b/>
                <w:bCs/>
                <w:sz w:val="26"/>
                <w:szCs w:val="26"/>
              </w:rPr>
            </w:pPr>
          </w:p>
        </w:tc>
      </w:tr>
      <w:tr w:rsidR="00CE3BEB" w:rsidRPr="00414A66" w14:paraId="448B95AA" w14:textId="77777777">
        <w:trPr>
          <w:trHeight w:val="355"/>
          <w:jc w:val="center"/>
        </w:trPr>
        <w:tc>
          <w:tcPr>
            <w:tcW w:w="923" w:type="dxa"/>
            <w:tcBorders>
              <w:top w:val="nil"/>
              <w:left w:val="nil"/>
              <w:bottom w:val="nil"/>
              <w:right w:val="nil"/>
            </w:tcBorders>
            <w:shd w:val="clear" w:color="auto" w:fill="auto"/>
          </w:tcPr>
          <w:p w14:paraId="1812692D" w14:textId="77777777" w:rsidR="00CE3BEB" w:rsidRPr="00414A66" w:rsidRDefault="00CE3BEB">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55992A1" w14:textId="77777777" w:rsidR="00CE3BEB" w:rsidRPr="00414A66" w:rsidRDefault="00CE3BEB">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85AF591" w14:textId="77777777" w:rsidR="00CE3BEB" w:rsidRPr="00414A66" w:rsidRDefault="00414A66">
            <w:pPr>
              <w:spacing w:after="120" w:line="360" w:lineRule="auto"/>
              <w:jc w:val="center"/>
              <w:rPr>
                <w:rFonts w:ascii="Arial" w:hAnsi="Arial"/>
                <w:b/>
                <w:bCs/>
                <w:sz w:val="26"/>
                <w:szCs w:val="26"/>
              </w:rPr>
            </w:pPr>
            <w:r w:rsidRPr="00414A66">
              <w:rPr>
                <w:rFonts w:ascii="Arial" w:hAnsi="Arial" w:hint="cs"/>
                <w:b/>
                <w:bCs/>
                <w:sz w:val="26"/>
                <w:szCs w:val="26"/>
                <w:rtl/>
              </w:rPr>
              <w:t>ה</w:t>
            </w:r>
            <w:r w:rsidRPr="00414A66">
              <w:rPr>
                <w:rFonts w:hint="cs"/>
                <w:b/>
                <w:bCs/>
                <w:sz w:val="26"/>
                <w:szCs w:val="26"/>
                <w:rtl/>
              </w:rPr>
              <w:t>נאשם</w:t>
            </w:r>
          </w:p>
        </w:tc>
      </w:tr>
    </w:tbl>
    <w:p w14:paraId="39F97A5E" w14:textId="77777777" w:rsidR="00CE3BEB" w:rsidRPr="00414A66" w:rsidRDefault="00414A66">
      <w:pPr>
        <w:spacing w:after="120" w:line="360" w:lineRule="auto"/>
        <w:rPr>
          <w:rtl/>
        </w:rPr>
      </w:pPr>
      <w:bookmarkStart w:id="2" w:name="FirstLawyer"/>
      <w:r w:rsidRPr="00414A66">
        <w:rPr>
          <w:rFonts w:hint="cs"/>
          <w:rtl/>
        </w:rPr>
        <w:t>ב"כ</w:t>
      </w:r>
      <w:bookmarkEnd w:id="2"/>
      <w:r w:rsidRPr="00414A66">
        <w:rPr>
          <w:rFonts w:hint="cs"/>
          <w:rtl/>
        </w:rPr>
        <w:t xml:space="preserve"> המאשימה: עו"ד ינאי גורני</w:t>
      </w:r>
    </w:p>
    <w:p w14:paraId="32D8394C" w14:textId="77777777" w:rsidR="00682AA9" w:rsidRDefault="00414A66" w:rsidP="00173512">
      <w:pPr>
        <w:spacing w:after="120" w:line="240" w:lineRule="exact"/>
        <w:ind w:left="283" w:hanging="283"/>
        <w:jc w:val="both"/>
        <w:rPr>
          <w:rtl/>
        </w:rPr>
      </w:pPr>
      <w:r w:rsidRPr="00414A66">
        <w:rPr>
          <w:rFonts w:hint="cs"/>
          <w:rtl/>
        </w:rPr>
        <w:t>ב"כ הנאשם: עו"ד בני נה</w:t>
      </w:r>
      <w:bookmarkStart w:id="3" w:name="LawTable"/>
      <w:bookmarkEnd w:id="3"/>
    </w:p>
    <w:p w14:paraId="2C1AE796" w14:textId="77777777" w:rsidR="00682AA9" w:rsidRPr="00682AA9" w:rsidRDefault="00682AA9" w:rsidP="00682AA9">
      <w:pPr>
        <w:spacing w:after="120" w:line="240" w:lineRule="exact"/>
        <w:ind w:left="283" w:hanging="283"/>
        <w:jc w:val="both"/>
        <w:rPr>
          <w:rFonts w:ascii="FrankRuehl" w:hAnsi="FrankRuehl" w:cs="FrankRuehl"/>
          <w:rtl/>
        </w:rPr>
      </w:pPr>
    </w:p>
    <w:p w14:paraId="1F332A34" w14:textId="77777777" w:rsidR="00682AA9" w:rsidRPr="00682AA9" w:rsidRDefault="00682AA9" w:rsidP="00682AA9">
      <w:pPr>
        <w:spacing w:after="120" w:line="240" w:lineRule="exact"/>
        <w:ind w:left="283" w:hanging="283"/>
        <w:jc w:val="both"/>
        <w:rPr>
          <w:rFonts w:ascii="FrankRuehl" w:hAnsi="FrankRuehl" w:cs="FrankRuehl"/>
          <w:rtl/>
        </w:rPr>
      </w:pPr>
      <w:r w:rsidRPr="00682AA9">
        <w:rPr>
          <w:rFonts w:ascii="FrankRuehl" w:hAnsi="FrankRuehl" w:cs="FrankRuehl"/>
          <w:rtl/>
        </w:rPr>
        <w:t xml:space="preserve">חקיקה שאוזכרה: </w:t>
      </w:r>
    </w:p>
    <w:p w14:paraId="08E6D606" w14:textId="77777777" w:rsidR="00682AA9" w:rsidRPr="00682AA9" w:rsidRDefault="00682AA9" w:rsidP="00682AA9">
      <w:pPr>
        <w:spacing w:after="120" w:line="240" w:lineRule="exact"/>
        <w:ind w:left="283" w:hanging="283"/>
        <w:jc w:val="both"/>
        <w:rPr>
          <w:rFonts w:ascii="FrankRuehl" w:hAnsi="FrankRuehl" w:cs="FrankRuehl"/>
          <w:color w:val="0000FF"/>
          <w:u w:val="single"/>
          <w:rtl/>
        </w:rPr>
      </w:pPr>
      <w:hyperlink r:id="rId7" w:history="1">
        <w:r w:rsidRPr="00682AA9">
          <w:rPr>
            <w:rStyle w:val="Hyperlink"/>
            <w:rFonts w:ascii="FrankRuehl" w:hAnsi="FrankRuehl" w:cs="FrankRuehl"/>
            <w:rtl/>
          </w:rPr>
          <w:t>חוק העונשין, תשל"ז-1977</w:t>
        </w:r>
      </w:hyperlink>
      <w:r w:rsidRPr="00682AA9">
        <w:rPr>
          <w:rFonts w:ascii="FrankRuehl" w:hAnsi="FrankRuehl" w:cs="FrankRuehl"/>
          <w:color w:val="0000FF"/>
          <w:u w:val="single"/>
          <w:rtl/>
        </w:rPr>
        <w:t xml:space="preserve">: סע'  </w:t>
      </w:r>
      <w:hyperlink r:id="rId8" w:history="1">
        <w:r w:rsidRPr="00682AA9">
          <w:rPr>
            <w:rStyle w:val="Hyperlink"/>
            <w:rFonts w:ascii="FrankRuehl" w:hAnsi="FrankRuehl" w:cs="FrankRuehl"/>
          </w:rPr>
          <w:t xml:space="preserve">40 </w:t>
        </w:r>
        <w:r w:rsidRPr="00682AA9">
          <w:rPr>
            <w:rStyle w:val="Hyperlink"/>
            <w:rFonts w:ascii="FrankRuehl" w:hAnsi="FrankRuehl" w:cs="FrankRuehl"/>
            <w:rtl/>
          </w:rPr>
          <w:t>ט</w:t>
        </w:r>
        <w:r w:rsidRPr="00682AA9">
          <w:rPr>
            <w:rStyle w:val="Hyperlink"/>
            <w:rFonts w:ascii="FrankRuehl" w:hAnsi="FrankRuehl" w:cs="FrankRuehl"/>
          </w:rPr>
          <w:t>'</w:t>
        </w:r>
      </w:hyperlink>
      <w:r w:rsidRPr="00682AA9">
        <w:rPr>
          <w:rFonts w:ascii="FrankRuehl" w:hAnsi="FrankRuehl" w:cs="FrankRuehl"/>
          <w:color w:val="0000FF"/>
          <w:u w:val="single"/>
          <w:rtl/>
        </w:rPr>
        <w:t xml:space="preserve">, </w:t>
      </w:r>
      <w:hyperlink r:id="rId9" w:history="1">
        <w:r w:rsidRPr="00682AA9">
          <w:rPr>
            <w:rStyle w:val="Hyperlink"/>
            <w:rFonts w:ascii="FrankRuehl" w:hAnsi="FrankRuehl" w:cs="FrankRuehl"/>
          </w:rPr>
          <w:t>144(</w:t>
        </w:r>
        <w:r w:rsidRPr="00682AA9">
          <w:rPr>
            <w:rStyle w:val="Hyperlink"/>
            <w:rFonts w:ascii="FrankRuehl" w:hAnsi="FrankRuehl" w:cs="FrankRuehl"/>
            <w:rtl/>
          </w:rPr>
          <w:t>א</w:t>
        </w:r>
        <w:r w:rsidRPr="00682AA9">
          <w:rPr>
            <w:rStyle w:val="Hyperlink"/>
            <w:rFonts w:ascii="FrankRuehl" w:hAnsi="FrankRuehl" w:cs="FrankRuehl"/>
          </w:rPr>
          <w:t>)</w:t>
        </w:r>
      </w:hyperlink>
      <w:r w:rsidRPr="00682AA9">
        <w:rPr>
          <w:rFonts w:ascii="FrankRuehl" w:hAnsi="FrankRuehl" w:cs="FrankRuehl"/>
          <w:color w:val="0000FF"/>
          <w:u w:val="single"/>
          <w:rtl/>
        </w:rPr>
        <w:t xml:space="preserve">, </w:t>
      </w:r>
      <w:hyperlink r:id="rId10" w:history="1">
        <w:r w:rsidRPr="00682AA9">
          <w:rPr>
            <w:rStyle w:val="Hyperlink"/>
            <w:rFonts w:ascii="FrankRuehl" w:hAnsi="FrankRuehl" w:cs="FrankRuehl"/>
          </w:rPr>
          <w:t xml:space="preserve">40 </w:t>
        </w:r>
        <w:r w:rsidRPr="00682AA9">
          <w:rPr>
            <w:rStyle w:val="Hyperlink"/>
            <w:rFonts w:ascii="FrankRuehl" w:hAnsi="FrankRuehl" w:cs="FrankRuehl"/>
            <w:rtl/>
          </w:rPr>
          <w:t>יא</w:t>
        </w:r>
        <w:r w:rsidRPr="00682AA9">
          <w:rPr>
            <w:rStyle w:val="Hyperlink"/>
            <w:rFonts w:ascii="FrankRuehl" w:hAnsi="FrankRuehl" w:cs="FrankRuehl"/>
          </w:rPr>
          <w:t>'</w:t>
        </w:r>
      </w:hyperlink>
      <w:r w:rsidRPr="00682AA9">
        <w:rPr>
          <w:rFonts w:ascii="FrankRuehl" w:hAnsi="FrankRuehl" w:cs="FrankRuehl"/>
          <w:color w:val="0000FF"/>
          <w:u w:val="single"/>
          <w:rtl/>
        </w:rPr>
        <w:t xml:space="preserve">, </w:t>
      </w:r>
      <w:hyperlink r:id="rId11" w:history="1">
        <w:r w:rsidRPr="00682AA9">
          <w:rPr>
            <w:rStyle w:val="Hyperlink"/>
            <w:rFonts w:ascii="FrankRuehl" w:hAnsi="FrankRuehl" w:cs="FrankRuehl"/>
          </w:rPr>
          <w:t xml:space="preserve">40 </w:t>
        </w:r>
        <w:r w:rsidRPr="00682AA9">
          <w:rPr>
            <w:rStyle w:val="Hyperlink"/>
            <w:rFonts w:ascii="FrankRuehl" w:hAnsi="FrankRuehl" w:cs="FrankRuehl"/>
            <w:rtl/>
          </w:rPr>
          <w:t>יג</w:t>
        </w:r>
        <w:r w:rsidRPr="00682AA9">
          <w:rPr>
            <w:rStyle w:val="Hyperlink"/>
            <w:rFonts w:ascii="FrankRuehl" w:hAnsi="FrankRuehl" w:cs="FrankRuehl"/>
          </w:rPr>
          <w:t>'</w:t>
        </w:r>
      </w:hyperlink>
    </w:p>
    <w:p w14:paraId="1AAD6273" w14:textId="77777777" w:rsidR="00682AA9" w:rsidRPr="00682AA9" w:rsidRDefault="00682AA9" w:rsidP="00682AA9">
      <w:pPr>
        <w:spacing w:after="120" w:line="240" w:lineRule="exact"/>
        <w:ind w:left="283" w:hanging="283"/>
        <w:jc w:val="both"/>
        <w:rPr>
          <w:rFonts w:ascii="FrankRuehl" w:hAnsi="FrankRuehl" w:cs="FrankRuehl"/>
          <w:rtl/>
        </w:rPr>
      </w:pPr>
    </w:p>
    <w:p w14:paraId="08A68715" w14:textId="77777777" w:rsidR="00682AA9" w:rsidRPr="00682AA9" w:rsidRDefault="00682AA9" w:rsidP="00173512">
      <w:pPr>
        <w:spacing w:after="120" w:line="240" w:lineRule="exact"/>
        <w:ind w:left="283" w:hanging="283"/>
        <w:jc w:val="both"/>
        <w:rPr>
          <w:rtl/>
        </w:rPr>
      </w:pPr>
      <w:bookmarkStart w:id="4" w:name="LawTable_End"/>
      <w:bookmarkEnd w:id="4"/>
    </w:p>
    <w:p w14:paraId="7798F808" w14:textId="77777777" w:rsidR="00682AA9" w:rsidRPr="00682AA9" w:rsidRDefault="00682AA9" w:rsidP="00173512">
      <w:pPr>
        <w:spacing w:after="120" w:line="240" w:lineRule="exact"/>
        <w:ind w:left="283" w:hanging="283"/>
        <w:jc w:val="both"/>
        <w:rPr>
          <w:rtl/>
        </w:rPr>
      </w:pPr>
    </w:p>
    <w:p w14:paraId="42704F14" w14:textId="77777777" w:rsidR="00173512" w:rsidRPr="00173512" w:rsidRDefault="00414A66" w:rsidP="00173512">
      <w:pPr>
        <w:spacing w:after="120" w:line="240" w:lineRule="exact"/>
        <w:ind w:left="283" w:hanging="283"/>
        <w:jc w:val="both"/>
        <w:rPr>
          <w:rFonts w:ascii="FrankRuehl" w:hAnsi="FrankRuehl" w:cs="FrankRuehl"/>
          <w:rtl/>
        </w:rPr>
      </w:pPr>
      <w:r w:rsidRPr="00682AA9">
        <w:rPr>
          <w:rFonts w:hint="cs"/>
          <w:rtl/>
        </w:rPr>
        <w:t>ר</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E3BEB" w14:paraId="51EB1E10" w14:textId="77777777">
        <w:trPr>
          <w:trHeight w:val="355"/>
          <w:jc w:val="center"/>
        </w:trPr>
        <w:tc>
          <w:tcPr>
            <w:tcW w:w="8820" w:type="dxa"/>
            <w:tcBorders>
              <w:top w:val="nil"/>
              <w:left w:val="nil"/>
              <w:bottom w:val="nil"/>
              <w:right w:val="nil"/>
            </w:tcBorders>
            <w:shd w:val="clear" w:color="auto" w:fill="auto"/>
          </w:tcPr>
          <w:p w14:paraId="69969BFD" w14:textId="77777777" w:rsidR="00CE3BEB" w:rsidRPr="00414A66" w:rsidRDefault="00414A66" w:rsidP="00414A66">
            <w:pPr>
              <w:spacing w:after="120" w:line="360" w:lineRule="auto"/>
              <w:jc w:val="center"/>
              <w:rPr>
                <w:rFonts w:ascii="Arial" w:hAnsi="Arial"/>
                <w:bCs/>
                <w:sz w:val="32"/>
                <w:szCs w:val="32"/>
                <w:u w:val="single"/>
                <w:rtl/>
              </w:rPr>
            </w:pPr>
            <w:bookmarkStart w:id="5" w:name="PsakDin" w:colFirst="0" w:colLast="0"/>
            <w:r w:rsidRPr="00414A66">
              <w:rPr>
                <w:rFonts w:ascii="Arial" w:hAnsi="Arial"/>
                <w:b/>
                <w:bCs/>
                <w:sz w:val="32"/>
                <w:szCs w:val="32"/>
                <w:u w:val="single"/>
                <w:rtl/>
              </w:rPr>
              <w:t>גזר דין</w:t>
            </w:r>
          </w:p>
        </w:tc>
      </w:tr>
    </w:tbl>
    <w:bookmarkEnd w:id="5"/>
    <w:p w14:paraId="43ED2DE5" w14:textId="77777777" w:rsidR="00CE3BEB" w:rsidRDefault="00414A66">
      <w:pPr>
        <w:spacing w:after="120" w:line="360" w:lineRule="auto"/>
        <w:jc w:val="both"/>
        <w:rPr>
          <w:bCs/>
          <w:u w:val="single"/>
          <w:rtl/>
          <w:lang w:eastAsia="he-IL"/>
        </w:rPr>
      </w:pPr>
      <w:r>
        <w:rPr>
          <w:bCs/>
          <w:u w:val="single"/>
          <w:rtl/>
          <w:lang w:eastAsia="he-IL"/>
        </w:rPr>
        <w:t>רקע</w:t>
      </w:r>
    </w:p>
    <w:p w14:paraId="7D067B1C" w14:textId="77777777" w:rsidR="00CE3BEB" w:rsidRDefault="00414A66">
      <w:pPr>
        <w:numPr>
          <w:ilvl w:val="0"/>
          <w:numId w:val="4"/>
        </w:numPr>
        <w:spacing w:after="120" w:line="360" w:lineRule="auto"/>
        <w:jc w:val="both"/>
        <w:rPr>
          <w:rFonts w:ascii="David" w:hAnsi="David"/>
          <w:color w:val="000000"/>
        </w:rPr>
      </w:pPr>
      <w:bookmarkStart w:id="6" w:name="ABSTRACT_START"/>
      <w:bookmarkEnd w:id="6"/>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כדלקמן</w:t>
      </w:r>
      <w:r>
        <w:rPr>
          <w:rFonts w:ascii="David" w:hAnsi="David"/>
          <w:color w:val="000000"/>
          <w:rtl/>
        </w:rPr>
        <w:t>:</w:t>
      </w:r>
    </w:p>
    <w:p w14:paraId="7CADE7F7" w14:textId="77777777" w:rsidR="00CE3BEB" w:rsidRDefault="00414A66">
      <w:pPr>
        <w:numPr>
          <w:ilvl w:val="0"/>
          <w:numId w:val="5"/>
        </w:numPr>
        <w:spacing w:after="120" w:line="360" w:lineRule="auto"/>
        <w:jc w:val="both"/>
        <w:rPr>
          <w:rFonts w:ascii="David" w:hAnsi="David"/>
          <w:b/>
          <w:bCs/>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נשק</w:t>
      </w:r>
      <w:r>
        <w:rPr>
          <w:rFonts w:ascii="David" w:hAnsi="David"/>
          <w:b/>
          <w:bCs/>
          <w:color w:val="000000"/>
          <w:rtl/>
        </w:rPr>
        <w:t xml:space="preserve">, </w:t>
      </w:r>
      <w:r>
        <w:rPr>
          <w:rFonts w:ascii="David" w:hAnsi="David" w:hint="eastAsia"/>
          <w:color w:val="000000"/>
          <w:rtl/>
        </w:rPr>
        <w:t>לפי</w:t>
      </w:r>
      <w:r>
        <w:rPr>
          <w:rFonts w:ascii="David" w:hAnsi="David"/>
          <w:color w:val="000000"/>
          <w:rtl/>
        </w:rPr>
        <w:t xml:space="preserve"> </w:t>
      </w:r>
      <w:hyperlink r:id="rId12" w:history="1">
        <w:r w:rsidR="00173512" w:rsidRPr="00173512">
          <w:rPr>
            <w:rFonts w:ascii="David" w:hAnsi="David"/>
            <w:color w:val="0000FF"/>
            <w:u w:val="single"/>
            <w:rtl/>
          </w:rPr>
          <w:t>סעיף 144(א)</w:t>
        </w:r>
      </w:hyperlink>
      <w:r>
        <w:rPr>
          <w:rFonts w:ascii="David" w:hAnsi="David"/>
          <w:color w:val="000000"/>
          <w:rtl/>
        </w:rPr>
        <w:t xml:space="preserve"> </w:t>
      </w:r>
      <w:r>
        <w:rPr>
          <w:rFonts w:ascii="David" w:hAnsi="David" w:hint="eastAsia"/>
          <w:color w:val="000000"/>
          <w:rtl/>
        </w:rPr>
        <w:t>רישא</w:t>
      </w:r>
      <w:r>
        <w:rPr>
          <w:rFonts w:ascii="David" w:hAnsi="David"/>
          <w:color w:val="000000"/>
          <w:rtl/>
        </w:rPr>
        <w:t xml:space="preserve"> </w:t>
      </w:r>
      <w:r>
        <w:rPr>
          <w:rFonts w:ascii="David" w:hAnsi="David" w:hint="eastAsia"/>
          <w:color w:val="000000"/>
          <w:rtl/>
        </w:rPr>
        <w:t>ל</w:t>
      </w:r>
      <w:hyperlink r:id="rId13" w:history="1">
        <w:r w:rsidRPr="00414A66">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ז</w:t>
      </w:r>
      <w:r>
        <w:rPr>
          <w:rFonts w:ascii="David" w:hAnsi="David"/>
          <w:color w:val="000000"/>
          <w:rtl/>
        </w:rPr>
        <w:t xml:space="preserve"> – 1977 (</w:t>
      </w:r>
      <w:r>
        <w:rPr>
          <w:rFonts w:ascii="David" w:hAnsi="David" w:hint="eastAsia"/>
          <w:color w:val="000000"/>
          <w:rtl/>
        </w:rPr>
        <w:t>להלן</w:t>
      </w:r>
      <w:r>
        <w:rPr>
          <w:rFonts w:ascii="David" w:hAnsi="David"/>
          <w:color w:val="000000"/>
          <w:rtl/>
        </w:rPr>
        <w:t>: "</w:t>
      </w:r>
      <w:r>
        <w:rPr>
          <w:rFonts w:ascii="David" w:hAnsi="David" w:hint="eastAsia"/>
          <w:color w:val="000000"/>
          <w:rtl/>
        </w:rPr>
        <w:t>החוק</w:t>
      </w:r>
      <w:r>
        <w:rPr>
          <w:rFonts w:ascii="David" w:hAnsi="David"/>
          <w:color w:val="000000"/>
          <w:rtl/>
        </w:rPr>
        <w:t>").</w:t>
      </w:r>
    </w:p>
    <w:p w14:paraId="36A8E63E" w14:textId="77777777" w:rsidR="00CE3BEB" w:rsidRDefault="00414A66">
      <w:pPr>
        <w:numPr>
          <w:ilvl w:val="0"/>
          <w:numId w:val="5"/>
        </w:numPr>
        <w:spacing w:after="120" w:line="360" w:lineRule="auto"/>
        <w:jc w:val="both"/>
        <w:rPr>
          <w:rFonts w:ascii="David" w:hAnsi="David"/>
          <w:b/>
          <w:bCs/>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תחמושת</w:t>
      </w:r>
      <w:r>
        <w:rPr>
          <w:rFonts w:ascii="David" w:hAnsi="David"/>
          <w:b/>
          <w:bCs/>
          <w:color w:val="000000"/>
          <w:rtl/>
        </w:rPr>
        <w:t>,</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4" w:history="1">
        <w:r w:rsidR="00173512" w:rsidRPr="00173512">
          <w:rPr>
            <w:rFonts w:ascii="David" w:hAnsi="David"/>
            <w:color w:val="0000FF"/>
            <w:u w:val="single"/>
            <w:rtl/>
          </w:rPr>
          <w:t>סעיף 144(א)</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לחוק</w:t>
      </w:r>
      <w:r>
        <w:rPr>
          <w:rFonts w:ascii="David" w:hAnsi="David"/>
          <w:color w:val="000000"/>
          <w:rtl/>
        </w:rPr>
        <w:t>.</w:t>
      </w:r>
    </w:p>
    <w:p w14:paraId="0895A794" w14:textId="77777777" w:rsidR="00CE3BEB" w:rsidRDefault="00414A66">
      <w:pPr>
        <w:numPr>
          <w:ilvl w:val="0"/>
          <w:numId w:val="4"/>
        </w:numPr>
        <w:spacing w:after="120" w:line="360" w:lineRule="auto"/>
        <w:jc w:val="both"/>
        <w:rPr>
          <w:rFonts w:ascii="David" w:hAnsi="David"/>
          <w:color w:val="000000"/>
        </w:rPr>
      </w:pPr>
      <w:bookmarkStart w:id="7" w:name="ABSTRACT_END"/>
      <w:bookmarkEnd w:id="7"/>
      <w:r>
        <w:rPr>
          <w:rFonts w:ascii="David" w:hAnsi="David" w:hint="eastAsia"/>
          <w:color w:val="000000"/>
          <w:rtl/>
        </w:rPr>
        <w:lastRenderedPageBreak/>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9.5.16, </w:t>
      </w:r>
      <w:r>
        <w:rPr>
          <w:rFonts w:ascii="David" w:hAnsi="David" w:hint="eastAsia"/>
          <w:color w:val="000000"/>
          <w:rtl/>
        </w:rPr>
        <w:t>הסליק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במתחם</w:t>
      </w:r>
      <w:r>
        <w:rPr>
          <w:rFonts w:ascii="David" w:hAnsi="David"/>
          <w:color w:val="000000"/>
          <w:rtl/>
        </w:rPr>
        <w:t xml:space="preserve"> </w:t>
      </w:r>
      <w:r>
        <w:rPr>
          <w:rFonts w:ascii="David" w:hAnsi="David" w:hint="eastAsia"/>
          <w:color w:val="000000"/>
          <w:rtl/>
        </w:rPr>
        <w:t>ביתו</w:t>
      </w:r>
      <w:r>
        <w:rPr>
          <w:rFonts w:ascii="David" w:hAnsi="David"/>
          <w:color w:val="000000"/>
          <w:rtl/>
        </w:rPr>
        <w:t xml:space="preserve">, </w:t>
      </w:r>
      <w:r>
        <w:rPr>
          <w:rFonts w:ascii="David" w:hAnsi="David" w:hint="eastAsia"/>
          <w:color w:val="000000"/>
          <w:rtl/>
        </w:rPr>
        <w:t>אקדח</w:t>
      </w:r>
      <w:r>
        <w:rPr>
          <w:rFonts w:ascii="David" w:hAnsi="David"/>
          <w:color w:val="000000"/>
          <w:rtl/>
        </w:rPr>
        <w:t xml:space="preserve"> </w:t>
      </w:r>
      <w:r>
        <w:rPr>
          <w:rFonts w:ascii="David" w:hAnsi="David" w:hint="eastAsia"/>
          <w:color w:val="000000"/>
          <w:rtl/>
        </w:rPr>
        <w:t>חצי</w:t>
      </w:r>
      <w:r>
        <w:rPr>
          <w:rFonts w:ascii="David" w:hAnsi="David"/>
          <w:color w:val="000000"/>
          <w:rtl/>
        </w:rPr>
        <w:t xml:space="preserve"> </w:t>
      </w:r>
      <w:r>
        <w:rPr>
          <w:rFonts w:ascii="David" w:hAnsi="David" w:hint="eastAsia"/>
          <w:color w:val="000000"/>
          <w:rtl/>
        </w:rPr>
        <w:t>אוטומטי</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יריחו</w:t>
      </w:r>
      <w:r>
        <w:rPr>
          <w:rFonts w:ascii="David" w:hAnsi="David"/>
          <w:color w:val="000000"/>
          <w:rtl/>
        </w:rPr>
        <w:t xml:space="preserve"> </w:t>
      </w:r>
      <w:r>
        <w:rPr>
          <w:rFonts w:ascii="David" w:hAnsi="David" w:hint="eastAsia"/>
          <w:color w:val="000000"/>
          <w:rtl/>
        </w:rPr>
        <w:t>פולימרי</w:t>
      </w:r>
      <w:r>
        <w:rPr>
          <w:rFonts w:ascii="David" w:hAnsi="David"/>
          <w:color w:val="000000"/>
          <w:rtl/>
        </w:rPr>
        <w:t xml:space="preserve">, </w:t>
      </w:r>
      <w:r>
        <w:rPr>
          <w:rFonts w:ascii="David" w:hAnsi="David" w:hint="eastAsia"/>
          <w:color w:val="000000"/>
          <w:rtl/>
        </w:rPr>
        <w:t>טעון</w:t>
      </w:r>
      <w:r>
        <w:rPr>
          <w:rFonts w:ascii="David" w:hAnsi="David"/>
          <w:color w:val="000000"/>
          <w:rtl/>
        </w:rPr>
        <w:t xml:space="preserve"> </w:t>
      </w:r>
      <w:r>
        <w:rPr>
          <w:rFonts w:ascii="David" w:hAnsi="David" w:hint="eastAsia"/>
          <w:color w:val="000000"/>
          <w:rtl/>
        </w:rPr>
        <w:t>במחסנית</w:t>
      </w:r>
      <w:r>
        <w:rPr>
          <w:rFonts w:ascii="David" w:hAnsi="David"/>
          <w:color w:val="000000"/>
          <w:rtl/>
        </w:rPr>
        <w:t xml:space="preserve"> </w:t>
      </w:r>
      <w:r>
        <w:rPr>
          <w:rFonts w:ascii="David" w:hAnsi="David" w:hint="eastAsia"/>
          <w:color w:val="000000"/>
          <w:rtl/>
        </w:rPr>
        <w:t>תואמת</w:t>
      </w:r>
      <w:r>
        <w:rPr>
          <w:rFonts w:ascii="David" w:hAnsi="David"/>
          <w:color w:val="000000"/>
          <w:rtl/>
        </w:rPr>
        <w:t xml:space="preserve"> </w:t>
      </w:r>
      <w:r>
        <w:rPr>
          <w:rFonts w:ascii="David" w:hAnsi="David" w:hint="eastAsia"/>
          <w:color w:val="000000"/>
          <w:rtl/>
        </w:rPr>
        <w:t>ובתוכה</w:t>
      </w:r>
      <w:r>
        <w:rPr>
          <w:rFonts w:ascii="David" w:hAnsi="David"/>
          <w:color w:val="000000"/>
          <w:rtl/>
        </w:rPr>
        <w:t xml:space="preserve"> </w:t>
      </w:r>
      <w:r>
        <w:rPr>
          <w:rFonts w:ascii="David" w:hAnsi="David" w:hint="eastAsia"/>
          <w:color w:val="000000"/>
          <w:rtl/>
        </w:rPr>
        <w:t>כדורים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כדורים</w:t>
      </w:r>
      <w:r>
        <w:rPr>
          <w:rFonts w:ascii="David" w:hAnsi="David"/>
          <w:color w:val="000000"/>
          <w:rtl/>
        </w:rPr>
        <w:t xml:space="preserve"> </w:t>
      </w:r>
      <w:r>
        <w:rPr>
          <w:rFonts w:ascii="David" w:hAnsi="David" w:hint="eastAsia"/>
          <w:color w:val="000000"/>
          <w:rtl/>
        </w:rPr>
        <w:t>נוספים</w:t>
      </w:r>
      <w:r>
        <w:rPr>
          <w:rFonts w:ascii="David" w:hAnsi="David"/>
          <w:color w:val="000000"/>
          <w:rtl/>
        </w:rPr>
        <w:t xml:space="preserve">. </w:t>
      </w:r>
      <w:r>
        <w:rPr>
          <w:rFonts w:ascii="David" w:hAnsi="David" w:hint="eastAsia"/>
          <w:color w:val="000000"/>
          <w:rtl/>
        </w:rPr>
        <w:t>סה</w:t>
      </w:r>
      <w:r>
        <w:rPr>
          <w:rFonts w:ascii="David" w:hAnsi="David"/>
          <w:color w:val="000000"/>
          <w:rtl/>
        </w:rPr>
        <w:t>"</w:t>
      </w:r>
      <w:r>
        <w:rPr>
          <w:rFonts w:ascii="David" w:hAnsi="David" w:hint="eastAsia"/>
          <w:color w:val="000000"/>
          <w:rtl/>
        </w:rPr>
        <w:t>כ</w:t>
      </w:r>
      <w:r>
        <w:rPr>
          <w:rFonts w:ascii="David" w:hAnsi="David"/>
          <w:color w:val="000000"/>
          <w:rtl/>
        </w:rPr>
        <w:t xml:space="preserve"> 23 </w:t>
      </w:r>
      <w:r>
        <w:rPr>
          <w:rFonts w:ascii="David" w:hAnsi="David" w:hint="eastAsia"/>
          <w:color w:val="000000"/>
          <w:rtl/>
        </w:rPr>
        <w:t>כדורים</w:t>
      </w:r>
      <w:r>
        <w:rPr>
          <w:rFonts w:ascii="David" w:hAnsi="David"/>
          <w:color w:val="000000"/>
          <w:rtl/>
        </w:rPr>
        <w:t xml:space="preserve"> </w:t>
      </w:r>
      <w:r>
        <w:rPr>
          <w:rFonts w:ascii="David" w:hAnsi="David" w:hint="eastAsia"/>
          <w:color w:val="000000"/>
          <w:rtl/>
        </w:rPr>
        <w:t>תואמים</w:t>
      </w:r>
      <w:r>
        <w:rPr>
          <w:rFonts w:ascii="David" w:hAnsi="David"/>
          <w:color w:val="000000"/>
          <w:rtl/>
        </w:rPr>
        <w:t xml:space="preserve"> </w:t>
      </w:r>
      <w:r>
        <w:rPr>
          <w:rFonts w:ascii="David" w:hAnsi="David" w:hint="eastAsia"/>
          <w:color w:val="000000"/>
          <w:rtl/>
        </w:rPr>
        <w:t>בקוטר</w:t>
      </w:r>
      <w:r>
        <w:rPr>
          <w:rFonts w:ascii="David" w:hAnsi="David"/>
          <w:color w:val="000000"/>
          <w:rtl/>
        </w:rPr>
        <w:t xml:space="preserve"> 9 </w:t>
      </w:r>
      <w:r>
        <w:rPr>
          <w:rFonts w:ascii="David" w:hAnsi="David" w:hint="eastAsia"/>
          <w:color w:val="000000"/>
          <w:rtl/>
        </w:rPr>
        <w:t>מ</w:t>
      </w:r>
      <w:r>
        <w:rPr>
          <w:rFonts w:ascii="David" w:hAnsi="David"/>
          <w:color w:val="000000"/>
          <w:rtl/>
        </w:rPr>
        <w:t>"</w:t>
      </w:r>
      <w:r>
        <w:rPr>
          <w:rFonts w:ascii="David" w:hAnsi="David" w:hint="eastAsia"/>
          <w:color w:val="000000"/>
          <w:rtl/>
        </w:rPr>
        <w:t>מ</w:t>
      </w:r>
      <w:r>
        <w:rPr>
          <w:rFonts w:ascii="David" w:hAnsi="David"/>
          <w:color w:val="000000"/>
          <w:rtl/>
        </w:rPr>
        <w:t>.</w:t>
      </w:r>
    </w:p>
    <w:p w14:paraId="704A7E14" w14:textId="77777777" w:rsidR="00CE3BEB" w:rsidRDefault="00414A66">
      <w:pPr>
        <w:numPr>
          <w:ilvl w:val="0"/>
          <w:numId w:val="4"/>
        </w:numPr>
        <w:spacing w:after="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והורשע</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ונשלח</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p>
    <w:p w14:paraId="74D3B0A3" w14:textId="77777777" w:rsidR="00CE3BEB" w:rsidRDefault="00414A66">
      <w:pPr>
        <w:spacing w:after="120" w:line="360" w:lineRule="auto"/>
        <w:jc w:val="both"/>
        <w:rPr>
          <w:rFonts w:ascii="David" w:hAnsi="David"/>
          <w:b/>
          <w:bCs/>
          <w:color w:val="000000"/>
          <w:u w:val="single"/>
        </w:rPr>
      </w:pPr>
      <w:r>
        <w:rPr>
          <w:rFonts w:ascii="David" w:hAnsi="David" w:hint="eastAsia"/>
          <w:b/>
          <w:bCs/>
          <w:color w:val="000000"/>
          <w:u w:val="single"/>
          <w:rtl/>
        </w:rPr>
        <w:t>תסקיר</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782C424A" w14:textId="77777777" w:rsidR="00CE3BEB" w:rsidRDefault="00414A66">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36, </w:t>
      </w:r>
      <w:r>
        <w:rPr>
          <w:rFonts w:ascii="David" w:hAnsi="David" w:hint="eastAsia"/>
          <w:color w:val="000000"/>
          <w:rtl/>
        </w:rPr>
        <w:t>נשוי</w:t>
      </w:r>
      <w:r>
        <w:rPr>
          <w:rFonts w:ascii="David" w:hAnsi="David"/>
          <w:color w:val="000000"/>
          <w:rtl/>
        </w:rPr>
        <w:t xml:space="preserve"> </w:t>
      </w:r>
      <w:r>
        <w:rPr>
          <w:rFonts w:ascii="David" w:hAnsi="David" w:hint="eastAsia"/>
          <w:color w:val="000000"/>
          <w:rtl/>
        </w:rPr>
        <w:t>ואב</w:t>
      </w:r>
      <w:r>
        <w:rPr>
          <w:rFonts w:ascii="David" w:hAnsi="David"/>
          <w:color w:val="000000"/>
          <w:rtl/>
        </w:rPr>
        <w:t xml:space="preserve"> </w:t>
      </w:r>
      <w:r>
        <w:rPr>
          <w:rFonts w:ascii="David" w:hAnsi="David" w:hint="eastAsia"/>
          <w:color w:val="000000"/>
          <w:rtl/>
        </w:rPr>
        <w:t>לשלושה</w:t>
      </w:r>
      <w:r>
        <w:rPr>
          <w:rFonts w:ascii="David" w:hAnsi="David"/>
          <w:color w:val="000000"/>
          <w:rtl/>
        </w:rPr>
        <w:t xml:space="preserve"> </w:t>
      </w:r>
      <w:r>
        <w:rPr>
          <w:rFonts w:ascii="David" w:hAnsi="David" w:hint="eastAsia"/>
          <w:color w:val="000000"/>
          <w:rtl/>
        </w:rPr>
        <w:t>ילדים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מתגורר</w:t>
      </w:r>
      <w:r>
        <w:rPr>
          <w:rFonts w:ascii="David" w:hAnsi="David"/>
          <w:color w:val="000000"/>
          <w:rtl/>
        </w:rPr>
        <w:t xml:space="preserve"> </w:t>
      </w:r>
      <w:r>
        <w:rPr>
          <w:rFonts w:ascii="David" w:hAnsi="David" w:hint="eastAsia"/>
          <w:color w:val="000000"/>
          <w:rtl/>
        </w:rPr>
        <w:t>במתחם</w:t>
      </w:r>
      <w:r>
        <w:rPr>
          <w:rFonts w:ascii="David" w:hAnsi="David"/>
          <w:color w:val="000000"/>
          <w:rtl/>
        </w:rPr>
        <w:t xml:space="preserve"> </w:t>
      </w:r>
      <w:r>
        <w:rPr>
          <w:rFonts w:ascii="David" w:hAnsi="David" w:hint="eastAsia"/>
          <w:color w:val="000000"/>
          <w:rtl/>
        </w:rPr>
        <w:t>המגורים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הוריו</w:t>
      </w:r>
      <w:r>
        <w:rPr>
          <w:rFonts w:ascii="David" w:hAnsi="David"/>
          <w:color w:val="000000"/>
          <w:rtl/>
        </w:rPr>
        <w:t xml:space="preserve">. </w:t>
      </w:r>
      <w:r>
        <w:rPr>
          <w:rFonts w:ascii="David" w:hAnsi="David" w:hint="eastAsia"/>
          <w:color w:val="000000"/>
          <w:rtl/>
        </w:rPr>
        <w:t>סיים</w:t>
      </w:r>
      <w:r>
        <w:rPr>
          <w:rFonts w:ascii="David" w:hAnsi="David"/>
          <w:color w:val="000000"/>
          <w:rtl/>
        </w:rPr>
        <w:t xml:space="preserve"> 12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ולאחר</w:t>
      </w:r>
      <w:r>
        <w:rPr>
          <w:rFonts w:ascii="David" w:hAnsi="David"/>
          <w:color w:val="000000"/>
          <w:rtl/>
        </w:rPr>
        <w:t xml:space="preserve"> </w:t>
      </w:r>
      <w:r>
        <w:rPr>
          <w:rFonts w:ascii="David" w:hAnsi="David" w:hint="eastAsia"/>
          <w:color w:val="000000"/>
          <w:rtl/>
        </w:rPr>
        <w:t>מכן</w:t>
      </w:r>
      <w:r>
        <w:rPr>
          <w:rFonts w:ascii="David" w:hAnsi="David"/>
          <w:color w:val="000000"/>
          <w:rtl/>
        </w:rPr>
        <w:t xml:space="preserve"> </w:t>
      </w:r>
      <w:r>
        <w:rPr>
          <w:rFonts w:ascii="David" w:hAnsi="David" w:hint="eastAsia"/>
          <w:color w:val="000000"/>
          <w:rtl/>
        </w:rPr>
        <w:t>עבד</w:t>
      </w:r>
      <w:r>
        <w:rPr>
          <w:rFonts w:ascii="David" w:hAnsi="David"/>
          <w:color w:val="000000"/>
          <w:rtl/>
        </w:rPr>
        <w:t xml:space="preserve"> </w:t>
      </w:r>
      <w:r>
        <w:rPr>
          <w:rFonts w:ascii="David" w:hAnsi="David" w:hint="eastAsia"/>
          <w:color w:val="000000"/>
          <w:rtl/>
        </w:rPr>
        <w:t>במספר</w:t>
      </w:r>
      <w:r>
        <w:rPr>
          <w:rFonts w:ascii="David" w:hAnsi="David"/>
          <w:color w:val="000000"/>
          <w:rtl/>
        </w:rPr>
        <w:t xml:space="preserve"> </w:t>
      </w:r>
      <w:r>
        <w:rPr>
          <w:rFonts w:ascii="David" w:hAnsi="David" w:hint="eastAsia"/>
          <w:color w:val="000000"/>
          <w:rtl/>
        </w:rPr>
        <w:t>מסגרות</w:t>
      </w:r>
      <w:r>
        <w:rPr>
          <w:rFonts w:ascii="David" w:hAnsi="David"/>
          <w:color w:val="000000"/>
          <w:rtl/>
        </w:rPr>
        <w:t xml:space="preserve"> </w:t>
      </w:r>
      <w:r>
        <w:rPr>
          <w:rFonts w:ascii="David" w:hAnsi="David" w:hint="eastAsia"/>
          <w:color w:val="000000"/>
          <w:rtl/>
        </w:rPr>
        <w:t>תעסוקה</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יציבות</w:t>
      </w:r>
      <w:r>
        <w:rPr>
          <w:rFonts w:ascii="David" w:hAnsi="David"/>
          <w:color w:val="000000"/>
          <w:rtl/>
        </w:rPr>
        <w:t xml:space="preserve"> </w:t>
      </w:r>
      <w:r>
        <w:rPr>
          <w:rFonts w:ascii="David" w:hAnsi="David" w:hint="eastAsia"/>
          <w:color w:val="000000"/>
          <w:rtl/>
        </w:rPr>
        <w:t>תעסוקתית</w:t>
      </w:r>
      <w:r>
        <w:rPr>
          <w:rFonts w:ascii="David" w:hAnsi="David"/>
          <w:color w:val="000000"/>
          <w:rtl/>
        </w:rPr>
        <w:t xml:space="preserve">. </w:t>
      </w:r>
      <w:r>
        <w:rPr>
          <w:rFonts w:ascii="David" w:hAnsi="David" w:hint="eastAsia"/>
          <w:color w:val="000000"/>
          <w:rtl/>
        </w:rPr>
        <w:t>בהתייחס</w:t>
      </w:r>
      <w:r>
        <w:rPr>
          <w:rFonts w:ascii="David" w:hAnsi="David"/>
          <w:color w:val="000000"/>
          <w:rtl/>
        </w:rPr>
        <w:t xml:space="preserve"> </w:t>
      </w:r>
      <w:r>
        <w:rPr>
          <w:rFonts w:ascii="David" w:hAnsi="David" w:hint="eastAsia"/>
          <w:color w:val="000000"/>
          <w:rtl/>
        </w:rPr>
        <w:t>לעבירות</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בהחזקת</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אך</w:t>
      </w:r>
      <w:r>
        <w:rPr>
          <w:rFonts w:ascii="David" w:hAnsi="David"/>
          <w:color w:val="000000"/>
          <w:rtl/>
        </w:rPr>
        <w:t xml:space="preserve"> </w:t>
      </w:r>
      <w:r>
        <w:rPr>
          <w:rFonts w:ascii="David" w:hAnsi="David" w:hint="eastAsia"/>
          <w:color w:val="000000"/>
          <w:rtl/>
        </w:rPr>
        <w:t>הציג</w:t>
      </w:r>
      <w:r>
        <w:rPr>
          <w:rFonts w:ascii="David" w:hAnsi="David"/>
          <w:color w:val="000000"/>
          <w:rtl/>
        </w:rPr>
        <w:t xml:space="preserve"> </w:t>
      </w:r>
      <w:r>
        <w:rPr>
          <w:rFonts w:ascii="David" w:hAnsi="David" w:hint="eastAsia"/>
          <w:color w:val="000000"/>
          <w:rtl/>
        </w:rPr>
        <w:t>גישה</w:t>
      </w:r>
      <w:r>
        <w:rPr>
          <w:rFonts w:ascii="David" w:hAnsi="David"/>
          <w:color w:val="000000"/>
          <w:rtl/>
        </w:rPr>
        <w:t xml:space="preserve"> </w:t>
      </w:r>
      <w:r>
        <w:rPr>
          <w:rFonts w:ascii="David" w:hAnsi="David" w:hint="eastAsia"/>
          <w:color w:val="000000"/>
          <w:rtl/>
        </w:rPr>
        <w:t>מיתממת</w:t>
      </w:r>
      <w:r>
        <w:rPr>
          <w:rFonts w:ascii="David" w:hAnsi="David"/>
          <w:color w:val="000000"/>
          <w:rtl/>
        </w:rPr>
        <w:t xml:space="preserve"> </w:t>
      </w:r>
      <w:r>
        <w:rPr>
          <w:rFonts w:ascii="David" w:hAnsi="David" w:hint="eastAsia"/>
          <w:color w:val="000000"/>
          <w:rtl/>
        </w:rPr>
        <w:t>לפיה</w:t>
      </w:r>
      <w:r>
        <w:rPr>
          <w:rFonts w:ascii="David" w:hAnsi="David"/>
          <w:color w:val="000000"/>
          <w:rtl/>
        </w:rPr>
        <w:t xml:space="preserve"> </w:t>
      </w:r>
      <w:r>
        <w:rPr>
          <w:rFonts w:ascii="David" w:hAnsi="David" w:hint="eastAsia"/>
          <w:color w:val="000000"/>
          <w:rtl/>
        </w:rPr>
        <w:t>מצא</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באקראי</w:t>
      </w:r>
      <w:r>
        <w:rPr>
          <w:rFonts w:ascii="David" w:hAnsi="David"/>
          <w:color w:val="000000"/>
          <w:rtl/>
        </w:rPr>
        <w:t xml:space="preserve"> </w:t>
      </w:r>
      <w:r>
        <w:rPr>
          <w:rFonts w:ascii="David" w:hAnsi="David" w:hint="eastAsia"/>
          <w:color w:val="000000"/>
          <w:rtl/>
        </w:rPr>
        <w:t>ובשל</w:t>
      </w:r>
      <w:r>
        <w:rPr>
          <w:rFonts w:ascii="David" w:hAnsi="David"/>
          <w:color w:val="000000"/>
          <w:rtl/>
        </w:rPr>
        <w:t xml:space="preserve"> </w:t>
      </w:r>
      <w:r>
        <w:rPr>
          <w:rFonts w:ascii="David" w:hAnsi="David" w:hint="eastAsia"/>
          <w:color w:val="000000"/>
          <w:rtl/>
        </w:rPr>
        <w:t>חששו</w:t>
      </w:r>
      <w:r>
        <w:rPr>
          <w:rFonts w:ascii="David" w:hAnsi="David"/>
          <w:color w:val="000000"/>
          <w:rtl/>
        </w:rPr>
        <w:t xml:space="preserve"> </w:t>
      </w:r>
      <w:r>
        <w:rPr>
          <w:rFonts w:ascii="David" w:hAnsi="David" w:hint="eastAsia"/>
          <w:color w:val="000000"/>
          <w:rtl/>
        </w:rPr>
        <w:t>מהמשטרה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התקשה</w:t>
      </w:r>
      <w:r>
        <w:rPr>
          <w:rFonts w:ascii="David" w:hAnsi="David"/>
          <w:color w:val="000000"/>
          <w:rtl/>
        </w:rPr>
        <w:t xml:space="preserve"> </w:t>
      </w:r>
      <w:r>
        <w:rPr>
          <w:rFonts w:ascii="David" w:hAnsi="David" w:hint="eastAsia"/>
          <w:color w:val="000000"/>
          <w:rtl/>
        </w:rPr>
        <w:t>להתייחס</w:t>
      </w:r>
      <w:r>
        <w:rPr>
          <w:rFonts w:ascii="David" w:hAnsi="David"/>
          <w:color w:val="000000"/>
          <w:rtl/>
        </w:rPr>
        <w:t xml:space="preserve"> </w:t>
      </w:r>
      <w:r>
        <w:rPr>
          <w:rFonts w:ascii="David" w:hAnsi="David" w:hint="eastAsia"/>
          <w:color w:val="000000"/>
          <w:rtl/>
        </w:rPr>
        <w:t>לסיבות</w:t>
      </w:r>
      <w:r>
        <w:rPr>
          <w:rFonts w:ascii="David" w:hAnsi="David"/>
          <w:color w:val="000000"/>
          <w:rtl/>
        </w:rPr>
        <w:t xml:space="preserve"> </w:t>
      </w:r>
      <w:r>
        <w:rPr>
          <w:rFonts w:ascii="David" w:hAnsi="David" w:hint="eastAsia"/>
          <w:color w:val="000000"/>
          <w:rtl/>
        </w:rPr>
        <w:t>שהובילו</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למעשיו</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ביטא</w:t>
      </w:r>
      <w:r>
        <w:rPr>
          <w:rFonts w:ascii="David" w:hAnsi="David"/>
          <w:color w:val="000000"/>
          <w:rtl/>
        </w:rPr>
        <w:t xml:space="preserve"> </w:t>
      </w:r>
      <w:r>
        <w:rPr>
          <w:rFonts w:ascii="David" w:hAnsi="David" w:hint="eastAsia"/>
          <w:color w:val="000000"/>
          <w:rtl/>
        </w:rPr>
        <w:t>מוטיבציה</w:t>
      </w:r>
      <w:r>
        <w:rPr>
          <w:rFonts w:ascii="David" w:hAnsi="David"/>
          <w:color w:val="000000"/>
          <w:rtl/>
        </w:rPr>
        <w:t xml:space="preserve"> </w:t>
      </w:r>
      <w:r>
        <w:rPr>
          <w:rFonts w:ascii="David" w:hAnsi="David" w:hint="eastAsia"/>
          <w:color w:val="000000"/>
          <w:rtl/>
        </w:rPr>
        <w:t>מילולית</w:t>
      </w:r>
      <w:r>
        <w:rPr>
          <w:rFonts w:ascii="David" w:hAnsi="David"/>
          <w:color w:val="000000"/>
          <w:rtl/>
        </w:rPr>
        <w:t xml:space="preserve"> </w:t>
      </w:r>
      <w:r>
        <w:rPr>
          <w:rFonts w:ascii="David" w:hAnsi="David" w:hint="eastAsia"/>
          <w:color w:val="000000"/>
          <w:rtl/>
        </w:rPr>
        <w:t>להשתלב</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אך</w:t>
      </w:r>
      <w:r>
        <w:rPr>
          <w:rFonts w:ascii="David" w:hAnsi="David"/>
          <w:color w:val="000000"/>
          <w:rtl/>
        </w:rPr>
        <w:t xml:space="preserve"> </w:t>
      </w:r>
      <w:r>
        <w:rPr>
          <w:rFonts w:ascii="David" w:hAnsi="David" w:hint="eastAsia"/>
          <w:color w:val="000000"/>
          <w:rtl/>
        </w:rPr>
        <w:t>בפער</w:t>
      </w:r>
      <w:r>
        <w:rPr>
          <w:rFonts w:ascii="David" w:hAnsi="David"/>
          <w:color w:val="000000"/>
          <w:rtl/>
        </w:rPr>
        <w:t xml:space="preserve"> </w:t>
      </w:r>
      <w:r>
        <w:rPr>
          <w:rFonts w:ascii="David" w:hAnsi="David" w:hint="eastAsia"/>
          <w:color w:val="000000"/>
          <w:rtl/>
        </w:rPr>
        <w:t>להצהרה</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ידע</w:t>
      </w:r>
      <w:r>
        <w:rPr>
          <w:rFonts w:ascii="David" w:hAnsi="David"/>
          <w:color w:val="000000"/>
          <w:rtl/>
        </w:rPr>
        <w:t xml:space="preserve"> </w:t>
      </w:r>
      <w:r>
        <w:rPr>
          <w:rFonts w:ascii="David" w:hAnsi="David" w:hint="eastAsia"/>
          <w:color w:val="000000"/>
          <w:rtl/>
        </w:rPr>
        <w:t>להצביע</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מוקדי</w:t>
      </w:r>
      <w:r>
        <w:rPr>
          <w:rFonts w:ascii="David" w:hAnsi="David"/>
          <w:color w:val="000000"/>
          <w:rtl/>
        </w:rPr>
        <w:t xml:space="preserve"> </w:t>
      </w:r>
      <w:r>
        <w:rPr>
          <w:rFonts w:ascii="David" w:hAnsi="David" w:hint="eastAsia"/>
          <w:color w:val="000000"/>
          <w:rtl/>
        </w:rPr>
        <w:t>בעיה</w:t>
      </w:r>
      <w:r>
        <w:rPr>
          <w:rFonts w:ascii="David" w:hAnsi="David"/>
          <w:color w:val="000000"/>
          <w:rtl/>
        </w:rPr>
        <w:t xml:space="preserve"> </w:t>
      </w:r>
      <w:r>
        <w:rPr>
          <w:rFonts w:ascii="David" w:hAnsi="David" w:hint="eastAsia"/>
          <w:color w:val="000000"/>
          <w:rtl/>
        </w:rPr>
        <w:t>במצבו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שלל</w:t>
      </w:r>
      <w:r>
        <w:rPr>
          <w:rFonts w:ascii="David" w:hAnsi="David"/>
          <w:color w:val="000000"/>
          <w:rtl/>
        </w:rPr>
        <w:t xml:space="preserve"> </w:t>
      </w:r>
      <w:r>
        <w:rPr>
          <w:rFonts w:ascii="David" w:hAnsi="David" w:hint="eastAsia"/>
          <w:color w:val="000000"/>
          <w:rtl/>
        </w:rPr>
        <w:t>ניהול</w:t>
      </w:r>
      <w:r>
        <w:rPr>
          <w:rFonts w:ascii="David" w:hAnsi="David"/>
          <w:color w:val="000000"/>
          <w:rtl/>
        </w:rPr>
        <w:t xml:space="preserve"> </w:t>
      </w:r>
      <w:r>
        <w:rPr>
          <w:rFonts w:ascii="David" w:hAnsi="David" w:hint="eastAsia"/>
          <w:color w:val="000000"/>
          <w:rtl/>
        </w:rPr>
        <w:t>קשרים</w:t>
      </w:r>
      <w:r>
        <w:rPr>
          <w:rFonts w:ascii="David" w:hAnsi="David"/>
          <w:color w:val="000000"/>
          <w:rtl/>
        </w:rPr>
        <w:t xml:space="preserve"> </w:t>
      </w:r>
      <w:r>
        <w:rPr>
          <w:rFonts w:ascii="David" w:hAnsi="David" w:hint="eastAsia"/>
          <w:color w:val="000000"/>
          <w:rtl/>
        </w:rPr>
        <w:t>בעייתיים</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ניהול</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שולי</w:t>
      </w:r>
      <w:r>
        <w:rPr>
          <w:rFonts w:ascii="David" w:hAnsi="David"/>
          <w:color w:val="000000"/>
          <w:rtl/>
        </w:rPr>
        <w:t xml:space="preserve"> </w:t>
      </w:r>
      <w:r>
        <w:rPr>
          <w:rFonts w:ascii="David" w:hAnsi="David" w:hint="eastAsia"/>
          <w:color w:val="000000"/>
          <w:rtl/>
        </w:rPr>
        <w:t>ונטה</w:t>
      </w:r>
      <w:r>
        <w:rPr>
          <w:rFonts w:ascii="David" w:hAnsi="David"/>
          <w:color w:val="000000"/>
          <w:rtl/>
        </w:rPr>
        <w:t xml:space="preserve"> </w:t>
      </w:r>
      <w:r>
        <w:rPr>
          <w:rFonts w:ascii="David" w:hAnsi="David" w:hint="eastAsia"/>
          <w:color w:val="000000"/>
          <w:rtl/>
        </w:rPr>
        <w:t>לתאר</w:t>
      </w:r>
      <w:r>
        <w:rPr>
          <w:rFonts w:ascii="David" w:hAnsi="David"/>
          <w:color w:val="000000"/>
          <w:rtl/>
        </w:rPr>
        <w:t xml:space="preserve"> </w:t>
      </w:r>
      <w:r>
        <w:rPr>
          <w:rFonts w:ascii="David" w:hAnsi="David" w:hint="eastAsia"/>
          <w:color w:val="000000"/>
          <w:rtl/>
        </w:rPr>
        <w:t>תפקודו</w:t>
      </w:r>
      <w:r>
        <w:rPr>
          <w:rFonts w:ascii="David" w:hAnsi="David"/>
          <w:color w:val="000000"/>
          <w:rtl/>
        </w:rPr>
        <w:t xml:space="preserve"> </w:t>
      </w:r>
      <w:r>
        <w:rPr>
          <w:rFonts w:ascii="David" w:hAnsi="David" w:hint="eastAsia"/>
          <w:color w:val="000000"/>
          <w:rtl/>
        </w:rPr>
        <w:t>כתקין</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מטשטש</w:t>
      </w:r>
      <w:r>
        <w:rPr>
          <w:rFonts w:ascii="David" w:hAnsi="David"/>
          <w:color w:val="000000"/>
          <w:rtl/>
        </w:rPr>
        <w:t xml:space="preserve"> </w:t>
      </w:r>
      <w:r>
        <w:rPr>
          <w:rFonts w:ascii="David" w:hAnsi="David" w:hint="eastAsia"/>
          <w:color w:val="000000"/>
          <w:rtl/>
        </w:rPr>
        <w:t>בעייתיות</w:t>
      </w:r>
      <w:r>
        <w:rPr>
          <w:rFonts w:ascii="David" w:hAnsi="David"/>
          <w:color w:val="000000"/>
          <w:rtl/>
        </w:rPr>
        <w:t xml:space="preserve"> </w:t>
      </w:r>
      <w:r>
        <w:rPr>
          <w:rFonts w:ascii="David" w:hAnsi="David" w:hint="eastAsia"/>
          <w:color w:val="000000"/>
          <w:rtl/>
        </w:rPr>
        <w:t>ומעורבות</w:t>
      </w:r>
      <w:r>
        <w:rPr>
          <w:rFonts w:ascii="David" w:hAnsi="David"/>
          <w:color w:val="000000"/>
          <w:rtl/>
        </w:rPr>
        <w:t xml:space="preserve"> </w:t>
      </w:r>
      <w:r>
        <w:rPr>
          <w:rFonts w:ascii="David" w:hAnsi="David" w:hint="eastAsia"/>
          <w:color w:val="000000"/>
          <w:rtl/>
        </w:rPr>
        <w:t>שולית</w:t>
      </w:r>
      <w:r>
        <w:rPr>
          <w:rFonts w:ascii="David" w:hAnsi="David"/>
          <w:color w:val="000000"/>
          <w:rtl/>
        </w:rPr>
        <w:t xml:space="preserve"> </w:t>
      </w:r>
      <w:r>
        <w:rPr>
          <w:rFonts w:ascii="David" w:hAnsi="David" w:hint="eastAsia"/>
          <w:color w:val="000000"/>
          <w:rtl/>
        </w:rPr>
        <w:t>וכי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מתקשה</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אמון</w:t>
      </w:r>
      <w:r>
        <w:rPr>
          <w:rFonts w:ascii="David" w:hAnsi="David"/>
          <w:color w:val="000000"/>
          <w:rtl/>
        </w:rPr>
        <w:t xml:space="preserve"> </w:t>
      </w:r>
      <w:r>
        <w:rPr>
          <w:rFonts w:ascii="David" w:hAnsi="David" w:hint="eastAsia"/>
          <w:color w:val="000000"/>
          <w:rtl/>
        </w:rPr>
        <w:t>בגורמי</w:t>
      </w:r>
      <w:r>
        <w:rPr>
          <w:rFonts w:ascii="David" w:hAnsi="David"/>
          <w:color w:val="000000"/>
          <w:rtl/>
        </w:rPr>
        <w:t xml:space="preserve"> </w:t>
      </w:r>
      <w:r>
        <w:rPr>
          <w:rFonts w:ascii="David" w:hAnsi="David" w:hint="eastAsia"/>
          <w:color w:val="000000"/>
          <w:rtl/>
        </w:rPr>
        <w:t>הטיפול</w:t>
      </w:r>
      <w:r>
        <w:rPr>
          <w:rFonts w:ascii="David" w:hAnsi="David"/>
          <w:color w:val="000000"/>
          <w:rtl/>
        </w:rPr>
        <w:t xml:space="preserve">. </w:t>
      </w:r>
      <w:r>
        <w:rPr>
          <w:rFonts w:ascii="David" w:hAnsi="David" w:hint="eastAsia"/>
          <w:color w:val="000000"/>
          <w:rtl/>
        </w:rPr>
        <w:t>להתרשמותם</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מאופיין</w:t>
      </w:r>
      <w:r>
        <w:rPr>
          <w:rFonts w:ascii="David" w:hAnsi="David"/>
          <w:color w:val="000000"/>
          <w:rtl/>
        </w:rPr>
        <w:t xml:space="preserve"> </w:t>
      </w:r>
      <w:r>
        <w:rPr>
          <w:rFonts w:ascii="David" w:hAnsi="David" w:hint="eastAsia"/>
          <w:color w:val="000000"/>
          <w:rtl/>
        </w:rPr>
        <w:t>בנוקשות</w:t>
      </w:r>
      <w:r>
        <w:rPr>
          <w:rFonts w:ascii="David" w:hAnsi="David"/>
          <w:color w:val="000000"/>
          <w:rtl/>
        </w:rPr>
        <w:t xml:space="preserve"> </w:t>
      </w:r>
      <w:r>
        <w:rPr>
          <w:rFonts w:ascii="David" w:hAnsi="David" w:hint="eastAsia"/>
          <w:color w:val="000000"/>
          <w:rtl/>
        </w:rPr>
        <w:t>חשיבתית</w:t>
      </w:r>
      <w:r>
        <w:rPr>
          <w:rFonts w:ascii="David" w:hAnsi="David"/>
          <w:color w:val="000000"/>
          <w:rtl/>
        </w:rPr>
        <w:t xml:space="preserve"> </w:t>
      </w:r>
      <w:r>
        <w:rPr>
          <w:rFonts w:ascii="David" w:hAnsi="David" w:hint="eastAsia"/>
          <w:color w:val="000000"/>
          <w:rtl/>
        </w:rPr>
        <w:t>ובפאסיביות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מאופיין</w:t>
      </w:r>
      <w:r>
        <w:rPr>
          <w:rFonts w:ascii="David" w:hAnsi="David"/>
          <w:color w:val="000000"/>
          <w:rtl/>
        </w:rPr>
        <w:t xml:space="preserve"> </w:t>
      </w:r>
      <w:r>
        <w:rPr>
          <w:rFonts w:ascii="David" w:hAnsi="David" w:hint="eastAsia"/>
          <w:color w:val="000000"/>
          <w:rtl/>
        </w:rPr>
        <w:t>בדפוסים</w:t>
      </w:r>
      <w:r>
        <w:rPr>
          <w:rFonts w:ascii="David" w:hAnsi="David"/>
          <w:color w:val="000000"/>
          <w:rtl/>
        </w:rPr>
        <w:t xml:space="preserve"> </w:t>
      </w:r>
      <w:r>
        <w:rPr>
          <w:rFonts w:ascii="David" w:hAnsi="David" w:hint="eastAsia"/>
          <w:color w:val="000000"/>
          <w:rtl/>
        </w:rPr>
        <w:t>אלימים</w:t>
      </w:r>
      <w:r>
        <w:rPr>
          <w:rFonts w:ascii="David" w:hAnsi="David"/>
          <w:color w:val="000000"/>
          <w:rtl/>
        </w:rPr>
        <w:t xml:space="preserve"> </w:t>
      </w:r>
      <w:r>
        <w:rPr>
          <w:rFonts w:ascii="David" w:hAnsi="David" w:hint="eastAsia"/>
          <w:color w:val="000000"/>
          <w:rtl/>
        </w:rPr>
        <w:t>ולהערכתם</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להישנות</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אלימות</w:t>
      </w:r>
      <w:r>
        <w:rPr>
          <w:rFonts w:ascii="David" w:hAnsi="David"/>
          <w:color w:val="000000"/>
          <w:rtl/>
        </w:rPr>
        <w:t xml:space="preserve"> </w:t>
      </w:r>
      <w:r>
        <w:rPr>
          <w:rFonts w:ascii="David" w:hAnsi="David" w:hint="eastAsia"/>
          <w:color w:val="000000"/>
          <w:rtl/>
        </w:rPr>
        <w:t>נמוך</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שיתוף</w:t>
      </w:r>
      <w:r>
        <w:rPr>
          <w:rFonts w:ascii="David" w:hAnsi="David"/>
          <w:color w:val="000000"/>
          <w:rtl/>
        </w:rPr>
        <w:t xml:space="preserve"> </w:t>
      </w:r>
      <w:r>
        <w:rPr>
          <w:rFonts w:ascii="David" w:hAnsi="David" w:hint="eastAsia"/>
          <w:color w:val="000000"/>
          <w:rtl/>
        </w:rPr>
        <w:t>הפעולה</w:t>
      </w:r>
      <w:r>
        <w:rPr>
          <w:rFonts w:ascii="David" w:hAnsi="David"/>
          <w:color w:val="000000"/>
          <w:rtl/>
        </w:rPr>
        <w:t xml:space="preserve"> </w:t>
      </w:r>
      <w:r>
        <w:rPr>
          <w:rFonts w:ascii="David" w:hAnsi="David" w:hint="eastAsia"/>
          <w:color w:val="000000"/>
          <w:rtl/>
        </w:rPr>
        <w:t>החלקי</w:t>
      </w:r>
      <w:r>
        <w:rPr>
          <w:rFonts w:ascii="David" w:hAnsi="David"/>
          <w:color w:val="000000"/>
          <w:rtl/>
        </w:rPr>
        <w:t xml:space="preserve"> </w:t>
      </w:r>
      <w:r>
        <w:rPr>
          <w:rFonts w:ascii="David" w:hAnsi="David" w:hint="eastAsia"/>
          <w:color w:val="000000"/>
          <w:rtl/>
        </w:rPr>
        <w:t>והמניפולטיבי</w:t>
      </w:r>
      <w:r>
        <w:rPr>
          <w:rFonts w:ascii="David" w:hAnsi="David"/>
          <w:color w:val="000000"/>
          <w:rtl/>
        </w:rPr>
        <w:t xml:space="preserve">, </w:t>
      </w:r>
      <w:r>
        <w:rPr>
          <w:rFonts w:ascii="David" w:hAnsi="David" w:hint="eastAsia"/>
          <w:color w:val="000000"/>
          <w:rtl/>
        </w:rPr>
        <w:t>כשלא</w:t>
      </w:r>
      <w:r>
        <w:rPr>
          <w:rFonts w:ascii="David" w:hAnsi="David"/>
          <w:color w:val="000000"/>
          <w:rtl/>
        </w:rPr>
        <w:t xml:space="preserve"> </w:t>
      </w:r>
      <w:r>
        <w:rPr>
          <w:rFonts w:ascii="David" w:hAnsi="David" w:hint="eastAsia"/>
          <w:color w:val="000000"/>
          <w:rtl/>
        </w:rPr>
        <w:t>ברור</w:t>
      </w:r>
      <w:r>
        <w:rPr>
          <w:rFonts w:ascii="David" w:hAnsi="David"/>
          <w:color w:val="000000"/>
          <w:rtl/>
        </w:rPr>
        <w:t xml:space="preserve"> </w:t>
      </w:r>
      <w:r>
        <w:rPr>
          <w:rFonts w:ascii="David" w:hAnsi="David" w:hint="eastAsia"/>
          <w:color w:val="000000"/>
          <w:rtl/>
        </w:rPr>
        <w:t>הרקע</w:t>
      </w:r>
      <w:r>
        <w:rPr>
          <w:rFonts w:ascii="David" w:hAnsi="David"/>
          <w:color w:val="000000"/>
          <w:rtl/>
        </w:rPr>
        <w:t xml:space="preserve"> </w:t>
      </w:r>
      <w:r>
        <w:rPr>
          <w:rFonts w:ascii="David" w:hAnsi="David" w:hint="eastAsia"/>
          <w:color w:val="000000"/>
          <w:rtl/>
        </w:rPr>
        <w:t>והמניע</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נראה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למעורבות</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ומשכך</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בא</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בהמלצה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תחת</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ענישה</w:t>
      </w:r>
      <w:r>
        <w:rPr>
          <w:rFonts w:ascii="David" w:hAnsi="David"/>
          <w:color w:val="000000"/>
          <w:rtl/>
        </w:rPr>
        <w:t xml:space="preserve"> </w:t>
      </w:r>
      <w:r>
        <w:rPr>
          <w:rFonts w:ascii="David" w:hAnsi="David" w:hint="eastAsia"/>
          <w:color w:val="000000"/>
          <w:rtl/>
        </w:rPr>
        <w:t>קונקרטית</w:t>
      </w:r>
      <w:r>
        <w:rPr>
          <w:rFonts w:ascii="David" w:hAnsi="David"/>
          <w:color w:val="000000"/>
          <w:rtl/>
        </w:rPr>
        <w:t xml:space="preserve"> </w:t>
      </w:r>
      <w:r>
        <w:rPr>
          <w:rFonts w:ascii="David" w:hAnsi="David" w:hint="eastAsia"/>
          <w:color w:val="000000"/>
          <w:rtl/>
        </w:rPr>
        <w:t>שתשקף</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חומרת</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ותפחית</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להישנותן</w:t>
      </w:r>
      <w:r>
        <w:rPr>
          <w:rFonts w:ascii="David" w:hAnsi="David"/>
          <w:color w:val="000000"/>
          <w:rtl/>
        </w:rPr>
        <w:t xml:space="preserve">.      </w:t>
      </w:r>
    </w:p>
    <w:p w14:paraId="54F8126F" w14:textId="77777777" w:rsidR="00CE3BEB" w:rsidRDefault="00414A66">
      <w:pPr>
        <w:spacing w:after="120" w:line="360" w:lineRule="auto"/>
        <w:jc w:val="both"/>
        <w:rPr>
          <w:bCs/>
          <w:u w:val="single"/>
          <w:rtl/>
          <w:lang w:eastAsia="he-IL"/>
        </w:rPr>
      </w:pPr>
      <w:r>
        <w:rPr>
          <w:bCs/>
          <w:u w:val="single"/>
          <w:rtl/>
          <w:lang w:eastAsia="he-IL"/>
        </w:rPr>
        <w:t>טיעוני הצדדים</w:t>
      </w:r>
    </w:p>
    <w:p w14:paraId="4BE80869" w14:textId="77777777" w:rsidR="00CE3BEB" w:rsidRDefault="00414A66">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ינאי</w:t>
      </w:r>
      <w:r>
        <w:rPr>
          <w:rFonts w:ascii="David" w:hAnsi="David"/>
          <w:color w:val="000000"/>
          <w:rtl/>
        </w:rPr>
        <w:t xml:space="preserve"> </w:t>
      </w:r>
      <w:r>
        <w:rPr>
          <w:rFonts w:ascii="David" w:hAnsi="David" w:hint="eastAsia"/>
          <w:color w:val="000000"/>
          <w:rtl/>
        </w:rPr>
        <w:t>גורני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יליד</w:t>
      </w:r>
      <w:r>
        <w:rPr>
          <w:rFonts w:ascii="David" w:hAnsi="David"/>
          <w:color w:val="000000"/>
          <w:rtl/>
        </w:rPr>
        <w:t xml:space="preserve"> 1980 </w:t>
      </w:r>
      <w:r>
        <w:rPr>
          <w:rFonts w:ascii="David" w:hAnsi="David" w:hint="eastAsia"/>
          <w:color w:val="000000"/>
          <w:rtl/>
        </w:rPr>
        <w:t>ונעדר</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הערך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שנפגע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שלום</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ובטחונו</w:t>
      </w:r>
      <w:r>
        <w:rPr>
          <w:rFonts w:ascii="David" w:hAnsi="David"/>
          <w:color w:val="000000"/>
          <w:rtl/>
        </w:rPr>
        <w:t xml:space="preserve">. </w:t>
      </w:r>
      <w:r>
        <w:rPr>
          <w:rFonts w:ascii="David" w:hAnsi="David" w:hint="eastAsia"/>
          <w:color w:val="000000"/>
          <w:rtl/>
        </w:rPr>
        <w:t>העובדה</w:t>
      </w:r>
      <w:r>
        <w:rPr>
          <w:rFonts w:ascii="David" w:hAnsi="David"/>
          <w:color w:val="000000"/>
          <w:rtl/>
        </w:rPr>
        <w:t xml:space="preserve"> </w:t>
      </w:r>
      <w:r>
        <w:rPr>
          <w:rFonts w:ascii="David" w:hAnsi="David" w:hint="eastAsia"/>
          <w:color w:val="000000"/>
          <w:rtl/>
        </w:rPr>
        <w:t>שהנשק</w:t>
      </w:r>
      <w:r>
        <w:rPr>
          <w:rFonts w:ascii="David" w:hAnsi="David"/>
          <w:color w:val="000000"/>
          <w:rtl/>
        </w:rPr>
        <w:t xml:space="preserve"> </w:t>
      </w:r>
      <w:r>
        <w:rPr>
          <w:rFonts w:ascii="David" w:hAnsi="David" w:hint="eastAsia"/>
          <w:color w:val="000000"/>
          <w:rtl/>
        </w:rPr>
        <w:t>הוחזק</w:t>
      </w:r>
      <w:r>
        <w:rPr>
          <w:rFonts w:ascii="David" w:hAnsi="David"/>
          <w:color w:val="000000"/>
          <w:rtl/>
        </w:rPr>
        <w:t xml:space="preserve"> </w:t>
      </w:r>
      <w:r>
        <w:rPr>
          <w:rFonts w:ascii="David" w:hAnsi="David" w:hint="eastAsia"/>
          <w:color w:val="000000"/>
          <w:rtl/>
        </w:rPr>
        <w:t>כשהוא</w:t>
      </w:r>
      <w:r>
        <w:rPr>
          <w:rFonts w:ascii="David" w:hAnsi="David"/>
          <w:color w:val="000000"/>
          <w:rtl/>
        </w:rPr>
        <w:t xml:space="preserve"> </w:t>
      </w:r>
      <w:r>
        <w:rPr>
          <w:rFonts w:ascii="David" w:hAnsi="David" w:hint="eastAsia"/>
          <w:color w:val="000000"/>
          <w:rtl/>
        </w:rPr>
        <w:t>טעון</w:t>
      </w:r>
      <w:r>
        <w:rPr>
          <w:rFonts w:ascii="David" w:hAnsi="David"/>
          <w:color w:val="000000"/>
          <w:rtl/>
        </w:rPr>
        <w:t xml:space="preserve"> </w:t>
      </w:r>
      <w:r>
        <w:rPr>
          <w:rFonts w:ascii="David" w:hAnsi="David" w:hint="eastAsia"/>
          <w:color w:val="000000"/>
          <w:rtl/>
        </w:rPr>
        <w:t>במחסנית</w:t>
      </w:r>
      <w:r>
        <w:rPr>
          <w:rFonts w:ascii="David" w:hAnsi="David"/>
          <w:color w:val="000000"/>
          <w:rtl/>
        </w:rPr>
        <w:t xml:space="preserve"> </w:t>
      </w:r>
      <w:r>
        <w:rPr>
          <w:rFonts w:ascii="David" w:hAnsi="David" w:hint="eastAsia"/>
          <w:color w:val="000000"/>
          <w:rtl/>
        </w:rPr>
        <w:t>במקום</w:t>
      </w:r>
      <w:r>
        <w:rPr>
          <w:rFonts w:ascii="David" w:hAnsi="David"/>
          <w:color w:val="000000"/>
          <w:rtl/>
        </w:rPr>
        <w:t xml:space="preserve"> </w:t>
      </w:r>
      <w:r>
        <w:rPr>
          <w:rFonts w:ascii="David" w:hAnsi="David" w:hint="eastAsia"/>
          <w:color w:val="000000"/>
          <w:rtl/>
        </w:rPr>
        <w:t>ישוב</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זמין</w:t>
      </w:r>
      <w:r>
        <w:rPr>
          <w:rFonts w:ascii="David" w:hAnsi="David"/>
          <w:color w:val="000000"/>
          <w:rtl/>
        </w:rPr>
        <w:t xml:space="preserve"> </w:t>
      </w:r>
      <w:r>
        <w:rPr>
          <w:rFonts w:ascii="David" w:hAnsi="David" w:hint="eastAsia"/>
          <w:color w:val="000000"/>
          <w:rtl/>
        </w:rPr>
        <w:t>עבור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יכול</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לעשות</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בכל</w:t>
      </w:r>
      <w:r>
        <w:rPr>
          <w:rFonts w:ascii="David" w:hAnsi="David"/>
          <w:color w:val="000000"/>
          <w:rtl/>
        </w:rPr>
        <w:t xml:space="preserve"> </w:t>
      </w:r>
      <w:r>
        <w:rPr>
          <w:rFonts w:ascii="David" w:hAnsi="David" w:hint="eastAsia"/>
          <w:color w:val="000000"/>
          <w:rtl/>
        </w:rPr>
        <w:t>עת</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יכול</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להגיע</w:t>
      </w:r>
      <w:r>
        <w:rPr>
          <w:rFonts w:ascii="David" w:hAnsi="David"/>
          <w:color w:val="000000"/>
          <w:rtl/>
        </w:rPr>
        <w:t xml:space="preserve"> </w:t>
      </w:r>
      <w:r>
        <w:rPr>
          <w:rFonts w:ascii="David" w:hAnsi="David" w:hint="eastAsia"/>
          <w:color w:val="000000"/>
          <w:rtl/>
        </w:rPr>
        <w:t>לאחרים</w:t>
      </w:r>
      <w:r>
        <w:rPr>
          <w:rFonts w:ascii="David" w:hAnsi="David"/>
          <w:color w:val="000000"/>
          <w:rtl/>
        </w:rPr>
        <w:t xml:space="preserve">, </w:t>
      </w:r>
      <w:r>
        <w:rPr>
          <w:rFonts w:ascii="David" w:hAnsi="David" w:hint="eastAsia"/>
          <w:color w:val="000000"/>
          <w:rtl/>
        </w:rPr>
        <w:t>ולו</w:t>
      </w:r>
      <w:r>
        <w:rPr>
          <w:rFonts w:ascii="David" w:hAnsi="David"/>
          <w:color w:val="000000"/>
          <w:rtl/>
        </w:rPr>
        <w:t xml:space="preserve"> </w:t>
      </w:r>
      <w:r>
        <w:rPr>
          <w:rFonts w:ascii="David" w:hAnsi="David" w:hint="eastAsia"/>
          <w:color w:val="000000"/>
          <w:rtl/>
        </w:rPr>
        <w:t>בשוגג</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פירט</w:t>
      </w:r>
      <w:r>
        <w:rPr>
          <w:rFonts w:ascii="David" w:hAnsi="David"/>
          <w:color w:val="000000"/>
          <w:rtl/>
        </w:rPr>
        <w:t xml:space="preserve"> </w:t>
      </w:r>
      <w:r>
        <w:rPr>
          <w:rFonts w:ascii="David" w:hAnsi="David" w:hint="eastAsia"/>
          <w:color w:val="000000"/>
          <w:rtl/>
        </w:rPr>
        <w:t>מדוע</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ומסר</w:t>
      </w:r>
      <w:r>
        <w:rPr>
          <w:rFonts w:ascii="David" w:hAnsi="David"/>
          <w:color w:val="000000"/>
          <w:rtl/>
        </w:rPr>
        <w:t xml:space="preserve"> </w:t>
      </w:r>
      <w:r>
        <w:rPr>
          <w:rFonts w:ascii="David" w:hAnsi="David" w:hint="eastAsia"/>
          <w:color w:val="000000"/>
          <w:rtl/>
        </w:rPr>
        <w:t>הסברים</w:t>
      </w:r>
      <w:r>
        <w:rPr>
          <w:rFonts w:ascii="David" w:hAnsi="David"/>
          <w:color w:val="000000"/>
          <w:rtl/>
        </w:rPr>
        <w:t xml:space="preserve"> </w:t>
      </w:r>
      <w:r>
        <w:rPr>
          <w:rFonts w:ascii="David" w:hAnsi="David" w:hint="eastAsia"/>
          <w:color w:val="000000"/>
          <w:rtl/>
        </w:rPr>
        <w:t>מתחמקים</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הסיר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החשד</w:t>
      </w:r>
      <w:r>
        <w:rPr>
          <w:rFonts w:ascii="David" w:hAnsi="David"/>
          <w:color w:val="000000"/>
          <w:rtl/>
        </w:rPr>
        <w:t xml:space="preserve"> </w:t>
      </w:r>
      <w:r>
        <w:rPr>
          <w:rFonts w:ascii="David" w:hAnsi="David" w:hint="eastAsia"/>
          <w:color w:val="000000"/>
          <w:rtl/>
        </w:rPr>
        <w:t>שמא</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נועד</w:t>
      </w:r>
      <w:r>
        <w:rPr>
          <w:rFonts w:ascii="David" w:hAnsi="David"/>
          <w:color w:val="000000"/>
          <w:rtl/>
        </w:rPr>
        <w:t xml:space="preserve"> </w:t>
      </w:r>
      <w:r>
        <w:rPr>
          <w:rFonts w:ascii="David" w:hAnsi="David" w:hint="eastAsia"/>
          <w:color w:val="000000"/>
          <w:rtl/>
        </w:rPr>
        <w:t>למטרה</w:t>
      </w:r>
      <w:r>
        <w:rPr>
          <w:rFonts w:ascii="David" w:hAnsi="David"/>
          <w:color w:val="000000"/>
          <w:rtl/>
        </w:rPr>
        <w:t xml:space="preserve"> </w:t>
      </w:r>
      <w:r>
        <w:rPr>
          <w:rFonts w:ascii="David" w:hAnsi="David" w:hint="eastAsia"/>
          <w:color w:val="000000"/>
          <w:rtl/>
        </w:rPr>
        <w:t>פלילית</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אלימה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הנחיית</w:t>
      </w:r>
      <w:r>
        <w:rPr>
          <w:rFonts w:ascii="David" w:hAnsi="David"/>
          <w:color w:val="000000"/>
          <w:rtl/>
        </w:rPr>
        <w:t xml:space="preserve"> </w:t>
      </w:r>
      <w:r>
        <w:rPr>
          <w:rFonts w:ascii="David" w:hAnsi="David" w:hint="eastAsia"/>
          <w:color w:val="000000"/>
          <w:rtl/>
        </w:rPr>
        <w:t>פרקליט</w:t>
      </w:r>
      <w:r>
        <w:rPr>
          <w:rFonts w:ascii="David" w:hAnsi="David"/>
          <w:color w:val="000000"/>
          <w:rtl/>
        </w:rPr>
        <w:t xml:space="preserve"> </w:t>
      </w:r>
      <w:r>
        <w:rPr>
          <w:rFonts w:ascii="David" w:hAnsi="David" w:hint="eastAsia"/>
          <w:color w:val="000000"/>
          <w:rtl/>
        </w:rPr>
        <w:t>המדינה</w:t>
      </w:r>
      <w:r>
        <w:rPr>
          <w:rFonts w:ascii="David" w:hAnsi="David"/>
          <w:color w:val="000000"/>
          <w:rtl/>
        </w:rPr>
        <w:t xml:space="preserve"> (</w:t>
      </w:r>
      <w:r>
        <w:rPr>
          <w:rFonts w:ascii="David" w:hAnsi="David" w:hint="eastAsia"/>
          <w:color w:val="000000"/>
          <w:rtl/>
        </w:rPr>
        <w:t>ת</w:t>
      </w:r>
      <w:r>
        <w:rPr>
          <w:rFonts w:ascii="David" w:hAnsi="David"/>
          <w:color w:val="000000"/>
          <w:rtl/>
        </w:rPr>
        <w:t xml:space="preserve">/1)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תטען</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כאלו</w:t>
      </w:r>
      <w:r>
        <w:rPr>
          <w:rFonts w:ascii="David" w:hAnsi="David"/>
          <w:color w:val="000000"/>
          <w:rtl/>
        </w:rPr>
        <w:t xml:space="preserve"> </w:t>
      </w:r>
      <w:r>
        <w:rPr>
          <w:rFonts w:ascii="David" w:hAnsi="David" w:hint="eastAsia"/>
          <w:color w:val="000000"/>
          <w:rtl/>
        </w:rPr>
        <w:t>נע</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- 3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ולעניין</w:t>
      </w:r>
      <w:r>
        <w:rPr>
          <w:rFonts w:ascii="David" w:hAnsi="David"/>
          <w:color w:val="000000"/>
          <w:rtl/>
        </w:rPr>
        <w:t xml:space="preserve"> </w:t>
      </w:r>
      <w:r>
        <w:rPr>
          <w:rFonts w:ascii="David" w:hAnsi="David" w:hint="eastAsia"/>
          <w:color w:val="000000"/>
          <w:rtl/>
        </w:rPr>
        <w:t>תחמושת</w:t>
      </w:r>
      <w:r>
        <w:rPr>
          <w:rFonts w:ascii="David" w:hAnsi="David"/>
          <w:color w:val="000000"/>
          <w:rtl/>
        </w:rPr>
        <w:t xml:space="preserve"> </w:t>
      </w:r>
      <w:r>
        <w:rPr>
          <w:rFonts w:ascii="David" w:hAnsi="David" w:hint="eastAsia"/>
          <w:color w:val="000000"/>
          <w:rtl/>
        </w:rPr>
        <w:t>מ</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בכליאה</w:t>
      </w:r>
      <w:r>
        <w:rPr>
          <w:rFonts w:ascii="David" w:hAnsi="David"/>
          <w:color w:val="000000"/>
          <w:rtl/>
        </w:rPr>
        <w:t xml:space="preserve">. </w:t>
      </w:r>
      <w:r>
        <w:rPr>
          <w:rFonts w:ascii="David" w:hAnsi="David" w:hint="eastAsia"/>
          <w:color w:val="000000"/>
          <w:rtl/>
        </w:rPr>
        <w:t>מהנחיה</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ללמוד</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חומרת</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נקבע</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מכת</w:t>
      </w:r>
      <w:r>
        <w:rPr>
          <w:rFonts w:ascii="David" w:hAnsi="David"/>
          <w:color w:val="000000"/>
          <w:rtl/>
        </w:rPr>
        <w:t xml:space="preserve"> </w:t>
      </w:r>
      <w:r>
        <w:rPr>
          <w:rFonts w:ascii="David" w:hAnsi="David" w:hint="eastAsia"/>
          <w:color w:val="000000"/>
          <w:rtl/>
        </w:rPr>
        <w:t>מדינה</w:t>
      </w:r>
      <w:r>
        <w:rPr>
          <w:rFonts w:ascii="David" w:hAnsi="David"/>
          <w:color w:val="000000"/>
          <w:rtl/>
        </w:rPr>
        <w:t xml:space="preserve"> </w:t>
      </w:r>
      <w:r>
        <w:rPr>
          <w:rFonts w:ascii="David" w:hAnsi="David" w:hint="eastAsia"/>
          <w:color w:val="000000"/>
          <w:rtl/>
        </w:rPr>
        <w:t>ומכת</w:t>
      </w:r>
      <w:r>
        <w:rPr>
          <w:rFonts w:ascii="David" w:hAnsi="David"/>
          <w:color w:val="000000"/>
          <w:rtl/>
        </w:rPr>
        <w:t xml:space="preserve"> </w:t>
      </w:r>
      <w:r>
        <w:rPr>
          <w:rFonts w:ascii="David" w:hAnsi="David" w:hint="eastAsia"/>
          <w:color w:val="000000"/>
          <w:rtl/>
        </w:rPr>
        <w:t>אזור</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תיק</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מתחיל</w:t>
      </w:r>
      <w:r>
        <w:rPr>
          <w:rFonts w:ascii="David" w:hAnsi="David"/>
          <w:color w:val="000000"/>
          <w:rtl/>
        </w:rPr>
        <w:t xml:space="preserve"> </w:t>
      </w:r>
      <w:r>
        <w:rPr>
          <w:rFonts w:ascii="David" w:hAnsi="David" w:hint="eastAsia"/>
          <w:color w:val="000000"/>
          <w:rtl/>
        </w:rPr>
        <w:t>מ</w:t>
      </w:r>
      <w:r>
        <w:rPr>
          <w:rFonts w:ascii="David" w:hAnsi="David"/>
          <w:color w:val="000000"/>
          <w:rtl/>
        </w:rPr>
        <w:t xml:space="preserve">- 14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- 3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הגם</w:t>
      </w:r>
      <w:r>
        <w:rPr>
          <w:rFonts w:ascii="David" w:hAnsi="David"/>
          <w:color w:val="000000"/>
          <w:rtl/>
        </w:rPr>
        <w:t xml:space="preserve"> </w:t>
      </w:r>
      <w:r>
        <w:rPr>
          <w:rFonts w:ascii="David" w:hAnsi="David" w:hint="eastAsia"/>
          <w:color w:val="000000"/>
          <w:rtl/>
        </w:rPr>
        <w:t>שמתחם</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זהה</w:t>
      </w:r>
      <w:r>
        <w:rPr>
          <w:rFonts w:ascii="David" w:hAnsi="David"/>
          <w:color w:val="000000"/>
          <w:rtl/>
        </w:rPr>
        <w:t xml:space="preserve"> </w:t>
      </w:r>
      <w:r>
        <w:rPr>
          <w:rFonts w:ascii="David" w:hAnsi="David" w:hint="eastAsia"/>
          <w:color w:val="000000"/>
          <w:rtl/>
        </w:rPr>
        <w:t>למתחם</w:t>
      </w:r>
      <w:r>
        <w:rPr>
          <w:rFonts w:ascii="David" w:hAnsi="David"/>
          <w:color w:val="000000"/>
          <w:rtl/>
        </w:rPr>
        <w:t xml:space="preserve"> </w:t>
      </w:r>
      <w:r>
        <w:rPr>
          <w:rFonts w:ascii="David" w:hAnsi="David" w:hint="eastAsia"/>
          <w:color w:val="000000"/>
          <w:rtl/>
        </w:rPr>
        <w:t>המוצג</w:t>
      </w:r>
      <w:r>
        <w:rPr>
          <w:rFonts w:ascii="David" w:hAnsi="David"/>
          <w:color w:val="000000"/>
          <w:rtl/>
        </w:rPr>
        <w:t xml:space="preserve"> </w:t>
      </w:r>
      <w:r>
        <w:rPr>
          <w:rFonts w:ascii="David" w:hAnsi="David" w:hint="eastAsia"/>
          <w:color w:val="000000"/>
          <w:rtl/>
        </w:rPr>
        <w:t>בפסיקה</w:t>
      </w:r>
      <w:r>
        <w:rPr>
          <w:rFonts w:ascii="David" w:hAnsi="David"/>
          <w:color w:val="000000"/>
          <w:rtl/>
        </w:rPr>
        <w:t xml:space="preserve"> </w:t>
      </w:r>
      <w:r>
        <w:rPr>
          <w:rFonts w:ascii="David" w:hAnsi="David" w:hint="eastAsia"/>
          <w:color w:val="000000"/>
          <w:rtl/>
        </w:rPr>
        <w:t>הקיימת</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לצורך</w:t>
      </w:r>
      <w:r>
        <w:rPr>
          <w:rFonts w:ascii="David" w:hAnsi="David"/>
          <w:color w:val="000000"/>
          <w:rtl/>
        </w:rPr>
        <w:t xml:space="preserve"> </w:t>
      </w:r>
      <w:r>
        <w:rPr>
          <w:rFonts w:ascii="David" w:hAnsi="David" w:hint="eastAsia"/>
          <w:color w:val="000000"/>
          <w:rtl/>
        </w:rPr>
        <w:t>בהחמרת</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אלו</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בנאשמים</w:t>
      </w:r>
      <w:r>
        <w:rPr>
          <w:rFonts w:ascii="David" w:hAnsi="David"/>
          <w:color w:val="000000"/>
          <w:rtl/>
        </w:rPr>
        <w:t xml:space="preserve"> </w:t>
      </w:r>
      <w:r>
        <w:rPr>
          <w:rFonts w:ascii="David" w:hAnsi="David" w:hint="eastAsia"/>
          <w:color w:val="000000"/>
          <w:rtl/>
        </w:rPr>
        <w:t>צעירים</w:t>
      </w:r>
      <w:r>
        <w:rPr>
          <w:rFonts w:ascii="David" w:hAnsi="David"/>
          <w:color w:val="000000"/>
          <w:rtl/>
        </w:rPr>
        <w:t xml:space="preserve"> </w:t>
      </w:r>
      <w:r>
        <w:rPr>
          <w:rFonts w:ascii="David" w:hAnsi="David" w:hint="eastAsia"/>
          <w:color w:val="000000"/>
          <w:rtl/>
        </w:rPr>
        <w:t>נעדרי</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רב</w:t>
      </w:r>
      <w:r>
        <w:rPr>
          <w:rFonts w:ascii="David" w:hAnsi="David"/>
          <w:color w:val="000000"/>
          <w:rtl/>
        </w:rPr>
        <w:t xml:space="preserve"> </w:t>
      </w:r>
      <w:r>
        <w:rPr>
          <w:rFonts w:ascii="David" w:hAnsi="David" w:hint="eastAsia"/>
          <w:color w:val="000000"/>
          <w:rtl/>
        </w:rPr>
        <w:t>הנסתר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הגלוי</w:t>
      </w:r>
      <w:r>
        <w:rPr>
          <w:rFonts w:ascii="David" w:hAnsi="David"/>
          <w:color w:val="000000"/>
          <w:rtl/>
        </w:rPr>
        <w:t xml:space="preserve"> </w:t>
      </w:r>
      <w:r>
        <w:rPr>
          <w:rFonts w:ascii="David" w:hAnsi="David" w:hint="eastAsia"/>
          <w:color w:val="000000"/>
          <w:rtl/>
        </w:rPr>
        <w:t>וכי</w:t>
      </w:r>
      <w:r>
        <w:rPr>
          <w:rFonts w:ascii="David" w:hAnsi="David"/>
          <w:color w:val="000000"/>
          <w:rtl/>
        </w:rPr>
        <w:t xml:space="preserve"> </w:t>
      </w:r>
      <w:r>
        <w:rPr>
          <w:rFonts w:ascii="David" w:hAnsi="David" w:hint="eastAsia"/>
          <w:color w:val="000000"/>
          <w:rtl/>
        </w:rPr>
        <w:t>הבעת</w:t>
      </w:r>
      <w:r>
        <w:rPr>
          <w:rFonts w:ascii="David" w:hAnsi="David"/>
          <w:color w:val="000000"/>
          <w:rtl/>
        </w:rPr>
        <w:t xml:space="preserve"> </w:t>
      </w:r>
      <w:r>
        <w:rPr>
          <w:rFonts w:ascii="David" w:hAnsi="David" w:hint="eastAsia"/>
          <w:color w:val="000000"/>
          <w:rtl/>
        </w:rPr>
        <w:t>הרצון</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מילולית</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לבסוף</w:t>
      </w:r>
      <w:r>
        <w:rPr>
          <w:rFonts w:ascii="David" w:hAnsi="David"/>
          <w:color w:val="000000"/>
          <w:rtl/>
        </w:rPr>
        <w:t xml:space="preserve"> </w:t>
      </w:r>
      <w:r>
        <w:rPr>
          <w:rFonts w:ascii="David" w:hAnsi="David" w:hint="eastAsia"/>
          <w:color w:val="000000"/>
          <w:rtl/>
        </w:rPr>
        <w:t>נמנע</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מהמלצה</w:t>
      </w:r>
      <w:r>
        <w:rPr>
          <w:rFonts w:ascii="David" w:hAnsi="David"/>
          <w:color w:val="000000"/>
          <w:rtl/>
        </w:rPr>
        <w:t xml:space="preserve"> </w:t>
      </w:r>
      <w:r>
        <w:rPr>
          <w:rFonts w:ascii="David" w:hAnsi="David" w:hint="eastAsia"/>
          <w:color w:val="000000"/>
          <w:rtl/>
        </w:rPr>
        <w:lastRenderedPageBreak/>
        <w:t>טיפולית</w:t>
      </w:r>
      <w:r>
        <w:rPr>
          <w:rFonts w:ascii="David" w:hAnsi="David"/>
          <w:color w:val="000000"/>
          <w:rtl/>
        </w:rPr>
        <w:t xml:space="preserve"> </w:t>
      </w:r>
      <w:r>
        <w:rPr>
          <w:rFonts w:ascii="David" w:hAnsi="David" w:hint="eastAsia"/>
          <w:color w:val="000000"/>
          <w:rtl/>
        </w:rPr>
        <w:t>והמליץ</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ענישה</w:t>
      </w:r>
      <w:r>
        <w:rPr>
          <w:rFonts w:ascii="David" w:hAnsi="David"/>
          <w:color w:val="000000"/>
          <w:rtl/>
        </w:rPr>
        <w:t xml:space="preserve"> </w:t>
      </w:r>
      <w:r>
        <w:rPr>
          <w:rFonts w:ascii="David" w:hAnsi="David" w:hint="eastAsia"/>
          <w:color w:val="000000"/>
          <w:rtl/>
        </w:rPr>
        <w:t>קונקרטית</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בתחתית</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p>
    <w:p w14:paraId="1F97870D" w14:textId="77777777" w:rsidR="00CE3BEB" w:rsidRDefault="00414A66">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בני</w:t>
      </w:r>
      <w:r>
        <w:rPr>
          <w:rFonts w:ascii="David" w:hAnsi="David"/>
          <w:color w:val="000000"/>
          <w:rtl/>
        </w:rPr>
        <w:t xml:space="preserve"> </w:t>
      </w:r>
      <w:r>
        <w:rPr>
          <w:rFonts w:ascii="David" w:hAnsi="David" w:hint="eastAsia"/>
          <w:color w:val="000000"/>
          <w:rtl/>
        </w:rPr>
        <w:t>נהרי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במיוחס</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ונטל</w:t>
      </w:r>
      <w:r>
        <w:rPr>
          <w:rFonts w:ascii="David" w:hAnsi="David"/>
          <w:color w:val="000000"/>
          <w:rtl/>
        </w:rPr>
        <w:t xml:space="preserve"> </w:t>
      </w:r>
      <w:r>
        <w:rPr>
          <w:rFonts w:ascii="David" w:hAnsi="David" w:hint="eastAsia"/>
          <w:color w:val="000000"/>
          <w:rtl/>
        </w:rPr>
        <w:t>אחריות</w:t>
      </w:r>
      <w:r>
        <w:rPr>
          <w:rFonts w:ascii="David" w:hAnsi="David"/>
          <w:color w:val="000000"/>
          <w:rtl/>
        </w:rPr>
        <w:t xml:space="preserve"> </w:t>
      </w:r>
      <w:r>
        <w:rPr>
          <w:rFonts w:ascii="David" w:hAnsi="David" w:hint="eastAsia"/>
          <w:color w:val="000000"/>
          <w:rtl/>
        </w:rPr>
        <w:t>למעשיו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נעדר</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מתגורר</w:t>
      </w:r>
      <w:r>
        <w:rPr>
          <w:rFonts w:ascii="David" w:hAnsi="David"/>
          <w:color w:val="000000"/>
          <w:rtl/>
        </w:rPr>
        <w:t xml:space="preserve"> </w:t>
      </w:r>
      <w:r>
        <w:rPr>
          <w:rFonts w:ascii="David" w:hAnsi="David" w:hint="eastAsia"/>
          <w:color w:val="000000"/>
          <w:rtl/>
        </w:rPr>
        <w:t>במתחם</w:t>
      </w:r>
      <w:r>
        <w:rPr>
          <w:rFonts w:ascii="David" w:hAnsi="David"/>
          <w:color w:val="000000"/>
          <w:rtl/>
        </w:rPr>
        <w:t xml:space="preserve"> </w:t>
      </w:r>
      <w:r>
        <w:rPr>
          <w:rFonts w:ascii="David" w:hAnsi="David" w:hint="eastAsia"/>
          <w:color w:val="000000"/>
          <w:rtl/>
        </w:rPr>
        <w:t>מגורים</w:t>
      </w:r>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הוריו</w:t>
      </w:r>
      <w:r>
        <w:rPr>
          <w:rFonts w:ascii="David" w:hAnsi="David"/>
          <w:color w:val="000000"/>
          <w:rtl/>
        </w:rPr>
        <w:t xml:space="preserve"> </w:t>
      </w:r>
      <w:r>
        <w:rPr>
          <w:rFonts w:ascii="David" w:hAnsi="David" w:hint="eastAsia"/>
          <w:color w:val="000000"/>
          <w:rtl/>
        </w:rPr>
        <w:t>ומשפחתו</w:t>
      </w:r>
      <w:r>
        <w:rPr>
          <w:rFonts w:ascii="David" w:hAnsi="David"/>
          <w:color w:val="000000"/>
          <w:rtl/>
        </w:rPr>
        <w:t xml:space="preserve">. </w:t>
      </w:r>
      <w:r>
        <w:rPr>
          <w:rFonts w:ascii="David" w:hAnsi="David" w:hint="eastAsia"/>
          <w:color w:val="000000"/>
          <w:rtl/>
        </w:rPr>
        <w:t>האקדח</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במחסן</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סמוך</w:t>
      </w:r>
      <w:r>
        <w:rPr>
          <w:rFonts w:ascii="David" w:hAnsi="David"/>
          <w:color w:val="000000"/>
          <w:rtl/>
        </w:rPr>
        <w:t xml:space="preserve"> </w:t>
      </w:r>
      <w:r>
        <w:rPr>
          <w:rFonts w:ascii="David" w:hAnsi="David" w:hint="eastAsia"/>
          <w:color w:val="000000"/>
          <w:rtl/>
        </w:rPr>
        <w:t>למתחם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צעיר</w:t>
      </w:r>
      <w:r>
        <w:rPr>
          <w:rFonts w:ascii="David" w:hAnsi="David"/>
          <w:color w:val="000000"/>
          <w:rtl/>
        </w:rPr>
        <w:t xml:space="preserve">, </w:t>
      </w:r>
      <w:r>
        <w:rPr>
          <w:rFonts w:ascii="David" w:hAnsi="David" w:hint="eastAsia"/>
          <w:color w:val="000000"/>
          <w:rtl/>
        </w:rPr>
        <w:t>נורמטיבי</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משפחה</w:t>
      </w:r>
      <w:r>
        <w:rPr>
          <w:rFonts w:ascii="David" w:hAnsi="David"/>
          <w:color w:val="000000"/>
          <w:rtl/>
        </w:rPr>
        <w:t xml:space="preserve">, </w:t>
      </w:r>
      <w:r>
        <w:rPr>
          <w:rFonts w:ascii="David" w:hAnsi="David" w:hint="eastAsia"/>
          <w:color w:val="000000"/>
          <w:rtl/>
        </w:rPr>
        <w:t>הסיכוי</w:t>
      </w:r>
      <w:r>
        <w:rPr>
          <w:rFonts w:ascii="David" w:hAnsi="David"/>
          <w:color w:val="000000"/>
          <w:rtl/>
        </w:rPr>
        <w:t xml:space="preserve"> </w:t>
      </w:r>
      <w:r>
        <w:rPr>
          <w:rFonts w:ascii="David" w:hAnsi="David" w:hint="eastAsia"/>
          <w:color w:val="000000"/>
          <w:rtl/>
        </w:rPr>
        <w:t>לשיקום</w:t>
      </w:r>
      <w:r>
        <w:rPr>
          <w:rFonts w:ascii="David" w:hAnsi="David"/>
          <w:color w:val="000000"/>
          <w:rtl/>
        </w:rPr>
        <w:t xml:space="preserve"> </w:t>
      </w:r>
      <w:r>
        <w:rPr>
          <w:rFonts w:ascii="David" w:hAnsi="David" w:hint="eastAsia"/>
          <w:color w:val="000000"/>
          <w:rtl/>
        </w:rPr>
        <w:t>גבוה</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להישנות</w:t>
      </w:r>
      <w:r>
        <w:rPr>
          <w:rFonts w:ascii="David" w:hAnsi="David"/>
          <w:color w:val="000000"/>
          <w:rtl/>
        </w:rPr>
        <w:t xml:space="preserve"> </w:t>
      </w:r>
      <w:r>
        <w:rPr>
          <w:rFonts w:ascii="David" w:hAnsi="David" w:hint="eastAsia"/>
          <w:color w:val="000000"/>
          <w:rtl/>
        </w:rPr>
        <w:t>מעשים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נמוך</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עצור</w:t>
      </w:r>
      <w:r>
        <w:rPr>
          <w:rFonts w:ascii="David" w:hAnsi="David"/>
          <w:color w:val="000000"/>
          <w:rtl/>
        </w:rPr>
        <w:t xml:space="preserve"> </w:t>
      </w:r>
      <w:r>
        <w:rPr>
          <w:rFonts w:ascii="David" w:hAnsi="David" w:hint="eastAsia"/>
          <w:color w:val="000000"/>
          <w:rtl/>
        </w:rPr>
        <w:t>כ</w:t>
      </w:r>
      <w:r>
        <w:rPr>
          <w:rFonts w:ascii="David" w:hAnsi="David"/>
          <w:color w:val="000000"/>
          <w:rtl/>
        </w:rPr>
        <w:t xml:space="preserve">- 8 </w:t>
      </w:r>
      <w:r>
        <w:rPr>
          <w:rFonts w:ascii="David" w:hAnsi="David" w:hint="eastAsia"/>
          <w:color w:val="000000"/>
          <w:rtl/>
        </w:rPr>
        <w:t>ימים</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המעצר</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בחייו</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מכן</w:t>
      </w:r>
      <w:r>
        <w:rPr>
          <w:rFonts w:ascii="David" w:hAnsi="David"/>
          <w:color w:val="000000"/>
          <w:rtl/>
        </w:rPr>
        <w:t xml:space="preserve"> </w:t>
      </w:r>
      <w:r>
        <w:rPr>
          <w:rFonts w:ascii="David" w:hAnsi="David" w:hint="eastAsia"/>
          <w:color w:val="000000"/>
          <w:rtl/>
        </w:rPr>
        <w:t>שהה</w:t>
      </w:r>
      <w:r>
        <w:rPr>
          <w:rFonts w:ascii="David" w:hAnsi="David"/>
          <w:color w:val="000000"/>
          <w:rtl/>
        </w:rPr>
        <w:t xml:space="preserve"> </w:t>
      </w:r>
      <w:r>
        <w:rPr>
          <w:rFonts w:ascii="David" w:hAnsi="David" w:hint="eastAsia"/>
          <w:color w:val="000000"/>
          <w:rtl/>
        </w:rPr>
        <w:t>בתנאים</w:t>
      </w:r>
      <w:r>
        <w:rPr>
          <w:rFonts w:ascii="David" w:hAnsi="David"/>
          <w:color w:val="000000"/>
          <w:rtl/>
        </w:rPr>
        <w:t xml:space="preserve"> </w:t>
      </w:r>
      <w:r>
        <w:rPr>
          <w:rFonts w:ascii="David" w:hAnsi="David" w:hint="eastAsia"/>
          <w:color w:val="000000"/>
          <w:rtl/>
        </w:rPr>
        <w:t>מגבילים</w:t>
      </w:r>
      <w:r>
        <w:rPr>
          <w:rFonts w:ascii="David" w:hAnsi="David"/>
          <w:color w:val="000000"/>
          <w:rtl/>
        </w:rPr>
        <w:t xml:space="preserve"> </w:t>
      </w:r>
      <w:r>
        <w:rPr>
          <w:rFonts w:ascii="David" w:hAnsi="David" w:hint="eastAsia"/>
          <w:color w:val="000000"/>
          <w:rtl/>
        </w:rPr>
        <w:t>מחודש</w:t>
      </w:r>
      <w:r>
        <w:rPr>
          <w:rFonts w:ascii="David" w:hAnsi="David"/>
          <w:color w:val="000000"/>
          <w:rtl/>
        </w:rPr>
        <w:t xml:space="preserve"> </w:t>
      </w:r>
      <w:r>
        <w:rPr>
          <w:rFonts w:ascii="David" w:hAnsi="David" w:hint="eastAsia"/>
          <w:color w:val="000000"/>
          <w:rtl/>
        </w:rPr>
        <w:t>מאי</w:t>
      </w:r>
      <w:r>
        <w:rPr>
          <w:rFonts w:ascii="David" w:hAnsi="David"/>
          <w:color w:val="000000"/>
          <w:rtl/>
        </w:rPr>
        <w:t xml:space="preserve">. </w:t>
      </w:r>
      <w:r>
        <w:rPr>
          <w:rFonts w:ascii="David" w:hAnsi="David" w:hint="eastAsia"/>
          <w:color w:val="000000"/>
          <w:rtl/>
        </w:rPr>
        <w:t>הדבר</w:t>
      </w:r>
      <w:r>
        <w:rPr>
          <w:rFonts w:ascii="David" w:hAnsi="David"/>
          <w:color w:val="000000"/>
          <w:rtl/>
        </w:rPr>
        <w:t xml:space="preserve"> </w:t>
      </w:r>
      <w:r>
        <w:rPr>
          <w:rFonts w:ascii="David" w:hAnsi="David" w:hint="eastAsia"/>
          <w:color w:val="000000"/>
          <w:rtl/>
        </w:rPr>
        <w:t>פגע</w:t>
      </w:r>
      <w:r>
        <w:rPr>
          <w:rFonts w:ascii="David" w:hAnsi="David"/>
          <w:color w:val="000000"/>
          <w:rtl/>
        </w:rPr>
        <w:t xml:space="preserve"> </w:t>
      </w:r>
      <w:r>
        <w:rPr>
          <w:rFonts w:ascii="David" w:hAnsi="David" w:hint="eastAsia"/>
          <w:color w:val="000000"/>
          <w:rtl/>
        </w:rPr>
        <w:t>בפרנסתו</w:t>
      </w:r>
      <w:r>
        <w:rPr>
          <w:rFonts w:ascii="David" w:hAnsi="David"/>
          <w:color w:val="000000"/>
          <w:rtl/>
        </w:rPr>
        <w:t xml:space="preserve"> </w:t>
      </w:r>
      <w:r>
        <w:rPr>
          <w:rFonts w:ascii="David" w:hAnsi="David" w:hint="eastAsia"/>
          <w:color w:val="000000"/>
          <w:rtl/>
        </w:rPr>
        <w:t>ובמשפחתו</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נמוך</w:t>
      </w:r>
      <w:r>
        <w:rPr>
          <w:rFonts w:ascii="David" w:hAnsi="David"/>
          <w:color w:val="000000"/>
          <w:rtl/>
        </w:rPr>
        <w:t xml:space="preserve"> </w:t>
      </w:r>
      <w:r>
        <w:rPr>
          <w:rFonts w:ascii="David" w:hAnsi="David" w:hint="eastAsia"/>
          <w:color w:val="000000"/>
          <w:rtl/>
        </w:rPr>
        <w:t>הרבה</w:t>
      </w:r>
      <w:r>
        <w:rPr>
          <w:rFonts w:ascii="David" w:hAnsi="David"/>
          <w:color w:val="000000"/>
          <w:rtl/>
        </w:rPr>
        <w:t xml:space="preserve"> </w:t>
      </w:r>
      <w:r>
        <w:rPr>
          <w:rFonts w:ascii="David" w:hAnsi="David" w:hint="eastAsia"/>
          <w:color w:val="000000"/>
          <w:rtl/>
        </w:rPr>
        <w:t>יותר</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שאליו</w:t>
      </w:r>
      <w:r>
        <w:rPr>
          <w:rFonts w:ascii="David" w:hAnsi="David"/>
          <w:color w:val="000000"/>
          <w:rtl/>
        </w:rPr>
        <w:t xml:space="preserve"> </w:t>
      </w:r>
      <w:r>
        <w:rPr>
          <w:rFonts w:ascii="David" w:hAnsi="David" w:hint="eastAsia"/>
          <w:color w:val="000000"/>
          <w:rtl/>
        </w:rPr>
        <w:t>טוענת</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וניתן</w:t>
      </w:r>
      <w:r>
        <w:rPr>
          <w:rFonts w:ascii="David" w:hAnsi="David"/>
          <w:color w:val="000000"/>
          <w:rtl/>
        </w:rPr>
        <w:t xml:space="preserve"> </w:t>
      </w:r>
      <w:r>
        <w:rPr>
          <w:rFonts w:ascii="David" w:hAnsi="David" w:hint="eastAsia"/>
          <w:color w:val="000000"/>
          <w:rtl/>
        </w:rPr>
        <w:t>לראות</w:t>
      </w:r>
      <w:r>
        <w:rPr>
          <w:rFonts w:ascii="David" w:hAnsi="David"/>
          <w:color w:val="000000"/>
          <w:rtl/>
        </w:rPr>
        <w:t xml:space="preserve"> </w:t>
      </w:r>
      <w:r>
        <w:rPr>
          <w:rFonts w:ascii="David" w:hAnsi="David" w:hint="eastAsia"/>
          <w:color w:val="000000"/>
          <w:rtl/>
        </w:rPr>
        <w:t>שבמקרים</w:t>
      </w:r>
      <w:r>
        <w:rPr>
          <w:rFonts w:ascii="David" w:hAnsi="David"/>
          <w:color w:val="000000"/>
          <w:rtl/>
        </w:rPr>
        <w:t xml:space="preserve"> </w:t>
      </w:r>
      <w:r>
        <w:rPr>
          <w:rFonts w:ascii="David" w:hAnsi="David" w:hint="eastAsia"/>
          <w:color w:val="000000"/>
          <w:rtl/>
        </w:rPr>
        <w:t>חמורים</w:t>
      </w:r>
      <w:r>
        <w:rPr>
          <w:rFonts w:ascii="David" w:hAnsi="David"/>
          <w:color w:val="000000"/>
          <w:rtl/>
        </w:rPr>
        <w:t xml:space="preserve"> </w:t>
      </w:r>
      <w:r>
        <w:rPr>
          <w:rFonts w:ascii="David" w:hAnsi="David" w:hint="eastAsia"/>
          <w:color w:val="000000"/>
          <w:rtl/>
        </w:rPr>
        <w:t>יותר</w:t>
      </w:r>
      <w:r>
        <w:rPr>
          <w:rFonts w:ascii="David" w:hAnsi="David"/>
          <w:color w:val="000000"/>
          <w:rtl/>
        </w:rPr>
        <w:t xml:space="preserve"> </w:t>
      </w:r>
      <w:r>
        <w:rPr>
          <w:rFonts w:ascii="David" w:hAnsi="David" w:hint="eastAsia"/>
          <w:color w:val="000000"/>
          <w:rtl/>
        </w:rPr>
        <w:t>הושתו</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בחלקם</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הראוי</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ממספר</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- 14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תחכום</w:t>
      </w:r>
      <w:r>
        <w:rPr>
          <w:rFonts w:ascii="David" w:hAnsi="David"/>
          <w:color w:val="000000"/>
          <w:rtl/>
        </w:rPr>
        <w:t xml:space="preserve">, </w:t>
      </w:r>
      <w:r>
        <w:rPr>
          <w:rFonts w:ascii="David" w:hAnsi="David" w:hint="eastAsia"/>
          <w:color w:val="000000"/>
          <w:rtl/>
        </w:rPr>
        <w:t>ואין</w:t>
      </w:r>
      <w:r>
        <w:rPr>
          <w:rFonts w:ascii="David" w:hAnsi="David"/>
          <w:color w:val="000000"/>
          <w:rtl/>
        </w:rPr>
        <w:t xml:space="preserve"> </w:t>
      </w:r>
      <w:r>
        <w:rPr>
          <w:rFonts w:ascii="David" w:hAnsi="David" w:hint="eastAsia"/>
          <w:color w:val="000000"/>
          <w:rtl/>
        </w:rPr>
        <w:t>המדובר</w:t>
      </w:r>
      <w:r>
        <w:rPr>
          <w:rFonts w:ascii="David" w:hAnsi="David"/>
          <w:color w:val="000000"/>
          <w:rtl/>
        </w:rPr>
        <w:t xml:space="preserve"> </w:t>
      </w:r>
      <w:r>
        <w:rPr>
          <w:rFonts w:ascii="David" w:hAnsi="David" w:hint="eastAsia"/>
          <w:color w:val="000000"/>
          <w:rtl/>
        </w:rPr>
        <w:t>בכלי</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מהרף</w:t>
      </w:r>
      <w:r>
        <w:rPr>
          <w:rFonts w:ascii="David" w:hAnsi="David"/>
          <w:color w:val="000000"/>
          <w:rtl/>
        </w:rPr>
        <w:t xml:space="preserve"> </w:t>
      </w:r>
      <w:r>
        <w:rPr>
          <w:rFonts w:ascii="David" w:hAnsi="David" w:hint="eastAsia"/>
          <w:color w:val="000000"/>
          <w:rtl/>
        </w:rPr>
        <w:t>הגבוה</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קצר</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ירוצה</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קנס</w:t>
      </w:r>
      <w:r>
        <w:rPr>
          <w:rFonts w:ascii="David" w:hAnsi="David"/>
          <w:color w:val="000000"/>
          <w:rtl/>
        </w:rPr>
        <w:t xml:space="preserve"> </w:t>
      </w:r>
      <w:r>
        <w:rPr>
          <w:rFonts w:ascii="David" w:hAnsi="David" w:hint="eastAsia"/>
          <w:color w:val="000000"/>
          <w:rtl/>
        </w:rPr>
        <w:t>כספי</w:t>
      </w:r>
      <w:r>
        <w:rPr>
          <w:rFonts w:ascii="David" w:hAnsi="David"/>
          <w:color w:val="000000"/>
          <w:rtl/>
        </w:rPr>
        <w:t xml:space="preserve"> </w:t>
      </w:r>
      <w:r>
        <w:rPr>
          <w:rFonts w:ascii="David" w:hAnsi="David" w:hint="eastAsia"/>
          <w:color w:val="000000"/>
          <w:rtl/>
        </w:rPr>
        <w:t>ומאסר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p>
    <w:p w14:paraId="1324CE93" w14:textId="77777777" w:rsidR="00CE3BEB" w:rsidRDefault="00414A66">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p>
    <w:p w14:paraId="06159082" w14:textId="77777777" w:rsidR="00CE3BEB" w:rsidRDefault="00414A66">
      <w:pPr>
        <w:spacing w:after="120" w:line="360" w:lineRule="auto"/>
        <w:jc w:val="both"/>
        <w:rPr>
          <w:bCs/>
          <w:u w:val="single"/>
          <w:lang w:eastAsia="he-IL"/>
        </w:rPr>
      </w:pPr>
      <w:r>
        <w:rPr>
          <w:bCs/>
          <w:u w:val="single"/>
          <w:rtl/>
          <w:lang w:eastAsia="he-IL"/>
        </w:rPr>
        <w:t>דיון - קביעת מתחם העונש ההולם</w:t>
      </w:r>
    </w:p>
    <w:p w14:paraId="04557A10" w14:textId="77777777" w:rsidR="00CE3BEB" w:rsidRDefault="00414A66">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color w:val="000000"/>
          <w:rtl/>
        </w:rPr>
        <w:t xml:space="preserve">. </w:t>
      </w:r>
    </w:p>
    <w:p w14:paraId="5E385914" w14:textId="77777777" w:rsidR="00CE3BEB" w:rsidRDefault="00414A66">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שלומו</w:t>
      </w:r>
      <w:r>
        <w:rPr>
          <w:rFonts w:ascii="David" w:hAnsi="David"/>
          <w:color w:val="000000"/>
          <w:rtl/>
        </w:rPr>
        <w:t xml:space="preserve"> </w:t>
      </w:r>
      <w:r>
        <w:rPr>
          <w:rFonts w:ascii="David" w:hAnsi="David" w:hint="eastAsia"/>
          <w:color w:val="000000"/>
          <w:rtl/>
        </w:rPr>
        <w:t>וביטחונו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בית</w:t>
      </w:r>
      <w:r>
        <w:rPr>
          <w:rFonts w:ascii="David" w:hAnsi="David"/>
          <w:color w:val="000000"/>
          <w:rtl/>
        </w:rPr>
        <w:t>-</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העליון</w:t>
      </w:r>
      <w:r>
        <w:rPr>
          <w:rFonts w:ascii="David" w:hAnsi="David"/>
          <w:color w:val="000000"/>
          <w:rtl/>
        </w:rPr>
        <w:t xml:space="preserve"> </w:t>
      </w:r>
      <w:r>
        <w:rPr>
          <w:rFonts w:ascii="David" w:hAnsi="David" w:hint="eastAsia"/>
          <w:color w:val="000000"/>
          <w:rtl/>
        </w:rPr>
        <w:t>עמד</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חומרת</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ב</w:t>
      </w:r>
      <w:hyperlink r:id="rId15" w:history="1">
        <w:r w:rsidRPr="00414A66">
          <w:rPr>
            <w:rFonts w:ascii="David" w:hAnsi="David"/>
            <w:color w:val="0000FF"/>
            <w:u w:val="single"/>
            <w:rtl/>
          </w:rPr>
          <w:t>ע"פ 4945/13</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סלימאן</w:t>
      </w:r>
      <w:r>
        <w:rPr>
          <w:rFonts w:ascii="David" w:hAnsi="David"/>
          <w:color w:val="000000"/>
          <w:rtl/>
        </w:rPr>
        <w:t xml:space="preserve"> (19.1.14): </w:t>
      </w:r>
    </w:p>
    <w:p w14:paraId="32BE46FB" w14:textId="77777777" w:rsidR="00CE3BEB" w:rsidRDefault="00414A66">
      <w:pPr>
        <w:spacing w:after="120" w:line="360" w:lineRule="auto"/>
        <w:ind w:left="1133" w:right="426"/>
        <w:jc w:val="both"/>
        <w:rPr>
          <w:rFonts w:ascii="David" w:hAnsi="David"/>
          <w:color w:val="000000"/>
        </w:rPr>
      </w:pPr>
      <w:r>
        <w:rPr>
          <w:rFonts w:ascii="David" w:hAnsi="David"/>
          <w:color w:val="000000"/>
          <w:rtl/>
        </w:rPr>
        <w:t>"</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המבוצעות</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 </w:t>
      </w:r>
      <w:r>
        <w:rPr>
          <w:rFonts w:ascii="David" w:hAnsi="David" w:hint="eastAsia"/>
          <w:color w:val="000000"/>
          <w:rtl/>
        </w:rPr>
        <w:t>לרבות</w:t>
      </w:r>
      <w:r>
        <w:rPr>
          <w:rFonts w:ascii="David" w:hAnsi="David"/>
          <w:color w:val="000000"/>
          <w:rtl/>
        </w:rPr>
        <w:t xml:space="preserve"> </w:t>
      </w:r>
      <w:r>
        <w:rPr>
          <w:rFonts w:ascii="David" w:hAnsi="David" w:hint="eastAsia"/>
          <w:color w:val="000000"/>
          <w:rtl/>
        </w:rPr>
        <w:t>רכישה</w:t>
      </w:r>
      <w:r>
        <w:rPr>
          <w:rFonts w:ascii="David" w:hAnsi="David"/>
          <w:color w:val="000000"/>
          <w:rtl/>
        </w:rPr>
        <w:t xml:space="preserve">, </w:t>
      </w:r>
      <w:r>
        <w:rPr>
          <w:rFonts w:ascii="David" w:hAnsi="David" w:hint="eastAsia"/>
          <w:color w:val="000000"/>
          <w:rtl/>
        </w:rPr>
        <w:t>החזקה</w:t>
      </w:r>
      <w:r>
        <w:rPr>
          <w:rFonts w:ascii="David" w:hAnsi="David"/>
          <w:color w:val="000000"/>
          <w:rtl/>
        </w:rPr>
        <w:t xml:space="preserve"> </w:t>
      </w:r>
      <w:r>
        <w:rPr>
          <w:rFonts w:ascii="David" w:hAnsi="David" w:hint="eastAsia"/>
          <w:color w:val="000000"/>
          <w:rtl/>
        </w:rPr>
        <w:t>ונשיאת</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 </w:t>
      </w:r>
      <w:r>
        <w:rPr>
          <w:rFonts w:ascii="David" w:hAnsi="David" w:hint="eastAsia"/>
          <w:color w:val="000000"/>
          <w:rtl/>
        </w:rPr>
        <w:t>טומנות</w:t>
      </w:r>
      <w:r>
        <w:rPr>
          <w:rFonts w:ascii="David" w:hAnsi="David"/>
          <w:color w:val="000000"/>
          <w:rtl/>
        </w:rPr>
        <w:t xml:space="preserve"> </w:t>
      </w:r>
      <w:r>
        <w:rPr>
          <w:rFonts w:ascii="David" w:hAnsi="David" w:hint="eastAsia"/>
          <w:color w:val="000000"/>
          <w:rtl/>
        </w:rPr>
        <w:t>בחובן</w:t>
      </w:r>
      <w:r>
        <w:rPr>
          <w:rFonts w:ascii="David" w:hAnsi="David"/>
          <w:color w:val="000000"/>
          <w:rtl/>
        </w:rPr>
        <w:t xml:space="preserve"> </w:t>
      </w:r>
      <w:r>
        <w:rPr>
          <w:rFonts w:ascii="David" w:hAnsi="David" w:hint="eastAsia"/>
          <w:color w:val="000000"/>
          <w:rtl/>
        </w:rPr>
        <w:t>פוטנציאל</w:t>
      </w:r>
      <w:r>
        <w:rPr>
          <w:rFonts w:ascii="David" w:hAnsi="David"/>
          <w:color w:val="000000"/>
          <w:rtl/>
        </w:rPr>
        <w:t xml:space="preserve"> </w:t>
      </w:r>
      <w:r>
        <w:rPr>
          <w:rFonts w:ascii="David" w:hAnsi="David" w:hint="eastAsia"/>
          <w:color w:val="000000"/>
          <w:rtl/>
        </w:rPr>
        <w:t>סיכון</w:t>
      </w:r>
      <w:r>
        <w:rPr>
          <w:rFonts w:ascii="David" w:hAnsi="David"/>
          <w:color w:val="000000"/>
          <w:rtl/>
        </w:rPr>
        <w:t xml:space="preserve"> </w:t>
      </w:r>
      <w:r>
        <w:rPr>
          <w:rFonts w:ascii="David" w:hAnsi="David" w:hint="eastAsia"/>
          <w:color w:val="000000"/>
          <w:rtl/>
        </w:rPr>
        <w:t>הרסני</w:t>
      </w:r>
      <w:r>
        <w:rPr>
          <w:rFonts w:ascii="David" w:hAnsi="David"/>
          <w:color w:val="000000"/>
          <w:rtl/>
        </w:rPr>
        <w:t xml:space="preserve"> </w:t>
      </w:r>
      <w:r>
        <w:rPr>
          <w:rFonts w:ascii="David" w:hAnsi="David" w:hint="eastAsia"/>
          <w:color w:val="000000"/>
          <w:rtl/>
        </w:rPr>
        <w:t>לפגיעה</w:t>
      </w:r>
      <w:r>
        <w:rPr>
          <w:rFonts w:ascii="David" w:hAnsi="David"/>
          <w:color w:val="000000"/>
          <w:rtl/>
        </w:rPr>
        <w:t xml:space="preserve"> </w:t>
      </w:r>
      <w:r>
        <w:rPr>
          <w:rFonts w:ascii="David" w:hAnsi="David" w:hint="eastAsia"/>
          <w:color w:val="000000"/>
          <w:rtl/>
        </w:rPr>
        <w:t>בשלום</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וביטחונו</w:t>
      </w:r>
      <w:r>
        <w:rPr>
          <w:rFonts w:ascii="David" w:hAnsi="David"/>
          <w:color w:val="000000"/>
          <w:rtl/>
        </w:rPr>
        <w:t xml:space="preserve">. </w:t>
      </w:r>
      <w:r>
        <w:rPr>
          <w:rFonts w:ascii="David" w:hAnsi="David" w:hint="eastAsia"/>
          <w:color w:val="000000"/>
          <w:rtl/>
        </w:rPr>
        <w:t>החשש</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המוחזק</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כדין</w:t>
      </w:r>
      <w:r>
        <w:rPr>
          <w:rFonts w:ascii="David" w:hAnsi="David"/>
          <w:color w:val="000000"/>
          <w:rtl/>
        </w:rPr>
        <w:t xml:space="preserve"> </w:t>
      </w:r>
      <w:r>
        <w:rPr>
          <w:rFonts w:ascii="David" w:hAnsi="David" w:hint="eastAsia"/>
          <w:color w:val="000000"/>
          <w:rtl/>
        </w:rPr>
        <w:t>ישמש</w:t>
      </w:r>
      <w:r>
        <w:rPr>
          <w:rFonts w:ascii="David" w:hAnsi="David"/>
          <w:color w:val="000000"/>
          <w:rtl/>
        </w:rPr>
        <w:t xml:space="preserve"> </w:t>
      </w:r>
      <w:r>
        <w:rPr>
          <w:rFonts w:ascii="David" w:hAnsi="David" w:hint="eastAsia"/>
          <w:color w:val="000000"/>
          <w:rtl/>
        </w:rPr>
        <w:t>לפעילות</w:t>
      </w:r>
      <w:r>
        <w:rPr>
          <w:rFonts w:ascii="David" w:hAnsi="David"/>
          <w:color w:val="000000"/>
          <w:rtl/>
        </w:rPr>
        <w:t xml:space="preserve"> </w:t>
      </w:r>
      <w:r>
        <w:rPr>
          <w:rFonts w:ascii="David" w:hAnsi="David" w:hint="eastAsia"/>
          <w:color w:val="000000"/>
          <w:rtl/>
        </w:rPr>
        <w:t>עבריינית</w:t>
      </w:r>
      <w:r>
        <w:rPr>
          <w:rFonts w:ascii="David" w:hAnsi="David"/>
          <w:color w:val="000000"/>
          <w:rtl/>
        </w:rPr>
        <w:t xml:space="preserve"> </w:t>
      </w:r>
      <w:r>
        <w:rPr>
          <w:rFonts w:ascii="David" w:hAnsi="David" w:hint="eastAsia"/>
          <w:color w:val="000000"/>
          <w:rtl/>
        </w:rPr>
        <w:t>העלולה</w:t>
      </w:r>
      <w:r>
        <w:rPr>
          <w:rFonts w:ascii="David" w:hAnsi="David"/>
          <w:color w:val="000000"/>
          <w:rtl/>
        </w:rPr>
        <w:t xml:space="preserve"> </w:t>
      </w:r>
      <w:r>
        <w:rPr>
          <w:rFonts w:ascii="David" w:hAnsi="David" w:hint="eastAsia"/>
          <w:color w:val="000000"/>
          <w:rtl/>
        </w:rPr>
        <w:t>להביא</w:t>
      </w:r>
      <w:r>
        <w:rPr>
          <w:rFonts w:ascii="David" w:hAnsi="David"/>
          <w:color w:val="000000"/>
          <w:rtl/>
        </w:rPr>
        <w:t xml:space="preserve"> </w:t>
      </w:r>
      <w:r>
        <w:rPr>
          <w:rFonts w:ascii="David" w:hAnsi="David" w:hint="eastAsia"/>
          <w:color w:val="000000"/>
          <w:rtl/>
        </w:rPr>
        <w:t>לפגיעה</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לקיפוח</w:t>
      </w:r>
      <w:r>
        <w:rPr>
          <w:rFonts w:ascii="David" w:hAnsi="David"/>
          <w:color w:val="000000"/>
          <w:rtl/>
        </w:rPr>
        <w:t xml:space="preserve"> </w:t>
      </w:r>
      <w:r>
        <w:rPr>
          <w:rFonts w:ascii="David" w:hAnsi="David" w:hint="eastAsia"/>
          <w:color w:val="000000"/>
          <w:rtl/>
        </w:rPr>
        <w:t>חייהם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אזרחים</w:t>
      </w:r>
      <w:r>
        <w:rPr>
          <w:rFonts w:ascii="David" w:hAnsi="David"/>
          <w:color w:val="000000"/>
          <w:rtl/>
        </w:rPr>
        <w:t xml:space="preserve"> </w:t>
      </w:r>
      <w:r>
        <w:rPr>
          <w:rFonts w:ascii="David" w:hAnsi="David" w:hint="eastAsia"/>
          <w:color w:val="000000"/>
          <w:rtl/>
        </w:rPr>
        <w:t>תמימים</w:t>
      </w:r>
      <w:r>
        <w:rPr>
          <w:rFonts w:ascii="David" w:hAnsi="David"/>
          <w:color w:val="000000"/>
          <w:rtl/>
        </w:rPr>
        <w:t xml:space="preserve">. </w:t>
      </w:r>
      <w:r>
        <w:rPr>
          <w:rFonts w:ascii="David" w:hAnsi="David" w:hint="eastAsia"/>
          <w:color w:val="000000"/>
          <w:rtl/>
        </w:rPr>
        <w:t>אכן</w:t>
      </w:r>
      <w:r>
        <w:rPr>
          <w:rFonts w:ascii="David" w:hAnsi="David"/>
          <w:color w:val="000000"/>
          <w:rtl/>
        </w:rPr>
        <w:t>, "</w:t>
      </w:r>
      <w:r>
        <w:rPr>
          <w:rFonts w:ascii="David" w:hAnsi="David" w:hint="eastAsia"/>
          <w:color w:val="000000"/>
          <w:rtl/>
        </w:rPr>
        <w:t>התגלגלותם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כלי</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מיד</w:t>
      </w:r>
      <w:r>
        <w:rPr>
          <w:rFonts w:ascii="David" w:hAnsi="David"/>
          <w:color w:val="000000"/>
          <w:rtl/>
        </w:rPr>
        <w:t xml:space="preserve"> </w:t>
      </w:r>
      <w:r>
        <w:rPr>
          <w:rFonts w:ascii="David" w:hAnsi="David" w:hint="eastAsia"/>
          <w:color w:val="000000"/>
          <w:rtl/>
        </w:rPr>
        <w:t>ליד</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פיקוח</w:t>
      </w:r>
      <w:r>
        <w:rPr>
          <w:rFonts w:ascii="David" w:hAnsi="David"/>
          <w:color w:val="000000"/>
          <w:rtl/>
        </w:rPr>
        <w:t xml:space="preserve"> </w:t>
      </w:r>
      <w:r>
        <w:rPr>
          <w:rFonts w:ascii="David" w:hAnsi="David" w:hint="eastAsia"/>
          <w:color w:val="000000"/>
          <w:rtl/>
        </w:rPr>
        <w:t>עלול</w:t>
      </w:r>
      <w:r>
        <w:rPr>
          <w:rFonts w:ascii="David" w:hAnsi="David"/>
          <w:color w:val="000000"/>
          <w:rtl/>
        </w:rPr>
        <w:t xml:space="preserve"> </w:t>
      </w:r>
      <w:r>
        <w:rPr>
          <w:rFonts w:ascii="David" w:hAnsi="David" w:hint="eastAsia"/>
          <w:color w:val="000000"/>
          <w:rtl/>
        </w:rPr>
        <w:t>להוביל</w:t>
      </w:r>
      <w:r>
        <w:rPr>
          <w:rFonts w:ascii="David" w:hAnsi="David"/>
          <w:color w:val="000000"/>
          <w:rtl/>
        </w:rPr>
        <w:t xml:space="preserve"> </w:t>
      </w:r>
      <w:r>
        <w:rPr>
          <w:rFonts w:ascii="David" w:hAnsi="David" w:hint="eastAsia"/>
          <w:color w:val="000000"/>
          <w:rtl/>
        </w:rPr>
        <w:t>להגעתם</w:t>
      </w:r>
      <w:r>
        <w:rPr>
          <w:rFonts w:ascii="David" w:hAnsi="David"/>
          <w:color w:val="000000"/>
          <w:rtl/>
        </w:rPr>
        <w:t xml:space="preserve"> </w:t>
      </w:r>
      <w:r>
        <w:rPr>
          <w:rFonts w:ascii="David" w:hAnsi="David" w:hint="eastAsia"/>
          <w:color w:val="000000"/>
          <w:rtl/>
        </w:rPr>
        <w:t>בדרך</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דרך</w:t>
      </w:r>
      <w:r>
        <w:rPr>
          <w:rFonts w:ascii="David" w:hAnsi="David"/>
          <w:color w:val="000000"/>
          <w:rtl/>
        </w:rPr>
        <w:t xml:space="preserve"> </w:t>
      </w:r>
      <w:r>
        <w:rPr>
          <w:rFonts w:ascii="David" w:hAnsi="David" w:hint="eastAsia"/>
          <w:color w:val="000000"/>
          <w:rtl/>
        </w:rPr>
        <w:t>לגורמים</w:t>
      </w:r>
      <w:r>
        <w:rPr>
          <w:rFonts w:ascii="David" w:hAnsi="David"/>
          <w:color w:val="000000"/>
          <w:rtl/>
        </w:rPr>
        <w:t xml:space="preserve"> </w:t>
      </w:r>
      <w:r>
        <w:rPr>
          <w:rFonts w:ascii="David" w:hAnsi="David" w:hint="eastAsia"/>
          <w:color w:val="000000"/>
          <w:rtl/>
        </w:rPr>
        <w:t>פליליים</w:t>
      </w:r>
      <w:r>
        <w:rPr>
          <w:rFonts w:ascii="David" w:hAnsi="David"/>
          <w:color w:val="000000"/>
          <w:rtl/>
        </w:rPr>
        <w:t xml:space="preserve"> </w:t>
      </w:r>
      <w:r>
        <w:rPr>
          <w:rFonts w:ascii="David" w:hAnsi="David" w:hint="eastAsia"/>
          <w:color w:val="000000"/>
          <w:rtl/>
        </w:rPr>
        <w:t>ועוינים</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לדעת</w:t>
      </w:r>
      <w:r>
        <w:rPr>
          <w:rFonts w:ascii="David" w:hAnsi="David"/>
          <w:color w:val="000000"/>
          <w:rtl/>
        </w:rPr>
        <w:t xml:space="preserve"> </w:t>
      </w:r>
      <w:r>
        <w:rPr>
          <w:rFonts w:ascii="David" w:hAnsi="David" w:hint="eastAsia"/>
          <w:color w:val="000000"/>
          <w:rtl/>
        </w:rPr>
        <w:t>מה</w:t>
      </w:r>
      <w:r>
        <w:rPr>
          <w:rFonts w:ascii="David" w:hAnsi="David"/>
          <w:color w:val="000000"/>
          <w:rtl/>
        </w:rPr>
        <w:t xml:space="preserve"> </w:t>
      </w:r>
      <w:r>
        <w:rPr>
          <w:rFonts w:ascii="David" w:hAnsi="David" w:hint="eastAsia"/>
          <w:color w:val="000000"/>
          <w:rtl/>
        </w:rPr>
        <w:t>יעלה</w:t>
      </w:r>
      <w:r>
        <w:rPr>
          <w:rFonts w:ascii="David" w:hAnsi="David"/>
          <w:color w:val="000000"/>
          <w:rtl/>
        </w:rPr>
        <w:t xml:space="preserve"> </w:t>
      </w:r>
      <w:r>
        <w:rPr>
          <w:rFonts w:ascii="David" w:hAnsi="David" w:hint="eastAsia"/>
          <w:color w:val="000000"/>
          <w:rtl/>
        </w:rPr>
        <w:t>בגורלם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כלי</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אלה</w:t>
      </w:r>
      <w:r>
        <w:rPr>
          <w:rFonts w:ascii="David" w:hAnsi="David"/>
          <w:color w:val="000000"/>
          <w:rtl/>
        </w:rPr>
        <w:t xml:space="preserve"> </w:t>
      </w:r>
      <w:r>
        <w:rPr>
          <w:rFonts w:ascii="David" w:hAnsi="David" w:hint="eastAsia"/>
          <w:color w:val="000000"/>
          <w:rtl/>
        </w:rPr>
        <w:t>ולאילו</w:t>
      </w:r>
      <w:r>
        <w:rPr>
          <w:rFonts w:ascii="David" w:hAnsi="David"/>
          <w:color w:val="000000"/>
          <w:rtl/>
        </w:rPr>
        <w:t xml:space="preserve"> </w:t>
      </w:r>
      <w:r>
        <w:rPr>
          <w:rFonts w:ascii="David" w:hAnsi="David" w:hint="eastAsia"/>
          <w:color w:val="000000"/>
          <w:rtl/>
        </w:rPr>
        <w:t>תוצאות</w:t>
      </w:r>
      <w:r>
        <w:rPr>
          <w:rFonts w:ascii="David" w:hAnsi="David"/>
          <w:color w:val="000000"/>
          <w:rtl/>
        </w:rPr>
        <w:t xml:space="preserve"> </w:t>
      </w:r>
      <w:r>
        <w:rPr>
          <w:rFonts w:ascii="David" w:hAnsi="David" w:hint="eastAsia"/>
          <w:color w:val="000000"/>
          <w:rtl/>
        </w:rPr>
        <w:t>הרסניות</w:t>
      </w:r>
      <w:r>
        <w:rPr>
          <w:rFonts w:ascii="David" w:hAnsi="David"/>
          <w:color w:val="000000"/>
          <w:rtl/>
        </w:rPr>
        <w:t xml:space="preserve"> </w:t>
      </w:r>
      <w:r>
        <w:rPr>
          <w:rFonts w:ascii="David" w:hAnsi="David" w:hint="eastAsia"/>
          <w:color w:val="000000"/>
          <w:rtl/>
        </w:rPr>
        <w:t>יובילו</w:t>
      </w:r>
      <w:r>
        <w:rPr>
          <w:rFonts w:ascii="David" w:hAnsi="David"/>
          <w:color w:val="000000"/>
          <w:rtl/>
        </w:rPr>
        <w:t xml:space="preserve">. </w:t>
      </w:r>
      <w:r>
        <w:rPr>
          <w:rFonts w:ascii="David" w:hAnsi="David" w:hint="eastAsia"/>
          <w:color w:val="000000"/>
          <w:rtl/>
        </w:rPr>
        <w:t>ודוק</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שנשקף</w:t>
      </w:r>
      <w:r>
        <w:rPr>
          <w:rFonts w:ascii="David" w:hAnsi="David"/>
          <w:color w:val="000000"/>
          <w:rtl/>
        </w:rPr>
        <w:t xml:space="preserve"> </w:t>
      </w:r>
      <w:r>
        <w:rPr>
          <w:rFonts w:ascii="David" w:hAnsi="David" w:hint="eastAsia"/>
          <w:color w:val="000000"/>
          <w:rtl/>
        </w:rPr>
        <w:t>לשלום</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צריך</w:t>
      </w:r>
      <w:r>
        <w:rPr>
          <w:rFonts w:ascii="David" w:hAnsi="David"/>
          <w:color w:val="000000"/>
          <w:rtl/>
        </w:rPr>
        <w:t xml:space="preserve"> </w:t>
      </w:r>
      <w:r>
        <w:rPr>
          <w:rFonts w:ascii="David" w:hAnsi="David" w:hint="eastAsia"/>
          <w:color w:val="000000"/>
          <w:rtl/>
        </w:rPr>
        <w:t>להילקח</w:t>
      </w:r>
      <w:r>
        <w:rPr>
          <w:rFonts w:ascii="David" w:hAnsi="David"/>
          <w:color w:val="000000"/>
          <w:rtl/>
        </w:rPr>
        <w:t xml:space="preserve"> </w:t>
      </w:r>
      <w:r>
        <w:rPr>
          <w:rFonts w:ascii="David" w:hAnsi="David" w:hint="eastAsia"/>
          <w:color w:val="000000"/>
          <w:rtl/>
        </w:rPr>
        <w:t>בחשבון</w:t>
      </w:r>
      <w:r>
        <w:rPr>
          <w:rFonts w:ascii="David" w:hAnsi="David"/>
          <w:color w:val="000000"/>
          <w:rtl/>
        </w:rPr>
        <w:t xml:space="preserve"> </w:t>
      </w:r>
      <w:r>
        <w:rPr>
          <w:rFonts w:ascii="David" w:hAnsi="David" w:hint="eastAsia"/>
          <w:color w:val="000000"/>
          <w:rtl/>
        </w:rPr>
        <w:t>על</w:t>
      </w:r>
      <w:r>
        <w:rPr>
          <w:rFonts w:ascii="David" w:hAnsi="David"/>
          <w:color w:val="000000"/>
          <w:rtl/>
        </w:rPr>
        <w:t>-</w:t>
      </w:r>
      <w:r>
        <w:rPr>
          <w:rFonts w:ascii="David" w:hAnsi="David" w:hint="eastAsia"/>
          <w:color w:val="000000"/>
          <w:rtl/>
        </w:rPr>
        <w:t>ידי</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מי</w:t>
      </w:r>
      <w:r>
        <w:rPr>
          <w:rFonts w:ascii="David" w:hAnsi="David"/>
          <w:color w:val="000000"/>
          <w:rtl/>
        </w:rPr>
        <w:t xml:space="preserve"> </w:t>
      </w:r>
      <w:r>
        <w:rPr>
          <w:rFonts w:ascii="David" w:hAnsi="David" w:hint="eastAsia"/>
          <w:color w:val="000000"/>
          <w:rtl/>
        </w:rPr>
        <w:t>שמחזיק</w:t>
      </w:r>
      <w:r>
        <w:rPr>
          <w:rFonts w:ascii="David" w:hAnsi="David"/>
          <w:color w:val="000000"/>
          <w:rtl/>
        </w:rPr>
        <w:t xml:space="preserve"> </w:t>
      </w:r>
      <w:r>
        <w:rPr>
          <w:rFonts w:ascii="David" w:hAnsi="David" w:hint="eastAsia"/>
          <w:color w:val="000000"/>
          <w:rtl/>
        </w:rPr>
        <w:t>בידו</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כדין</w:t>
      </w:r>
      <w:r>
        <w:rPr>
          <w:rFonts w:ascii="David" w:hAnsi="David"/>
          <w:color w:val="000000"/>
          <w:rtl/>
        </w:rPr>
        <w:t xml:space="preserve"> –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מחזיק</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למטרת</w:t>
      </w:r>
      <w:r>
        <w:rPr>
          <w:rFonts w:ascii="David" w:hAnsi="David"/>
          <w:color w:val="000000"/>
          <w:rtl/>
        </w:rPr>
        <w:t xml:space="preserve"> </w:t>
      </w:r>
      <w:r>
        <w:rPr>
          <w:rFonts w:ascii="David" w:hAnsi="David" w:hint="eastAsia"/>
          <w:color w:val="000000"/>
          <w:rtl/>
        </w:rPr>
        <w:t>ביצוען</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אחרות</w:t>
      </w:r>
      <w:r>
        <w:rPr>
          <w:rFonts w:ascii="David" w:hAnsi="David"/>
          <w:color w:val="000000"/>
          <w:rtl/>
        </w:rPr>
        <w:t xml:space="preserve">. </w:t>
      </w:r>
      <w:r>
        <w:rPr>
          <w:rFonts w:ascii="David" w:hAnsi="David" w:hint="eastAsia"/>
          <w:color w:val="000000"/>
          <w:rtl/>
        </w:rPr>
        <w:t>עצם</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פוטנציאל</w:t>
      </w:r>
      <w:r>
        <w:rPr>
          <w:rFonts w:ascii="David" w:hAnsi="David"/>
          <w:color w:val="000000"/>
          <w:rtl/>
        </w:rPr>
        <w:t xml:space="preserve"> </w:t>
      </w:r>
      <w:r>
        <w:rPr>
          <w:rFonts w:ascii="David" w:hAnsi="David" w:hint="eastAsia"/>
          <w:color w:val="000000"/>
          <w:rtl/>
        </w:rPr>
        <w:t>קטילה</w:t>
      </w:r>
      <w:r>
        <w:rPr>
          <w:rFonts w:ascii="David" w:hAnsi="David"/>
          <w:color w:val="000000"/>
          <w:rtl/>
        </w:rPr>
        <w:t xml:space="preserve"> </w:t>
      </w:r>
      <w:r>
        <w:rPr>
          <w:rFonts w:ascii="David" w:hAnsi="David" w:hint="eastAsia"/>
          <w:color w:val="000000"/>
          <w:rtl/>
        </w:rPr>
        <w:t>מבלי</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בעליו</w:t>
      </w:r>
      <w:r>
        <w:rPr>
          <w:rFonts w:ascii="David" w:hAnsi="David"/>
          <w:color w:val="000000"/>
          <w:rtl/>
        </w:rPr>
        <w:t xml:space="preserve"> </w:t>
      </w:r>
      <w:r>
        <w:rPr>
          <w:rFonts w:ascii="David" w:hAnsi="David" w:hint="eastAsia"/>
          <w:color w:val="000000"/>
          <w:rtl/>
        </w:rPr>
        <w:t>פיקוח</w:t>
      </w:r>
      <w:r>
        <w:rPr>
          <w:rFonts w:ascii="David" w:hAnsi="David"/>
          <w:color w:val="000000"/>
          <w:rtl/>
        </w:rPr>
        <w:t xml:space="preserve"> </w:t>
      </w:r>
      <w:r>
        <w:rPr>
          <w:rFonts w:ascii="David" w:hAnsi="David" w:hint="eastAsia"/>
          <w:color w:val="000000"/>
          <w:rtl/>
        </w:rPr>
        <w:t>מוסדר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הרשויות</w:t>
      </w:r>
      <w:r>
        <w:rPr>
          <w:rFonts w:ascii="David" w:hAnsi="David"/>
          <w:color w:val="000000"/>
          <w:rtl/>
        </w:rPr>
        <w:t xml:space="preserve"> </w:t>
      </w:r>
      <w:r>
        <w:rPr>
          <w:rFonts w:ascii="David" w:hAnsi="David" w:hint="eastAsia"/>
          <w:color w:val="000000"/>
          <w:rtl/>
        </w:rPr>
        <w:t>טומן</w:t>
      </w:r>
      <w:r>
        <w:rPr>
          <w:rFonts w:ascii="David" w:hAnsi="David"/>
          <w:color w:val="000000"/>
          <w:rtl/>
        </w:rPr>
        <w:t xml:space="preserve"> </w:t>
      </w:r>
      <w:r>
        <w:rPr>
          <w:rFonts w:ascii="David" w:hAnsi="David" w:hint="eastAsia"/>
          <w:color w:val="000000"/>
          <w:rtl/>
        </w:rPr>
        <w:t>בחובו</w:t>
      </w:r>
      <w:r>
        <w:rPr>
          <w:rFonts w:ascii="David" w:hAnsi="David"/>
          <w:color w:val="000000"/>
          <w:rtl/>
        </w:rPr>
        <w:t xml:space="preserve"> </w:t>
      </w:r>
      <w:r>
        <w:rPr>
          <w:rFonts w:ascii="David" w:hAnsi="David" w:hint="eastAsia"/>
          <w:color w:val="000000"/>
          <w:rtl/>
        </w:rPr>
        <w:t>סיכון</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המחזיק</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נתון</w:t>
      </w:r>
      <w:r>
        <w:rPr>
          <w:rFonts w:ascii="David" w:hAnsi="David"/>
          <w:color w:val="000000"/>
          <w:rtl/>
        </w:rPr>
        <w:t xml:space="preserve"> </w:t>
      </w:r>
      <w:r>
        <w:rPr>
          <w:rFonts w:ascii="David" w:hAnsi="David" w:hint="eastAsia"/>
          <w:color w:val="000000"/>
          <w:rtl/>
        </w:rPr>
        <w:t>תמיד</w:t>
      </w:r>
      <w:r>
        <w:rPr>
          <w:rFonts w:ascii="David" w:hAnsi="David"/>
          <w:color w:val="000000"/>
          <w:rtl/>
        </w:rPr>
        <w:t xml:space="preserve"> </w:t>
      </w:r>
      <w:r>
        <w:rPr>
          <w:rFonts w:ascii="David" w:hAnsi="David" w:hint="eastAsia"/>
          <w:color w:val="000000"/>
          <w:rtl/>
        </w:rPr>
        <w:t>לחשש</w:t>
      </w:r>
      <w:r>
        <w:rPr>
          <w:rFonts w:ascii="David" w:hAnsi="David"/>
          <w:color w:val="000000"/>
          <w:rtl/>
        </w:rPr>
        <w:t xml:space="preserve"> </w:t>
      </w:r>
      <w:r>
        <w:rPr>
          <w:rFonts w:ascii="David" w:hAnsi="David" w:hint="eastAsia"/>
          <w:color w:val="000000"/>
          <w:rtl/>
        </w:rPr>
        <w:t>שיתפתה</w:t>
      </w:r>
      <w:r>
        <w:rPr>
          <w:rFonts w:ascii="David" w:hAnsi="David"/>
          <w:color w:val="000000"/>
          <w:rtl/>
        </w:rPr>
        <w:t xml:space="preserve"> </w:t>
      </w:r>
      <w:r>
        <w:rPr>
          <w:rFonts w:ascii="David" w:hAnsi="David" w:hint="eastAsia"/>
          <w:color w:val="000000"/>
          <w:rtl/>
        </w:rPr>
        <w:t>לעשות</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ולו</w:t>
      </w:r>
      <w:r>
        <w:rPr>
          <w:rFonts w:ascii="David" w:hAnsi="David"/>
          <w:color w:val="000000"/>
          <w:rtl/>
        </w:rPr>
        <w:t xml:space="preserve"> </w:t>
      </w:r>
      <w:r>
        <w:rPr>
          <w:rFonts w:ascii="David" w:hAnsi="David" w:hint="eastAsia"/>
          <w:color w:val="000000"/>
          <w:rtl/>
        </w:rPr>
        <w:t>ברגעי</w:t>
      </w:r>
      <w:r>
        <w:rPr>
          <w:rFonts w:ascii="David" w:hAnsi="David"/>
          <w:color w:val="000000"/>
          <w:rtl/>
        </w:rPr>
        <w:t xml:space="preserve"> </w:t>
      </w:r>
      <w:r>
        <w:rPr>
          <w:rFonts w:ascii="David" w:hAnsi="David" w:hint="eastAsia"/>
          <w:color w:val="000000"/>
          <w:rtl/>
        </w:rPr>
        <w:t>לחץ</w:t>
      </w:r>
      <w:r>
        <w:rPr>
          <w:rFonts w:ascii="David" w:hAnsi="David"/>
          <w:color w:val="000000"/>
          <w:rtl/>
        </w:rPr>
        <w:t xml:space="preserve"> </w:t>
      </w:r>
      <w:r>
        <w:rPr>
          <w:rFonts w:ascii="David" w:hAnsi="David" w:hint="eastAsia"/>
          <w:color w:val="000000"/>
          <w:rtl/>
        </w:rPr>
        <w:t>ופחד</w:t>
      </w:r>
      <w:r>
        <w:rPr>
          <w:rFonts w:ascii="David" w:hAnsi="David"/>
          <w:color w:val="000000"/>
          <w:rtl/>
        </w:rPr>
        <w:t>".</w:t>
      </w:r>
    </w:p>
    <w:p w14:paraId="48B5E88B" w14:textId="77777777" w:rsidR="00CE3BEB" w:rsidRDefault="00414A66">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חומרתה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עבירת</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ללמוד</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מהעונש</w:t>
      </w:r>
      <w:r>
        <w:rPr>
          <w:rFonts w:ascii="David" w:hAnsi="David"/>
          <w:color w:val="000000"/>
          <w:rtl/>
        </w:rPr>
        <w:t xml:space="preserve"> </w:t>
      </w:r>
      <w:r>
        <w:rPr>
          <w:rFonts w:ascii="David" w:hAnsi="David" w:hint="eastAsia"/>
          <w:color w:val="000000"/>
          <w:rtl/>
        </w:rPr>
        <w:t>המרבי</w:t>
      </w:r>
      <w:r>
        <w:rPr>
          <w:rFonts w:ascii="David" w:hAnsi="David"/>
          <w:color w:val="000000"/>
          <w:rtl/>
        </w:rPr>
        <w:t xml:space="preserve"> </w:t>
      </w:r>
      <w:r>
        <w:rPr>
          <w:rFonts w:ascii="David" w:hAnsi="David" w:hint="eastAsia"/>
          <w:color w:val="000000"/>
          <w:rtl/>
        </w:rPr>
        <w:t>שנקבע</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בחוק</w:t>
      </w:r>
      <w:r>
        <w:rPr>
          <w:rFonts w:ascii="David" w:hAnsi="David"/>
          <w:color w:val="000000"/>
          <w:rtl/>
        </w:rPr>
        <w:t xml:space="preserve"> - 7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מאסר</w:t>
      </w:r>
      <w:r>
        <w:rPr>
          <w:rFonts w:ascii="David" w:hAnsi="David"/>
          <w:color w:val="000000"/>
          <w:rtl/>
        </w:rPr>
        <w:t>.</w:t>
      </w:r>
    </w:p>
    <w:p w14:paraId="05A702C7" w14:textId="77777777" w:rsidR="00CE3BEB" w:rsidRDefault="00414A66">
      <w:pPr>
        <w:numPr>
          <w:ilvl w:val="0"/>
          <w:numId w:val="4"/>
        </w:numPr>
        <w:spacing w:after="120" w:line="360" w:lineRule="auto"/>
        <w:jc w:val="both"/>
        <w:rPr>
          <w:rFonts w:ascii="David" w:hAnsi="David"/>
          <w:color w:val="000000"/>
        </w:rPr>
      </w:pPr>
      <w:r>
        <w:rPr>
          <w:rFonts w:ascii="David" w:hAnsi="David" w:hint="eastAsia"/>
          <w:color w:val="000000"/>
          <w:rtl/>
        </w:rPr>
        <w:t>עבירת</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שהוכרה</w:t>
      </w:r>
      <w:r>
        <w:rPr>
          <w:rFonts w:ascii="David" w:hAnsi="David"/>
          <w:color w:val="000000"/>
          <w:rtl/>
        </w:rPr>
        <w:t xml:space="preserve"> </w:t>
      </w:r>
      <w:r>
        <w:rPr>
          <w:rFonts w:ascii="David" w:hAnsi="David" w:hint="eastAsia"/>
          <w:color w:val="000000"/>
          <w:rtl/>
        </w:rPr>
        <w:t>בפסיקה</w:t>
      </w:r>
      <w:r>
        <w:rPr>
          <w:rFonts w:ascii="David" w:hAnsi="David"/>
          <w:color w:val="000000"/>
          <w:rtl/>
        </w:rPr>
        <w:t xml:space="preserve"> "</w:t>
      </w:r>
      <w:r>
        <w:rPr>
          <w:rFonts w:ascii="David" w:hAnsi="David" w:hint="eastAsia"/>
          <w:color w:val="000000"/>
          <w:rtl/>
        </w:rPr>
        <w:t>כמכת</w:t>
      </w:r>
      <w:r>
        <w:rPr>
          <w:rFonts w:ascii="David" w:hAnsi="David"/>
          <w:color w:val="000000"/>
          <w:rtl/>
        </w:rPr>
        <w:t xml:space="preserve"> </w:t>
      </w:r>
      <w:r>
        <w:rPr>
          <w:rFonts w:ascii="David" w:hAnsi="David" w:hint="eastAsia"/>
          <w:color w:val="000000"/>
          <w:rtl/>
        </w:rPr>
        <w:t>מדינה</w:t>
      </w:r>
      <w:r>
        <w:rPr>
          <w:rFonts w:ascii="David" w:hAnsi="David"/>
          <w:color w:val="000000"/>
          <w:rtl/>
        </w:rPr>
        <w:t xml:space="preserve">" </w:t>
      </w:r>
      <w:r>
        <w:rPr>
          <w:rFonts w:ascii="David" w:hAnsi="David" w:hint="eastAsia"/>
          <w:color w:val="000000"/>
          <w:rtl/>
        </w:rPr>
        <w:t>ו</w:t>
      </w:r>
      <w:r>
        <w:rPr>
          <w:rFonts w:ascii="David" w:hAnsi="David"/>
          <w:color w:val="000000"/>
          <w:rtl/>
        </w:rPr>
        <w:t>"</w:t>
      </w:r>
      <w:r>
        <w:rPr>
          <w:rFonts w:ascii="David" w:hAnsi="David" w:hint="eastAsia"/>
          <w:color w:val="000000"/>
          <w:rtl/>
        </w:rPr>
        <w:t>כמכת</w:t>
      </w:r>
      <w:r>
        <w:rPr>
          <w:rFonts w:ascii="David" w:hAnsi="David"/>
          <w:color w:val="000000"/>
          <w:rtl/>
        </w:rPr>
        <w:t xml:space="preserve"> </w:t>
      </w:r>
      <w:r>
        <w:rPr>
          <w:rFonts w:ascii="David" w:hAnsi="David" w:hint="eastAsia"/>
          <w:color w:val="000000"/>
          <w:rtl/>
        </w:rPr>
        <w:t>אזור</w:t>
      </w:r>
      <w:r>
        <w:rPr>
          <w:rFonts w:ascii="David" w:hAnsi="David"/>
          <w:color w:val="000000"/>
          <w:rtl/>
        </w:rPr>
        <w:t xml:space="preserve">" </w:t>
      </w:r>
      <w:r>
        <w:rPr>
          <w:rFonts w:ascii="David" w:hAnsi="David" w:hint="eastAsia"/>
          <w:color w:val="000000"/>
          <w:rtl/>
        </w:rPr>
        <w:t>שפגיעתה</w:t>
      </w:r>
      <w:r>
        <w:rPr>
          <w:rFonts w:ascii="David" w:hAnsi="David"/>
          <w:color w:val="000000"/>
          <w:rtl/>
        </w:rPr>
        <w:t xml:space="preserve"> </w:t>
      </w:r>
      <w:r>
        <w:rPr>
          <w:rFonts w:ascii="David" w:hAnsi="David" w:hint="eastAsia"/>
          <w:color w:val="000000"/>
          <w:rtl/>
        </w:rPr>
        <w:t>בשלום</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ובטחונו</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קשה</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הוכח</w:t>
      </w:r>
      <w:r>
        <w:rPr>
          <w:rFonts w:ascii="David" w:hAnsi="David"/>
          <w:color w:val="000000"/>
          <w:rtl/>
        </w:rPr>
        <w:t xml:space="preserve"> </w:t>
      </w:r>
      <w:r>
        <w:rPr>
          <w:rFonts w:ascii="David" w:hAnsi="David" w:hint="eastAsia"/>
          <w:color w:val="000000"/>
          <w:rtl/>
        </w:rPr>
        <w:t>שנעשה</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בכלי</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מצדיקה</w:t>
      </w:r>
      <w:r>
        <w:rPr>
          <w:rFonts w:ascii="David" w:hAnsi="David"/>
          <w:color w:val="000000"/>
          <w:rtl/>
        </w:rPr>
        <w:t xml:space="preserve"> </w:t>
      </w:r>
      <w:r>
        <w:rPr>
          <w:rFonts w:ascii="David" w:hAnsi="David" w:hint="eastAsia"/>
          <w:color w:val="000000"/>
          <w:rtl/>
        </w:rPr>
        <w:t>ענישה</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hyperlink r:id="rId16" w:history="1">
        <w:r w:rsidRPr="00414A66">
          <w:rPr>
            <w:rFonts w:ascii="David" w:hAnsi="David"/>
            <w:color w:val="0000FF"/>
            <w:u w:val="single"/>
            <w:rtl/>
          </w:rPr>
          <w:t>עפ"ג 27417-11-15</w:t>
        </w:r>
      </w:hyperlink>
      <w:r>
        <w:rPr>
          <w:rFonts w:ascii="David" w:hAnsi="David"/>
          <w:color w:val="000000"/>
          <w:rtl/>
        </w:rPr>
        <w:t xml:space="preserve"> (</w:t>
      </w:r>
      <w:r>
        <w:rPr>
          <w:rFonts w:ascii="David" w:hAnsi="David" w:hint="eastAsia"/>
          <w:color w:val="000000"/>
          <w:rtl/>
        </w:rPr>
        <w:t>מח</w:t>
      </w:r>
      <w:r>
        <w:rPr>
          <w:rFonts w:ascii="David" w:hAnsi="David"/>
          <w:color w:val="000000"/>
          <w:rtl/>
        </w:rPr>
        <w:t xml:space="preserve">' </w:t>
      </w:r>
      <w:r>
        <w:rPr>
          <w:rFonts w:ascii="David" w:hAnsi="David" w:hint="eastAsia"/>
          <w:color w:val="000000"/>
          <w:rtl/>
        </w:rPr>
        <w:t>מרכז</w:t>
      </w:r>
      <w:r>
        <w:rPr>
          <w:rFonts w:ascii="David" w:hAnsi="David"/>
          <w:color w:val="000000"/>
          <w:rtl/>
        </w:rPr>
        <w:t>-</w:t>
      </w:r>
      <w:r>
        <w:rPr>
          <w:rFonts w:ascii="David" w:hAnsi="David" w:hint="eastAsia"/>
          <w:color w:val="000000"/>
          <w:rtl/>
        </w:rPr>
        <w:t>לוד</w:t>
      </w:r>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עבד</w:t>
      </w:r>
      <w:r>
        <w:rPr>
          <w:rFonts w:ascii="David" w:hAnsi="David"/>
          <w:b/>
          <w:bCs/>
          <w:color w:val="000000"/>
          <w:rtl/>
        </w:rPr>
        <w:t xml:space="preserve"> </w:t>
      </w:r>
      <w:r>
        <w:rPr>
          <w:rFonts w:ascii="David" w:hAnsi="David" w:hint="eastAsia"/>
          <w:b/>
          <w:bCs/>
          <w:color w:val="000000"/>
          <w:rtl/>
        </w:rPr>
        <w:t>אל</w:t>
      </w:r>
      <w:r>
        <w:rPr>
          <w:rFonts w:ascii="David" w:hAnsi="David"/>
          <w:b/>
          <w:bCs/>
          <w:color w:val="000000"/>
          <w:rtl/>
        </w:rPr>
        <w:t xml:space="preserve"> </w:t>
      </w:r>
      <w:r>
        <w:rPr>
          <w:rFonts w:ascii="David" w:hAnsi="David" w:hint="eastAsia"/>
          <w:b/>
          <w:bCs/>
          <w:color w:val="000000"/>
          <w:rtl/>
        </w:rPr>
        <w:t>רחים</w:t>
      </w:r>
      <w:r>
        <w:rPr>
          <w:rFonts w:ascii="David" w:hAnsi="David"/>
          <w:color w:val="000000"/>
          <w:rtl/>
        </w:rPr>
        <w:t xml:space="preserve"> (17.1.16), 49160-11-15 (</w:t>
      </w:r>
      <w:r>
        <w:rPr>
          <w:rFonts w:ascii="David" w:hAnsi="David" w:hint="eastAsia"/>
          <w:color w:val="000000"/>
          <w:rtl/>
        </w:rPr>
        <w:t>מח</w:t>
      </w:r>
      <w:r>
        <w:rPr>
          <w:rFonts w:ascii="David" w:hAnsi="David"/>
          <w:color w:val="000000"/>
          <w:rtl/>
        </w:rPr>
        <w:t xml:space="preserve">' </w:t>
      </w:r>
      <w:r>
        <w:rPr>
          <w:rFonts w:ascii="David" w:hAnsi="David" w:hint="eastAsia"/>
          <w:color w:val="000000"/>
          <w:rtl/>
        </w:rPr>
        <w:t>מרכז</w:t>
      </w:r>
      <w:r>
        <w:rPr>
          <w:rFonts w:ascii="David" w:hAnsi="David"/>
          <w:color w:val="000000"/>
          <w:rtl/>
        </w:rPr>
        <w:t>-</w:t>
      </w:r>
      <w:r>
        <w:rPr>
          <w:rFonts w:ascii="David" w:hAnsi="David" w:hint="eastAsia"/>
          <w:color w:val="000000"/>
          <w:rtl/>
        </w:rPr>
        <w:t>לוד</w:t>
      </w:r>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נאסר</w:t>
      </w:r>
      <w:r>
        <w:rPr>
          <w:rFonts w:ascii="David" w:hAnsi="David"/>
          <w:color w:val="000000"/>
          <w:rtl/>
        </w:rPr>
        <w:t xml:space="preserve"> (10.4.16), </w:t>
      </w:r>
      <w:hyperlink r:id="rId17" w:history="1">
        <w:r w:rsidRPr="00414A66">
          <w:rPr>
            <w:rFonts w:ascii="David" w:hAnsi="David"/>
            <w:color w:val="0000FF"/>
            <w:u w:val="single"/>
            <w:rtl/>
          </w:rPr>
          <w:t>עפ"ג (מח' מרכז לוד) 15337-10-14</w:t>
        </w:r>
      </w:hyperlink>
      <w:r>
        <w:rPr>
          <w:rFonts w:ascii="David" w:hAnsi="David"/>
          <w:color w:val="000000"/>
          <w:rtl/>
        </w:rPr>
        <w:t xml:space="preserve"> </w:t>
      </w:r>
      <w:r>
        <w:rPr>
          <w:rFonts w:ascii="David" w:hAnsi="David" w:hint="eastAsia"/>
          <w:b/>
          <w:bCs/>
          <w:color w:val="000000"/>
          <w:rtl/>
        </w:rPr>
        <w:t>ג</w:t>
      </w:r>
      <w:r>
        <w:rPr>
          <w:rFonts w:ascii="David" w:hAnsi="David"/>
          <w:b/>
          <w:bCs/>
          <w:color w:val="000000"/>
          <w:rtl/>
        </w:rPr>
        <w:t>'</w:t>
      </w:r>
      <w:r>
        <w:rPr>
          <w:rFonts w:ascii="David" w:hAnsi="David" w:hint="eastAsia"/>
          <w:b/>
          <w:bCs/>
          <w:color w:val="000000"/>
          <w:rtl/>
        </w:rPr>
        <w:t>אבר</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color w:val="000000"/>
          <w:rtl/>
        </w:rPr>
        <w:t xml:space="preserve"> (7.12.14)).</w:t>
      </w:r>
    </w:p>
    <w:p w14:paraId="73223D71" w14:textId="77777777" w:rsidR="00CE3BEB" w:rsidRDefault="00414A66">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בינוני</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לאור</w:t>
      </w:r>
      <w:r>
        <w:rPr>
          <w:rFonts w:ascii="David" w:hAnsi="David"/>
          <w:color w:val="000000"/>
          <w:rtl/>
        </w:rPr>
        <w:t xml:space="preserve"> </w:t>
      </w:r>
      <w:r>
        <w:rPr>
          <w:rFonts w:ascii="David" w:hAnsi="David" w:hint="eastAsia"/>
          <w:color w:val="000000"/>
          <w:rtl/>
        </w:rPr>
        <w:t>סוג</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העובדה</w:t>
      </w:r>
      <w:r>
        <w:rPr>
          <w:rFonts w:ascii="David" w:hAnsi="David"/>
          <w:color w:val="000000"/>
          <w:rtl/>
        </w:rPr>
        <w:t xml:space="preserve"> </w:t>
      </w:r>
      <w:r>
        <w:rPr>
          <w:rFonts w:ascii="David" w:hAnsi="David" w:hint="eastAsia"/>
          <w:color w:val="000000"/>
          <w:rtl/>
        </w:rPr>
        <w:t>שהוא</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טעון</w:t>
      </w:r>
      <w:r>
        <w:rPr>
          <w:rFonts w:ascii="David" w:hAnsi="David"/>
          <w:color w:val="000000"/>
          <w:rtl/>
        </w:rPr>
        <w:t xml:space="preserve"> </w:t>
      </w:r>
      <w:r>
        <w:rPr>
          <w:rFonts w:ascii="David" w:hAnsi="David" w:hint="eastAsia"/>
          <w:color w:val="000000"/>
          <w:rtl/>
        </w:rPr>
        <w:t>והוחזק</w:t>
      </w:r>
      <w:r>
        <w:rPr>
          <w:rFonts w:ascii="David" w:hAnsi="David"/>
          <w:color w:val="000000"/>
          <w:rtl/>
        </w:rPr>
        <w:t xml:space="preserve"> </w:t>
      </w:r>
      <w:r>
        <w:rPr>
          <w:rFonts w:ascii="David" w:hAnsi="David" w:hint="eastAsia"/>
          <w:color w:val="000000"/>
          <w:rtl/>
        </w:rPr>
        <w:t>במתחם</w:t>
      </w:r>
      <w:r>
        <w:rPr>
          <w:rFonts w:ascii="David" w:hAnsi="David"/>
          <w:color w:val="000000"/>
          <w:rtl/>
        </w:rPr>
        <w:t xml:space="preserve"> </w:t>
      </w:r>
      <w:r>
        <w:rPr>
          <w:rFonts w:ascii="David" w:hAnsi="David" w:hint="eastAsia"/>
          <w:color w:val="000000"/>
          <w:rtl/>
        </w:rPr>
        <w:t>ביתו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p>
    <w:p w14:paraId="039C1E40" w14:textId="77777777" w:rsidR="00CE3BEB" w:rsidRDefault="00414A66">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במנעד</w:t>
      </w:r>
      <w:r>
        <w:rPr>
          <w:rFonts w:ascii="David" w:hAnsi="David"/>
          <w:color w:val="000000"/>
          <w:rtl/>
        </w:rPr>
        <w:t xml:space="preserve"> </w:t>
      </w:r>
      <w:r>
        <w:rPr>
          <w:rFonts w:ascii="David" w:hAnsi="David" w:hint="eastAsia"/>
          <w:color w:val="000000"/>
          <w:rtl/>
        </w:rPr>
        <w:t>רחב</w:t>
      </w:r>
      <w:r>
        <w:rPr>
          <w:rFonts w:ascii="David" w:hAnsi="David"/>
          <w:color w:val="000000"/>
          <w:rtl/>
        </w:rPr>
        <w:t xml:space="preserve"> </w:t>
      </w:r>
      <w:r>
        <w:rPr>
          <w:rFonts w:ascii="David" w:hAnsi="David" w:hint="eastAsia"/>
          <w:color w:val="000000"/>
          <w:rtl/>
        </w:rPr>
        <w:t>כמפורט</w:t>
      </w:r>
      <w:r>
        <w:rPr>
          <w:rFonts w:ascii="David" w:hAnsi="David"/>
          <w:color w:val="000000"/>
          <w:rtl/>
        </w:rPr>
        <w:t xml:space="preserve"> </w:t>
      </w:r>
      <w:r>
        <w:rPr>
          <w:rFonts w:ascii="David" w:hAnsi="David" w:hint="eastAsia"/>
          <w:color w:val="000000"/>
          <w:rtl/>
        </w:rPr>
        <w:t>להלן</w:t>
      </w:r>
      <w:r>
        <w:rPr>
          <w:rFonts w:ascii="David" w:hAnsi="David"/>
          <w:color w:val="000000"/>
          <w:rtl/>
        </w:rPr>
        <w:t>:</w:t>
      </w:r>
    </w:p>
    <w:p w14:paraId="17413D04" w14:textId="77777777" w:rsidR="00CE3BEB" w:rsidRDefault="00414A66">
      <w:pPr>
        <w:numPr>
          <w:ilvl w:val="1"/>
          <w:numId w:val="4"/>
        </w:numPr>
        <w:tabs>
          <w:tab w:val="clear" w:pos="1620"/>
          <w:tab w:val="num" w:pos="1286"/>
        </w:tabs>
        <w:spacing w:after="120" w:line="360" w:lineRule="auto"/>
        <w:ind w:left="1286" w:hanging="540"/>
        <w:jc w:val="both"/>
      </w:pPr>
      <w:r>
        <w:rPr>
          <w:rtl/>
        </w:rPr>
        <w:t>ב</w:t>
      </w:r>
      <w:hyperlink r:id="rId18" w:history="1">
        <w:r w:rsidRPr="00414A66">
          <w:rPr>
            <w:color w:val="0000FF"/>
            <w:u w:val="single"/>
            <w:rtl/>
          </w:rPr>
          <w:t>ע"פ 3288/14</w:t>
        </w:r>
      </w:hyperlink>
      <w:r>
        <w:rPr>
          <w:rtl/>
        </w:rPr>
        <w:t xml:space="preserve"> </w:t>
      </w:r>
      <w:r>
        <w:rPr>
          <w:b/>
          <w:bCs/>
          <w:rtl/>
        </w:rPr>
        <w:t>מדינת ישראל נ' קריספל</w:t>
      </w:r>
      <w:r>
        <w:rPr>
          <w:rtl/>
        </w:rPr>
        <w:t xml:space="preserve"> (24.8.14), התקבל ערעור המדינה על קולת העונש. הנאשם הורשע  בעבירות של החזקת נשק והחזקת רכוש חשוד כגנוב. הנאשם החזיק באקדח ומשתיק קול אשר היה טעון במחסנית ובה שבעה כדורים. בית המשפט המחוזי קבע מתחם בין 6 ל – 22 חודשי מאסר וגזר על הנאשם עונש של 9 חודשי מאסר בפועל. בית המשפט העליון קבע כי מדובר בעונש החורג לקולא והעמיד את עונשו של הנאשם על 18 חודשי מאסר בפועל.</w:t>
      </w:r>
    </w:p>
    <w:p w14:paraId="3CCE8C09" w14:textId="77777777" w:rsidR="00CE3BEB" w:rsidRDefault="00414A66">
      <w:pPr>
        <w:numPr>
          <w:ilvl w:val="1"/>
          <w:numId w:val="4"/>
        </w:numPr>
        <w:tabs>
          <w:tab w:val="clear" w:pos="1620"/>
          <w:tab w:val="num" w:pos="1286"/>
        </w:tabs>
        <w:spacing w:after="120" w:line="360" w:lineRule="auto"/>
        <w:ind w:left="1286" w:hanging="540"/>
        <w:jc w:val="both"/>
      </w:pPr>
      <w:r>
        <w:rPr>
          <w:rtl/>
        </w:rPr>
        <w:t>ב</w:t>
      </w:r>
      <w:hyperlink r:id="rId19" w:history="1">
        <w:r w:rsidRPr="00414A66">
          <w:rPr>
            <w:color w:val="0000FF"/>
            <w:u w:val="single"/>
            <w:rtl/>
          </w:rPr>
          <w:t>ע"פ 5646/15</w:t>
        </w:r>
      </w:hyperlink>
      <w:r>
        <w:rPr>
          <w:rtl/>
        </w:rPr>
        <w:t xml:space="preserve"> </w:t>
      </w:r>
      <w:r>
        <w:rPr>
          <w:b/>
          <w:bCs/>
          <w:rtl/>
        </w:rPr>
        <w:t xml:space="preserve">תיהאווי נ' מדינת ישראל </w:t>
      </w:r>
      <w:r>
        <w:rPr>
          <w:rtl/>
        </w:rPr>
        <w:t xml:space="preserve">(14.2.16), נדחה ערעורו של נאשם אשר הורשע בעבירה של החזקת נשק בצוותא. הנאשם החזיק באקדח טעון במחסנית מוסלק מתחת לשטיח. בית המשפט המחוזי קבע כי מתחם העונש הינו בין 9 חודשי מאסר ל- 3 שנות מאסר. הנאשם צעיר נורמטיבי. נידון ל- 15 חודשי מאסר בפועל. </w:t>
      </w:r>
    </w:p>
    <w:p w14:paraId="5ADEF6FB" w14:textId="77777777" w:rsidR="00CE3BEB" w:rsidRDefault="00414A66">
      <w:pPr>
        <w:numPr>
          <w:ilvl w:val="1"/>
          <w:numId w:val="4"/>
        </w:numPr>
        <w:tabs>
          <w:tab w:val="clear" w:pos="1620"/>
          <w:tab w:val="num" w:pos="1286"/>
        </w:tabs>
        <w:spacing w:after="120" w:line="360" w:lineRule="auto"/>
        <w:ind w:left="1286" w:hanging="540"/>
        <w:jc w:val="both"/>
      </w:pPr>
      <w:r>
        <w:rPr>
          <w:rtl/>
        </w:rPr>
        <w:t>ב</w:t>
      </w:r>
      <w:hyperlink r:id="rId20" w:history="1">
        <w:r w:rsidRPr="00414A66">
          <w:rPr>
            <w:color w:val="0000FF"/>
            <w:u w:val="single"/>
            <w:rtl/>
          </w:rPr>
          <w:t>ע"פ 5604/11</w:t>
        </w:r>
      </w:hyperlink>
      <w:r>
        <w:rPr>
          <w:rtl/>
        </w:rPr>
        <w:t xml:space="preserve"> </w:t>
      </w:r>
      <w:r>
        <w:rPr>
          <w:b/>
          <w:bCs/>
          <w:rtl/>
        </w:rPr>
        <w:t>נאסר נ' מדינת ישראל</w:t>
      </w:r>
      <w:r>
        <w:rPr>
          <w:rtl/>
        </w:rPr>
        <w:t xml:space="preserve"> (5.10.11), נדחה ערעורו של נאשם, אשר הורשע בהתאם להודאתו בביצוע עבירה של החזקת נשק ותחמושת. בחזקת הנאשם נתפסו אקדח ומחסנית ובה 8 כדורים. הנאשם נדון ל-12 חודשי מאסר בפועל.</w:t>
      </w:r>
    </w:p>
    <w:p w14:paraId="36B5E07D" w14:textId="77777777" w:rsidR="00CE3BEB" w:rsidRDefault="00414A66">
      <w:pPr>
        <w:numPr>
          <w:ilvl w:val="1"/>
          <w:numId w:val="4"/>
        </w:numPr>
        <w:tabs>
          <w:tab w:val="clear" w:pos="1620"/>
          <w:tab w:val="num" w:pos="1286"/>
        </w:tabs>
        <w:spacing w:after="120" w:line="360" w:lineRule="auto"/>
        <w:ind w:left="1286" w:hanging="540"/>
        <w:jc w:val="both"/>
      </w:pPr>
      <w:r>
        <w:rPr>
          <w:rtl/>
        </w:rPr>
        <w:t>ב</w:t>
      </w:r>
      <w:hyperlink r:id="rId21" w:history="1">
        <w:r w:rsidRPr="00414A66">
          <w:rPr>
            <w:color w:val="0000FF"/>
            <w:u w:val="single"/>
            <w:rtl/>
          </w:rPr>
          <w:t>ע"פ 6294/10</w:t>
        </w:r>
      </w:hyperlink>
      <w:r>
        <w:rPr>
          <w:color w:val="0000FF"/>
          <w:rtl/>
        </w:rPr>
        <w:t xml:space="preserve"> </w:t>
      </w:r>
      <w:r>
        <w:rPr>
          <w:b/>
          <w:bCs/>
          <w:rtl/>
        </w:rPr>
        <w:t>אלקיעאן נ' מדינת ישראל</w:t>
      </w:r>
      <w:r>
        <w:rPr>
          <w:rtl/>
        </w:rPr>
        <w:t xml:space="preserve"> (13.2.11), נדחה ערעורם של הנאשמים, אשר הורשעו בביצוע עבירה של החזקת נשק ותחמושת שלא כדין. הנאשמים נתפסו, כאשר כל אחד מהם החזיק באקדח טעון ומחסנית, וכן הנאשם 2 החזיק בכיס מעילו מחסנית נוספת. כל אחד מהנאשמים נדון ל- 10 חודשי מאסר בפועל.</w:t>
      </w:r>
    </w:p>
    <w:p w14:paraId="7A71E510" w14:textId="77777777" w:rsidR="00CE3BEB" w:rsidRDefault="00414A66">
      <w:pPr>
        <w:numPr>
          <w:ilvl w:val="1"/>
          <w:numId w:val="4"/>
        </w:numPr>
        <w:tabs>
          <w:tab w:val="clear" w:pos="1620"/>
          <w:tab w:val="num" w:pos="1286"/>
        </w:tabs>
        <w:spacing w:after="120" w:line="360" w:lineRule="auto"/>
        <w:ind w:left="1286" w:hanging="540"/>
        <w:jc w:val="both"/>
      </w:pPr>
      <w:r>
        <w:rPr>
          <w:rtl/>
        </w:rPr>
        <w:t>ב</w:t>
      </w:r>
      <w:hyperlink r:id="rId22" w:history="1">
        <w:r w:rsidRPr="00414A66">
          <w:rPr>
            <w:color w:val="0000FF"/>
            <w:u w:val="single"/>
            <w:rtl/>
          </w:rPr>
          <w:t>רע"פ 4559/16</w:t>
        </w:r>
      </w:hyperlink>
      <w:r>
        <w:rPr>
          <w:rtl/>
        </w:rPr>
        <w:t xml:space="preserve"> </w:t>
      </w:r>
      <w:r>
        <w:rPr>
          <w:b/>
          <w:bCs/>
          <w:rtl/>
        </w:rPr>
        <w:t>נוסיראת נ' מדינת ישראל</w:t>
      </w:r>
      <w:r>
        <w:rPr>
          <w:rtl/>
        </w:rPr>
        <w:t xml:space="preserve"> (22.6.16), נדחתה בקשת ערעור של נאשם, אשר הורשע בעבירה של החזקת נשק ותחמושת. הנאשם החזיק נשק מאולתר כשבצידו תחמושת מוכנה להפעלה. הנאשם נעדר עבר פלילי. בית משפט השלום השית על הנאשם 6 חודשי עבודות שירות. בית המשפט המחוזי החמיר את עונשו וגזר עליו 9 חודשי מאסר בפועל.</w:t>
      </w:r>
    </w:p>
    <w:p w14:paraId="7E6D85DA" w14:textId="77777777" w:rsidR="00CE3BEB" w:rsidRDefault="00414A66">
      <w:pPr>
        <w:numPr>
          <w:ilvl w:val="1"/>
          <w:numId w:val="4"/>
        </w:numPr>
        <w:tabs>
          <w:tab w:val="clear" w:pos="1620"/>
          <w:tab w:val="num" w:pos="1286"/>
        </w:tabs>
        <w:spacing w:after="120" w:line="360" w:lineRule="auto"/>
        <w:ind w:left="1286" w:hanging="540"/>
        <w:jc w:val="both"/>
      </w:pPr>
      <w:r>
        <w:rPr>
          <w:rtl/>
        </w:rPr>
        <w:t>ב</w:t>
      </w:r>
      <w:hyperlink r:id="rId23" w:history="1">
        <w:r w:rsidRPr="00414A66">
          <w:rPr>
            <w:color w:val="0000FF"/>
            <w:u w:val="single"/>
            <w:rtl/>
          </w:rPr>
          <w:t>ע"פ 7502/12</w:t>
        </w:r>
      </w:hyperlink>
      <w:r>
        <w:rPr>
          <w:rtl/>
        </w:rPr>
        <w:t xml:space="preserve"> </w:t>
      </w:r>
      <w:r>
        <w:rPr>
          <w:b/>
          <w:bCs/>
          <w:rtl/>
        </w:rPr>
        <w:t xml:space="preserve">כוויס נ' מדינת ישראל </w:t>
      </w:r>
      <w:r>
        <w:rPr>
          <w:rtl/>
        </w:rPr>
        <w:t>(25.6.13), נדחה ערעורו של נאשם אשר הורשע על יסוד הודאתו בביצוע עבירה של החזקת נשק. הנאשם החזיק בביתו באקדח, שתי מחסניות לאקדח ו- 15 כדורי אקדח. נידון ל- 7 חודשי מאסר בפועל.</w:t>
      </w:r>
    </w:p>
    <w:p w14:paraId="4AB503E4" w14:textId="77777777" w:rsidR="00CE3BEB" w:rsidRDefault="00414A66">
      <w:pPr>
        <w:numPr>
          <w:ilvl w:val="1"/>
          <w:numId w:val="4"/>
        </w:numPr>
        <w:tabs>
          <w:tab w:val="clear" w:pos="1620"/>
          <w:tab w:val="num" w:pos="1286"/>
        </w:tabs>
        <w:spacing w:after="120" w:line="360" w:lineRule="auto"/>
        <w:ind w:left="1286" w:hanging="540"/>
        <w:jc w:val="both"/>
      </w:pPr>
      <w:r>
        <w:rPr>
          <w:rtl/>
        </w:rPr>
        <w:t xml:space="preserve">בע"פ </w:t>
      </w:r>
      <w:hyperlink r:id="rId24" w:history="1">
        <w:r w:rsidR="00F357AE" w:rsidRPr="00F357AE">
          <w:rPr>
            <w:color w:val="0000FF"/>
            <w:u w:val="single"/>
            <w:rtl/>
          </w:rPr>
          <w:t>(מח' מרכז–לוד) 18780-06-14 עאזם נ' מדינת ישראל</w:t>
        </w:r>
      </w:hyperlink>
      <w:r>
        <w:rPr>
          <w:rtl/>
        </w:rPr>
        <w:t xml:space="preserve"> (14.9.14), נדחה ערעור של נאשם שהורשע בהחזקת אקדח וכדורי אקדח ברכבו. לנאשם עבר פלילי ישן בגינו אף ריצה מאסר. בית המשפט קבע מתחם בין 10 ל- 24 חודשי מאסר וגזר עליו 14 חודשי מאסר בפועל.</w:t>
      </w:r>
    </w:p>
    <w:p w14:paraId="1D6319DF" w14:textId="77777777" w:rsidR="00CE3BEB" w:rsidRDefault="00414A66">
      <w:pPr>
        <w:numPr>
          <w:ilvl w:val="1"/>
          <w:numId w:val="4"/>
        </w:numPr>
        <w:tabs>
          <w:tab w:val="clear" w:pos="1620"/>
          <w:tab w:val="num" w:pos="1286"/>
        </w:tabs>
        <w:spacing w:after="120" w:line="360" w:lineRule="auto"/>
        <w:ind w:left="1286" w:hanging="540"/>
        <w:jc w:val="both"/>
      </w:pPr>
      <w:r>
        <w:rPr>
          <w:rtl/>
        </w:rPr>
        <w:t>ב</w:t>
      </w:r>
      <w:hyperlink r:id="rId25" w:history="1">
        <w:r w:rsidRPr="00414A66">
          <w:rPr>
            <w:color w:val="0000FF"/>
            <w:u w:val="single"/>
            <w:rtl/>
          </w:rPr>
          <w:t>ע"פ (מח' מרכז-לוד) 39796-06-12</w:t>
        </w:r>
      </w:hyperlink>
      <w:r>
        <w:rPr>
          <w:rtl/>
        </w:rPr>
        <w:t xml:space="preserve"> </w:t>
      </w:r>
      <w:r>
        <w:rPr>
          <w:b/>
          <w:bCs/>
          <w:rtl/>
        </w:rPr>
        <w:t>חטיב נ' מדינת ישראל</w:t>
      </w:r>
      <w:r>
        <w:rPr>
          <w:rtl/>
        </w:rPr>
        <w:t xml:space="preserve"> (20.3.13), נדחה ערעורו של נאשם, אשר הורשע בביצוע עבירה של החזקת נשק וחלק מנשק שלא כדין, והוטלו עליו 12 חודשי מאסר בפועל.</w:t>
      </w:r>
    </w:p>
    <w:p w14:paraId="7DE443E5" w14:textId="77777777" w:rsidR="00CE3BEB" w:rsidRDefault="00414A66">
      <w:pPr>
        <w:numPr>
          <w:ilvl w:val="1"/>
          <w:numId w:val="4"/>
        </w:numPr>
        <w:tabs>
          <w:tab w:val="clear" w:pos="1620"/>
          <w:tab w:val="num" w:pos="1286"/>
        </w:tabs>
        <w:spacing w:after="120" w:line="360" w:lineRule="auto"/>
        <w:ind w:left="1286" w:hanging="540"/>
        <w:jc w:val="both"/>
      </w:pPr>
      <w:r>
        <w:rPr>
          <w:rtl/>
        </w:rPr>
        <w:t>ב</w:t>
      </w:r>
      <w:hyperlink r:id="rId26" w:history="1">
        <w:r w:rsidRPr="00414A66">
          <w:rPr>
            <w:color w:val="0000FF"/>
            <w:u w:val="single"/>
            <w:rtl/>
          </w:rPr>
          <w:t>עפ"ג (מח' מרכז-לוד) 50329-10-15</w:t>
        </w:r>
      </w:hyperlink>
      <w:r>
        <w:rPr>
          <w:rtl/>
        </w:rPr>
        <w:t xml:space="preserve"> </w:t>
      </w:r>
      <w:r>
        <w:rPr>
          <w:b/>
          <w:bCs/>
          <w:rtl/>
        </w:rPr>
        <w:t>מדינת ישראל נ' ענזי</w:t>
      </w:r>
      <w:r>
        <w:rPr>
          <w:rtl/>
        </w:rPr>
        <w:t xml:space="preserve"> (26.1.16), התקבל ערעור המדינה על קולת עונשו של נאשם אשר הורשע בעבירה של החזקת נשק ותחמושת ונידון ל- 6 חודשי עבודות שירות. הנאשם החזיק אקדח גנוב שנתפס כשהוא מוסלק, דרוך במחסנית ולצידו מחסנית נוספת. בית המשפט קבע כי מתחם העונש מתחיל החל מ- 9 או 10 חודשי מאסר. הנאשם בגיר- צעיר, נעדר עבר פלילי. נידון ל- 10 חודשי מאסר בפועל. </w:t>
      </w:r>
    </w:p>
    <w:p w14:paraId="390D97C3" w14:textId="77777777" w:rsidR="00CE3BEB" w:rsidRDefault="00414A66">
      <w:pPr>
        <w:numPr>
          <w:ilvl w:val="1"/>
          <w:numId w:val="4"/>
        </w:numPr>
        <w:tabs>
          <w:tab w:val="clear" w:pos="1620"/>
          <w:tab w:val="num" w:pos="1286"/>
        </w:tabs>
        <w:spacing w:after="120" w:line="360" w:lineRule="auto"/>
        <w:ind w:left="1286" w:hanging="540"/>
        <w:jc w:val="both"/>
      </w:pPr>
      <w:r>
        <w:rPr>
          <w:rtl/>
        </w:rPr>
        <w:t>ב</w:t>
      </w:r>
      <w:hyperlink r:id="rId27" w:history="1">
        <w:r w:rsidRPr="00414A66">
          <w:rPr>
            <w:color w:val="0000FF"/>
            <w:u w:val="single"/>
            <w:rtl/>
          </w:rPr>
          <w:t>עפ"ג (מח' מרכז-לוד) 12058-07-12</w:t>
        </w:r>
      </w:hyperlink>
      <w:r>
        <w:rPr>
          <w:rtl/>
        </w:rPr>
        <w:t xml:space="preserve"> </w:t>
      </w:r>
      <w:r>
        <w:rPr>
          <w:b/>
          <w:bCs/>
          <w:rtl/>
        </w:rPr>
        <w:t>זמירו נ' מדינת ישראל</w:t>
      </w:r>
      <w:r>
        <w:rPr>
          <w:rtl/>
        </w:rPr>
        <w:t xml:space="preserve"> (21.10.12), נדחה ערעורו של נאשם, אשר הורשע על פי הודאתו בביצוע עבירה של החזקת נשק. הנאשם החזיק במחסן בשני אקדחים ובהם מחסניות תואמות, וכן מחסנית תואמת נוספת. הנאשם צעיר ונעדר עבר פלילי. נידון ל- 10 חודשי מאסר בפועל.</w:t>
      </w:r>
    </w:p>
    <w:p w14:paraId="5983D926" w14:textId="77777777" w:rsidR="00CE3BEB" w:rsidRDefault="00414A66">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Pr>
          <w:rFonts w:ascii="David" w:hAnsi="David"/>
          <w:color w:val="000000"/>
          <w:rtl/>
        </w:rPr>
        <w:t xml:space="preserve"> </w:t>
      </w:r>
      <w:hyperlink r:id="rId28" w:history="1">
        <w:r w:rsidR="00173512" w:rsidRPr="00173512">
          <w:rPr>
            <w:rFonts w:ascii="David" w:hAnsi="David"/>
            <w:color w:val="0000FF"/>
            <w:u w:val="single"/>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שביום</w:t>
      </w:r>
      <w:r>
        <w:rPr>
          <w:rFonts w:ascii="David" w:hAnsi="David"/>
          <w:color w:val="000000"/>
          <w:rtl/>
        </w:rPr>
        <w:t xml:space="preserve"> 9.5.16, </w:t>
      </w:r>
      <w:r>
        <w:rPr>
          <w:rFonts w:ascii="David" w:hAnsi="David" w:hint="eastAsia"/>
          <w:color w:val="000000"/>
          <w:rtl/>
        </w:rPr>
        <w:t>הסליק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במתחם</w:t>
      </w:r>
      <w:r>
        <w:rPr>
          <w:rFonts w:ascii="David" w:hAnsi="David"/>
          <w:color w:val="000000"/>
          <w:rtl/>
        </w:rPr>
        <w:t xml:space="preserve"> </w:t>
      </w:r>
      <w:r>
        <w:rPr>
          <w:rFonts w:ascii="David" w:hAnsi="David" w:hint="eastAsia"/>
          <w:color w:val="000000"/>
          <w:rtl/>
        </w:rPr>
        <w:t>ביתו</w:t>
      </w:r>
      <w:r>
        <w:rPr>
          <w:rFonts w:ascii="David" w:hAnsi="David"/>
          <w:color w:val="000000"/>
          <w:rtl/>
        </w:rPr>
        <w:t xml:space="preserve">, </w:t>
      </w:r>
      <w:r>
        <w:rPr>
          <w:rFonts w:ascii="David" w:hAnsi="David" w:hint="eastAsia"/>
          <w:color w:val="000000"/>
          <w:rtl/>
        </w:rPr>
        <w:t>אקדח</w:t>
      </w:r>
      <w:r>
        <w:rPr>
          <w:rFonts w:ascii="David" w:hAnsi="David"/>
          <w:color w:val="000000"/>
          <w:rtl/>
        </w:rPr>
        <w:t xml:space="preserve"> </w:t>
      </w:r>
      <w:r>
        <w:rPr>
          <w:rFonts w:ascii="David" w:hAnsi="David" w:hint="eastAsia"/>
          <w:color w:val="000000"/>
          <w:rtl/>
        </w:rPr>
        <w:t>חצי</w:t>
      </w:r>
      <w:r>
        <w:rPr>
          <w:rFonts w:ascii="David" w:hAnsi="David"/>
          <w:color w:val="000000"/>
          <w:rtl/>
        </w:rPr>
        <w:t xml:space="preserve"> </w:t>
      </w:r>
      <w:r>
        <w:rPr>
          <w:rFonts w:ascii="David" w:hAnsi="David" w:hint="eastAsia"/>
          <w:color w:val="000000"/>
          <w:rtl/>
        </w:rPr>
        <w:t>אוטומטי</w:t>
      </w:r>
      <w:r>
        <w:rPr>
          <w:rFonts w:ascii="David" w:hAnsi="David"/>
          <w:color w:val="000000"/>
          <w:rtl/>
        </w:rPr>
        <w:t xml:space="preserve"> </w:t>
      </w:r>
      <w:r>
        <w:rPr>
          <w:rFonts w:ascii="David" w:hAnsi="David" w:hint="eastAsia"/>
          <w:color w:val="000000"/>
          <w:rtl/>
        </w:rPr>
        <w:t>טעון</w:t>
      </w:r>
      <w:r>
        <w:rPr>
          <w:rFonts w:ascii="David" w:hAnsi="David"/>
          <w:color w:val="000000"/>
          <w:rtl/>
        </w:rPr>
        <w:t xml:space="preserve"> </w:t>
      </w:r>
      <w:r>
        <w:rPr>
          <w:rFonts w:ascii="David" w:hAnsi="David" w:hint="eastAsia"/>
          <w:color w:val="000000"/>
          <w:rtl/>
        </w:rPr>
        <w:t>במחסנית</w:t>
      </w:r>
      <w:r>
        <w:rPr>
          <w:rFonts w:ascii="David" w:hAnsi="David"/>
          <w:color w:val="000000"/>
          <w:rtl/>
        </w:rPr>
        <w:t xml:space="preserve"> </w:t>
      </w:r>
      <w:r>
        <w:rPr>
          <w:rFonts w:ascii="David" w:hAnsi="David" w:hint="eastAsia"/>
          <w:color w:val="000000"/>
          <w:rtl/>
        </w:rPr>
        <w:t>תואמת</w:t>
      </w:r>
      <w:r>
        <w:rPr>
          <w:rFonts w:ascii="David" w:hAnsi="David"/>
          <w:color w:val="000000"/>
          <w:rtl/>
        </w:rPr>
        <w:t xml:space="preserve"> </w:t>
      </w:r>
      <w:r>
        <w:rPr>
          <w:rFonts w:ascii="David" w:hAnsi="David" w:hint="eastAsia"/>
          <w:color w:val="000000"/>
          <w:rtl/>
        </w:rPr>
        <w:t>ובתוכה</w:t>
      </w:r>
      <w:r>
        <w:rPr>
          <w:rFonts w:ascii="David" w:hAnsi="David"/>
          <w:color w:val="000000"/>
          <w:rtl/>
        </w:rPr>
        <w:t xml:space="preserve"> </w:t>
      </w:r>
      <w:r>
        <w:rPr>
          <w:rFonts w:ascii="David" w:hAnsi="David" w:hint="eastAsia"/>
          <w:color w:val="000000"/>
          <w:rtl/>
        </w:rPr>
        <w:t>כדורים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בכדורים</w:t>
      </w:r>
      <w:r>
        <w:rPr>
          <w:rFonts w:ascii="David" w:hAnsi="David"/>
          <w:color w:val="000000"/>
          <w:rtl/>
        </w:rPr>
        <w:t xml:space="preserve"> </w:t>
      </w:r>
      <w:r>
        <w:rPr>
          <w:rFonts w:ascii="David" w:hAnsi="David" w:hint="eastAsia"/>
          <w:color w:val="000000"/>
          <w:rtl/>
        </w:rPr>
        <w:t>נוספים</w:t>
      </w:r>
      <w:r>
        <w:rPr>
          <w:rFonts w:ascii="David" w:hAnsi="David"/>
          <w:color w:val="000000"/>
          <w:rtl/>
        </w:rPr>
        <w:t xml:space="preserve"> (</w:t>
      </w:r>
      <w:r>
        <w:rPr>
          <w:rFonts w:ascii="David" w:hAnsi="David" w:hint="eastAsia"/>
          <w:color w:val="000000"/>
          <w:rtl/>
        </w:rPr>
        <w:t>סה</w:t>
      </w:r>
      <w:r>
        <w:rPr>
          <w:rFonts w:ascii="David" w:hAnsi="David"/>
          <w:color w:val="000000"/>
          <w:rtl/>
        </w:rPr>
        <w:t>"</w:t>
      </w:r>
      <w:r>
        <w:rPr>
          <w:rFonts w:ascii="David" w:hAnsi="David" w:hint="eastAsia"/>
          <w:color w:val="000000"/>
          <w:rtl/>
        </w:rPr>
        <w:t>כ</w:t>
      </w:r>
      <w:r>
        <w:rPr>
          <w:rFonts w:ascii="David" w:hAnsi="David"/>
          <w:color w:val="000000"/>
          <w:rtl/>
        </w:rPr>
        <w:t xml:space="preserve"> 23 </w:t>
      </w:r>
      <w:r>
        <w:rPr>
          <w:rFonts w:ascii="David" w:hAnsi="David" w:hint="eastAsia"/>
          <w:color w:val="000000"/>
          <w:rtl/>
        </w:rPr>
        <w:t>כדורים</w:t>
      </w:r>
      <w:r>
        <w:rPr>
          <w:rFonts w:ascii="David" w:hAnsi="David"/>
          <w:color w:val="000000"/>
          <w:rtl/>
        </w:rPr>
        <w:t xml:space="preserve">) </w:t>
      </w:r>
      <w:r>
        <w:rPr>
          <w:rFonts w:ascii="David" w:hAnsi="David" w:hint="eastAsia"/>
          <w:color w:val="000000"/>
          <w:rtl/>
        </w:rPr>
        <w:t>תואמים</w:t>
      </w:r>
      <w:r>
        <w:rPr>
          <w:rFonts w:ascii="David" w:hAnsi="David"/>
          <w:color w:val="000000"/>
          <w:rtl/>
        </w:rPr>
        <w:t xml:space="preserve"> </w:t>
      </w:r>
      <w:r>
        <w:rPr>
          <w:rFonts w:ascii="David" w:hAnsi="David" w:hint="eastAsia"/>
          <w:color w:val="000000"/>
          <w:rtl/>
        </w:rPr>
        <w:t>בקוטר</w:t>
      </w:r>
      <w:r>
        <w:rPr>
          <w:rFonts w:ascii="David" w:hAnsi="David"/>
          <w:color w:val="000000"/>
          <w:rtl/>
        </w:rPr>
        <w:t xml:space="preserve"> 9 </w:t>
      </w:r>
      <w:r>
        <w:rPr>
          <w:rFonts w:ascii="David" w:hAnsi="David" w:hint="eastAsia"/>
          <w:color w:val="000000"/>
          <w:rtl/>
        </w:rPr>
        <w:t>מ</w:t>
      </w:r>
      <w:r>
        <w:rPr>
          <w:rFonts w:ascii="David" w:hAnsi="David"/>
          <w:color w:val="000000"/>
          <w:rtl/>
        </w:rPr>
        <w:t>"</w:t>
      </w:r>
      <w:r>
        <w:rPr>
          <w:rFonts w:ascii="David" w:hAnsi="David" w:hint="eastAsia"/>
          <w:color w:val="000000"/>
          <w:rtl/>
        </w:rPr>
        <w:t>מ</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ספק</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למעשיו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קדם</w:t>
      </w:r>
      <w:r>
        <w:rPr>
          <w:rFonts w:ascii="David" w:hAnsi="David"/>
          <w:color w:val="000000"/>
          <w:rtl/>
        </w:rPr>
        <w:t xml:space="preserve"> </w:t>
      </w:r>
      <w:r>
        <w:rPr>
          <w:rFonts w:ascii="David" w:hAnsi="David" w:hint="eastAsia"/>
          <w:color w:val="000000"/>
          <w:rtl/>
        </w:rPr>
        <w:t>תכנון</w:t>
      </w:r>
      <w:r>
        <w:rPr>
          <w:rFonts w:ascii="David" w:hAnsi="David"/>
          <w:color w:val="000000"/>
          <w:rtl/>
        </w:rPr>
        <w:t xml:space="preserve">. </w:t>
      </w:r>
      <w:r>
        <w:rPr>
          <w:rFonts w:ascii="David" w:hAnsi="David" w:hint="eastAsia"/>
          <w:color w:val="000000"/>
          <w:rtl/>
        </w:rPr>
        <w:t>הנזק</w:t>
      </w:r>
      <w:r>
        <w:rPr>
          <w:rFonts w:ascii="David" w:hAnsi="David"/>
          <w:color w:val="000000"/>
          <w:rtl/>
        </w:rPr>
        <w:t xml:space="preserve"> </w:t>
      </w:r>
      <w:r>
        <w:rPr>
          <w:rFonts w:ascii="David" w:hAnsi="David" w:hint="eastAsia"/>
          <w:color w:val="000000"/>
          <w:rtl/>
        </w:rPr>
        <w:t>הפוטנציאלי</w:t>
      </w:r>
      <w:r>
        <w:rPr>
          <w:rFonts w:ascii="David" w:hAnsi="David"/>
          <w:color w:val="000000"/>
          <w:rtl/>
        </w:rPr>
        <w:t xml:space="preserve"> </w:t>
      </w:r>
      <w:r>
        <w:rPr>
          <w:rFonts w:ascii="David" w:hAnsi="David" w:hint="eastAsia"/>
          <w:color w:val="000000"/>
          <w:rtl/>
        </w:rPr>
        <w:t>בהחזקת</w:t>
      </w:r>
      <w:r>
        <w:rPr>
          <w:rFonts w:ascii="David" w:hAnsi="David"/>
          <w:color w:val="000000"/>
          <w:rtl/>
        </w:rPr>
        <w:t xml:space="preserve"> </w:t>
      </w:r>
      <w:r>
        <w:rPr>
          <w:rFonts w:ascii="David" w:hAnsi="David" w:hint="eastAsia"/>
          <w:color w:val="000000"/>
          <w:rtl/>
        </w:rPr>
        <w:t>כלי</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טעון</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רב</w:t>
      </w:r>
      <w:r>
        <w:rPr>
          <w:rFonts w:ascii="David" w:hAnsi="David"/>
          <w:color w:val="000000"/>
          <w:rtl/>
        </w:rPr>
        <w:t xml:space="preserve">, </w:t>
      </w:r>
      <w:r>
        <w:rPr>
          <w:rFonts w:ascii="David" w:hAnsi="David" w:hint="eastAsia"/>
          <w:color w:val="000000"/>
          <w:rtl/>
        </w:rPr>
        <w:t>במיוחד</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מוחזק</w:t>
      </w:r>
      <w:r>
        <w:rPr>
          <w:rFonts w:ascii="David" w:hAnsi="David"/>
          <w:color w:val="000000"/>
          <w:rtl/>
        </w:rPr>
        <w:t xml:space="preserve"> </w:t>
      </w:r>
      <w:r>
        <w:rPr>
          <w:rFonts w:ascii="David" w:hAnsi="David" w:hint="eastAsia"/>
          <w:color w:val="000000"/>
          <w:rtl/>
        </w:rPr>
        <w:t>במתחם</w:t>
      </w:r>
      <w:r>
        <w:rPr>
          <w:rFonts w:ascii="David" w:hAnsi="David"/>
          <w:color w:val="000000"/>
          <w:rtl/>
        </w:rPr>
        <w:t xml:space="preserve"> </w:t>
      </w:r>
      <w:r>
        <w:rPr>
          <w:rFonts w:ascii="David" w:hAnsi="David" w:hint="eastAsia"/>
          <w:color w:val="000000"/>
          <w:rtl/>
        </w:rPr>
        <w:t>מגורים</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נמצאים</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ילדים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סירב</w:t>
      </w:r>
      <w:r>
        <w:rPr>
          <w:rFonts w:ascii="David" w:hAnsi="David"/>
          <w:color w:val="000000"/>
          <w:rtl/>
        </w:rPr>
        <w:t xml:space="preserve"> </w:t>
      </w:r>
      <w:r>
        <w:rPr>
          <w:rFonts w:ascii="David" w:hAnsi="David" w:hint="eastAsia"/>
          <w:color w:val="000000"/>
          <w:rtl/>
        </w:rPr>
        <w:t>לשפוך</w:t>
      </w:r>
      <w:r>
        <w:rPr>
          <w:rFonts w:ascii="David" w:hAnsi="David"/>
          <w:color w:val="000000"/>
          <w:rtl/>
        </w:rPr>
        <w:t xml:space="preserve"> </w:t>
      </w:r>
      <w:r>
        <w:rPr>
          <w:rFonts w:ascii="David" w:hAnsi="David" w:hint="eastAsia"/>
          <w:color w:val="000000"/>
          <w:rtl/>
        </w:rPr>
        <w:t>אור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הסיבה</w:t>
      </w:r>
      <w:r>
        <w:rPr>
          <w:rFonts w:ascii="David" w:hAnsi="David"/>
          <w:color w:val="000000"/>
          <w:rtl/>
        </w:rPr>
        <w:t xml:space="preserve"> </w:t>
      </w:r>
      <w:r>
        <w:rPr>
          <w:rFonts w:ascii="David" w:hAnsi="David" w:hint="eastAsia"/>
          <w:color w:val="000000"/>
          <w:rtl/>
        </w:rPr>
        <w:t>להימצאות</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והתחמושת</w:t>
      </w:r>
      <w:r>
        <w:rPr>
          <w:rFonts w:ascii="David" w:hAnsi="David"/>
          <w:color w:val="000000"/>
          <w:rtl/>
        </w:rPr>
        <w:t xml:space="preserve"> </w:t>
      </w:r>
      <w:r>
        <w:rPr>
          <w:rFonts w:ascii="David" w:hAnsi="David" w:hint="eastAsia"/>
          <w:color w:val="000000"/>
          <w:rtl/>
        </w:rPr>
        <w:t>ושירות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סבר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גרסת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בנוגע</w:t>
      </w:r>
      <w:r>
        <w:rPr>
          <w:rFonts w:ascii="David" w:hAnsi="David"/>
          <w:color w:val="000000"/>
          <w:rtl/>
        </w:rPr>
        <w:t xml:space="preserve"> </w:t>
      </w:r>
      <w:r>
        <w:rPr>
          <w:rFonts w:ascii="David" w:hAnsi="David" w:hint="eastAsia"/>
          <w:color w:val="000000"/>
          <w:rtl/>
        </w:rPr>
        <w:t>לנסיבות</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מיתממת</w:t>
      </w:r>
      <w:r>
        <w:rPr>
          <w:rFonts w:ascii="David" w:hAnsi="David"/>
          <w:color w:val="000000"/>
          <w:rtl/>
        </w:rPr>
        <w:t xml:space="preserve">.   </w:t>
      </w:r>
    </w:p>
    <w:p w14:paraId="322E6152" w14:textId="77777777" w:rsidR="00CE3BEB" w:rsidRDefault="00414A66">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29" w:history="1">
        <w:r w:rsidRPr="00414A66">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0" w:history="1">
        <w:r w:rsidR="00173512" w:rsidRPr="00173512">
          <w:rPr>
            <w:rFonts w:ascii="David" w:hAnsi="David"/>
            <w:color w:val="0000FF"/>
            <w:u w:val="single"/>
            <w:rtl/>
          </w:rPr>
          <w:t>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w:t>
      </w:r>
      <w:r>
        <w:rPr>
          <w:rFonts w:ascii="David" w:hAnsi="David"/>
          <w:color w:val="000000"/>
          <w:rtl/>
        </w:rPr>
        <w:t xml:space="preserve">- 10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- 24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38584A73" w14:textId="77777777" w:rsidR="00CE3BEB" w:rsidRDefault="00414A66">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r>
        <w:rPr>
          <w:rFonts w:ascii="David" w:hAnsi="David" w:hint="eastAsia"/>
          <w:color w:val="000000"/>
          <w:rtl/>
        </w:rPr>
        <w:t>בהקשר</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נתתי</w:t>
      </w:r>
      <w:r>
        <w:rPr>
          <w:rFonts w:ascii="David" w:hAnsi="David"/>
          <w:color w:val="000000"/>
          <w:rtl/>
        </w:rPr>
        <w:t xml:space="preserve"> </w:t>
      </w:r>
      <w:r>
        <w:rPr>
          <w:rFonts w:ascii="David" w:hAnsi="David" w:hint="eastAsia"/>
          <w:color w:val="000000"/>
          <w:rtl/>
        </w:rPr>
        <w:t>דעתי</w:t>
      </w:r>
      <w:r>
        <w:rPr>
          <w:rFonts w:ascii="David" w:hAnsi="David"/>
          <w:color w:val="000000"/>
          <w:rtl/>
        </w:rPr>
        <w:t xml:space="preserve"> </w:t>
      </w:r>
      <w:r>
        <w:rPr>
          <w:rFonts w:ascii="David" w:hAnsi="David" w:hint="eastAsia"/>
          <w:color w:val="000000"/>
          <w:rtl/>
        </w:rPr>
        <w:t>לעמדת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לפיה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להתערבות</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ולפיכך</w:t>
      </w:r>
      <w:r>
        <w:rPr>
          <w:rFonts w:ascii="David" w:hAnsi="David"/>
          <w:color w:val="000000"/>
          <w:rtl/>
        </w:rPr>
        <w:t xml:space="preserve"> </w:t>
      </w:r>
      <w:r>
        <w:rPr>
          <w:rFonts w:ascii="David" w:hAnsi="David" w:hint="eastAsia"/>
          <w:color w:val="000000"/>
          <w:rtl/>
        </w:rPr>
        <w:t>נמנע</w:t>
      </w:r>
      <w:r>
        <w:rPr>
          <w:rFonts w:ascii="David" w:hAnsi="David"/>
          <w:color w:val="000000"/>
          <w:rtl/>
        </w:rPr>
        <w:t xml:space="preserve"> </w:t>
      </w:r>
      <w:r>
        <w:rPr>
          <w:rFonts w:ascii="David" w:hAnsi="David" w:hint="eastAsia"/>
          <w:color w:val="000000"/>
          <w:rtl/>
        </w:rPr>
        <w:t>מהמלצה</w:t>
      </w:r>
      <w:r>
        <w:rPr>
          <w:rFonts w:ascii="David" w:hAnsi="David"/>
          <w:color w:val="000000"/>
          <w:rtl/>
        </w:rPr>
        <w:t xml:space="preserve"> </w:t>
      </w:r>
      <w:r>
        <w:rPr>
          <w:rFonts w:ascii="David" w:hAnsi="David" w:hint="eastAsia"/>
          <w:color w:val="000000"/>
          <w:rtl/>
        </w:rPr>
        <w:t>שיקומית</w:t>
      </w:r>
      <w:r>
        <w:rPr>
          <w:rFonts w:ascii="David" w:hAnsi="David"/>
          <w:color w:val="000000"/>
          <w:rtl/>
        </w:rPr>
        <w:t xml:space="preserve">.  </w:t>
      </w:r>
    </w:p>
    <w:p w14:paraId="2E2CF871" w14:textId="77777777" w:rsidR="00CE3BEB" w:rsidRDefault="00414A66">
      <w:pPr>
        <w:spacing w:after="120" w:line="360" w:lineRule="auto"/>
        <w:jc w:val="both"/>
        <w:rPr>
          <w:bCs/>
          <w:u w:val="single"/>
          <w:lang w:eastAsia="he-IL"/>
        </w:rPr>
      </w:pPr>
      <w:r>
        <w:rPr>
          <w:bCs/>
          <w:u w:val="single"/>
          <w:rtl/>
          <w:lang w:eastAsia="he-IL"/>
        </w:rPr>
        <w:t>גזירת העונש המתאים לנאשם</w:t>
      </w:r>
    </w:p>
    <w:p w14:paraId="0E43D8A7" w14:textId="77777777" w:rsidR="00CE3BEB" w:rsidRDefault="00414A66">
      <w:pPr>
        <w:numPr>
          <w:ilvl w:val="0"/>
          <w:numId w:val="4"/>
        </w:numPr>
        <w:spacing w:after="120" w:line="360" w:lineRule="auto"/>
        <w:jc w:val="both"/>
        <w:rPr>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1" w:history="1">
        <w:r w:rsidR="00173512" w:rsidRPr="00173512">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 xml:space="preserve">מן הראוי לתת את הדעת לכך שהנאשם הינו יליד 1980, צעיר, נשוי ואב לשלושה ילדים ונעדר עבר פלילי. הטלת עונש מאסר בפועל תפגע ללא ספק בו ובמשפחתו. </w:t>
      </w:r>
      <w:r>
        <w:rPr>
          <w:rtl/>
        </w:rPr>
        <w:t xml:space="preserve">הנאשם הודה במיוחס לו, נטל אחריות למעשיו והביע חרטה. </w:t>
      </w:r>
      <w:r>
        <w:rPr>
          <w:color w:val="000000"/>
          <w:rtl/>
        </w:rPr>
        <w:t xml:space="preserve">עוד יש לתת את הדעת לכך שהנאשם היה עצור במשך 8 ימים ובהמשך שוחרר בתנאים מגבילים. </w:t>
      </w:r>
    </w:p>
    <w:p w14:paraId="5BDB2AB9" w14:textId="77777777" w:rsidR="00CE3BEB" w:rsidRDefault="00414A66">
      <w:pPr>
        <w:numPr>
          <w:ilvl w:val="0"/>
          <w:numId w:val="4"/>
        </w:numPr>
        <w:spacing w:after="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b/>
          <w:bCs/>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העובדה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שיתף</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למניעים</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וטשטש</w:t>
      </w:r>
      <w:r>
        <w:rPr>
          <w:rFonts w:ascii="David" w:hAnsi="David"/>
          <w:color w:val="000000"/>
          <w:rtl/>
        </w:rPr>
        <w:t xml:space="preserve"> </w:t>
      </w:r>
      <w:r>
        <w:rPr>
          <w:rFonts w:ascii="David" w:hAnsi="David" w:hint="eastAsia"/>
          <w:color w:val="000000"/>
          <w:rtl/>
        </w:rPr>
        <w:t>בעייתיות</w:t>
      </w:r>
      <w:r>
        <w:rPr>
          <w:rFonts w:ascii="David" w:hAnsi="David"/>
          <w:color w:val="000000"/>
          <w:rtl/>
        </w:rPr>
        <w:t xml:space="preserve"> </w:t>
      </w:r>
      <w:r>
        <w:rPr>
          <w:rFonts w:ascii="David" w:hAnsi="David" w:hint="eastAsia"/>
          <w:color w:val="000000"/>
          <w:rtl/>
        </w:rPr>
        <w:t>ומעורבות</w:t>
      </w:r>
      <w:r>
        <w:rPr>
          <w:rFonts w:ascii="David" w:hAnsi="David"/>
          <w:color w:val="000000"/>
          <w:rtl/>
        </w:rPr>
        <w:t xml:space="preserve"> </w:t>
      </w:r>
      <w:r>
        <w:rPr>
          <w:rFonts w:ascii="David" w:hAnsi="David" w:hint="eastAsia"/>
          <w:color w:val="000000"/>
          <w:rtl/>
        </w:rPr>
        <w:t>שולית</w:t>
      </w:r>
      <w:r>
        <w:rPr>
          <w:rFonts w:ascii="David" w:hAnsi="David"/>
          <w:color w:val="000000"/>
          <w:rtl/>
        </w:rPr>
        <w:t xml:space="preserve">. </w:t>
      </w:r>
    </w:p>
    <w:p w14:paraId="0202F3EC" w14:textId="77777777" w:rsidR="00CE3BEB" w:rsidRDefault="00414A66">
      <w:pPr>
        <w:numPr>
          <w:ilvl w:val="0"/>
          <w:numId w:val="4"/>
        </w:numPr>
        <w:spacing w:after="120" w:line="360" w:lineRule="auto"/>
        <w:jc w:val="both"/>
        <w:rPr>
          <w:color w:val="000000"/>
        </w:rPr>
      </w:pPr>
      <w:r>
        <w:rPr>
          <w:color w:val="000000"/>
          <w:rtl/>
        </w:rPr>
        <w:t>באיזון בין השיקולים השונים, סבורני כי יש לגזור על הנאשם עונש מאסר בפועל בתחתית המתחם לצד עונשים נלווים.</w:t>
      </w:r>
    </w:p>
    <w:p w14:paraId="465449C0" w14:textId="77777777" w:rsidR="00CE3BEB" w:rsidRDefault="00414A66">
      <w:pPr>
        <w:numPr>
          <w:ilvl w:val="0"/>
          <w:numId w:val="4"/>
        </w:numPr>
        <w:spacing w:after="120" w:line="360" w:lineRule="auto"/>
        <w:jc w:val="both"/>
        <w:rPr>
          <w:color w:val="000000"/>
          <w:rtl/>
        </w:rPr>
      </w:pPr>
      <w:r>
        <w:rPr>
          <w:color w:val="000000"/>
          <w:rtl/>
        </w:rPr>
        <w:t>בשולי הדברים סבורני כי מן הראוי שהפרקליטות תשקול מחדש את ההנחיה אשר קובעת מתחם מוצא להחזקת תחמושת בין שישה חודשי עבודות שירות לבין שישה חודשי מאסר בפועל. על פני הדברים מדור במתחם צר מידי באופן שאינו עולה בקנה אחד עם עקרונות היסוד שנקבעו בתיקון 113 ל</w:t>
      </w:r>
      <w:hyperlink r:id="rId32" w:history="1">
        <w:r w:rsidRPr="00414A66">
          <w:rPr>
            <w:color w:val="0000FF"/>
            <w:u w:val="single"/>
            <w:rtl/>
          </w:rPr>
          <w:t>חוק העונשין</w:t>
        </w:r>
      </w:hyperlink>
      <w:r>
        <w:rPr>
          <w:color w:val="000000"/>
          <w:rtl/>
        </w:rPr>
        <w:t xml:space="preserve">. </w:t>
      </w:r>
    </w:p>
    <w:p w14:paraId="2A9E1A41" w14:textId="77777777" w:rsidR="00CE3BEB" w:rsidRDefault="00414A66">
      <w:pPr>
        <w:spacing w:after="120" w:line="360" w:lineRule="auto"/>
        <w:jc w:val="both"/>
        <w:rPr>
          <w:b/>
          <w:bCs/>
          <w:u w:val="single"/>
          <w:rtl/>
        </w:rPr>
      </w:pPr>
      <w:r>
        <w:rPr>
          <w:b/>
          <w:bCs/>
          <w:u w:val="single"/>
          <w:rtl/>
        </w:rPr>
        <w:t>סוף דבר</w:t>
      </w:r>
    </w:p>
    <w:p w14:paraId="0E61EF61" w14:textId="77777777" w:rsidR="00CE3BEB" w:rsidRDefault="00414A66">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5E2925D1" w14:textId="77777777" w:rsidR="00CE3BEB" w:rsidRDefault="00414A66">
      <w:pPr>
        <w:numPr>
          <w:ilvl w:val="1"/>
          <w:numId w:val="4"/>
        </w:numPr>
        <w:tabs>
          <w:tab w:val="clear" w:pos="1620"/>
          <w:tab w:val="num" w:pos="1286"/>
        </w:tabs>
        <w:spacing w:after="120" w:line="360" w:lineRule="auto"/>
        <w:ind w:left="1287" w:hanging="539"/>
        <w:jc w:val="both"/>
      </w:pPr>
      <w:r>
        <w:rPr>
          <w:b/>
          <w:bCs/>
          <w:rtl/>
        </w:rPr>
        <w:t>10 חודשי מאסר בפועל</w:t>
      </w:r>
      <w:r>
        <w:rPr>
          <w:rtl/>
        </w:rPr>
        <w:t xml:space="preserve"> בניכוי ימי מעצרו של הנאשם החל מיום 9.5.16 ועד 18.5.16.</w:t>
      </w:r>
    </w:p>
    <w:p w14:paraId="6B9CAB00" w14:textId="77777777" w:rsidR="00CE3BEB" w:rsidRDefault="00414A66">
      <w:pPr>
        <w:spacing w:after="120" w:line="360" w:lineRule="auto"/>
        <w:ind w:left="1287"/>
        <w:jc w:val="both"/>
        <w:rPr>
          <w:color w:val="000000"/>
        </w:rPr>
      </w:pP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יתייצב</w:t>
      </w:r>
      <w:r>
        <w:rPr>
          <w:rFonts w:ascii="David" w:hAnsi="David"/>
          <w:color w:val="000000"/>
          <w:rtl/>
          <w:lang w:eastAsia="he-IL"/>
        </w:rPr>
        <w:t xml:space="preserve"> </w:t>
      </w:r>
      <w:r>
        <w:rPr>
          <w:rFonts w:ascii="David" w:hAnsi="David" w:hint="eastAsia"/>
          <w:color w:val="000000"/>
          <w:rtl/>
          <w:lang w:eastAsia="he-IL"/>
        </w:rPr>
        <w:t>לריצוי</w:t>
      </w:r>
      <w:r>
        <w:rPr>
          <w:rFonts w:ascii="David" w:hAnsi="David"/>
          <w:color w:val="000000"/>
          <w:rtl/>
          <w:lang w:eastAsia="he-IL"/>
        </w:rPr>
        <w:t xml:space="preserve"> </w:t>
      </w:r>
      <w:r>
        <w:rPr>
          <w:rFonts w:ascii="David" w:hAnsi="David" w:hint="eastAsia"/>
          <w:color w:val="000000"/>
          <w:rtl/>
          <w:lang w:eastAsia="he-IL"/>
        </w:rPr>
        <w:t>מאסרו</w:t>
      </w:r>
      <w:r>
        <w:rPr>
          <w:rFonts w:ascii="David" w:hAnsi="David"/>
          <w:color w:val="000000"/>
          <w:rtl/>
          <w:lang w:eastAsia="he-IL"/>
        </w:rPr>
        <w:t xml:space="preserve"> </w:t>
      </w:r>
      <w:r>
        <w:rPr>
          <w:rFonts w:ascii="David" w:hAnsi="David" w:hint="eastAsia"/>
          <w:color w:val="000000"/>
          <w:rtl/>
          <w:lang w:eastAsia="he-IL"/>
        </w:rPr>
        <w:t>בבית</w:t>
      </w:r>
      <w:r>
        <w:rPr>
          <w:rFonts w:ascii="David" w:hAnsi="David"/>
          <w:color w:val="000000"/>
          <w:rtl/>
          <w:lang w:eastAsia="he-IL"/>
        </w:rPr>
        <w:t xml:space="preserve"> </w:t>
      </w:r>
      <w:r>
        <w:rPr>
          <w:rFonts w:ascii="David" w:hAnsi="David" w:hint="eastAsia"/>
          <w:color w:val="000000"/>
          <w:rtl/>
          <w:lang w:eastAsia="he-IL"/>
        </w:rPr>
        <w:t>הסוהר</w:t>
      </w:r>
      <w:r>
        <w:rPr>
          <w:rFonts w:ascii="David" w:hAnsi="David"/>
          <w:color w:val="000000"/>
          <w:rtl/>
          <w:lang w:eastAsia="he-IL"/>
        </w:rPr>
        <w:t xml:space="preserve"> </w:t>
      </w:r>
      <w:r>
        <w:rPr>
          <w:rFonts w:ascii="David" w:hAnsi="David" w:hint="eastAsia"/>
          <w:color w:val="000000"/>
          <w:rtl/>
          <w:lang w:eastAsia="he-IL"/>
        </w:rPr>
        <w:t>הדרים</w:t>
      </w:r>
      <w:r>
        <w:rPr>
          <w:rFonts w:ascii="David" w:hAnsi="David"/>
          <w:color w:val="000000"/>
          <w:rtl/>
          <w:lang w:eastAsia="he-IL"/>
        </w:rPr>
        <w:t xml:space="preserve"> </w:t>
      </w:r>
      <w:r>
        <w:rPr>
          <w:rFonts w:ascii="David" w:hAnsi="David" w:hint="eastAsia"/>
          <w:color w:val="000000"/>
          <w:rtl/>
          <w:lang w:eastAsia="he-IL"/>
        </w:rPr>
        <w:t>ביום</w:t>
      </w:r>
      <w:r>
        <w:rPr>
          <w:rFonts w:ascii="David" w:hAnsi="David"/>
          <w:color w:val="000000"/>
          <w:rtl/>
          <w:lang w:eastAsia="he-IL"/>
        </w:rPr>
        <w:t xml:space="preserve"> </w:t>
      </w:r>
      <w:r>
        <w:rPr>
          <w:rFonts w:ascii="David" w:hAnsi="David" w:hint="cs"/>
          <w:color w:val="000000"/>
          <w:rtl/>
          <w:lang w:eastAsia="he-IL"/>
        </w:rPr>
        <w:t xml:space="preserve">1.3.17 </w:t>
      </w:r>
      <w:r>
        <w:rPr>
          <w:rFonts w:ascii="David" w:hAnsi="David" w:hint="eastAsia"/>
          <w:color w:val="000000"/>
          <w:rtl/>
          <w:lang w:eastAsia="he-IL"/>
        </w:rPr>
        <w:t>עד</w:t>
      </w:r>
      <w:r>
        <w:rPr>
          <w:rFonts w:ascii="David" w:hAnsi="David"/>
          <w:color w:val="000000"/>
          <w:rtl/>
          <w:lang w:eastAsia="he-IL"/>
        </w:rPr>
        <w:t xml:space="preserve"> </w:t>
      </w:r>
      <w:r>
        <w:rPr>
          <w:rFonts w:ascii="David" w:hAnsi="David" w:hint="eastAsia"/>
          <w:color w:val="000000"/>
          <w:rtl/>
          <w:lang w:eastAsia="he-IL"/>
        </w:rPr>
        <w:t>השעה</w:t>
      </w:r>
      <w:r>
        <w:rPr>
          <w:rFonts w:ascii="David" w:hAnsi="David"/>
          <w:color w:val="000000"/>
          <w:rtl/>
          <w:lang w:eastAsia="he-IL"/>
        </w:rPr>
        <w:t xml:space="preserve"> 10:00, </w:t>
      </w:r>
      <w:r>
        <w:rPr>
          <w:rFonts w:ascii="David" w:hAnsi="David" w:hint="eastAsia"/>
          <w:color w:val="000000"/>
          <w:rtl/>
          <w:lang w:eastAsia="he-IL"/>
        </w:rPr>
        <w:t>כשברשותו</w:t>
      </w:r>
      <w:r>
        <w:rPr>
          <w:rFonts w:ascii="David" w:hAnsi="David"/>
          <w:color w:val="000000"/>
          <w:rtl/>
          <w:lang w:eastAsia="he-IL"/>
        </w:rPr>
        <w:t xml:space="preserve"> </w:t>
      </w:r>
      <w:r>
        <w:rPr>
          <w:rFonts w:ascii="David" w:hAnsi="David" w:hint="eastAsia"/>
          <w:color w:val="000000"/>
          <w:rtl/>
          <w:lang w:eastAsia="he-IL"/>
        </w:rPr>
        <w:t>תעודת</w:t>
      </w:r>
      <w:r>
        <w:rPr>
          <w:rFonts w:ascii="David" w:hAnsi="David"/>
          <w:color w:val="000000"/>
          <w:rtl/>
          <w:lang w:eastAsia="he-IL"/>
        </w:rPr>
        <w:t xml:space="preserve"> </w:t>
      </w:r>
      <w:r>
        <w:rPr>
          <w:rFonts w:ascii="David" w:hAnsi="David" w:hint="eastAsia"/>
          <w:color w:val="000000"/>
          <w:rtl/>
          <w:lang w:eastAsia="he-IL"/>
        </w:rPr>
        <w:t>זהות</w:t>
      </w:r>
      <w:r>
        <w:rPr>
          <w:rFonts w:ascii="David" w:hAnsi="David"/>
          <w:color w:val="000000"/>
          <w:rtl/>
          <w:lang w:eastAsia="he-IL"/>
        </w:rPr>
        <w:t xml:space="preserve"> </w:t>
      </w:r>
      <w:r>
        <w:rPr>
          <w:rFonts w:ascii="David" w:hAnsi="David" w:hint="eastAsia"/>
          <w:color w:val="000000"/>
          <w:rtl/>
          <w:lang w:eastAsia="he-IL"/>
        </w:rPr>
        <w:t>או</w:t>
      </w:r>
      <w:r>
        <w:rPr>
          <w:rFonts w:ascii="David" w:hAnsi="David"/>
          <w:color w:val="000000"/>
          <w:rtl/>
          <w:lang w:eastAsia="he-IL"/>
        </w:rPr>
        <w:t xml:space="preserve"> </w:t>
      </w:r>
      <w:r>
        <w:rPr>
          <w:rFonts w:ascii="David" w:hAnsi="David" w:hint="eastAsia"/>
          <w:color w:val="000000"/>
          <w:rtl/>
          <w:lang w:eastAsia="he-IL"/>
        </w:rPr>
        <w:t>דרכון</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לתאם</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הכניסה</w:t>
      </w:r>
      <w:r>
        <w:rPr>
          <w:rFonts w:ascii="David" w:hAnsi="David"/>
          <w:color w:val="000000"/>
          <w:rtl/>
          <w:lang w:eastAsia="he-IL"/>
        </w:rPr>
        <w:t xml:space="preserve"> </w:t>
      </w:r>
      <w:r>
        <w:rPr>
          <w:rFonts w:ascii="David" w:hAnsi="David" w:hint="eastAsia"/>
          <w:color w:val="000000"/>
          <w:rtl/>
          <w:lang w:eastAsia="he-IL"/>
        </w:rPr>
        <w:t>למאסר</w:t>
      </w:r>
      <w:r>
        <w:rPr>
          <w:rFonts w:ascii="David" w:hAnsi="David"/>
          <w:color w:val="000000"/>
          <w:rtl/>
          <w:lang w:eastAsia="he-IL"/>
        </w:rPr>
        <w:t xml:space="preserve">, </w:t>
      </w:r>
      <w:r>
        <w:rPr>
          <w:rFonts w:ascii="David" w:hAnsi="David" w:hint="eastAsia"/>
          <w:color w:val="000000"/>
          <w:rtl/>
          <w:lang w:eastAsia="he-IL"/>
        </w:rPr>
        <w:t>כולל</w:t>
      </w:r>
      <w:r>
        <w:rPr>
          <w:rFonts w:ascii="David" w:hAnsi="David"/>
          <w:color w:val="000000"/>
          <w:rtl/>
          <w:lang w:eastAsia="he-IL"/>
        </w:rPr>
        <w:t xml:space="preserve"> </w:t>
      </w:r>
      <w:r>
        <w:rPr>
          <w:rFonts w:ascii="David" w:hAnsi="David" w:hint="eastAsia"/>
          <w:color w:val="000000"/>
          <w:rtl/>
          <w:lang w:eastAsia="he-IL"/>
        </w:rPr>
        <w:t>האפשרות</w:t>
      </w:r>
      <w:r>
        <w:rPr>
          <w:rFonts w:ascii="David" w:hAnsi="David"/>
          <w:color w:val="000000"/>
          <w:rtl/>
          <w:lang w:eastAsia="he-IL"/>
        </w:rPr>
        <w:t xml:space="preserve"> </w:t>
      </w:r>
      <w:r>
        <w:rPr>
          <w:rFonts w:ascii="David" w:hAnsi="David" w:hint="eastAsia"/>
          <w:color w:val="000000"/>
          <w:rtl/>
          <w:lang w:eastAsia="he-IL"/>
        </w:rPr>
        <w:t>למיון</w:t>
      </w:r>
      <w:r>
        <w:rPr>
          <w:rFonts w:ascii="David" w:hAnsi="David"/>
          <w:color w:val="000000"/>
          <w:rtl/>
          <w:lang w:eastAsia="he-IL"/>
        </w:rPr>
        <w:t xml:space="preserve"> </w:t>
      </w:r>
      <w:r>
        <w:rPr>
          <w:rFonts w:ascii="David" w:hAnsi="David" w:hint="eastAsia"/>
          <w:color w:val="000000"/>
          <w:rtl/>
          <w:lang w:eastAsia="he-IL"/>
        </w:rPr>
        <w:t>מוקדם</w:t>
      </w:r>
      <w:r>
        <w:rPr>
          <w:rFonts w:ascii="David" w:hAnsi="David"/>
          <w:color w:val="000000"/>
          <w:rtl/>
          <w:lang w:eastAsia="he-IL"/>
        </w:rPr>
        <w:t xml:space="preserve">, </w:t>
      </w:r>
      <w:r>
        <w:rPr>
          <w:rFonts w:ascii="David" w:hAnsi="David" w:hint="eastAsia"/>
          <w:color w:val="000000"/>
          <w:rtl/>
          <w:lang w:eastAsia="he-IL"/>
        </w:rPr>
        <w:t>עם</w:t>
      </w:r>
      <w:r>
        <w:rPr>
          <w:rFonts w:ascii="David" w:hAnsi="David"/>
          <w:color w:val="000000"/>
          <w:rtl/>
          <w:lang w:eastAsia="he-IL"/>
        </w:rPr>
        <w:t xml:space="preserve"> </w:t>
      </w:r>
      <w:r>
        <w:rPr>
          <w:rFonts w:ascii="David" w:hAnsi="David" w:hint="eastAsia"/>
          <w:color w:val="000000"/>
          <w:rtl/>
          <w:lang w:eastAsia="he-IL"/>
        </w:rPr>
        <w:t>ענף</w:t>
      </w:r>
      <w:r>
        <w:rPr>
          <w:rFonts w:ascii="David" w:hAnsi="David"/>
          <w:color w:val="000000"/>
          <w:rtl/>
          <w:lang w:eastAsia="he-IL"/>
        </w:rPr>
        <w:t xml:space="preserve"> </w:t>
      </w:r>
      <w:r>
        <w:rPr>
          <w:rFonts w:ascii="David" w:hAnsi="David" w:hint="eastAsia"/>
          <w:color w:val="000000"/>
          <w:rtl/>
          <w:lang w:eastAsia="he-IL"/>
        </w:rPr>
        <w:t>אבחון</w:t>
      </w:r>
      <w:r>
        <w:rPr>
          <w:rFonts w:ascii="David" w:hAnsi="David"/>
          <w:color w:val="000000"/>
          <w:rtl/>
          <w:lang w:eastAsia="he-IL"/>
        </w:rPr>
        <w:t xml:space="preserve"> </w:t>
      </w:r>
      <w:r>
        <w:rPr>
          <w:rFonts w:ascii="David" w:hAnsi="David" w:hint="eastAsia"/>
          <w:color w:val="000000"/>
          <w:rtl/>
          <w:lang w:eastAsia="he-IL"/>
        </w:rPr>
        <w:t>ומיון</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שב</w:t>
      </w:r>
      <w:r>
        <w:rPr>
          <w:rFonts w:ascii="David" w:hAnsi="David"/>
          <w:color w:val="000000"/>
          <w:rtl/>
          <w:lang w:eastAsia="he-IL"/>
        </w:rPr>
        <w:t>"</w:t>
      </w:r>
      <w:r>
        <w:rPr>
          <w:rFonts w:ascii="David" w:hAnsi="David" w:hint="eastAsia"/>
          <w:color w:val="000000"/>
          <w:rtl/>
          <w:lang w:eastAsia="he-IL"/>
        </w:rPr>
        <w:t>ס</w:t>
      </w:r>
      <w:r>
        <w:rPr>
          <w:rFonts w:ascii="David" w:hAnsi="David"/>
          <w:color w:val="000000"/>
          <w:rtl/>
          <w:lang w:eastAsia="he-IL"/>
        </w:rPr>
        <w:t xml:space="preserve">, </w:t>
      </w:r>
      <w:r>
        <w:rPr>
          <w:rFonts w:ascii="David" w:hAnsi="David" w:hint="eastAsia"/>
          <w:color w:val="000000"/>
          <w:rtl/>
          <w:lang w:eastAsia="he-IL"/>
        </w:rPr>
        <w:t>טלפון</w:t>
      </w:r>
      <w:r>
        <w:rPr>
          <w:rFonts w:ascii="David" w:hAnsi="David"/>
          <w:color w:val="000000"/>
          <w:rtl/>
          <w:lang w:eastAsia="he-IL"/>
        </w:rPr>
        <w:t>: 08-9787377, 08-9787336.</w:t>
      </w:r>
    </w:p>
    <w:p w14:paraId="7459044D" w14:textId="77777777" w:rsidR="00CE3BEB" w:rsidRDefault="00414A66">
      <w:pPr>
        <w:numPr>
          <w:ilvl w:val="1"/>
          <w:numId w:val="4"/>
        </w:numPr>
        <w:tabs>
          <w:tab w:val="clear" w:pos="1620"/>
          <w:tab w:val="num" w:pos="1286"/>
        </w:tabs>
        <w:spacing w:after="120" w:line="360" w:lineRule="auto"/>
        <w:ind w:left="1287" w:hanging="540"/>
        <w:jc w:val="both"/>
      </w:pPr>
      <w:r>
        <w:rPr>
          <w:rtl/>
        </w:rPr>
        <w:t xml:space="preserve">8 חודשי מאסר על תנאי, לבל יעבור הנאשם במשך שלוש שנים מיום שחרורו מן המאסר כל עבירת נשק מסוג פשע. </w:t>
      </w:r>
    </w:p>
    <w:p w14:paraId="1606EDFE" w14:textId="77777777" w:rsidR="00CE3BEB" w:rsidRDefault="00414A66">
      <w:pPr>
        <w:numPr>
          <w:ilvl w:val="1"/>
          <w:numId w:val="4"/>
        </w:numPr>
        <w:tabs>
          <w:tab w:val="clear" w:pos="1620"/>
          <w:tab w:val="num" w:pos="1286"/>
        </w:tabs>
        <w:spacing w:after="120" w:line="360" w:lineRule="auto"/>
        <w:ind w:left="1287" w:hanging="540"/>
        <w:jc w:val="both"/>
      </w:pPr>
      <w:r>
        <w:rPr>
          <w:rtl/>
        </w:rPr>
        <w:t>4 חודשי מאסר על תנאי, לבל יעבור הנאשם במשך שלוש שנים מיום שחרורו מן המאסר על עבירת נשק מסוג עוון.</w:t>
      </w:r>
    </w:p>
    <w:p w14:paraId="22E4F208" w14:textId="77777777" w:rsidR="00CE3BEB" w:rsidRDefault="00414A66">
      <w:pPr>
        <w:spacing w:after="120" w:line="360" w:lineRule="auto"/>
        <w:ind w:left="720"/>
        <w:rPr>
          <w:rFonts w:ascii="David" w:hAnsi="David"/>
          <w:color w:val="000000"/>
          <w:rtl/>
          <w:lang w:eastAsia="he-IL"/>
        </w:rPr>
      </w:pPr>
      <w:r>
        <w:rPr>
          <w:rFonts w:ascii="David" w:hAnsi="David" w:hint="eastAsia"/>
          <w:color w:val="000000"/>
          <w:rtl/>
          <w:lang w:eastAsia="he-IL"/>
        </w:rPr>
        <w:t>לאחר</w:t>
      </w:r>
      <w:r>
        <w:rPr>
          <w:rFonts w:ascii="David" w:hAnsi="David"/>
          <w:color w:val="000000"/>
          <w:rtl/>
          <w:lang w:eastAsia="he-IL"/>
        </w:rPr>
        <w:t xml:space="preserve"> </w:t>
      </w:r>
      <w:r>
        <w:rPr>
          <w:rFonts w:ascii="David" w:hAnsi="David" w:hint="eastAsia"/>
          <w:color w:val="000000"/>
          <w:rtl/>
          <w:lang w:eastAsia="he-IL"/>
        </w:rPr>
        <w:t>היות</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הדין</w:t>
      </w:r>
      <w:r>
        <w:rPr>
          <w:rFonts w:ascii="David" w:hAnsi="David"/>
          <w:color w:val="000000"/>
          <w:rtl/>
          <w:lang w:eastAsia="he-IL"/>
        </w:rPr>
        <w:t xml:space="preserve"> </w:t>
      </w:r>
      <w:r>
        <w:rPr>
          <w:rFonts w:ascii="David" w:hAnsi="David" w:hint="eastAsia"/>
          <w:color w:val="000000"/>
          <w:rtl/>
          <w:lang w:eastAsia="he-IL"/>
        </w:rPr>
        <w:t>חלוט</w:t>
      </w:r>
      <w:r>
        <w:rPr>
          <w:rFonts w:ascii="David" w:hAnsi="David"/>
          <w:color w:val="000000"/>
          <w:rtl/>
          <w:lang w:eastAsia="he-IL"/>
        </w:rPr>
        <w:t xml:space="preserve">, </w:t>
      </w:r>
      <w:r>
        <w:rPr>
          <w:rFonts w:ascii="David" w:hAnsi="David" w:hint="eastAsia"/>
          <w:color w:val="000000"/>
          <w:rtl/>
          <w:lang w:eastAsia="he-IL"/>
        </w:rPr>
        <w:t>הנשק</w:t>
      </w:r>
      <w:r>
        <w:rPr>
          <w:rFonts w:ascii="David" w:hAnsi="David"/>
          <w:color w:val="000000"/>
          <w:rtl/>
          <w:lang w:eastAsia="he-IL"/>
        </w:rPr>
        <w:t xml:space="preserve"> </w:t>
      </w:r>
      <w:r>
        <w:rPr>
          <w:rFonts w:ascii="David" w:hAnsi="David" w:hint="eastAsia"/>
          <w:color w:val="000000"/>
          <w:rtl/>
          <w:lang w:eastAsia="he-IL"/>
        </w:rPr>
        <w:t>והתחמושת</w:t>
      </w:r>
      <w:r>
        <w:rPr>
          <w:rFonts w:ascii="David" w:hAnsi="David"/>
          <w:color w:val="000000"/>
          <w:rtl/>
          <w:lang w:eastAsia="he-IL"/>
        </w:rPr>
        <w:t xml:space="preserve"> </w:t>
      </w:r>
      <w:r>
        <w:rPr>
          <w:rFonts w:ascii="David" w:hAnsi="David" w:hint="eastAsia"/>
          <w:color w:val="000000"/>
          <w:rtl/>
          <w:lang w:eastAsia="he-IL"/>
        </w:rPr>
        <w:t>יחולטו</w:t>
      </w:r>
      <w:r>
        <w:rPr>
          <w:rFonts w:ascii="David" w:hAnsi="David"/>
          <w:color w:val="000000"/>
          <w:rtl/>
          <w:lang w:eastAsia="he-IL"/>
        </w:rPr>
        <w:t>.</w:t>
      </w:r>
    </w:p>
    <w:p w14:paraId="4425DEB2" w14:textId="77777777" w:rsidR="00CE3BEB" w:rsidRDefault="00414A66">
      <w:pPr>
        <w:spacing w:after="120" w:line="360" w:lineRule="auto"/>
        <w:ind w:left="720"/>
        <w:jc w:val="both"/>
        <w:rPr>
          <w:rFonts w:ascii="David" w:hAnsi="David"/>
          <w:color w:val="000000"/>
          <w:rtl/>
          <w:lang w:eastAsia="he-IL"/>
        </w:rPr>
      </w:pPr>
      <w:r>
        <w:rPr>
          <w:rFonts w:ascii="David" w:hAnsi="David" w:hint="cs"/>
          <w:color w:val="000000"/>
          <w:rtl/>
          <w:lang w:eastAsia="he-IL"/>
        </w:rPr>
        <w:t>לאחר התייצבות הנאשם לתחילת ריצוי מאסרו, יגיש ב"כ הנאשם הודעה על כך לבית-המשפט, ובהתאם לכך יושבו ההפקדות ב</w:t>
      </w:r>
      <w:hyperlink r:id="rId33" w:history="1">
        <w:r w:rsidRPr="00414A66">
          <w:rPr>
            <w:rFonts w:ascii="David" w:hAnsi="David"/>
            <w:color w:val="0000FF"/>
            <w:u w:val="single"/>
            <w:rtl/>
            <w:lang w:eastAsia="he-IL"/>
          </w:rPr>
          <w:t>מ"י 22840-05-16</w:t>
        </w:r>
      </w:hyperlink>
      <w:r>
        <w:rPr>
          <w:rFonts w:ascii="David" w:hAnsi="David" w:hint="cs"/>
          <w:color w:val="000000"/>
          <w:rtl/>
          <w:lang w:eastAsia="he-IL"/>
        </w:rPr>
        <w:t xml:space="preserve"> ו</w:t>
      </w:r>
      <w:hyperlink r:id="rId34" w:history="1">
        <w:r w:rsidRPr="00414A66">
          <w:rPr>
            <w:rFonts w:ascii="David" w:hAnsi="David"/>
            <w:color w:val="0000FF"/>
            <w:u w:val="single"/>
            <w:rtl/>
            <w:lang w:eastAsia="he-IL"/>
          </w:rPr>
          <w:t>עמ"י 36435-05-16</w:t>
        </w:r>
      </w:hyperlink>
      <w:r>
        <w:rPr>
          <w:rFonts w:ascii="David" w:hAnsi="David" w:hint="cs"/>
          <w:color w:val="000000"/>
          <w:rtl/>
          <w:lang w:eastAsia="he-IL"/>
        </w:rPr>
        <w:t xml:space="preserve"> למפקיד בכפוף לכל הוראה חוקית. </w:t>
      </w:r>
    </w:p>
    <w:p w14:paraId="7BDD1892" w14:textId="77777777" w:rsidR="00CE3BEB" w:rsidRDefault="00414A66">
      <w:pPr>
        <w:spacing w:after="120" w:line="360" w:lineRule="auto"/>
        <w:ind w:left="720"/>
        <w:jc w:val="both"/>
        <w:rPr>
          <w:rFonts w:ascii="David" w:hAnsi="David"/>
          <w:color w:val="000000"/>
          <w:rtl/>
          <w:lang w:eastAsia="he-IL"/>
        </w:rPr>
      </w:pPr>
      <w:r>
        <w:rPr>
          <w:rFonts w:ascii="David" w:hAnsi="David" w:hint="eastAsia"/>
          <w:color w:val="000000"/>
          <w:rtl/>
          <w:lang w:eastAsia="he-IL"/>
        </w:rPr>
        <w:t>לאחר</w:t>
      </w:r>
      <w:r>
        <w:rPr>
          <w:rFonts w:ascii="David" w:hAnsi="David"/>
          <w:color w:val="000000"/>
          <w:rtl/>
          <w:lang w:eastAsia="he-IL"/>
        </w:rPr>
        <w:t xml:space="preserve"> </w:t>
      </w:r>
      <w:r>
        <w:rPr>
          <w:rFonts w:ascii="David" w:hAnsi="David" w:hint="eastAsia"/>
          <w:color w:val="000000"/>
          <w:rtl/>
          <w:lang w:eastAsia="he-IL"/>
        </w:rPr>
        <w:t>התייצבות</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למאסר</w:t>
      </w:r>
      <w:r>
        <w:rPr>
          <w:rFonts w:ascii="David" w:hAnsi="David"/>
          <w:color w:val="000000"/>
          <w:rtl/>
          <w:lang w:eastAsia="he-IL"/>
        </w:rPr>
        <w:t xml:space="preserve">, </w:t>
      </w:r>
      <w:r>
        <w:rPr>
          <w:rFonts w:ascii="David" w:hAnsi="David" w:hint="eastAsia"/>
          <w:color w:val="000000"/>
          <w:rtl/>
          <w:lang w:eastAsia="he-IL"/>
        </w:rPr>
        <w:t>יגיש</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כך</w:t>
      </w:r>
      <w:r>
        <w:rPr>
          <w:rFonts w:ascii="David" w:hAnsi="David"/>
          <w:color w:val="000000"/>
          <w:rtl/>
          <w:lang w:eastAsia="he-IL"/>
        </w:rPr>
        <w:t xml:space="preserve"> </w:t>
      </w:r>
      <w:r>
        <w:rPr>
          <w:rFonts w:ascii="David" w:hAnsi="David" w:hint="eastAsia"/>
          <w:color w:val="000000"/>
          <w:rtl/>
          <w:lang w:eastAsia="he-IL"/>
        </w:rPr>
        <w:t>בא</w:t>
      </w:r>
      <w:r>
        <w:rPr>
          <w:rFonts w:ascii="David" w:hAnsi="David"/>
          <w:color w:val="000000"/>
          <w:rtl/>
          <w:lang w:eastAsia="he-IL"/>
        </w:rPr>
        <w:t xml:space="preserve"> </w:t>
      </w:r>
      <w:r>
        <w:rPr>
          <w:rFonts w:ascii="David" w:hAnsi="David" w:hint="eastAsia"/>
          <w:color w:val="000000"/>
          <w:rtl/>
          <w:lang w:eastAsia="he-IL"/>
        </w:rPr>
        <w:t>כוחו</w:t>
      </w:r>
      <w:r>
        <w:rPr>
          <w:rFonts w:ascii="David" w:hAnsi="David"/>
          <w:color w:val="000000"/>
          <w:rtl/>
          <w:lang w:eastAsia="he-IL"/>
        </w:rPr>
        <w:t xml:space="preserve"> </w:t>
      </w:r>
      <w:r>
        <w:rPr>
          <w:rFonts w:ascii="David" w:hAnsi="David" w:hint="eastAsia"/>
          <w:color w:val="000000"/>
          <w:rtl/>
          <w:lang w:eastAsia="he-IL"/>
        </w:rPr>
        <w:t>הודעה</w:t>
      </w:r>
      <w:r>
        <w:rPr>
          <w:rFonts w:ascii="David" w:hAnsi="David"/>
          <w:color w:val="000000"/>
          <w:rtl/>
          <w:lang w:eastAsia="he-IL"/>
        </w:rPr>
        <w:t xml:space="preserve"> </w:t>
      </w:r>
      <w:r>
        <w:rPr>
          <w:rFonts w:ascii="David" w:hAnsi="David" w:hint="eastAsia"/>
          <w:color w:val="000000"/>
          <w:rtl/>
          <w:lang w:eastAsia="he-IL"/>
        </w:rPr>
        <w:t>לבית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ובכפוף</w:t>
      </w:r>
      <w:r>
        <w:rPr>
          <w:rFonts w:ascii="David" w:hAnsi="David"/>
          <w:color w:val="000000"/>
          <w:rtl/>
          <w:lang w:eastAsia="he-IL"/>
        </w:rPr>
        <w:t xml:space="preserve"> </w:t>
      </w:r>
      <w:r>
        <w:rPr>
          <w:rFonts w:ascii="David" w:hAnsi="David" w:hint="eastAsia"/>
          <w:color w:val="000000"/>
          <w:rtl/>
          <w:lang w:eastAsia="he-IL"/>
        </w:rPr>
        <w:t>לכך</w:t>
      </w:r>
      <w:r>
        <w:rPr>
          <w:rFonts w:ascii="David" w:hAnsi="David"/>
          <w:color w:val="000000"/>
          <w:rtl/>
          <w:lang w:eastAsia="he-IL"/>
        </w:rPr>
        <w:t xml:space="preserve"> </w:t>
      </w:r>
      <w:r>
        <w:rPr>
          <w:rFonts w:ascii="David" w:hAnsi="David" w:hint="eastAsia"/>
          <w:color w:val="000000"/>
          <w:rtl/>
          <w:lang w:eastAsia="he-IL"/>
        </w:rPr>
        <w:t>תושב</w:t>
      </w:r>
      <w:r>
        <w:rPr>
          <w:rFonts w:ascii="David" w:hAnsi="David"/>
          <w:color w:val="000000"/>
          <w:rtl/>
          <w:lang w:eastAsia="he-IL"/>
        </w:rPr>
        <w:t xml:space="preserve"> </w:t>
      </w:r>
      <w:r>
        <w:rPr>
          <w:rFonts w:ascii="David" w:hAnsi="David" w:hint="eastAsia"/>
          <w:color w:val="000000"/>
          <w:rtl/>
          <w:lang w:eastAsia="he-IL"/>
        </w:rPr>
        <w:t>ההפקדה</w:t>
      </w:r>
      <w:r>
        <w:rPr>
          <w:rFonts w:ascii="David" w:hAnsi="David"/>
          <w:color w:val="000000"/>
          <w:rtl/>
          <w:lang w:eastAsia="he-IL"/>
        </w:rPr>
        <w:t xml:space="preserve"> </w:t>
      </w:r>
      <w:r>
        <w:rPr>
          <w:rFonts w:ascii="David" w:hAnsi="David" w:hint="eastAsia"/>
          <w:color w:val="000000"/>
          <w:rtl/>
          <w:lang w:eastAsia="he-IL"/>
        </w:rPr>
        <w:t>בהליך</w:t>
      </w:r>
      <w:r>
        <w:rPr>
          <w:rFonts w:ascii="David" w:hAnsi="David"/>
          <w:color w:val="000000"/>
          <w:rtl/>
          <w:lang w:eastAsia="he-IL"/>
        </w:rPr>
        <w:t xml:space="preserve"> </w:t>
      </w:r>
      <w:r>
        <w:rPr>
          <w:rFonts w:ascii="David" w:hAnsi="David" w:hint="eastAsia"/>
          <w:color w:val="000000"/>
          <w:rtl/>
          <w:lang w:eastAsia="he-IL"/>
        </w:rPr>
        <w:t>זה</w:t>
      </w:r>
      <w:r>
        <w:rPr>
          <w:rFonts w:ascii="David" w:hAnsi="David"/>
          <w:color w:val="000000"/>
          <w:rtl/>
          <w:lang w:eastAsia="he-IL"/>
        </w:rPr>
        <w:t xml:space="preserve"> </w:t>
      </w:r>
      <w:r>
        <w:rPr>
          <w:rFonts w:ascii="David" w:hAnsi="David" w:hint="eastAsia"/>
          <w:color w:val="000000"/>
          <w:rtl/>
          <w:lang w:eastAsia="he-IL"/>
        </w:rPr>
        <w:t>או</w:t>
      </w:r>
      <w:r>
        <w:rPr>
          <w:rFonts w:ascii="David" w:hAnsi="David"/>
          <w:color w:val="000000"/>
          <w:rtl/>
          <w:lang w:eastAsia="he-IL"/>
        </w:rPr>
        <w:t xml:space="preserve"> </w:t>
      </w:r>
      <w:r>
        <w:rPr>
          <w:rFonts w:ascii="David" w:hAnsi="David" w:hint="eastAsia"/>
          <w:color w:val="000000"/>
          <w:rtl/>
          <w:lang w:eastAsia="he-IL"/>
        </w:rPr>
        <w:t>בהליך</w:t>
      </w:r>
      <w:r>
        <w:rPr>
          <w:rFonts w:ascii="David" w:hAnsi="David"/>
          <w:color w:val="000000"/>
          <w:rtl/>
          <w:lang w:eastAsia="he-IL"/>
        </w:rPr>
        <w:t xml:space="preserve"> </w:t>
      </w:r>
      <w:r>
        <w:rPr>
          <w:rFonts w:ascii="David" w:hAnsi="David" w:hint="eastAsia"/>
          <w:color w:val="000000"/>
          <w:rtl/>
          <w:lang w:eastAsia="he-IL"/>
        </w:rPr>
        <w:t>המ</w:t>
      </w:r>
      <w:r>
        <w:rPr>
          <w:rFonts w:ascii="David" w:hAnsi="David"/>
          <w:color w:val="000000"/>
          <w:rtl/>
          <w:lang w:eastAsia="he-IL"/>
        </w:rPr>
        <w:t>"</w:t>
      </w:r>
      <w:r>
        <w:rPr>
          <w:rFonts w:ascii="David" w:hAnsi="David" w:hint="eastAsia"/>
          <w:color w:val="000000"/>
          <w:rtl/>
          <w:lang w:eastAsia="he-IL"/>
        </w:rPr>
        <w:t>ת</w:t>
      </w:r>
      <w:r>
        <w:rPr>
          <w:rFonts w:ascii="David" w:hAnsi="David"/>
          <w:color w:val="000000"/>
          <w:rtl/>
          <w:lang w:eastAsia="he-IL"/>
        </w:rPr>
        <w:t xml:space="preserve"> </w:t>
      </w:r>
      <w:r>
        <w:rPr>
          <w:rFonts w:ascii="David" w:hAnsi="David" w:hint="eastAsia"/>
          <w:color w:val="000000"/>
          <w:rtl/>
          <w:lang w:eastAsia="he-IL"/>
        </w:rPr>
        <w:t>למפקיד</w:t>
      </w:r>
      <w:r>
        <w:rPr>
          <w:rFonts w:ascii="David" w:hAnsi="David"/>
          <w:color w:val="000000"/>
          <w:rtl/>
          <w:lang w:eastAsia="he-IL"/>
        </w:rPr>
        <w:t xml:space="preserve">, </w:t>
      </w:r>
      <w:r>
        <w:rPr>
          <w:rFonts w:ascii="David" w:hAnsi="David" w:hint="eastAsia"/>
          <w:color w:val="000000"/>
          <w:rtl/>
          <w:lang w:eastAsia="he-IL"/>
        </w:rPr>
        <w:t>בכפוף</w:t>
      </w:r>
      <w:r>
        <w:rPr>
          <w:rFonts w:ascii="David" w:hAnsi="David"/>
          <w:color w:val="000000"/>
          <w:rtl/>
          <w:lang w:eastAsia="he-IL"/>
        </w:rPr>
        <w:t xml:space="preserve"> </w:t>
      </w:r>
      <w:r>
        <w:rPr>
          <w:rFonts w:ascii="David" w:hAnsi="David" w:hint="eastAsia"/>
          <w:color w:val="000000"/>
          <w:rtl/>
          <w:lang w:eastAsia="he-IL"/>
        </w:rPr>
        <w:t>לכל</w:t>
      </w:r>
      <w:r>
        <w:rPr>
          <w:rFonts w:ascii="David" w:hAnsi="David"/>
          <w:color w:val="000000"/>
          <w:rtl/>
          <w:lang w:eastAsia="he-IL"/>
        </w:rPr>
        <w:t xml:space="preserve"> </w:t>
      </w:r>
      <w:r>
        <w:rPr>
          <w:rFonts w:ascii="David" w:hAnsi="David" w:hint="eastAsia"/>
          <w:color w:val="000000"/>
          <w:rtl/>
          <w:lang w:eastAsia="he-IL"/>
        </w:rPr>
        <w:t>הוראה</w:t>
      </w:r>
      <w:r>
        <w:rPr>
          <w:rFonts w:ascii="David" w:hAnsi="David"/>
          <w:color w:val="000000"/>
          <w:rtl/>
          <w:lang w:eastAsia="he-IL"/>
        </w:rPr>
        <w:t xml:space="preserve"> </w:t>
      </w:r>
      <w:r>
        <w:rPr>
          <w:rFonts w:ascii="David" w:hAnsi="David" w:hint="eastAsia"/>
          <w:color w:val="000000"/>
          <w:rtl/>
          <w:lang w:eastAsia="he-IL"/>
        </w:rPr>
        <w:t>חוקית</w:t>
      </w:r>
      <w:r>
        <w:rPr>
          <w:rFonts w:ascii="David" w:hAnsi="David"/>
          <w:color w:val="000000"/>
          <w:rtl/>
          <w:lang w:eastAsia="he-IL"/>
        </w:rPr>
        <w:t xml:space="preserve">, </w:t>
      </w:r>
      <w:r>
        <w:rPr>
          <w:rFonts w:ascii="David" w:hAnsi="David" w:hint="eastAsia"/>
          <w:color w:val="000000"/>
          <w:rtl/>
          <w:lang w:eastAsia="he-IL"/>
        </w:rPr>
        <w:t>וזאת</w:t>
      </w:r>
      <w:r>
        <w:rPr>
          <w:rFonts w:ascii="David" w:hAnsi="David"/>
          <w:color w:val="000000"/>
          <w:rtl/>
          <w:lang w:eastAsia="he-IL"/>
        </w:rPr>
        <w:t xml:space="preserve"> </w:t>
      </w:r>
      <w:r>
        <w:rPr>
          <w:rFonts w:ascii="David" w:hAnsi="David" w:hint="eastAsia"/>
          <w:color w:val="000000"/>
          <w:rtl/>
          <w:lang w:eastAsia="he-IL"/>
        </w:rPr>
        <w:t>לאחר</w:t>
      </w:r>
      <w:r>
        <w:rPr>
          <w:rFonts w:ascii="David" w:hAnsi="David"/>
          <w:color w:val="000000"/>
          <w:rtl/>
          <w:lang w:eastAsia="he-IL"/>
        </w:rPr>
        <w:t xml:space="preserve"> </w:t>
      </w:r>
      <w:r>
        <w:rPr>
          <w:rFonts w:ascii="David" w:hAnsi="David" w:hint="eastAsia"/>
          <w:color w:val="000000"/>
          <w:rtl/>
          <w:lang w:eastAsia="he-IL"/>
        </w:rPr>
        <w:t>היות</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הדין</w:t>
      </w:r>
      <w:r>
        <w:rPr>
          <w:rFonts w:ascii="David" w:hAnsi="David"/>
          <w:color w:val="000000"/>
          <w:rtl/>
          <w:lang w:eastAsia="he-IL"/>
        </w:rPr>
        <w:t xml:space="preserve"> </w:t>
      </w:r>
      <w:r>
        <w:rPr>
          <w:rFonts w:ascii="David" w:hAnsi="David" w:hint="eastAsia"/>
          <w:color w:val="000000"/>
          <w:rtl/>
          <w:lang w:eastAsia="he-IL"/>
        </w:rPr>
        <w:t>חלוט</w:t>
      </w:r>
      <w:r>
        <w:rPr>
          <w:rFonts w:ascii="David" w:hAnsi="David"/>
          <w:color w:val="000000"/>
          <w:rtl/>
          <w:lang w:eastAsia="he-IL"/>
        </w:rPr>
        <w:t>.</w:t>
      </w:r>
      <w:r>
        <w:rPr>
          <w:rFonts w:ascii="David" w:hAnsi="David" w:hint="cs"/>
          <w:color w:val="000000"/>
          <w:rtl/>
          <w:lang w:eastAsia="he-IL"/>
        </w:rPr>
        <w:t xml:space="preserve"> עד להתייצבות הערבויות יוותרו על כנן. </w:t>
      </w:r>
    </w:p>
    <w:p w14:paraId="6C0484EF" w14:textId="77777777" w:rsidR="00CE3BEB" w:rsidRDefault="00CE3BEB">
      <w:pPr>
        <w:spacing w:after="120" w:line="360" w:lineRule="auto"/>
        <w:ind w:left="720"/>
        <w:rPr>
          <w:rFonts w:ascii="David" w:hAnsi="David"/>
          <w:color w:val="000000"/>
          <w:rtl/>
          <w:lang w:eastAsia="he-IL"/>
        </w:rPr>
      </w:pPr>
    </w:p>
    <w:p w14:paraId="046CB43F" w14:textId="77777777" w:rsidR="00CE3BEB" w:rsidRDefault="00414A66">
      <w:pPr>
        <w:spacing w:after="120" w:line="360" w:lineRule="auto"/>
        <w:ind w:left="720"/>
        <w:rPr>
          <w:rFonts w:ascii="David" w:hAnsi="David"/>
          <w:color w:val="000000"/>
          <w:rtl/>
          <w:lang w:eastAsia="he-IL"/>
        </w:rPr>
      </w:pPr>
      <w:r>
        <w:rPr>
          <w:rFonts w:ascii="David" w:hAnsi="David" w:hint="eastAsia"/>
          <w:color w:val="000000"/>
          <w:rtl/>
          <w:lang w:eastAsia="he-IL"/>
        </w:rPr>
        <w:t>מזכירות</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תמציא</w:t>
      </w:r>
      <w:r>
        <w:rPr>
          <w:rFonts w:ascii="David" w:hAnsi="David"/>
          <w:color w:val="000000"/>
          <w:rtl/>
          <w:lang w:eastAsia="he-IL"/>
        </w:rPr>
        <w:t xml:space="preserve"> </w:t>
      </w:r>
      <w:r>
        <w:rPr>
          <w:rFonts w:ascii="David" w:hAnsi="David" w:hint="eastAsia"/>
          <w:color w:val="000000"/>
          <w:rtl/>
          <w:lang w:eastAsia="he-IL"/>
        </w:rPr>
        <w:t>העתק</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r>
        <w:rPr>
          <w:rFonts w:ascii="David" w:hAnsi="David" w:hint="eastAsia"/>
          <w:color w:val="000000"/>
          <w:rtl/>
          <w:lang w:eastAsia="he-IL"/>
        </w:rPr>
        <w:t>לשירות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w:t>
      </w:r>
    </w:p>
    <w:p w14:paraId="594B8C42" w14:textId="77777777" w:rsidR="00CE3BEB" w:rsidRDefault="00414A66">
      <w:pPr>
        <w:spacing w:after="120" w:line="360" w:lineRule="auto"/>
        <w:ind w:firstLine="360"/>
        <w:jc w:val="both"/>
        <w:rPr>
          <w:rtl/>
          <w:lang w:eastAsia="he-IL"/>
        </w:rPr>
      </w:pPr>
      <w:r>
        <w:rPr>
          <w:rtl/>
          <w:lang w:eastAsia="he-IL"/>
        </w:rPr>
        <w:tab/>
        <w:t xml:space="preserve">זכות ערעור לבית-המשפט המחוזי תוך 45 ימים. </w:t>
      </w:r>
    </w:p>
    <w:p w14:paraId="4250A2BB" w14:textId="77777777" w:rsidR="00CE3BEB" w:rsidRDefault="00CE3BEB">
      <w:pPr>
        <w:spacing w:after="120" w:line="360" w:lineRule="auto"/>
      </w:pPr>
    </w:p>
    <w:p w14:paraId="2A7FC936" w14:textId="77777777" w:rsidR="00CE3BEB" w:rsidRDefault="00CE3BEB">
      <w:pPr>
        <w:spacing w:after="120" w:line="360" w:lineRule="auto"/>
        <w:rPr>
          <w:rtl/>
        </w:rPr>
      </w:pPr>
    </w:p>
    <w:p w14:paraId="0356D7F7" w14:textId="77777777" w:rsidR="00CE3BEB" w:rsidRDefault="00CE3BEB">
      <w:pPr>
        <w:spacing w:after="120" w:line="360" w:lineRule="auto"/>
        <w:rPr>
          <w:rtl/>
        </w:rPr>
      </w:pPr>
    </w:p>
    <w:p w14:paraId="35A7CCD0" w14:textId="77777777" w:rsidR="00CE3BEB" w:rsidRPr="00414A66" w:rsidRDefault="00414A66">
      <w:pPr>
        <w:spacing w:after="120" w:line="360" w:lineRule="auto"/>
        <w:rPr>
          <w:color w:val="FFFFFF"/>
          <w:sz w:val="2"/>
          <w:szCs w:val="2"/>
          <w:rtl/>
        </w:rPr>
      </w:pPr>
      <w:r w:rsidRPr="00414A66">
        <w:rPr>
          <w:color w:val="FFFFFF"/>
          <w:sz w:val="2"/>
          <w:szCs w:val="2"/>
          <w:rtl/>
        </w:rPr>
        <w:t>5129371</w:t>
      </w:r>
    </w:p>
    <w:p w14:paraId="0169163E" w14:textId="77777777" w:rsidR="00CE3BEB" w:rsidRDefault="00414A66">
      <w:pPr>
        <w:spacing w:after="120" w:line="360" w:lineRule="auto"/>
        <w:rPr>
          <w:rtl/>
        </w:rPr>
      </w:pPr>
      <w:r w:rsidRPr="00414A66">
        <w:rPr>
          <w:rFonts w:ascii="Arial" w:hAnsi="Arial"/>
          <w:color w:val="FFFFFF"/>
          <w:sz w:val="2"/>
          <w:szCs w:val="2"/>
          <w:rtl/>
        </w:rPr>
        <w:t>54678313</w:t>
      </w:r>
      <w:r>
        <w:rPr>
          <w:rFonts w:ascii="Arial" w:hAnsi="Arial"/>
          <w:rtl/>
        </w:rPr>
        <w:t xml:space="preserve">ניתן היום,  כ"ט כסלו תשע"ז, 29 דצמבר 2016, בנוכחות הצדדים. </w:t>
      </w:r>
    </w:p>
    <w:p w14:paraId="3786F15C" w14:textId="77777777" w:rsidR="00CE3BEB" w:rsidRDefault="00414A66">
      <w:pPr>
        <w:spacing w:after="120"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EE63009" w14:textId="77777777" w:rsidR="00CE3BEB" w:rsidRDefault="00CE3BEB">
      <w:pPr>
        <w:spacing w:after="120" w:line="360" w:lineRule="auto"/>
        <w:jc w:val="center"/>
        <w:rPr>
          <w:rFonts w:ascii="Arial" w:hAnsi="Arial"/>
          <w:rtl/>
        </w:rPr>
      </w:pPr>
    </w:p>
    <w:p w14:paraId="6FCDB7DC" w14:textId="77777777" w:rsidR="00CE3BEB" w:rsidRDefault="00CE3BEB">
      <w:pPr>
        <w:spacing w:after="120" w:line="360" w:lineRule="auto"/>
        <w:rPr>
          <w:rtl/>
        </w:rPr>
      </w:pPr>
    </w:p>
    <w:p w14:paraId="42137705" w14:textId="77777777" w:rsidR="00CE3BEB" w:rsidRDefault="00CE3BEB">
      <w:pPr>
        <w:pStyle w:val="a5"/>
        <w:spacing w:after="120" w:line="360" w:lineRule="auto"/>
        <w:jc w:val="center"/>
        <w:rPr>
          <w:rtl/>
        </w:rPr>
      </w:pPr>
    </w:p>
    <w:p w14:paraId="7FC9DDA5" w14:textId="77777777" w:rsidR="00414A66" w:rsidRPr="00414A66" w:rsidRDefault="00414A66" w:rsidP="00414A66">
      <w:pPr>
        <w:keepNext/>
        <w:rPr>
          <w:rFonts w:ascii="David" w:hAnsi="David"/>
          <w:color w:val="000000"/>
          <w:sz w:val="22"/>
          <w:szCs w:val="22"/>
          <w:rtl/>
        </w:rPr>
      </w:pPr>
    </w:p>
    <w:p w14:paraId="7E48F32E" w14:textId="77777777" w:rsidR="00414A66" w:rsidRPr="00414A66" w:rsidRDefault="00414A66" w:rsidP="00414A66">
      <w:pPr>
        <w:keepNext/>
        <w:rPr>
          <w:rFonts w:ascii="David" w:hAnsi="David"/>
          <w:color w:val="000000"/>
          <w:sz w:val="22"/>
          <w:szCs w:val="22"/>
          <w:rtl/>
        </w:rPr>
      </w:pPr>
      <w:r w:rsidRPr="00414A66">
        <w:rPr>
          <w:rFonts w:ascii="David" w:hAnsi="David"/>
          <w:color w:val="000000"/>
          <w:sz w:val="22"/>
          <w:szCs w:val="22"/>
          <w:rtl/>
        </w:rPr>
        <w:t>ד"ר עמי קובו 54678313</w:t>
      </w:r>
    </w:p>
    <w:p w14:paraId="4FA62FCF" w14:textId="77777777" w:rsidR="00414A66" w:rsidRDefault="00414A66" w:rsidP="00414A66">
      <w:r w:rsidRPr="00414A66">
        <w:rPr>
          <w:color w:val="000000"/>
          <w:rtl/>
        </w:rPr>
        <w:t>נוסח מסמך זה כפוף לשינויי ניסוח ועריכה</w:t>
      </w:r>
    </w:p>
    <w:p w14:paraId="3584FB08" w14:textId="77777777" w:rsidR="00414A66" w:rsidRDefault="00414A66" w:rsidP="00414A66">
      <w:pPr>
        <w:rPr>
          <w:rtl/>
        </w:rPr>
      </w:pPr>
    </w:p>
    <w:p w14:paraId="499F2BC9" w14:textId="77777777" w:rsidR="00414A66" w:rsidRDefault="00414A66" w:rsidP="00414A66">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7A5F9B9A" w14:textId="77777777" w:rsidR="00CE3BEB" w:rsidRPr="00414A66" w:rsidRDefault="001769CF" w:rsidP="00414A66">
      <w:pPr>
        <w:jc w:val="center"/>
        <w:rPr>
          <w:color w:val="0000FF"/>
          <w:u w:val="single"/>
        </w:rPr>
      </w:pPr>
      <w:r>
        <w:rPr>
          <w:rFonts w:hint="cs"/>
          <w:color w:val="0000FF"/>
          <w:u w:val="single"/>
          <w:rtl/>
        </w:rPr>
        <w:t xml:space="preserve"> </w:t>
      </w:r>
      <w:r w:rsidR="00E346EF">
        <w:rPr>
          <w:rFonts w:hint="cs"/>
          <w:color w:val="0000FF"/>
          <w:u w:val="single"/>
          <w:rtl/>
        </w:rPr>
        <w:t xml:space="preserve"> </w:t>
      </w:r>
    </w:p>
    <w:sectPr w:rsidR="00CE3BEB" w:rsidRPr="00414A66" w:rsidSect="00414A66">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52475" w14:textId="77777777" w:rsidR="00EA7E83" w:rsidRDefault="00EA7E83">
      <w:r>
        <w:separator/>
      </w:r>
    </w:p>
  </w:endnote>
  <w:endnote w:type="continuationSeparator" w:id="0">
    <w:p w14:paraId="3DEBC7AD" w14:textId="77777777" w:rsidR="00EA7E83" w:rsidRDefault="00EA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7CC74" w14:textId="77777777" w:rsidR="00EA7E83" w:rsidRDefault="00EA7E83" w:rsidP="00414A6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DB7473" w14:textId="77777777" w:rsidR="00EA7E83" w:rsidRPr="00414A66" w:rsidRDefault="00EA7E83" w:rsidP="00414A66">
    <w:pPr>
      <w:pStyle w:val="a6"/>
      <w:pBdr>
        <w:top w:val="single" w:sz="4" w:space="1" w:color="auto"/>
        <w:between w:val="single" w:sz="4" w:space="0" w:color="auto"/>
      </w:pBdr>
      <w:spacing w:after="60"/>
      <w:jc w:val="center"/>
      <w:rPr>
        <w:rFonts w:ascii="FrankRuehl" w:hAnsi="FrankRuehl" w:cs="FrankRuehl"/>
        <w:color w:val="000000"/>
      </w:rPr>
    </w:pPr>
    <w:r w:rsidRPr="00414A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DFE45" w14:textId="77777777" w:rsidR="00EA7E83" w:rsidRDefault="00EA7E83" w:rsidP="00414A6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0FBE">
      <w:rPr>
        <w:rFonts w:ascii="FrankRuehl" w:hAnsi="FrankRuehl" w:cs="FrankRuehl"/>
        <w:noProof/>
        <w:rtl/>
      </w:rPr>
      <w:t>2</w:t>
    </w:r>
    <w:r>
      <w:rPr>
        <w:rFonts w:ascii="FrankRuehl" w:hAnsi="FrankRuehl" w:cs="FrankRuehl"/>
        <w:rtl/>
      </w:rPr>
      <w:fldChar w:fldCharType="end"/>
    </w:r>
  </w:p>
  <w:p w14:paraId="41A08298" w14:textId="77777777" w:rsidR="00EA7E83" w:rsidRPr="00414A66" w:rsidRDefault="00EA7E83" w:rsidP="00414A66">
    <w:pPr>
      <w:pStyle w:val="a6"/>
      <w:pBdr>
        <w:top w:val="single" w:sz="4" w:space="1" w:color="auto"/>
        <w:between w:val="single" w:sz="4" w:space="0" w:color="auto"/>
      </w:pBdr>
      <w:spacing w:after="60"/>
      <w:jc w:val="center"/>
      <w:rPr>
        <w:rFonts w:ascii="FrankRuehl" w:hAnsi="FrankRuehl" w:cs="FrankRuehl"/>
        <w:color w:val="000000"/>
      </w:rPr>
    </w:pPr>
    <w:r w:rsidRPr="00414A66">
      <w:rPr>
        <w:rFonts w:ascii="FrankRuehl" w:hAnsi="FrankRuehl" w:cs="FrankRuehl"/>
        <w:color w:val="000000"/>
      </w:rPr>
      <w:pict w14:anchorId="5EEDA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4E325" w14:textId="77777777" w:rsidR="00EA7E83" w:rsidRDefault="00EA7E83">
      <w:r>
        <w:separator/>
      </w:r>
    </w:p>
  </w:footnote>
  <w:footnote w:type="continuationSeparator" w:id="0">
    <w:p w14:paraId="5362DDC2" w14:textId="77777777" w:rsidR="00EA7E83" w:rsidRDefault="00EA7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5CA60" w14:textId="77777777" w:rsidR="00EA7E83" w:rsidRPr="00414A66" w:rsidRDefault="00EA7E83" w:rsidP="00414A6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4248-06-16</w:t>
    </w:r>
    <w:r>
      <w:rPr>
        <w:rFonts w:ascii="David" w:hAnsi="David"/>
        <w:color w:val="000000"/>
        <w:sz w:val="22"/>
        <w:szCs w:val="22"/>
        <w:rtl/>
      </w:rPr>
      <w:tab/>
      <w:t xml:space="preserve"> פרקליטות מחוז מרכז נ' אדיר ארמנד צרויה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69196" w14:textId="77777777" w:rsidR="00EA7E83" w:rsidRPr="00414A66" w:rsidRDefault="00EA7E83" w:rsidP="00414A6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4248-06-16</w:t>
    </w:r>
    <w:r>
      <w:rPr>
        <w:rFonts w:ascii="David" w:hAnsi="David"/>
        <w:color w:val="000000"/>
        <w:sz w:val="22"/>
        <w:szCs w:val="22"/>
        <w:rtl/>
      </w:rPr>
      <w:tab/>
      <w:t xml:space="preserve"> פרקליטות מחוז מרכז נ' אדיר ארמנד צרויה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B185AE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2A2426DC"/>
    <w:lvl w:ilvl="0" w:tplc="5154664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B5483BF0"/>
    <w:lvl w:ilvl="0" w:tplc="51CA0740">
      <w:start w:val="1"/>
      <w:numFmt w:val="decimal"/>
      <w:pStyle w:val="a0"/>
      <w:lvlText w:val="%1."/>
      <w:lvlJc w:val="left"/>
      <w:pPr>
        <w:tabs>
          <w:tab w:val="num" w:pos="720"/>
        </w:tabs>
        <w:ind w:left="720" w:hanging="720"/>
      </w:pPr>
      <w:rPr>
        <w:rFonts w:cs="Times New Roman" w:hint="default"/>
      </w:rPr>
    </w:lvl>
    <w:lvl w:ilvl="1" w:tplc="B6461C3E">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70770645">
    <w:abstractNumId w:val="4"/>
  </w:num>
  <w:num w:numId="2" w16cid:durableId="169218529">
    <w:abstractNumId w:val="2"/>
  </w:num>
  <w:num w:numId="3" w16cid:durableId="141655177">
    <w:abstractNumId w:val="0"/>
  </w:num>
  <w:num w:numId="4" w16cid:durableId="2033141403">
    <w:abstractNumId w:val="3"/>
  </w:num>
  <w:num w:numId="5" w16cid:durableId="2101367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3BEB"/>
    <w:rsid w:val="00173512"/>
    <w:rsid w:val="001769CF"/>
    <w:rsid w:val="00414A66"/>
    <w:rsid w:val="004B6D0A"/>
    <w:rsid w:val="004C1A7C"/>
    <w:rsid w:val="004F28A1"/>
    <w:rsid w:val="00500FBE"/>
    <w:rsid w:val="00682AA9"/>
    <w:rsid w:val="00816B0E"/>
    <w:rsid w:val="00BB6016"/>
    <w:rsid w:val="00CE3BEB"/>
    <w:rsid w:val="00CF363A"/>
    <w:rsid w:val="00E346EF"/>
    <w:rsid w:val="00E456A0"/>
    <w:rsid w:val="00EA7E83"/>
    <w:rsid w:val="00F357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3D2F31"/>
  <w15:chartTrackingRefBased/>
  <w15:docId w15:val="{A5B6F93A-2E69-4C73-92E4-25A85E4F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CE3BEB"/>
    <w:pPr>
      <w:bidi/>
    </w:pPr>
    <w:rPr>
      <w:rFonts w:cs="David"/>
      <w:sz w:val="24"/>
      <w:szCs w:val="24"/>
    </w:rPr>
  </w:style>
  <w:style w:type="paragraph" w:styleId="1">
    <w:name w:val="heading 1"/>
    <w:basedOn w:val="a1"/>
    <w:next w:val="a1"/>
    <w:qFormat/>
    <w:rsid w:val="00CE3BEB"/>
    <w:pPr>
      <w:keepNext/>
      <w:spacing w:before="240" w:after="60"/>
      <w:outlineLvl w:val="0"/>
    </w:pPr>
    <w:rPr>
      <w:rFonts w:ascii="Arial" w:hAnsi="Arial" w:cs="Arial"/>
      <w:b/>
      <w:bCs/>
      <w:kern w:val="32"/>
      <w:sz w:val="32"/>
      <w:szCs w:val="32"/>
    </w:rPr>
  </w:style>
  <w:style w:type="paragraph" w:styleId="4">
    <w:name w:val="heading 4"/>
    <w:basedOn w:val="a1"/>
    <w:next w:val="a1"/>
    <w:qFormat/>
    <w:rsid w:val="00CE3BEB"/>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CE3BEB"/>
    <w:pPr>
      <w:tabs>
        <w:tab w:val="center" w:pos="4153"/>
        <w:tab w:val="right" w:pos="8306"/>
      </w:tabs>
    </w:pPr>
  </w:style>
  <w:style w:type="paragraph" w:styleId="a6">
    <w:name w:val="footer"/>
    <w:basedOn w:val="a1"/>
    <w:rsid w:val="00CE3BEB"/>
    <w:pPr>
      <w:tabs>
        <w:tab w:val="center" w:pos="4153"/>
        <w:tab w:val="right" w:pos="8306"/>
      </w:tabs>
    </w:pPr>
  </w:style>
  <w:style w:type="character" w:styleId="a7">
    <w:name w:val="annotation reference"/>
    <w:rsid w:val="00CE3BEB"/>
    <w:rPr>
      <w:sz w:val="16"/>
      <w:szCs w:val="16"/>
    </w:rPr>
  </w:style>
  <w:style w:type="paragraph" w:styleId="a8">
    <w:name w:val="annotation text"/>
    <w:basedOn w:val="a1"/>
    <w:rsid w:val="00CE3BEB"/>
    <w:rPr>
      <w:rFonts w:cs="Times New Roman"/>
      <w:lang w:eastAsia="he-IL"/>
    </w:rPr>
  </w:style>
  <w:style w:type="paragraph" w:styleId="a9">
    <w:name w:val="Balloon Text"/>
    <w:basedOn w:val="a1"/>
    <w:rsid w:val="00CE3BEB"/>
    <w:rPr>
      <w:rFonts w:ascii="Tahoma" w:hAnsi="Tahoma" w:cs="Tahoma"/>
      <w:sz w:val="16"/>
      <w:szCs w:val="16"/>
    </w:rPr>
  </w:style>
  <w:style w:type="table" w:styleId="aa">
    <w:name w:val="Table Grid"/>
    <w:basedOn w:val="a3"/>
    <w:rsid w:val="00CE3BE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CE3BEB"/>
  </w:style>
  <w:style w:type="paragraph" w:styleId="a">
    <w:name w:val="List Number"/>
    <w:basedOn w:val="a1"/>
    <w:rsid w:val="00CE3BEB"/>
    <w:pPr>
      <w:numPr>
        <w:numId w:val="3"/>
      </w:numPr>
      <w:spacing w:after="120" w:line="360" w:lineRule="auto"/>
      <w:ind w:right="360"/>
    </w:pPr>
  </w:style>
  <w:style w:type="paragraph" w:customStyle="1" w:styleId="ac">
    <w:name w:val="כותרת"/>
    <w:basedOn w:val="a1"/>
    <w:next w:val="ad"/>
    <w:autoRedefine/>
    <w:rsid w:val="00CE3BEB"/>
    <w:pPr>
      <w:spacing w:after="120" w:line="360" w:lineRule="auto"/>
    </w:pPr>
    <w:rPr>
      <w:bCs/>
      <w:u w:val="single"/>
      <w:lang w:eastAsia="he-IL"/>
    </w:rPr>
  </w:style>
  <w:style w:type="paragraph" w:customStyle="1" w:styleId="a0">
    <w:name w:val="ממוספר"/>
    <w:basedOn w:val="a1"/>
    <w:rsid w:val="00CE3BEB"/>
    <w:pPr>
      <w:numPr>
        <w:numId w:val="4"/>
      </w:numPr>
      <w:spacing w:after="120" w:line="360" w:lineRule="auto"/>
    </w:pPr>
    <w:rPr>
      <w:rFonts w:ascii="David" w:hAnsi="David"/>
      <w:color w:val="000000"/>
    </w:rPr>
  </w:style>
  <w:style w:type="character" w:customStyle="1" w:styleId="default">
    <w:name w:val="default"/>
    <w:rsid w:val="00CE3BEB"/>
    <w:rPr>
      <w:rFonts w:ascii="Times New Roman" w:hAnsi="Times New Roman"/>
      <w:sz w:val="26"/>
    </w:rPr>
  </w:style>
  <w:style w:type="paragraph" w:styleId="ad">
    <w:name w:val="List"/>
    <w:basedOn w:val="a1"/>
    <w:rsid w:val="00CE3BEB"/>
    <w:pPr>
      <w:ind w:left="283" w:hanging="283"/>
      <w:contextualSpacing/>
    </w:pPr>
    <w:rPr>
      <w:rFonts w:cs="Times New Roman"/>
    </w:rPr>
  </w:style>
  <w:style w:type="character" w:styleId="Hyperlink">
    <w:name w:val="Hyperlink"/>
    <w:rsid w:val="00414A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6913730" TargetMode="External"/><Relationship Id="rId26" Type="http://schemas.openxmlformats.org/officeDocument/2006/relationships/hyperlink" Target="http://www.nevo.co.il/case/20658167" TargetMode="External"/><Relationship Id="rId39" Type="http://schemas.openxmlformats.org/officeDocument/2006/relationships/footer" Target="footer2.xml"/><Relationship Id="rId21" Type="http://schemas.openxmlformats.org/officeDocument/2006/relationships/hyperlink" Target="http://www.nevo.co.il/case/6058757" TargetMode="External"/><Relationship Id="rId34" Type="http://schemas.openxmlformats.org/officeDocument/2006/relationships/hyperlink" Target="http://www.nevo.co.il/case/21573715"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0723375" TargetMode="External"/><Relationship Id="rId20" Type="http://schemas.openxmlformats.org/officeDocument/2006/relationships/hyperlink" Target="http://www.nevo.co.il/case/6024035" TargetMode="External"/><Relationship Id="rId29" Type="http://schemas.openxmlformats.org/officeDocument/2006/relationships/hyperlink" Target="http://www.nevo.co.il/law/7030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case/16992066"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7791493" TargetMode="External"/><Relationship Id="rId23" Type="http://schemas.openxmlformats.org/officeDocument/2006/relationships/hyperlink" Target="http://www.nevo.co.il/case/5601503" TargetMode="External"/><Relationship Id="rId28" Type="http://schemas.openxmlformats.org/officeDocument/2006/relationships/hyperlink" Target="http://www.nevo.co.il/law/70301/40i" TargetMode="External"/><Relationship Id="rId36" Type="http://schemas.openxmlformats.org/officeDocument/2006/relationships/header" Target="header1.xml"/><Relationship Id="rId10" Type="http://schemas.openxmlformats.org/officeDocument/2006/relationships/hyperlink" Target="http://www.nevo.co.il/law/70301/40ja" TargetMode="External"/><Relationship Id="rId19" Type="http://schemas.openxmlformats.org/officeDocument/2006/relationships/hyperlink" Target="http://www.nevo.co.il/case/20531134"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1475135" TargetMode="External"/><Relationship Id="rId27" Type="http://schemas.openxmlformats.org/officeDocument/2006/relationships/hyperlink" Target="http://www.nevo.co.il/case/3835321" TargetMode="External"/><Relationship Id="rId30" Type="http://schemas.openxmlformats.org/officeDocument/2006/relationships/hyperlink" Target="http://www.nevo.co.il/law/70301/40jc"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18086234" TargetMode="External"/><Relationship Id="rId25" Type="http://schemas.openxmlformats.org/officeDocument/2006/relationships/hyperlink" Target="http://www.nevo.co.il/case/3507722" TargetMode="External"/><Relationship Id="rId33" Type="http://schemas.openxmlformats.org/officeDocument/2006/relationships/hyperlink" Target="http://www.nevo.co.il/case/2156717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2119</Words>
  <Characters>10598</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12692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3473525</vt:i4>
      </vt:variant>
      <vt:variant>
        <vt:i4>81</vt:i4>
      </vt:variant>
      <vt:variant>
        <vt:i4>0</vt:i4>
      </vt:variant>
      <vt:variant>
        <vt:i4>5</vt:i4>
      </vt:variant>
      <vt:variant>
        <vt:lpwstr>http://www.nevo.co.il/case/21573715</vt:lpwstr>
      </vt:variant>
      <vt:variant>
        <vt:lpwstr/>
      </vt:variant>
      <vt:variant>
        <vt:i4>3604594</vt:i4>
      </vt:variant>
      <vt:variant>
        <vt:i4>78</vt:i4>
      </vt:variant>
      <vt:variant>
        <vt:i4>0</vt:i4>
      </vt:variant>
      <vt:variant>
        <vt:i4>5</vt:i4>
      </vt:variant>
      <vt:variant>
        <vt:lpwstr>http://www.nevo.co.il/case/21567170</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3276923</vt:i4>
      </vt:variant>
      <vt:variant>
        <vt:i4>60</vt:i4>
      </vt:variant>
      <vt:variant>
        <vt:i4>0</vt:i4>
      </vt:variant>
      <vt:variant>
        <vt:i4>5</vt:i4>
      </vt:variant>
      <vt:variant>
        <vt:lpwstr>http://www.nevo.co.il/case/3835321</vt:lpwstr>
      </vt:variant>
      <vt:variant>
        <vt:lpwstr/>
      </vt:variant>
      <vt:variant>
        <vt:i4>3801200</vt:i4>
      </vt:variant>
      <vt:variant>
        <vt:i4>57</vt:i4>
      </vt:variant>
      <vt:variant>
        <vt:i4>0</vt:i4>
      </vt:variant>
      <vt:variant>
        <vt:i4>5</vt:i4>
      </vt:variant>
      <vt:variant>
        <vt:lpwstr>http://www.nevo.co.il/case/20658167</vt:lpwstr>
      </vt:variant>
      <vt:variant>
        <vt:lpwstr/>
      </vt:variant>
      <vt:variant>
        <vt:i4>3539060</vt:i4>
      </vt:variant>
      <vt:variant>
        <vt:i4>54</vt:i4>
      </vt:variant>
      <vt:variant>
        <vt:i4>0</vt:i4>
      </vt:variant>
      <vt:variant>
        <vt:i4>5</vt:i4>
      </vt:variant>
      <vt:variant>
        <vt:lpwstr>http://www.nevo.co.il/case/3507722</vt:lpwstr>
      </vt:variant>
      <vt:variant>
        <vt:lpwstr/>
      </vt:variant>
      <vt:variant>
        <vt:i4>3932283</vt:i4>
      </vt:variant>
      <vt:variant>
        <vt:i4>51</vt:i4>
      </vt:variant>
      <vt:variant>
        <vt:i4>0</vt:i4>
      </vt:variant>
      <vt:variant>
        <vt:i4>5</vt:i4>
      </vt:variant>
      <vt:variant>
        <vt:lpwstr>http://www.nevo.co.il/case/16992066</vt:lpwstr>
      </vt:variant>
      <vt:variant>
        <vt:lpwstr/>
      </vt:variant>
      <vt:variant>
        <vt:i4>3342451</vt:i4>
      </vt:variant>
      <vt:variant>
        <vt:i4>48</vt:i4>
      </vt:variant>
      <vt:variant>
        <vt:i4>0</vt:i4>
      </vt:variant>
      <vt:variant>
        <vt:i4>5</vt:i4>
      </vt:variant>
      <vt:variant>
        <vt:lpwstr>http://www.nevo.co.il/case/5601503</vt:lpwstr>
      </vt:variant>
      <vt:variant>
        <vt:lpwstr/>
      </vt:variant>
      <vt:variant>
        <vt:i4>3145843</vt:i4>
      </vt:variant>
      <vt:variant>
        <vt:i4>45</vt:i4>
      </vt:variant>
      <vt:variant>
        <vt:i4>0</vt:i4>
      </vt:variant>
      <vt:variant>
        <vt:i4>5</vt:i4>
      </vt:variant>
      <vt:variant>
        <vt:lpwstr>http://www.nevo.co.il/case/21475135</vt:lpwstr>
      </vt:variant>
      <vt:variant>
        <vt:lpwstr/>
      </vt:variant>
      <vt:variant>
        <vt:i4>3342457</vt:i4>
      </vt:variant>
      <vt:variant>
        <vt:i4>42</vt:i4>
      </vt:variant>
      <vt:variant>
        <vt:i4>0</vt:i4>
      </vt:variant>
      <vt:variant>
        <vt:i4>5</vt:i4>
      </vt:variant>
      <vt:variant>
        <vt:lpwstr>http://www.nevo.co.il/case/6058757</vt:lpwstr>
      </vt:variant>
      <vt:variant>
        <vt:lpwstr/>
      </vt:variant>
      <vt:variant>
        <vt:i4>3211379</vt:i4>
      </vt:variant>
      <vt:variant>
        <vt:i4>39</vt:i4>
      </vt:variant>
      <vt:variant>
        <vt:i4>0</vt:i4>
      </vt:variant>
      <vt:variant>
        <vt:i4>5</vt:i4>
      </vt:variant>
      <vt:variant>
        <vt:lpwstr>http://www.nevo.co.il/case/6024035</vt:lpwstr>
      </vt:variant>
      <vt:variant>
        <vt:lpwstr/>
      </vt:variant>
      <vt:variant>
        <vt:i4>3473526</vt:i4>
      </vt:variant>
      <vt:variant>
        <vt:i4>36</vt:i4>
      </vt:variant>
      <vt:variant>
        <vt:i4>0</vt:i4>
      </vt:variant>
      <vt:variant>
        <vt:i4>5</vt:i4>
      </vt:variant>
      <vt:variant>
        <vt:lpwstr>http://www.nevo.co.il/case/20531134</vt:lpwstr>
      </vt:variant>
      <vt:variant>
        <vt:lpwstr/>
      </vt:variant>
      <vt:variant>
        <vt:i4>3670132</vt:i4>
      </vt:variant>
      <vt:variant>
        <vt:i4>33</vt:i4>
      </vt:variant>
      <vt:variant>
        <vt:i4>0</vt:i4>
      </vt:variant>
      <vt:variant>
        <vt:i4>5</vt:i4>
      </vt:variant>
      <vt:variant>
        <vt:lpwstr>http://www.nevo.co.il/case/16913730</vt:lpwstr>
      </vt:variant>
      <vt:variant>
        <vt:lpwstr/>
      </vt:variant>
      <vt:variant>
        <vt:i4>3407990</vt:i4>
      </vt:variant>
      <vt:variant>
        <vt:i4>30</vt:i4>
      </vt:variant>
      <vt:variant>
        <vt:i4>0</vt:i4>
      </vt:variant>
      <vt:variant>
        <vt:i4>5</vt:i4>
      </vt:variant>
      <vt:variant>
        <vt:lpwstr>http://www.nevo.co.il/case/18086234</vt:lpwstr>
      </vt:variant>
      <vt:variant>
        <vt:lpwstr/>
      </vt:variant>
      <vt:variant>
        <vt:i4>3211381</vt:i4>
      </vt:variant>
      <vt:variant>
        <vt:i4>27</vt:i4>
      </vt:variant>
      <vt:variant>
        <vt:i4>0</vt:i4>
      </vt:variant>
      <vt:variant>
        <vt:i4>5</vt:i4>
      </vt:variant>
      <vt:variant>
        <vt:lpwstr>http://www.nevo.co.il/case/20723375</vt:lpwstr>
      </vt:variant>
      <vt:variant>
        <vt:lpwstr/>
      </vt:variant>
      <vt:variant>
        <vt:i4>3735675</vt:i4>
      </vt:variant>
      <vt:variant>
        <vt:i4>24</vt:i4>
      </vt:variant>
      <vt:variant>
        <vt:i4>0</vt:i4>
      </vt:variant>
      <vt:variant>
        <vt:i4>5</vt:i4>
      </vt:variant>
      <vt:variant>
        <vt:lpwstr>http://www.nevo.co.il/case/7791493</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2025-01-19T17:38:00Z</dcterms:created>
  <dcterms:modified xsi:type="dcterms:W3CDTF">2025-01-19T17:38:00Z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4248</vt:lpwstr>
  </property>
  <property fmtid="{D5CDD505-2E9C-101B-9397-08002B2CF9AE}" pid="6" name="NEWPARTB">
    <vt:lpwstr>06</vt:lpwstr>
  </property>
  <property fmtid="{D5CDD505-2E9C-101B-9397-08002B2CF9AE}" pid="7" name="NEWPARTC">
    <vt:lpwstr>16</vt:lpwstr>
  </property>
  <property fmtid="{D5CDD505-2E9C-101B-9397-08002B2CF9AE}" pid="8" name="APPELLANT">
    <vt:lpwstr>פרקליטות מחוז מרכז</vt:lpwstr>
  </property>
  <property fmtid="{D5CDD505-2E9C-101B-9397-08002B2CF9AE}" pid="9" name="APPELLEE">
    <vt:lpwstr>אדיר ארמנד צרויה</vt:lpwstr>
  </property>
  <property fmtid="{D5CDD505-2E9C-101B-9397-08002B2CF9AE}" pid="10" name="LAWYER">
    <vt:lpwstr>ינאי גורני;בני נהרי</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20161229</vt:lpwstr>
  </property>
  <property fmtid="{D5CDD505-2E9C-101B-9397-08002B2CF9AE}" pid="14" name="TYPE_N_DATE">
    <vt:lpwstr>38020161229</vt:lpwstr>
  </property>
  <property fmtid="{D5CDD505-2E9C-101B-9397-08002B2CF9AE}" pid="15" name="WORDNUMPAGES">
    <vt:lpwstr>7</vt:lpwstr>
  </property>
  <property fmtid="{D5CDD505-2E9C-101B-9397-08002B2CF9AE}" pid="16" name="TYPE_ABS_DATE">
    <vt:lpwstr>380020161229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7791493;20723375;18086234;16913730;20531134;6024035;6058757;21475135;5601503;16992066;3507722;20658167;3835321;21567170;21573715</vt:lpwstr>
  </property>
  <property fmtid="{D5CDD505-2E9C-101B-9397-08002B2CF9AE}" pid="36" name="LAWLISTTMP1">
    <vt:lpwstr>70301/144.a:2;040i;40jc;40ja</vt:lpwstr>
  </property>
</Properties>
</file>