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2E0D" w14:textId="77777777" w:rsidR="008D6991" w:rsidRPr="008D6991" w:rsidRDefault="008D6991" w:rsidP="008D6991">
      <w:pPr>
        <w:pStyle w:val="a4"/>
      </w:pPr>
    </w:p>
    <w:tbl>
      <w:tblPr>
        <w:bidiVisual/>
        <w:tblW w:w="0" w:type="auto"/>
        <w:jc w:val="center"/>
        <w:tblLook w:val="0000" w:firstRow="0" w:lastRow="0" w:firstColumn="0" w:lastColumn="0" w:noHBand="0" w:noVBand="0"/>
      </w:tblPr>
      <w:tblGrid>
        <w:gridCol w:w="6396"/>
        <w:gridCol w:w="236"/>
        <w:gridCol w:w="2088"/>
      </w:tblGrid>
      <w:tr w:rsidR="00F17157" w:rsidRPr="008D6991" w14:paraId="2E399CF0" w14:textId="77777777">
        <w:trPr>
          <w:trHeight w:hRule="exact" w:val="418"/>
          <w:jc w:val="center"/>
        </w:trPr>
        <w:tc>
          <w:tcPr>
            <w:tcW w:w="8720" w:type="dxa"/>
            <w:gridSpan w:val="3"/>
          </w:tcPr>
          <w:p w14:paraId="63C596DE" w14:textId="77777777" w:rsidR="00F17157" w:rsidRPr="008D6991" w:rsidRDefault="00F17157" w:rsidP="008D6991">
            <w:pPr>
              <w:pStyle w:val="a4"/>
              <w:tabs>
                <w:tab w:val="clear" w:pos="8306"/>
              </w:tabs>
              <w:jc w:val="center"/>
              <w:rPr>
                <w:rFonts w:ascii="Tahoma" w:hAnsi="Tahoma" w:cs="Tahoma"/>
                <w:b/>
                <w:bCs/>
                <w:color w:val="000080"/>
                <w:sz w:val="20"/>
                <w:szCs w:val="20"/>
                <w:rtl/>
              </w:rPr>
            </w:pPr>
            <w:r w:rsidRPr="008D6991">
              <w:rPr>
                <w:rFonts w:ascii="Tahoma" w:hAnsi="Tahoma" w:cs="Tahoma"/>
                <w:b/>
                <w:bCs/>
                <w:color w:val="000080"/>
                <w:sz w:val="20"/>
                <w:szCs w:val="20"/>
                <w:rtl/>
              </w:rPr>
              <w:t>בית משפט השלום בבאר שבע</w:t>
            </w:r>
          </w:p>
        </w:tc>
      </w:tr>
      <w:tr w:rsidR="00F17157" w:rsidRPr="008D6991" w14:paraId="32427BEE" w14:textId="77777777">
        <w:trPr>
          <w:trHeight w:val="337"/>
          <w:jc w:val="center"/>
        </w:trPr>
        <w:tc>
          <w:tcPr>
            <w:tcW w:w="6396" w:type="dxa"/>
          </w:tcPr>
          <w:p w14:paraId="7346784E" w14:textId="77777777" w:rsidR="00F17157" w:rsidRPr="008D6991" w:rsidRDefault="00F17157" w:rsidP="008D6991">
            <w:pPr>
              <w:rPr>
                <w:b/>
                <w:bCs/>
                <w:sz w:val="26"/>
                <w:szCs w:val="26"/>
                <w:rtl/>
              </w:rPr>
            </w:pPr>
            <w:r w:rsidRPr="008D6991">
              <w:rPr>
                <w:b/>
                <w:bCs/>
                <w:sz w:val="26"/>
                <w:szCs w:val="26"/>
                <w:rtl/>
              </w:rPr>
              <w:t>ת"פ</w:t>
            </w:r>
            <w:r w:rsidRPr="008D6991">
              <w:rPr>
                <w:rFonts w:hint="cs"/>
                <w:b/>
                <w:bCs/>
                <w:sz w:val="26"/>
                <w:szCs w:val="26"/>
                <w:rtl/>
              </w:rPr>
              <w:t xml:space="preserve"> </w:t>
            </w:r>
            <w:r w:rsidRPr="008D6991">
              <w:rPr>
                <w:b/>
                <w:bCs/>
                <w:sz w:val="26"/>
                <w:szCs w:val="26"/>
                <w:rtl/>
              </w:rPr>
              <w:t>30570-07-16</w:t>
            </w:r>
            <w:r w:rsidRPr="008D6991">
              <w:rPr>
                <w:rFonts w:hint="cs"/>
                <w:b/>
                <w:bCs/>
                <w:sz w:val="26"/>
                <w:szCs w:val="26"/>
                <w:rtl/>
              </w:rPr>
              <w:t xml:space="preserve"> </w:t>
            </w:r>
            <w:r w:rsidRPr="008D6991">
              <w:rPr>
                <w:b/>
                <w:bCs/>
                <w:sz w:val="26"/>
                <w:szCs w:val="26"/>
                <w:rtl/>
              </w:rPr>
              <w:t>מדינת ישראל נ' אבו מדע'ם(עציר)</w:t>
            </w:r>
          </w:p>
          <w:p w14:paraId="71822F5C" w14:textId="77777777" w:rsidR="00F17157" w:rsidRPr="008D6991" w:rsidRDefault="00F17157" w:rsidP="008D6991">
            <w:pPr>
              <w:rPr>
                <w:b/>
                <w:bCs/>
                <w:sz w:val="26"/>
                <w:szCs w:val="26"/>
                <w:rtl/>
              </w:rPr>
            </w:pPr>
          </w:p>
        </w:tc>
        <w:tc>
          <w:tcPr>
            <w:tcW w:w="236" w:type="dxa"/>
          </w:tcPr>
          <w:p w14:paraId="2A5FD356" w14:textId="77777777" w:rsidR="00F17157" w:rsidRPr="008D6991" w:rsidRDefault="00F17157" w:rsidP="008D6991">
            <w:pPr>
              <w:pStyle w:val="a4"/>
              <w:jc w:val="right"/>
              <w:rPr>
                <w:b/>
                <w:bCs/>
                <w:sz w:val="26"/>
                <w:szCs w:val="26"/>
                <w:rtl/>
              </w:rPr>
            </w:pPr>
          </w:p>
        </w:tc>
        <w:tc>
          <w:tcPr>
            <w:tcW w:w="2088" w:type="dxa"/>
          </w:tcPr>
          <w:p w14:paraId="393B47E9" w14:textId="77777777" w:rsidR="00F17157" w:rsidRPr="008D6991" w:rsidRDefault="00F17157" w:rsidP="008D6991">
            <w:pPr>
              <w:pStyle w:val="a4"/>
              <w:tabs>
                <w:tab w:val="clear" w:pos="4153"/>
              </w:tabs>
              <w:jc w:val="right"/>
              <w:rPr>
                <w:b/>
                <w:bCs/>
                <w:sz w:val="26"/>
                <w:szCs w:val="26"/>
                <w:rtl/>
              </w:rPr>
            </w:pPr>
            <w:r w:rsidRPr="008D6991">
              <w:rPr>
                <w:b/>
                <w:bCs/>
                <w:sz w:val="26"/>
                <w:szCs w:val="26"/>
                <w:rtl/>
              </w:rPr>
              <w:t>06 אוקטובר 2016</w:t>
            </w:r>
          </w:p>
        </w:tc>
      </w:tr>
    </w:tbl>
    <w:p w14:paraId="3B991B79" w14:textId="77777777" w:rsidR="00F17157" w:rsidRPr="008D6991" w:rsidRDefault="00F17157" w:rsidP="00F17157">
      <w:pPr>
        <w:pStyle w:val="a4"/>
        <w:jc w:val="center"/>
        <w:rPr>
          <w:rFonts w:ascii="Tahoma" w:hAnsi="Tahoma" w:cs="Tahoma"/>
          <w:b/>
          <w:bCs/>
          <w:color w:val="000080"/>
          <w:sz w:val="20"/>
          <w:szCs w:val="20"/>
          <w:rtl/>
        </w:rPr>
      </w:pPr>
    </w:p>
    <w:p w14:paraId="7BBFCBC4" w14:textId="77777777" w:rsidR="00F17157" w:rsidRPr="008D6991" w:rsidRDefault="00F17157" w:rsidP="00F1715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17157" w:rsidRPr="008D6991" w14:paraId="7BEAC3B2" w14:textId="77777777">
        <w:trPr>
          <w:gridAfter w:val="1"/>
          <w:wAfter w:w="55" w:type="dxa"/>
        </w:trPr>
        <w:tc>
          <w:tcPr>
            <w:tcW w:w="8719" w:type="dxa"/>
            <w:gridSpan w:val="2"/>
            <w:shd w:val="clear" w:color="auto" w:fill="auto"/>
          </w:tcPr>
          <w:p w14:paraId="07F9241B" w14:textId="77777777" w:rsidR="00F17157" w:rsidRPr="008D6991" w:rsidRDefault="00F17157" w:rsidP="008D6991">
            <w:pPr>
              <w:spacing w:line="360" w:lineRule="auto"/>
              <w:rPr>
                <w:rFonts w:ascii="Times New Roman" w:eastAsia="Times New Roman" w:hAnsi="Times New Roman" w:hint="cs"/>
                <w:b/>
                <w:bCs/>
                <w:sz w:val="26"/>
                <w:szCs w:val="26"/>
                <w:rtl/>
              </w:rPr>
            </w:pPr>
            <w:r w:rsidRPr="008D6991">
              <w:rPr>
                <w:rFonts w:ascii="Times New Roman" w:eastAsia="Times New Roman" w:hAnsi="Times New Roman" w:hint="cs"/>
                <w:b/>
                <w:bCs/>
                <w:sz w:val="26"/>
                <w:szCs w:val="26"/>
                <w:rtl/>
              </w:rPr>
              <w:t>בפני כב' השופט איתי ברסלר-גונן, סגן נשיאה</w:t>
            </w:r>
            <w:r w:rsidR="00234A89">
              <w:rPr>
                <w:rFonts w:ascii="Times New Roman" w:eastAsia="Times New Roman" w:hAnsi="Times New Roman" w:hint="cs"/>
                <w:b/>
                <w:bCs/>
                <w:sz w:val="26"/>
                <w:szCs w:val="26"/>
                <w:rtl/>
              </w:rPr>
              <w:t xml:space="preserve"> </w:t>
            </w:r>
          </w:p>
        </w:tc>
      </w:tr>
      <w:tr w:rsidR="00F17157" w:rsidRPr="008D6991" w14:paraId="258DE346" w14:textId="77777777">
        <w:tc>
          <w:tcPr>
            <w:tcW w:w="2880" w:type="dxa"/>
            <w:shd w:val="clear" w:color="auto" w:fill="auto"/>
          </w:tcPr>
          <w:p w14:paraId="78628417" w14:textId="77777777" w:rsidR="00F17157" w:rsidRPr="008D6991" w:rsidRDefault="00F17157" w:rsidP="008D6991">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8D6991">
              <w:rPr>
                <w:rFonts w:ascii="Times New Roman" w:eastAsia="Times New Roman" w:hAnsi="Times New Roman" w:hint="cs"/>
                <w:b/>
                <w:bCs/>
                <w:sz w:val="26"/>
                <w:szCs w:val="26"/>
                <w:rtl/>
              </w:rPr>
              <w:t>ה</w:t>
            </w:r>
            <w:r w:rsidRPr="008D6991">
              <w:rPr>
                <w:rFonts w:ascii="Times New Roman" w:eastAsia="Times New Roman" w:hAnsi="Times New Roman" w:hint="cs"/>
                <w:rtl/>
              </w:rPr>
              <w:t>מאשימה</w:t>
            </w:r>
          </w:p>
        </w:tc>
        <w:tc>
          <w:tcPr>
            <w:tcW w:w="5922" w:type="dxa"/>
            <w:gridSpan w:val="2"/>
            <w:shd w:val="clear" w:color="auto" w:fill="auto"/>
          </w:tcPr>
          <w:p w14:paraId="76724D14" w14:textId="77777777" w:rsidR="00F17157" w:rsidRPr="008D6991" w:rsidRDefault="00F17157" w:rsidP="008D6991">
            <w:pPr>
              <w:rPr>
                <w:rFonts w:ascii="Times New Roman" w:eastAsia="Times New Roman" w:hAnsi="Times New Roman"/>
                <w:b/>
                <w:bCs/>
                <w:sz w:val="26"/>
                <w:szCs w:val="26"/>
                <w:rtl/>
              </w:rPr>
            </w:pPr>
            <w:r w:rsidRPr="008D6991">
              <w:rPr>
                <w:rFonts w:ascii="Times New Roman" w:eastAsia="Times New Roman" w:hAnsi="Times New Roman" w:hint="cs"/>
                <w:rtl/>
              </w:rPr>
              <w:t>מדינת ישראל</w:t>
            </w:r>
          </w:p>
          <w:p w14:paraId="1A03F9AB" w14:textId="77777777" w:rsidR="00F17157" w:rsidRPr="008D6991" w:rsidRDefault="00F17157" w:rsidP="008D6991">
            <w:pPr>
              <w:rPr>
                <w:rFonts w:ascii="Times New Roman" w:eastAsia="Times New Roman" w:hAnsi="Times New Roman"/>
                <w:b/>
                <w:bCs/>
                <w:sz w:val="26"/>
                <w:szCs w:val="26"/>
                <w:rtl/>
              </w:rPr>
            </w:pPr>
            <w:r w:rsidRPr="008D6991">
              <w:rPr>
                <w:rFonts w:ascii="Times New Roman" w:eastAsia="Times New Roman" w:hAnsi="Times New Roman" w:hint="cs"/>
                <w:b/>
                <w:bCs/>
                <w:sz w:val="26"/>
                <w:szCs w:val="26"/>
                <w:rtl/>
              </w:rPr>
              <w:t>ע"י עו"ד שירה רוג</w:t>
            </w:r>
          </w:p>
        </w:tc>
      </w:tr>
      <w:bookmarkEnd w:id="0"/>
      <w:bookmarkEnd w:id="1"/>
      <w:tr w:rsidR="00F17157" w:rsidRPr="008D6991" w14:paraId="441621F9" w14:textId="77777777">
        <w:tc>
          <w:tcPr>
            <w:tcW w:w="8802" w:type="dxa"/>
            <w:gridSpan w:val="3"/>
            <w:shd w:val="clear" w:color="auto" w:fill="auto"/>
          </w:tcPr>
          <w:p w14:paraId="4F54B937" w14:textId="77777777" w:rsidR="00F17157" w:rsidRPr="008D6991" w:rsidRDefault="00F17157" w:rsidP="008D6991">
            <w:pPr>
              <w:jc w:val="both"/>
              <w:rPr>
                <w:rFonts w:ascii="Arial" w:eastAsia="Times New Roman" w:hAnsi="Arial"/>
                <w:b/>
                <w:bCs/>
                <w:sz w:val="26"/>
                <w:szCs w:val="26"/>
                <w:rtl/>
              </w:rPr>
            </w:pPr>
          </w:p>
          <w:p w14:paraId="00524315" w14:textId="77777777" w:rsidR="00F17157" w:rsidRPr="008D6991" w:rsidRDefault="00F17157" w:rsidP="008D6991">
            <w:pPr>
              <w:jc w:val="center"/>
              <w:rPr>
                <w:rFonts w:ascii="Arial" w:eastAsia="Times New Roman" w:hAnsi="Arial"/>
                <w:b/>
                <w:bCs/>
                <w:sz w:val="26"/>
                <w:szCs w:val="26"/>
                <w:rtl/>
              </w:rPr>
            </w:pPr>
            <w:r w:rsidRPr="008D6991">
              <w:rPr>
                <w:rFonts w:ascii="Arial" w:eastAsia="Times New Roman" w:hAnsi="Arial"/>
                <w:b/>
                <w:bCs/>
                <w:sz w:val="26"/>
                <w:szCs w:val="26"/>
                <w:rtl/>
              </w:rPr>
              <w:t>נגד</w:t>
            </w:r>
          </w:p>
          <w:p w14:paraId="6EE436C5" w14:textId="77777777" w:rsidR="00F17157" w:rsidRPr="008D6991" w:rsidRDefault="00F17157" w:rsidP="008D6991">
            <w:pPr>
              <w:jc w:val="center"/>
              <w:rPr>
                <w:rFonts w:ascii="Arial" w:eastAsia="Times New Roman" w:hAnsi="Arial"/>
                <w:b/>
                <w:bCs/>
                <w:sz w:val="26"/>
                <w:szCs w:val="26"/>
              </w:rPr>
            </w:pPr>
          </w:p>
        </w:tc>
      </w:tr>
      <w:tr w:rsidR="00F17157" w:rsidRPr="008D6991" w14:paraId="4F600BCF" w14:textId="77777777">
        <w:tc>
          <w:tcPr>
            <w:tcW w:w="2880" w:type="dxa"/>
            <w:shd w:val="clear" w:color="auto" w:fill="auto"/>
          </w:tcPr>
          <w:p w14:paraId="20221FCE" w14:textId="77777777" w:rsidR="00F17157" w:rsidRPr="008D6991" w:rsidRDefault="00F17157" w:rsidP="008D6991">
            <w:pPr>
              <w:ind w:left="26"/>
              <w:rPr>
                <w:rFonts w:ascii="Times New Roman" w:eastAsia="Times New Roman" w:hAnsi="Times New Roman"/>
                <w:b/>
                <w:bCs/>
                <w:sz w:val="26"/>
                <w:szCs w:val="26"/>
                <w:rtl/>
              </w:rPr>
            </w:pPr>
            <w:r w:rsidRPr="008D6991">
              <w:rPr>
                <w:rFonts w:ascii="Times New Roman" w:eastAsia="Times New Roman" w:hAnsi="Times New Roman" w:hint="cs"/>
                <w:b/>
                <w:bCs/>
                <w:sz w:val="26"/>
                <w:szCs w:val="26"/>
                <w:rtl/>
              </w:rPr>
              <w:t>ה</w:t>
            </w:r>
            <w:r w:rsidRPr="008D6991">
              <w:rPr>
                <w:rFonts w:ascii="Times New Roman" w:eastAsia="Times New Roman" w:hAnsi="Times New Roman" w:hint="cs"/>
                <w:rtl/>
              </w:rPr>
              <w:t>נאשם</w:t>
            </w:r>
          </w:p>
        </w:tc>
        <w:tc>
          <w:tcPr>
            <w:tcW w:w="5922" w:type="dxa"/>
            <w:gridSpan w:val="2"/>
            <w:shd w:val="clear" w:color="auto" w:fill="auto"/>
          </w:tcPr>
          <w:p w14:paraId="582AED36" w14:textId="77777777" w:rsidR="00F17157" w:rsidRPr="008D6991" w:rsidRDefault="00F17157" w:rsidP="008D6991">
            <w:pPr>
              <w:rPr>
                <w:rFonts w:ascii="Times New Roman" w:eastAsia="Times New Roman" w:hAnsi="Times New Roman"/>
                <w:b/>
                <w:bCs/>
                <w:sz w:val="26"/>
                <w:szCs w:val="26"/>
                <w:rtl/>
              </w:rPr>
            </w:pPr>
            <w:r w:rsidRPr="008D6991">
              <w:rPr>
                <w:rFonts w:ascii="Times New Roman" w:eastAsia="Times New Roman" w:hAnsi="Times New Roman" w:hint="cs"/>
                <w:rtl/>
              </w:rPr>
              <w:t>נידל אבו מדע'ם (עציר)- בעצמו</w:t>
            </w:r>
          </w:p>
          <w:p w14:paraId="01DB267C" w14:textId="77777777" w:rsidR="00F17157" w:rsidRPr="008D6991" w:rsidRDefault="00F17157" w:rsidP="008D6991">
            <w:pPr>
              <w:rPr>
                <w:rFonts w:ascii="Times New Roman" w:eastAsia="Times New Roman" w:hAnsi="Times New Roman"/>
                <w:b/>
                <w:bCs/>
                <w:sz w:val="26"/>
                <w:szCs w:val="26"/>
                <w:rtl/>
              </w:rPr>
            </w:pPr>
            <w:r w:rsidRPr="008D6991">
              <w:rPr>
                <w:rFonts w:ascii="Times New Roman" w:eastAsia="Times New Roman" w:hAnsi="Times New Roman" w:hint="cs"/>
                <w:b/>
                <w:bCs/>
                <w:sz w:val="26"/>
                <w:szCs w:val="26"/>
                <w:rtl/>
              </w:rPr>
              <w:t>ע"י עו"ד יהודית ברקוביץ'</w:t>
            </w:r>
          </w:p>
        </w:tc>
      </w:tr>
    </w:tbl>
    <w:p w14:paraId="32B1D6D9" w14:textId="77777777" w:rsidR="00F17157" w:rsidRPr="008D6991" w:rsidRDefault="00F17157" w:rsidP="00F17157">
      <w:pPr>
        <w:spacing w:line="360" w:lineRule="auto"/>
        <w:jc w:val="both"/>
        <w:rPr>
          <w:sz w:val="6"/>
          <w:szCs w:val="6"/>
          <w:rtl/>
        </w:rPr>
      </w:pPr>
      <w:r w:rsidRPr="008D6991">
        <w:rPr>
          <w:sz w:val="6"/>
          <w:szCs w:val="6"/>
          <w:rtl/>
        </w:rPr>
        <w:t>&lt;#1#&gt;</w:t>
      </w:r>
    </w:p>
    <w:p w14:paraId="6B8C1AB8" w14:textId="77777777" w:rsidR="00F17157" w:rsidRPr="008D6991" w:rsidRDefault="00F17157" w:rsidP="00F17157">
      <w:pPr>
        <w:pStyle w:val="12"/>
        <w:rPr>
          <w:b w:val="0"/>
          <w:bCs w:val="0"/>
          <w:u w:val="none"/>
          <w:rtl/>
        </w:rPr>
      </w:pPr>
    </w:p>
    <w:p w14:paraId="78EA0784" w14:textId="77777777" w:rsidR="00F17157" w:rsidRPr="008D6991" w:rsidRDefault="00F17157" w:rsidP="00F17157">
      <w:pPr>
        <w:pStyle w:val="12"/>
        <w:rPr>
          <w:b w:val="0"/>
          <w:bCs w:val="0"/>
          <w:u w:val="none"/>
          <w:rtl/>
        </w:rPr>
      </w:pPr>
    </w:p>
    <w:p w14:paraId="452F4AC3" w14:textId="77777777" w:rsidR="00234A89" w:rsidRDefault="00F17157" w:rsidP="00F17157">
      <w:pPr>
        <w:spacing w:line="360" w:lineRule="auto"/>
        <w:jc w:val="center"/>
        <w:rPr>
          <w:rFonts w:ascii="Arial" w:hAnsi="Arial"/>
          <w:sz w:val="28"/>
          <w:szCs w:val="28"/>
          <w:rtl/>
        </w:rPr>
      </w:pPr>
      <w:r w:rsidRPr="008D6991">
        <w:rPr>
          <w:rFonts w:ascii="Arial" w:hAnsi="Arial"/>
          <w:b/>
          <w:color w:val="FF0000"/>
          <w:sz w:val="28"/>
          <w:rtl/>
        </w:rPr>
        <w:t>במסמך זה הושמטו פרוטוקולים</w:t>
      </w:r>
      <w:bookmarkStart w:id="3" w:name="LawTable"/>
      <w:bookmarkEnd w:id="3"/>
    </w:p>
    <w:p w14:paraId="425405C3" w14:textId="77777777" w:rsidR="00234A89" w:rsidRPr="00234A89" w:rsidRDefault="00234A89" w:rsidP="00234A89">
      <w:pPr>
        <w:spacing w:after="120" w:line="240" w:lineRule="exact"/>
        <w:ind w:left="283" w:hanging="283"/>
        <w:jc w:val="both"/>
        <w:rPr>
          <w:rFonts w:ascii="FrankRuehl" w:hAnsi="FrankRuehl" w:cs="FrankRuehl"/>
          <w:rtl/>
        </w:rPr>
      </w:pPr>
    </w:p>
    <w:p w14:paraId="2C6DEB66" w14:textId="77777777" w:rsidR="00234A89" w:rsidRPr="00234A89" w:rsidRDefault="00234A89" w:rsidP="00234A89">
      <w:pPr>
        <w:spacing w:after="120" w:line="240" w:lineRule="exact"/>
        <w:ind w:left="283" w:hanging="283"/>
        <w:jc w:val="both"/>
        <w:rPr>
          <w:rFonts w:ascii="FrankRuehl" w:hAnsi="FrankRuehl" w:cs="FrankRuehl"/>
          <w:rtl/>
        </w:rPr>
      </w:pPr>
      <w:r w:rsidRPr="00234A89">
        <w:rPr>
          <w:rFonts w:ascii="FrankRuehl" w:hAnsi="FrankRuehl" w:cs="FrankRuehl"/>
          <w:rtl/>
        </w:rPr>
        <w:t xml:space="preserve">חקיקה שאוזכרה: </w:t>
      </w:r>
    </w:p>
    <w:p w14:paraId="0FEC6E91" w14:textId="77777777" w:rsidR="00234A89" w:rsidRPr="00234A89" w:rsidRDefault="00234A89" w:rsidP="00234A89">
      <w:pPr>
        <w:spacing w:after="120" w:line="240" w:lineRule="exact"/>
        <w:ind w:left="283" w:hanging="283"/>
        <w:jc w:val="both"/>
        <w:rPr>
          <w:rFonts w:ascii="FrankRuehl" w:hAnsi="FrankRuehl" w:cs="FrankRuehl"/>
          <w:rtl/>
        </w:rPr>
      </w:pPr>
      <w:hyperlink r:id="rId7" w:history="1">
        <w:r w:rsidRPr="00234A89">
          <w:rPr>
            <w:rFonts w:ascii="FrankRuehl" w:hAnsi="FrankRuehl" w:cs="FrankRuehl"/>
            <w:color w:val="0000FF"/>
            <w:u w:val="single"/>
            <w:rtl/>
          </w:rPr>
          <w:t>חוק העונשין, תשל"ז-1977</w:t>
        </w:r>
      </w:hyperlink>
      <w:r w:rsidRPr="00234A89">
        <w:rPr>
          <w:rFonts w:ascii="FrankRuehl" w:hAnsi="FrankRuehl" w:cs="FrankRuehl"/>
          <w:rtl/>
        </w:rPr>
        <w:t xml:space="preserve">: סע'  </w:t>
      </w:r>
      <w:hyperlink r:id="rId8" w:history="1">
        <w:r w:rsidRPr="00234A89">
          <w:rPr>
            <w:rFonts w:ascii="FrankRuehl" w:hAnsi="FrankRuehl" w:cs="FrankRuehl"/>
            <w:color w:val="0000FF"/>
            <w:u w:val="single"/>
            <w:rtl/>
          </w:rPr>
          <w:t>52(ג)</w:t>
        </w:r>
      </w:hyperlink>
      <w:r w:rsidRPr="00234A89">
        <w:rPr>
          <w:rFonts w:ascii="FrankRuehl" w:hAnsi="FrankRuehl" w:cs="FrankRuehl"/>
          <w:rtl/>
        </w:rPr>
        <w:t xml:space="preserve">, </w:t>
      </w:r>
      <w:hyperlink r:id="rId9" w:history="1">
        <w:r w:rsidRPr="00234A89">
          <w:rPr>
            <w:rFonts w:ascii="FrankRuehl" w:hAnsi="FrankRuehl" w:cs="FrankRuehl"/>
            <w:color w:val="0000FF"/>
            <w:u w:val="single"/>
            <w:rtl/>
          </w:rPr>
          <w:t>144(א)</w:t>
        </w:r>
      </w:hyperlink>
    </w:p>
    <w:p w14:paraId="7C5A613A" w14:textId="77777777" w:rsidR="00234A89" w:rsidRPr="00234A89" w:rsidRDefault="00234A89" w:rsidP="00234A89">
      <w:pPr>
        <w:spacing w:after="120" w:line="240" w:lineRule="exact"/>
        <w:ind w:left="283" w:hanging="283"/>
        <w:jc w:val="both"/>
        <w:rPr>
          <w:rFonts w:ascii="FrankRuehl" w:hAnsi="FrankRuehl" w:cs="FrankRuehl"/>
          <w:rtl/>
        </w:rPr>
      </w:pPr>
    </w:p>
    <w:p w14:paraId="3250E2E2" w14:textId="77777777" w:rsidR="008D6991" w:rsidRPr="008D6991" w:rsidRDefault="008D6991" w:rsidP="00F17157">
      <w:pPr>
        <w:spacing w:line="360" w:lineRule="auto"/>
        <w:jc w:val="center"/>
        <w:rPr>
          <w:rFonts w:ascii="Arial" w:hAnsi="Arial"/>
          <w:b/>
          <w:bCs/>
          <w:sz w:val="28"/>
          <w:szCs w:val="28"/>
          <w:rtl/>
        </w:rPr>
      </w:pPr>
      <w:bookmarkStart w:id="4" w:name="LawTable_End"/>
      <w:bookmarkEnd w:id="4"/>
    </w:p>
    <w:p w14:paraId="641CD8D5" w14:textId="77777777" w:rsidR="008D6991" w:rsidRPr="008D6991" w:rsidRDefault="008D6991" w:rsidP="008D6991">
      <w:pPr>
        <w:spacing w:line="360" w:lineRule="auto"/>
        <w:jc w:val="center"/>
        <w:rPr>
          <w:rFonts w:ascii="Arial" w:hAnsi="Arial"/>
          <w:b/>
          <w:bCs/>
          <w:sz w:val="28"/>
          <w:szCs w:val="28"/>
          <w:u w:val="single"/>
          <w:rtl/>
        </w:rPr>
      </w:pPr>
      <w:r w:rsidRPr="008D6991">
        <w:rPr>
          <w:rFonts w:ascii="Arial" w:hAnsi="Arial"/>
          <w:b/>
          <w:bCs/>
          <w:sz w:val="28"/>
          <w:szCs w:val="28"/>
          <w:u w:val="single"/>
          <w:rtl/>
        </w:rPr>
        <w:t>החלטה</w:t>
      </w:r>
    </w:p>
    <w:p w14:paraId="41B75053" w14:textId="77777777" w:rsidR="00F17157" w:rsidRDefault="00F17157" w:rsidP="00F17157">
      <w:pPr>
        <w:spacing w:line="360" w:lineRule="auto"/>
        <w:rPr>
          <w:rtl/>
        </w:rPr>
      </w:pPr>
      <w:r>
        <w:rPr>
          <w:rFonts w:hint="cs"/>
          <w:rtl/>
        </w:rPr>
        <w:t>כתב אישום מתוקן התקבל וסומן כא/1 והוא ייסרק על ידי המזכירות לתיק בית המשפט.</w:t>
      </w:r>
    </w:p>
    <w:p w14:paraId="30915E0A" w14:textId="77777777" w:rsidR="00F17157" w:rsidRDefault="00F17157" w:rsidP="00F17157">
      <w:pPr>
        <w:spacing w:line="360" w:lineRule="auto"/>
        <w:rPr>
          <w:sz w:val="6"/>
          <w:szCs w:val="6"/>
          <w:rtl/>
        </w:rPr>
      </w:pPr>
      <w:r>
        <w:rPr>
          <w:sz w:val="6"/>
          <w:szCs w:val="6"/>
          <w:rtl/>
        </w:rPr>
        <w:t>&lt;#3#&gt;</w:t>
      </w:r>
    </w:p>
    <w:p w14:paraId="53D16FF6" w14:textId="77777777" w:rsidR="00F17157" w:rsidRDefault="00F17157" w:rsidP="00F17157">
      <w:pPr>
        <w:jc w:val="right"/>
        <w:rPr>
          <w:rtl/>
        </w:rPr>
      </w:pPr>
    </w:p>
    <w:p w14:paraId="24C11167" w14:textId="77777777" w:rsidR="00F17157" w:rsidRDefault="00F17157" w:rsidP="00F17157">
      <w:pPr>
        <w:spacing w:line="360" w:lineRule="auto"/>
        <w:rPr>
          <w:rtl/>
        </w:rPr>
      </w:pPr>
      <w:r>
        <w:rPr>
          <w:rFonts w:hint="cs"/>
          <w:b/>
          <w:bCs/>
          <w:rtl/>
        </w:rPr>
        <w:t xml:space="preserve">ניתנה והודעה היום </w:t>
      </w:r>
      <w:r>
        <w:rPr>
          <w:rFonts w:hint="cs"/>
          <w:rtl/>
        </w:rPr>
        <w:t>ד' תשרי תשע"ז</w:t>
      </w:r>
      <w:r>
        <w:rPr>
          <w:rFonts w:hint="cs"/>
          <w:b/>
          <w:bCs/>
          <w:rtl/>
        </w:rPr>
        <w:t xml:space="preserve">, </w:t>
      </w:r>
      <w:r>
        <w:rPr>
          <w:rFonts w:hint="cs"/>
          <w:rtl/>
        </w:rPr>
        <w:t>06/10/2016</w:t>
      </w:r>
      <w:r>
        <w:rPr>
          <w:rFonts w:hint="cs"/>
          <w:b/>
          <w:bCs/>
          <w:rtl/>
        </w:rPr>
        <w:t xml:space="preserve"> במעמד הנוכחים.</w:t>
      </w:r>
    </w:p>
    <w:p w14:paraId="1DC55883" w14:textId="77777777" w:rsidR="00F17157" w:rsidRDefault="00F17157" w:rsidP="00F17157">
      <w:pPr>
        <w:jc w:val="center"/>
        <w:rPr>
          <w:rtl/>
        </w:rPr>
      </w:pPr>
    </w:p>
    <w:p w14:paraId="36E166FE" w14:textId="77777777" w:rsidR="00F17157" w:rsidRDefault="00F17157" w:rsidP="00F17157">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7157" w14:paraId="32F06B18" w14:textId="77777777">
        <w:trPr>
          <w:trHeight w:val="316"/>
          <w:jc w:val="right"/>
        </w:trPr>
        <w:tc>
          <w:tcPr>
            <w:tcW w:w="3936" w:type="dxa"/>
            <w:shd w:val="clear" w:color="auto" w:fill="auto"/>
          </w:tcPr>
          <w:p w14:paraId="0038EA1B" w14:textId="77777777" w:rsidR="00F17157" w:rsidRPr="000B6F65" w:rsidRDefault="00F17157" w:rsidP="008D6991">
            <w:pPr>
              <w:jc w:val="center"/>
              <w:rPr>
                <w:rFonts w:ascii="Times New Roman" w:eastAsia="Times New Roman" w:hAnsi="Times New Roman" w:cs="Times New Roman"/>
              </w:rPr>
            </w:pPr>
          </w:p>
          <w:p w14:paraId="2279BA65" w14:textId="77777777" w:rsidR="00F17157" w:rsidRPr="000B6F65" w:rsidRDefault="00F17157" w:rsidP="008D6991">
            <w:pPr>
              <w:jc w:val="center"/>
              <w:rPr>
                <w:rFonts w:ascii="Times New Roman" w:eastAsia="Times New Roman" w:hAnsi="Times New Roman" w:cs="Times New Roman"/>
                <w:rtl/>
              </w:rPr>
            </w:pPr>
          </w:p>
        </w:tc>
      </w:tr>
      <w:tr w:rsidR="00F17157" w14:paraId="2F751E8B" w14:textId="77777777">
        <w:trPr>
          <w:trHeight w:val="361"/>
          <w:jc w:val="right"/>
        </w:trPr>
        <w:tc>
          <w:tcPr>
            <w:tcW w:w="3936" w:type="dxa"/>
            <w:shd w:val="clear" w:color="auto" w:fill="auto"/>
          </w:tcPr>
          <w:p w14:paraId="4C4934A3" w14:textId="77777777" w:rsidR="00F17157" w:rsidRPr="000B6F65" w:rsidRDefault="00F17157" w:rsidP="008D6991">
            <w:pPr>
              <w:jc w:val="center"/>
              <w:rPr>
                <w:rFonts w:ascii="Times New Roman" w:eastAsia="Times New Roman" w:hAnsi="Times New Roman"/>
                <w:b/>
                <w:bCs/>
                <w:rtl/>
              </w:rPr>
            </w:pPr>
            <w:r w:rsidRPr="000B6F65">
              <w:rPr>
                <w:rFonts w:ascii="Times New Roman" w:eastAsia="Times New Roman" w:hAnsi="Times New Roman" w:hint="cs"/>
                <w:b/>
                <w:bCs/>
                <w:rtl/>
              </w:rPr>
              <w:t>איתי ברסלר-גונן</w:t>
            </w:r>
            <w:r w:rsidRPr="000B6F65">
              <w:rPr>
                <w:rFonts w:ascii="Times New Roman" w:eastAsia="Times New Roman" w:hAnsi="Times New Roman"/>
                <w:b/>
                <w:bCs/>
                <w:rtl/>
              </w:rPr>
              <w:t xml:space="preserve"> </w:t>
            </w:r>
            <w:r w:rsidRPr="000B6F65">
              <w:rPr>
                <w:rFonts w:ascii="Times New Roman" w:eastAsia="Times New Roman" w:hAnsi="Times New Roman" w:hint="cs"/>
                <w:b/>
                <w:bCs/>
                <w:rtl/>
              </w:rPr>
              <w:t>, סגן נשיאה</w:t>
            </w:r>
            <w:r w:rsidRPr="000B6F65">
              <w:rPr>
                <w:rFonts w:ascii="Times New Roman" w:eastAsia="Times New Roman" w:hAnsi="Times New Roman"/>
                <w:b/>
                <w:bCs/>
                <w:rtl/>
              </w:rPr>
              <w:t xml:space="preserve"> </w:t>
            </w:r>
          </w:p>
        </w:tc>
      </w:tr>
    </w:tbl>
    <w:p w14:paraId="3B217F5B" w14:textId="77777777" w:rsidR="00F17157" w:rsidRDefault="00F17157" w:rsidP="00F17157">
      <w:pPr>
        <w:jc w:val="right"/>
        <w:rPr>
          <w:rtl/>
        </w:rPr>
      </w:pPr>
    </w:p>
    <w:p w14:paraId="0F1F9D21" w14:textId="77777777" w:rsidR="00F17157" w:rsidRDefault="00F17157" w:rsidP="00F17157">
      <w:pPr>
        <w:jc w:val="both"/>
        <w:rPr>
          <w:rtl/>
        </w:rPr>
      </w:pPr>
    </w:p>
    <w:p w14:paraId="4ADBB103" w14:textId="77777777" w:rsidR="00F17157" w:rsidRDefault="00F17157" w:rsidP="00F17157">
      <w:pPr>
        <w:spacing w:line="360" w:lineRule="auto"/>
        <w:rPr>
          <w:rtl/>
        </w:rPr>
      </w:pPr>
    </w:p>
    <w:p w14:paraId="69229881" w14:textId="77777777" w:rsidR="00F17157" w:rsidRDefault="00F17157" w:rsidP="00F17157">
      <w:pPr>
        <w:spacing w:line="360" w:lineRule="auto"/>
        <w:rPr>
          <w:sz w:val="6"/>
          <w:szCs w:val="6"/>
          <w:rtl/>
        </w:rPr>
      </w:pPr>
      <w:r>
        <w:rPr>
          <w:sz w:val="6"/>
          <w:szCs w:val="6"/>
          <w:rtl/>
        </w:rPr>
        <w:t>&lt;#4#&gt;</w:t>
      </w:r>
    </w:p>
    <w:p w14:paraId="6F417396" w14:textId="77777777" w:rsidR="00F17157" w:rsidRDefault="00F17157" w:rsidP="00F17157">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3CFC42D2" w14:textId="77777777" w:rsidR="00F17157" w:rsidRDefault="00F17157" w:rsidP="00F17157">
      <w:pPr>
        <w:spacing w:line="360" w:lineRule="auto"/>
        <w:jc w:val="both"/>
        <w:rPr>
          <w:rtl/>
        </w:rPr>
      </w:pPr>
      <w:r>
        <w:rPr>
          <w:rFonts w:hint="cs"/>
          <w:rtl/>
        </w:rPr>
        <w:t xml:space="preserve">נוכח הודאת הנאשם בעובדות כתב האישום המתוקן, אני מרשיע אותו בעבירות שיוחסו לו בכתב האישום המתוקן, שהן עבירות של החזקת נשק ומעשה פזיזות, עבירות לפי </w:t>
      </w:r>
      <w:hyperlink r:id="rId10" w:history="1">
        <w:r w:rsidR="00234A89" w:rsidRPr="00234A89">
          <w:rPr>
            <w:color w:val="0000FF"/>
            <w:u w:val="single"/>
            <w:rtl/>
          </w:rPr>
          <w:t>סעיפים 144(א)</w:t>
        </w:r>
      </w:hyperlink>
      <w:r>
        <w:rPr>
          <w:rFonts w:hint="cs"/>
          <w:rtl/>
        </w:rPr>
        <w:t xml:space="preserve"> רישא ו- 338(5) ב</w:t>
      </w:r>
      <w:hyperlink r:id="rId11" w:history="1">
        <w:r w:rsidR="008D6991" w:rsidRPr="008D6991">
          <w:rPr>
            <w:color w:val="0000FF"/>
            <w:u w:val="single"/>
            <w:rtl/>
          </w:rPr>
          <w:t>חוק העונשין</w:t>
        </w:r>
      </w:hyperlink>
      <w:r>
        <w:rPr>
          <w:rFonts w:hint="cs"/>
          <w:rtl/>
        </w:rPr>
        <w:t xml:space="preserve"> תשל"ז – 1977, בהתאמה.</w:t>
      </w:r>
      <w:r>
        <w:rPr>
          <w:sz w:val="6"/>
          <w:szCs w:val="6"/>
          <w:rtl/>
        </w:rPr>
        <w:t>&lt;#5#&gt;</w:t>
      </w:r>
    </w:p>
    <w:p w14:paraId="349C398C" w14:textId="77777777" w:rsidR="00F17157" w:rsidRDefault="00F17157" w:rsidP="00F17157">
      <w:pPr>
        <w:spacing w:line="360" w:lineRule="auto"/>
        <w:rPr>
          <w:rtl/>
        </w:rPr>
      </w:pPr>
      <w:r>
        <w:rPr>
          <w:rFonts w:hint="cs"/>
          <w:b/>
          <w:bCs/>
          <w:rtl/>
        </w:rPr>
        <w:t xml:space="preserve">ניתנה והודעה היום </w:t>
      </w:r>
      <w:r>
        <w:rPr>
          <w:rFonts w:hint="cs"/>
          <w:rtl/>
        </w:rPr>
        <w:t>ד' תשרי תשע"ז</w:t>
      </w:r>
      <w:r>
        <w:rPr>
          <w:rFonts w:hint="cs"/>
          <w:b/>
          <w:bCs/>
          <w:rtl/>
        </w:rPr>
        <w:t xml:space="preserve">, </w:t>
      </w:r>
      <w:r>
        <w:rPr>
          <w:rFonts w:hint="cs"/>
          <w:rtl/>
        </w:rPr>
        <w:t>06/10/2016</w:t>
      </w:r>
      <w:r>
        <w:rPr>
          <w:rFonts w:hint="cs"/>
          <w:b/>
          <w:bCs/>
          <w:rtl/>
        </w:rPr>
        <w:t xml:space="preserve"> במעמד הנוכחים.</w:t>
      </w:r>
    </w:p>
    <w:p w14:paraId="68587FBB" w14:textId="77777777" w:rsidR="00F17157" w:rsidRDefault="00F17157" w:rsidP="00F1715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7157" w14:paraId="375F1921" w14:textId="77777777">
        <w:trPr>
          <w:trHeight w:val="316"/>
          <w:jc w:val="right"/>
        </w:trPr>
        <w:tc>
          <w:tcPr>
            <w:tcW w:w="3936" w:type="dxa"/>
            <w:shd w:val="clear" w:color="auto" w:fill="auto"/>
          </w:tcPr>
          <w:p w14:paraId="26291AE7" w14:textId="77777777" w:rsidR="00F17157" w:rsidRPr="000B6F65" w:rsidRDefault="00F17157" w:rsidP="008D6991">
            <w:pPr>
              <w:jc w:val="center"/>
              <w:rPr>
                <w:rFonts w:ascii="Times New Roman" w:eastAsia="Times New Roman" w:hAnsi="Times New Roman" w:cs="Times New Roman"/>
              </w:rPr>
            </w:pPr>
          </w:p>
          <w:p w14:paraId="11F9CDF6" w14:textId="77777777" w:rsidR="00F17157" w:rsidRPr="000B6F65" w:rsidRDefault="00F17157" w:rsidP="008D6991">
            <w:pPr>
              <w:jc w:val="center"/>
              <w:rPr>
                <w:rFonts w:ascii="Times New Roman" w:eastAsia="Times New Roman" w:hAnsi="Times New Roman" w:cs="Times New Roman"/>
                <w:rtl/>
              </w:rPr>
            </w:pPr>
          </w:p>
        </w:tc>
      </w:tr>
      <w:tr w:rsidR="00F17157" w14:paraId="69FC2129" w14:textId="77777777">
        <w:trPr>
          <w:trHeight w:val="361"/>
          <w:jc w:val="right"/>
        </w:trPr>
        <w:tc>
          <w:tcPr>
            <w:tcW w:w="3936" w:type="dxa"/>
            <w:shd w:val="clear" w:color="auto" w:fill="auto"/>
          </w:tcPr>
          <w:p w14:paraId="5653DAC2" w14:textId="77777777" w:rsidR="00F17157" w:rsidRPr="000B6F65" w:rsidRDefault="00F17157" w:rsidP="008D6991">
            <w:pPr>
              <w:jc w:val="center"/>
              <w:rPr>
                <w:rFonts w:ascii="Times New Roman" w:eastAsia="Times New Roman" w:hAnsi="Times New Roman"/>
                <w:b/>
                <w:bCs/>
                <w:rtl/>
              </w:rPr>
            </w:pPr>
            <w:r w:rsidRPr="000B6F65">
              <w:rPr>
                <w:rFonts w:ascii="Times New Roman" w:eastAsia="Times New Roman" w:hAnsi="Times New Roman" w:hint="cs"/>
                <w:b/>
                <w:bCs/>
                <w:rtl/>
              </w:rPr>
              <w:t>איתי ברסלר-גונן</w:t>
            </w:r>
            <w:r w:rsidRPr="000B6F65">
              <w:rPr>
                <w:rFonts w:ascii="Times New Roman" w:eastAsia="Times New Roman" w:hAnsi="Times New Roman"/>
                <w:b/>
                <w:bCs/>
                <w:rtl/>
              </w:rPr>
              <w:t xml:space="preserve"> </w:t>
            </w:r>
            <w:r w:rsidRPr="000B6F65">
              <w:rPr>
                <w:rFonts w:ascii="Times New Roman" w:eastAsia="Times New Roman" w:hAnsi="Times New Roman" w:hint="cs"/>
                <w:b/>
                <w:bCs/>
                <w:rtl/>
              </w:rPr>
              <w:t>, סגן נשיאה</w:t>
            </w:r>
            <w:r w:rsidRPr="000B6F65">
              <w:rPr>
                <w:rFonts w:ascii="Times New Roman" w:eastAsia="Times New Roman" w:hAnsi="Times New Roman"/>
                <w:b/>
                <w:bCs/>
                <w:rtl/>
              </w:rPr>
              <w:t xml:space="preserve"> </w:t>
            </w:r>
          </w:p>
        </w:tc>
      </w:tr>
    </w:tbl>
    <w:p w14:paraId="08911630" w14:textId="77777777" w:rsidR="00F17157" w:rsidRDefault="00F17157" w:rsidP="00F17157">
      <w:pPr>
        <w:jc w:val="right"/>
        <w:rPr>
          <w:rtl/>
        </w:rPr>
      </w:pPr>
    </w:p>
    <w:p w14:paraId="410CDF51" w14:textId="77777777" w:rsidR="00F17157" w:rsidRDefault="00F17157" w:rsidP="00F17157">
      <w:pPr>
        <w:jc w:val="both"/>
        <w:rPr>
          <w:rtl/>
        </w:rPr>
      </w:pPr>
    </w:p>
    <w:p w14:paraId="25E002E4" w14:textId="77777777" w:rsidR="00F17157" w:rsidRDefault="00F17157" w:rsidP="00F17157">
      <w:pPr>
        <w:spacing w:line="360" w:lineRule="auto"/>
        <w:jc w:val="both"/>
        <w:rPr>
          <w:rtl/>
        </w:rPr>
      </w:pPr>
    </w:p>
    <w:p w14:paraId="1DDB9DDA" w14:textId="77777777" w:rsidR="00F17157" w:rsidRDefault="00F17157" w:rsidP="00F17157">
      <w:pPr>
        <w:spacing w:line="360" w:lineRule="auto"/>
        <w:jc w:val="both"/>
        <w:rPr>
          <w:rtl/>
        </w:rPr>
      </w:pPr>
    </w:p>
    <w:p w14:paraId="0D437071" w14:textId="77777777" w:rsidR="00F17157" w:rsidRDefault="00F17157" w:rsidP="00F17157">
      <w:pPr>
        <w:spacing w:line="360" w:lineRule="auto"/>
        <w:jc w:val="both"/>
        <w:rPr>
          <w:sz w:val="6"/>
          <w:szCs w:val="6"/>
          <w:rtl/>
        </w:rPr>
      </w:pPr>
      <w:r>
        <w:rPr>
          <w:sz w:val="6"/>
          <w:szCs w:val="6"/>
          <w:rtl/>
        </w:rPr>
        <w:t>&lt;#6#&gt;</w:t>
      </w:r>
    </w:p>
    <w:p w14:paraId="6F3D5406" w14:textId="77777777" w:rsidR="00F17157" w:rsidRDefault="00F17157" w:rsidP="00F17157">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1ECD5421" w14:textId="77777777" w:rsidR="00F17157" w:rsidRDefault="00F17157" w:rsidP="00F17157">
      <w:pPr>
        <w:numPr>
          <w:ilvl w:val="0"/>
          <w:numId w:val="1"/>
        </w:numPr>
        <w:tabs>
          <w:tab w:val="num" w:pos="386"/>
        </w:tabs>
        <w:spacing w:before="120" w:line="360" w:lineRule="auto"/>
        <w:ind w:left="385" w:hanging="357"/>
        <w:jc w:val="both"/>
        <w:rPr>
          <w:rtl/>
        </w:rPr>
      </w:pPr>
      <w:bookmarkStart w:id="5" w:name="ABSTRACT_START"/>
      <w:bookmarkStart w:id="6" w:name="PsakDin"/>
      <w:bookmarkEnd w:id="5"/>
      <w:r>
        <w:rPr>
          <w:rFonts w:hint="cs"/>
          <w:rtl/>
        </w:rPr>
        <w:t xml:space="preserve">הנאשם הורשע, על פי הודאתו בעבירות של החזקת נשק ומעשה פזיזות, עבירות לפי </w:t>
      </w:r>
      <w:hyperlink r:id="rId12" w:history="1">
        <w:r w:rsidR="00234A89" w:rsidRPr="00234A89">
          <w:rPr>
            <w:color w:val="0000FF"/>
            <w:u w:val="single"/>
            <w:rtl/>
          </w:rPr>
          <w:t>סעיפים 144(א)</w:t>
        </w:r>
      </w:hyperlink>
      <w:r>
        <w:rPr>
          <w:rFonts w:hint="cs"/>
          <w:rtl/>
        </w:rPr>
        <w:t xml:space="preserve"> רישא ו- 338(5) ב</w:t>
      </w:r>
      <w:hyperlink r:id="rId13" w:history="1">
        <w:r w:rsidR="008D6991" w:rsidRPr="008D6991">
          <w:rPr>
            <w:color w:val="0000FF"/>
            <w:u w:val="single"/>
            <w:rtl/>
          </w:rPr>
          <w:t>חוק העונשין</w:t>
        </w:r>
      </w:hyperlink>
      <w:r>
        <w:rPr>
          <w:rFonts w:hint="cs"/>
          <w:rtl/>
        </w:rPr>
        <w:t xml:space="preserve"> תשל"ז – 1977, בהתאמה.</w:t>
      </w:r>
    </w:p>
    <w:p w14:paraId="462149D5" w14:textId="77777777" w:rsidR="00F17157" w:rsidRDefault="00F17157" w:rsidP="00F17157">
      <w:pPr>
        <w:numPr>
          <w:ilvl w:val="0"/>
          <w:numId w:val="1"/>
        </w:numPr>
        <w:tabs>
          <w:tab w:val="num" w:pos="386"/>
        </w:tabs>
        <w:spacing w:before="120" w:line="360" w:lineRule="auto"/>
        <w:ind w:left="385" w:hanging="357"/>
        <w:jc w:val="both"/>
      </w:pPr>
      <w:bookmarkStart w:id="7" w:name="ABSTRACT_END"/>
      <w:bookmarkEnd w:id="6"/>
      <w:bookmarkEnd w:id="7"/>
      <w:r>
        <w:rPr>
          <w:rFonts w:hint="cs"/>
          <w:rtl/>
        </w:rPr>
        <w:t>נסיבות המקרה הן שביום 2.7.2016 החזיק הנאשם רימון הלם סינוור, הוא נסע ברכבו באזור התעשיה ברהט וכשעבר ליד עסקו של המתלונן השליך את הרימון לעבר פתח העסק וגרם לבהלה בקרב האזרחים במקום.</w:t>
      </w:r>
    </w:p>
    <w:p w14:paraId="061A540A" w14:textId="77777777" w:rsidR="00F17157" w:rsidRDefault="00F17157" w:rsidP="00F17157">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 ועתרו במשותף להשית על הנאשם עונש של 11 חודשי מאסר לצד קנס מוסכם.</w:t>
      </w:r>
    </w:p>
    <w:p w14:paraId="3B16A713" w14:textId="77777777" w:rsidR="00F17157" w:rsidRDefault="00F17157" w:rsidP="00F17157">
      <w:pPr>
        <w:numPr>
          <w:ilvl w:val="0"/>
          <w:numId w:val="1"/>
        </w:numPr>
        <w:tabs>
          <w:tab w:val="num" w:pos="386"/>
        </w:tabs>
        <w:spacing w:before="120" w:line="360" w:lineRule="auto"/>
        <w:ind w:left="385" w:hanging="357"/>
        <w:jc w:val="both"/>
      </w:pPr>
      <w:r>
        <w:rPr>
          <w:rFonts w:hint="cs"/>
          <w:rtl/>
        </w:rPr>
        <w:t xml:space="preserve">הנאשם כבן 30, בעברו הרשעות של עבירות איומים ואף סיכון אדם בנתיב תחבורה בירי. </w:t>
      </w:r>
    </w:p>
    <w:p w14:paraId="6F145A84" w14:textId="77777777" w:rsidR="00F17157" w:rsidRDefault="00F17157" w:rsidP="00F17157">
      <w:pPr>
        <w:numPr>
          <w:ilvl w:val="0"/>
          <w:numId w:val="1"/>
        </w:numPr>
        <w:tabs>
          <w:tab w:val="num" w:pos="386"/>
        </w:tabs>
        <w:spacing w:before="120" w:line="360" w:lineRule="auto"/>
        <w:ind w:left="386" w:hanging="357"/>
        <w:jc w:val="both"/>
        <w:rPr>
          <w:rtl/>
        </w:rPr>
      </w:pPr>
      <w:r>
        <w:rPr>
          <w:rFonts w:hint="cs"/>
          <w:rtl/>
        </w:rPr>
        <w:t>בית המשפט נחשף במסגרת הדיון המקדמי גם לקשיים הראייתים ואכן ההסדר העונשי אכן נמצא במסגרת מתחמי הענישה הנוהגים. ההסדר מביא גם בחשבון את נטילת האחריות המהירה מצד הנאשם.</w:t>
      </w:r>
    </w:p>
    <w:p w14:paraId="7AE17941" w14:textId="77777777" w:rsidR="00F17157" w:rsidRDefault="00F17157" w:rsidP="00F17157">
      <w:pPr>
        <w:numPr>
          <w:ilvl w:val="0"/>
          <w:numId w:val="1"/>
        </w:numPr>
        <w:tabs>
          <w:tab w:val="num" w:pos="386"/>
        </w:tabs>
        <w:spacing w:before="120" w:line="360" w:lineRule="auto"/>
        <w:ind w:left="385" w:hanging="357"/>
        <w:jc w:val="both"/>
        <w:rPr>
          <w:rtl/>
        </w:rPr>
      </w:pPr>
      <w:r>
        <w:rPr>
          <w:rFonts w:hint="cs"/>
          <w:rtl/>
        </w:rPr>
        <w:t>נוכח האמור, אני מאשר את ההסדר ודן את הנאשם לעונשים הבאים:</w:t>
      </w:r>
    </w:p>
    <w:p w14:paraId="36F5A3D5" w14:textId="77777777" w:rsidR="00F17157" w:rsidRDefault="00F17157" w:rsidP="00F17157">
      <w:pPr>
        <w:numPr>
          <w:ilvl w:val="0"/>
          <w:numId w:val="2"/>
        </w:numPr>
        <w:tabs>
          <w:tab w:val="clear" w:pos="716"/>
          <w:tab w:val="num" w:pos="926"/>
        </w:tabs>
        <w:spacing w:before="60" w:line="360" w:lineRule="auto"/>
        <w:ind w:left="925" w:hanging="539"/>
        <w:jc w:val="both"/>
      </w:pPr>
      <w:r>
        <w:rPr>
          <w:rFonts w:hint="cs"/>
          <w:rtl/>
        </w:rPr>
        <w:t>11 חודשי מאסר בפועל, אשר ימנו מיום מעצרו 7.7.2016.</w:t>
      </w:r>
    </w:p>
    <w:p w14:paraId="089AE78B" w14:textId="77777777" w:rsidR="00F17157" w:rsidRDefault="00F17157" w:rsidP="00F17157">
      <w:pPr>
        <w:numPr>
          <w:ilvl w:val="0"/>
          <w:numId w:val="2"/>
        </w:numPr>
        <w:tabs>
          <w:tab w:val="clear" w:pos="716"/>
          <w:tab w:val="num" w:pos="926"/>
        </w:tabs>
        <w:spacing w:before="60" w:line="360" w:lineRule="auto"/>
        <w:ind w:left="925" w:hanging="539"/>
        <w:jc w:val="both"/>
      </w:pPr>
      <w:r>
        <w:rPr>
          <w:rFonts w:hint="cs"/>
          <w:rtl/>
        </w:rPr>
        <w:t xml:space="preserve">8 חודשי מאסר על תנאי, לתקופה של שלוש שנים בהתאם </w:t>
      </w:r>
      <w:hyperlink r:id="rId14" w:history="1">
        <w:r w:rsidR="00234A89" w:rsidRPr="00234A89">
          <w:rPr>
            <w:color w:val="0000FF"/>
            <w:u w:val="single"/>
            <w:rtl/>
          </w:rPr>
          <w:t>לסעיף 52(ג)</w:t>
        </w:r>
      </w:hyperlink>
      <w:r>
        <w:rPr>
          <w:rFonts w:hint="cs"/>
          <w:rtl/>
        </w:rPr>
        <w:t xml:space="preserve"> ב</w:t>
      </w:r>
      <w:hyperlink r:id="rId15" w:history="1">
        <w:r w:rsidR="008D6991" w:rsidRPr="008D6991">
          <w:rPr>
            <w:color w:val="0000FF"/>
            <w:u w:val="single"/>
            <w:rtl/>
          </w:rPr>
          <w:t>חוק העונשין</w:t>
        </w:r>
      </w:hyperlink>
      <w:r>
        <w:rPr>
          <w:rFonts w:hint="cs"/>
          <w:rtl/>
        </w:rPr>
        <w:t xml:space="preserve"> תשל"ז – 1977 שלא יעבור עבירה בה הוא הורשע. </w:t>
      </w:r>
    </w:p>
    <w:p w14:paraId="39B165B6" w14:textId="77777777" w:rsidR="00F17157" w:rsidRDefault="00F17157" w:rsidP="00F17157">
      <w:pPr>
        <w:numPr>
          <w:ilvl w:val="0"/>
          <w:numId w:val="2"/>
        </w:numPr>
        <w:tabs>
          <w:tab w:val="clear" w:pos="716"/>
          <w:tab w:val="num" w:pos="926"/>
        </w:tabs>
        <w:spacing w:before="60" w:line="360" w:lineRule="auto"/>
        <w:ind w:left="925" w:hanging="539"/>
        <w:jc w:val="both"/>
        <w:rPr>
          <w:rtl/>
        </w:rPr>
      </w:pPr>
      <w:r>
        <w:rPr>
          <w:rFonts w:hint="cs"/>
          <w:rtl/>
        </w:rPr>
        <w:t>קנס כספי בסך 7,500 ₪ או 75 ימי מאסר תמורתו. הקנס ישולם, לבקשת הנאשם, בדרך של קיזוז מהפיקדון שהופקד בתיק מ.ת. 30631-07-16 וזאת בתוך 30 יום.</w:t>
      </w:r>
    </w:p>
    <w:p w14:paraId="6597C305" w14:textId="77777777" w:rsidR="00F17157" w:rsidRDefault="00F17157" w:rsidP="00F17157">
      <w:pPr>
        <w:spacing w:before="60" w:line="360" w:lineRule="auto"/>
        <w:ind w:left="386"/>
        <w:jc w:val="both"/>
        <w:rPr>
          <w:rtl/>
        </w:rPr>
      </w:pPr>
    </w:p>
    <w:p w14:paraId="0A2170BC" w14:textId="77777777" w:rsidR="00F17157" w:rsidRDefault="00F17157" w:rsidP="00F17157">
      <w:pPr>
        <w:spacing w:before="60" w:line="360" w:lineRule="auto"/>
        <w:ind w:left="386"/>
        <w:jc w:val="both"/>
        <w:rPr>
          <w:rtl/>
        </w:rPr>
      </w:pPr>
      <w:r>
        <w:rPr>
          <w:rFonts w:hint="cs"/>
          <w:rtl/>
        </w:rPr>
        <w:t xml:space="preserve">יתרת הפיקדון בתיק מ.ת. 30631-07-16 (לאחר הקיזוז האמור) תושב לאביו של הנאשם, מר עבדאללה אבו מדע'ם, ת.ז </w:t>
      </w:r>
      <w:r w:rsidR="008D6991">
        <w:t>xxxxxxxxx</w:t>
      </w:r>
      <w:r>
        <w:rPr>
          <w:rFonts w:hint="cs"/>
          <w:rtl/>
        </w:rPr>
        <w:t xml:space="preserve">וזאת ככל שאין מניעה שבדין לעשות זאת, ובהתאם לפרטי חשבון בנק שימסור במזכירות. </w:t>
      </w:r>
    </w:p>
    <w:p w14:paraId="3FEE8E93" w14:textId="77777777" w:rsidR="00F17157" w:rsidRDefault="00F17157" w:rsidP="00F17157">
      <w:pPr>
        <w:spacing w:before="60" w:line="360" w:lineRule="auto"/>
        <w:ind w:left="386"/>
        <w:jc w:val="both"/>
        <w:rPr>
          <w:rtl/>
        </w:rPr>
      </w:pPr>
    </w:p>
    <w:p w14:paraId="3DE072AC" w14:textId="77777777" w:rsidR="00F17157" w:rsidRDefault="00F17157" w:rsidP="00F17157">
      <w:pPr>
        <w:spacing w:before="60" w:line="360" w:lineRule="auto"/>
        <w:ind w:left="386"/>
        <w:jc w:val="both"/>
        <w:rPr>
          <w:rtl/>
        </w:rPr>
      </w:pPr>
      <w:r>
        <w:rPr>
          <w:rFonts w:hint="cs"/>
          <w:rtl/>
        </w:rPr>
        <w:t xml:space="preserve">המגבלות שהוטלו על הרכב מ.ר. 58-493-16 בגין הליך זה </w:t>
      </w:r>
      <w:r>
        <w:rPr>
          <w:rtl/>
        </w:rPr>
        <w:t>–</w:t>
      </w:r>
      <w:r>
        <w:rPr>
          <w:rFonts w:hint="cs"/>
          <w:rtl/>
        </w:rPr>
        <w:t xml:space="preserve"> יוסרו.</w:t>
      </w:r>
    </w:p>
    <w:p w14:paraId="669BFF15" w14:textId="77777777" w:rsidR="00F17157" w:rsidRDefault="00F17157" w:rsidP="00F17157">
      <w:pPr>
        <w:jc w:val="both"/>
        <w:rPr>
          <w:rtl/>
        </w:rPr>
      </w:pPr>
    </w:p>
    <w:p w14:paraId="0995B73A" w14:textId="77777777" w:rsidR="00F17157" w:rsidRDefault="00F17157" w:rsidP="00F17157">
      <w:pPr>
        <w:jc w:val="both"/>
        <w:rPr>
          <w:rtl/>
        </w:rPr>
      </w:pPr>
      <w:r>
        <w:rPr>
          <w:rFonts w:hint="cs"/>
          <w:b/>
          <w:bCs/>
          <w:rtl/>
        </w:rPr>
        <w:t>זכות ערעור בתוך 45 יום לבית המשפט המחוזי</w:t>
      </w:r>
      <w:r>
        <w:rPr>
          <w:rFonts w:hint="cs"/>
          <w:rtl/>
        </w:rPr>
        <w:t>.</w:t>
      </w:r>
    </w:p>
    <w:p w14:paraId="4FA2E371" w14:textId="77777777" w:rsidR="00F17157" w:rsidRDefault="00F17157" w:rsidP="00F17157">
      <w:pPr>
        <w:rPr>
          <w:rtl/>
        </w:rPr>
      </w:pPr>
    </w:p>
    <w:p w14:paraId="36FC48CF" w14:textId="77777777" w:rsidR="00F17157" w:rsidRDefault="00F17157" w:rsidP="00F17157">
      <w:pPr>
        <w:rPr>
          <w:sz w:val="6"/>
          <w:szCs w:val="6"/>
        </w:rPr>
      </w:pPr>
      <w:r>
        <w:rPr>
          <w:sz w:val="6"/>
          <w:szCs w:val="6"/>
          <w:rtl/>
        </w:rPr>
        <w:t>&lt;#7#&gt;</w:t>
      </w:r>
    </w:p>
    <w:p w14:paraId="0781F01D" w14:textId="77777777" w:rsidR="00F17157" w:rsidRDefault="00F17157" w:rsidP="00F17157">
      <w:pPr>
        <w:jc w:val="right"/>
        <w:rPr>
          <w:rtl/>
        </w:rPr>
      </w:pPr>
    </w:p>
    <w:p w14:paraId="1EE543E1" w14:textId="77777777" w:rsidR="00F17157" w:rsidRDefault="008D6991" w:rsidP="00F17157">
      <w:pPr>
        <w:jc w:val="center"/>
        <w:rPr>
          <w:rtl/>
        </w:rPr>
      </w:pPr>
      <w:r w:rsidRPr="008D6991">
        <w:rPr>
          <w:b/>
          <w:bCs/>
          <w:color w:val="FFFFFF"/>
          <w:sz w:val="2"/>
          <w:szCs w:val="2"/>
          <w:rtl/>
        </w:rPr>
        <w:t>5129371</w:t>
      </w:r>
      <w:r>
        <w:rPr>
          <w:b/>
          <w:bCs/>
          <w:rtl/>
        </w:rPr>
        <w:t xml:space="preserve">ניתנה והודעה היום ד' תשרי תשע"ז, 06/10/2016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17157" w14:paraId="7C4FA4F2" w14:textId="77777777">
        <w:trPr>
          <w:trHeight w:val="316"/>
          <w:jc w:val="right"/>
        </w:trPr>
        <w:tc>
          <w:tcPr>
            <w:tcW w:w="3936" w:type="dxa"/>
            <w:shd w:val="clear" w:color="auto" w:fill="auto"/>
          </w:tcPr>
          <w:p w14:paraId="5C69E32E" w14:textId="77777777" w:rsidR="00F17157" w:rsidRPr="008D6991" w:rsidRDefault="008D6991" w:rsidP="008D6991">
            <w:pPr>
              <w:jc w:val="center"/>
              <w:rPr>
                <w:rFonts w:ascii="Times New Roman" w:eastAsia="Times New Roman" w:hAnsi="Times New Roman" w:cs="Times New Roman"/>
                <w:color w:val="FFFFFF"/>
                <w:sz w:val="2"/>
                <w:szCs w:val="2"/>
              </w:rPr>
            </w:pPr>
            <w:r w:rsidRPr="008D6991">
              <w:rPr>
                <w:rFonts w:ascii="Times New Roman" w:eastAsia="Times New Roman" w:hAnsi="Times New Roman" w:cs="Times New Roman"/>
                <w:color w:val="FFFFFF"/>
                <w:sz w:val="2"/>
                <w:szCs w:val="2"/>
                <w:rtl/>
              </w:rPr>
              <w:t>54678313</w:t>
            </w:r>
          </w:p>
          <w:p w14:paraId="653D50BF" w14:textId="77777777" w:rsidR="00F17157" w:rsidRPr="000B6F65" w:rsidRDefault="00F17157" w:rsidP="008D6991">
            <w:pPr>
              <w:jc w:val="center"/>
              <w:rPr>
                <w:rFonts w:ascii="Times New Roman" w:eastAsia="Times New Roman" w:hAnsi="Times New Roman" w:cs="Times New Roman"/>
                <w:rtl/>
              </w:rPr>
            </w:pPr>
          </w:p>
        </w:tc>
      </w:tr>
      <w:tr w:rsidR="00F17157" w14:paraId="0EA228F6" w14:textId="77777777">
        <w:trPr>
          <w:trHeight w:val="361"/>
          <w:jc w:val="right"/>
        </w:trPr>
        <w:tc>
          <w:tcPr>
            <w:tcW w:w="3936" w:type="dxa"/>
            <w:shd w:val="clear" w:color="auto" w:fill="auto"/>
          </w:tcPr>
          <w:p w14:paraId="1677D7E5" w14:textId="77777777" w:rsidR="00F17157" w:rsidRPr="000B6F65" w:rsidRDefault="00F17157" w:rsidP="008D6991">
            <w:pPr>
              <w:jc w:val="center"/>
              <w:rPr>
                <w:rFonts w:ascii="Times New Roman" w:eastAsia="Times New Roman" w:hAnsi="Times New Roman"/>
                <w:b/>
                <w:bCs/>
                <w:rtl/>
              </w:rPr>
            </w:pPr>
            <w:r w:rsidRPr="000B6F65">
              <w:rPr>
                <w:rFonts w:ascii="Times New Roman" w:eastAsia="Times New Roman" w:hAnsi="Times New Roman" w:hint="cs"/>
                <w:b/>
                <w:bCs/>
                <w:rtl/>
              </w:rPr>
              <w:t>איתי ברסלר-גונן</w:t>
            </w:r>
            <w:r w:rsidRPr="000B6F65">
              <w:rPr>
                <w:rFonts w:ascii="Times New Roman" w:eastAsia="Times New Roman" w:hAnsi="Times New Roman"/>
                <w:b/>
                <w:bCs/>
                <w:rtl/>
              </w:rPr>
              <w:t xml:space="preserve"> </w:t>
            </w:r>
            <w:r w:rsidRPr="000B6F65">
              <w:rPr>
                <w:rFonts w:ascii="Times New Roman" w:eastAsia="Times New Roman" w:hAnsi="Times New Roman" w:hint="cs"/>
                <w:b/>
                <w:bCs/>
                <w:rtl/>
              </w:rPr>
              <w:t>, סגן נשיאה</w:t>
            </w:r>
            <w:r w:rsidRPr="000B6F65">
              <w:rPr>
                <w:rFonts w:ascii="Times New Roman" w:eastAsia="Times New Roman" w:hAnsi="Times New Roman"/>
                <w:b/>
                <w:bCs/>
                <w:rtl/>
              </w:rPr>
              <w:t xml:space="preserve"> </w:t>
            </w:r>
          </w:p>
        </w:tc>
      </w:tr>
    </w:tbl>
    <w:p w14:paraId="7E0A24C1" w14:textId="77777777" w:rsidR="00F17157" w:rsidRPr="008D7FE9" w:rsidRDefault="00F17157" w:rsidP="00F17157">
      <w:pPr>
        <w:jc w:val="both"/>
      </w:pPr>
      <w:r>
        <w:rPr>
          <w:rtl/>
        </w:rPr>
        <w:t xml:space="preserve"> </w:t>
      </w:r>
    </w:p>
    <w:p w14:paraId="6630F393" w14:textId="77777777" w:rsidR="00F17157" w:rsidRDefault="00F17157" w:rsidP="00F17157">
      <w:r>
        <w:rPr>
          <w:rtl/>
        </w:rPr>
        <w:lastRenderedPageBreak/>
        <w:t>הוקלד</w:t>
      </w:r>
      <w:r>
        <w:t xml:space="preserve"> </w:t>
      </w:r>
      <w:r>
        <w:rPr>
          <w:rtl/>
        </w:rPr>
        <w:t>על</w:t>
      </w:r>
      <w:r>
        <w:t xml:space="preserve"> </w:t>
      </w:r>
      <w:r>
        <w:rPr>
          <w:rtl/>
        </w:rPr>
        <w:t>ידי</w:t>
      </w:r>
      <w:r>
        <w:t xml:space="preserve"> </w:t>
      </w:r>
      <w:r>
        <w:rPr>
          <w:rtl/>
        </w:rPr>
        <w:t>שיר</w:t>
      </w:r>
      <w:r>
        <w:t xml:space="preserve"> </w:t>
      </w:r>
      <w:r>
        <w:rPr>
          <w:rtl/>
        </w:rPr>
        <w:t>ביטון</w:t>
      </w:r>
    </w:p>
    <w:p w14:paraId="7EFD4B28" w14:textId="77777777" w:rsidR="008D6991" w:rsidRPr="008D6991" w:rsidRDefault="008D6991" w:rsidP="008D6991">
      <w:pPr>
        <w:keepNext/>
        <w:rPr>
          <w:color w:val="000000"/>
          <w:sz w:val="22"/>
          <w:szCs w:val="22"/>
          <w:rtl/>
        </w:rPr>
      </w:pPr>
    </w:p>
    <w:p w14:paraId="563927EE" w14:textId="77777777" w:rsidR="008D6991" w:rsidRPr="008D6991" w:rsidRDefault="008D6991" w:rsidP="008D6991">
      <w:pPr>
        <w:keepNext/>
        <w:rPr>
          <w:color w:val="000000"/>
          <w:sz w:val="22"/>
          <w:szCs w:val="22"/>
          <w:rtl/>
        </w:rPr>
      </w:pPr>
      <w:r w:rsidRPr="008D6991">
        <w:rPr>
          <w:color w:val="000000"/>
          <w:sz w:val="22"/>
          <w:szCs w:val="22"/>
          <w:rtl/>
        </w:rPr>
        <w:t>איתי ברסלר גונן 54678313</w:t>
      </w:r>
    </w:p>
    <w:p w14:paraId="69BDAC9A" w14:textId="77777777" w:rsidR="008D6991" w:rsidRDefault="008D6991" w:rsidP="008D6991">
      <w:r w:rsidRPr="008D6991">
        <w:rPr>
          <w:color w:val="000000"/>
          <w:rtl/>
        </w:rPr>
        <w:t>נוסח מסמך זה כפוף לשינויי ניסוח ועריכה</w:t>
      </w:r>
    </w:p>
    <w:p w14:paraId="2C93734D" w14:textId="77777777" w:rsidR="008D6991" w:rsidRDefault="008D6991" w:rsidP="008D6991">
      <w:pPr>
        <w:rPr>
          <w:rtl/>
        </w:rPr>
      </w:pPr>
    </w:p>
    <w:p w14:paraId="2FBB2545" w14:textId="77777777" w:rsidR="008D6991" w:rsidRDefault="008D6991" w:rsidP="008D6991">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99188CE" w14:textId="77777777" w:rsidR="00B1215F" w:rsidRPr="008D6991" w:rsidRDefault="00B1215F" w:rsidP="008D6991">
      <w:pPr>
        <w:jc w:val="center"/>
        <w:rPr>
          <w:color w:val="0000FF"/>
          <w:u w:val="single"/>
        </w:rPr>
      </w:pPr>
    </w:p>
    <w:sectPr w:rsidR="00B1215F" w:rsidRPr="008D6991" w:rsidSect="008D6991">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8E43D" w14:textId="77777777" w:rsidR="002D28D7" w:rsidRDefault="002D28D7">
      <w:r>
        <w:separator/>
      </w:r>
    </w:p>
  </w:endnote>
  <w:endnote w:type="continuationSeparator" w:id="0">
    <w:p w14:paraId="719B0AF2" w14:textId="77777777" w:rsidR="002D28D7" w:rsidRDefault="002D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E558B" w14:textId="77777777" w:rsidR="002D28D7" w:rsidRDefault="002D28D7" w:rsidP="008D69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8A4945A" w14:textId="77777777" w:rsidR="002D28D7" w:rsidRPr="008D6991" w:rsidRDefault="002D28D7" w:rsidP="008D6991">
    <w:pPr>
      <w:pStyle w:val="a5"/>
      <w:pBdr>
        <w:top w:val="single" w:sz="4" w:space="1" w:color="auto"/>
        <w:between w:val="single" w:sz="4" w:space="0" w:color="auto"/>
      </w:pBdr>
      <w:spacing w:after="60"/>
      <w:jc w:val="center"/>
      <w:rPr>
        <w:rFonts w:ascii="FrankRuehl" w:hAnsi="FrankRuehl" w:cs="FrankRuehl"/>
        <w:color w:val="000000"/>
      </w:rPr>
    </w:pPr>
    <w:r w:rsidRPr="008D69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90BCF" w14:textId="77777777" w:rsidR="002D28D7" w:rsidRDefault="002D28D7" w:rsidP="008D69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23A0">
      <w:rPr>
        <w:rFonts w:ascii="FrankRuehl" w:hAnsi="FrankRuehl" w:cs="FrankRuehl"/>
        <w:noProof/>
        <w:rtl/>
      </w:rPr>
      <w:t>1</w:t>
    </w:r>
    <w:r>
      <w:rPr>
        <w:rFonts w:ascii="FrankRuehl" w:hAnsi="FrankRuehl" w:cs="FrankRuehl"/>
        <w:rtl/>
      </w:rPr>
      <w:fldChar w:fldCharType="end"/>
    </w:r>
  </w:p>
  <w:p w14:paraId="56C709A5" w14:textId="77777777" w:rsidR="002D28D7" w:rsidRPr="008D6991" w:rsidRDefault="002D28D7" w:rsidP="008D6991">
    <w:pPr>
      <w:pStyle w:val="a5"/>
      <w:pBdr>
        <w:top w:val="single" w:sz="4" w:space="1" w:color="auto"/>
        <w:between w:val="single" w:sz="4" w:space="0" w:color="auto"/>
      </w:pBdr>
      <w:spacing w:after="60"/>
      <w:jc w:val="center"/>
      <w:rPr>
        <w:rFonts w:ascii="FrankRuehl" w:hAnsi="FrankRuehl" w:cs="FrankRuehl"/>
        <w:color w:val="000000"/>
      </w:rPr>
    </w:pPr>
    <w:r w:rsidRPr="008D6991">
      <w:rPr>
        <w:rFonts w:ascii="FrankRuehl" w:hAnsi="FrankRuehl" w:cs="FrankRuehl"/>
        <w:color w:val="000000"/>
      </w:rPr>
      <w:pict w14:anchorId="4D8A2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862A9" w14:textId="77777777" w:rsidR="002D28D7" w:rsidRDefault="002D28D7">
      <w:r>
        <w:separator/>
      </w:r>
    </w:p>
  </w:footnote>
  <w:footnote w:type="continuationSeparator" w:id="0">
    <w:p w14:paraId="7CE4007D" w14:textId="77777777" w:rsidR="002D28D7" w:rsidRDefault="002D2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D494D" w14:textId="77777777" w:rsidR="002D28D7" w:rsidRPr="008D6991" w:rsidRDefault="002D28D7" w:rsidP="008D69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30570-07-16</w:t>
    </w:r>
    <w:r>
      <w:rPr>
        <w:color w:val="000000"/>
        <w:sz w:val="22"/>
        <w:szCs w:val="22"/>
        <w:rtl/>
      </w:rPr>
      <w:tab/>
      <w:t xml:space="preserve"> מדינת ישראל נ' נידל אבו מדע'ם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0295B" w14:textId="77777777" w:rsidR="002D28D7" w:rsidRPr="008D6991" w:rsidRDefault="002D28D7" w:rsidP="008D69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30570-07-16</w:t>
    </w:r>
    <w:r>
      <w:rPr>
        <w:color w:val="000000"/>
        <w:sz w:val="22"/>
        <w:szCs w:val="22"/>
        <w:rtl/>
      </w:rPr>
      <w:tab/>
      <w:t xml:space="preserve"> מדינת ישראל נ' נידל אבו מדע'ם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13155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2149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157"/>
    <w:rsid w:val="00174FB2"/>
    <w:rsid w:val="00234A89"/>
    <w:rsid w:val="002D28D7"/>
    <w:rsid w:val="00430001"/>
    <w:rsid w:val="0057706F"/>
    <w:rsid w:val="006123A0"/>
    <w:rsid w:val="008D6991"/>
    <w:rsid w:val="00922B66"/>
    <w:rsid w:val="00B1215F"/>
    <w:rsid w:val="00B54F21"/>
    <w:rsid w:val="00EA3CAA"/>
    <w:rsid w:val="00F17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6FCF2E"/>
  <w15:chartTrackingRefBased/>
  <w15:docId w15:val="{E6808375-01A1-4342-B553-C336431B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15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17157"/>
  </w:style>
  <w:style w:type="paragraph" w:styleId="a4">
    <w:name w:val="header"/>
    <w:basedOn w:val="a"/>
    <w:rsid w:val="00F17157"/>
    <w:pPr>
      <w:tabs>
        <w:tab w:val="center" w:pos="4153"/>
        <w:tab w:val="right" w:pos="8306"/>
      </w:tabs>
    </w:pPr>
  </w:style>
  <w:style w:type="paragraph" w:styleId="a5">
    <w:name w:val="footer"/>
    <w:basedOn w:val="a"/>
    <w:rsid w:val="00F17157"/>
    <w:pPr>
      <w:tabs>
        <w:tab w:val="center" w:pos="4153"/>
        <w:tab w:val="right" w:pos="8306"/>
      </w:tabs>
    </w:pPr>
  </w:style>
  <w:style w:type="character" w:styleId="a6">
    <w:name w:val="page number"/>
    <w:basedOn w:val="a0"/>
    <w:rsid w:val="00F17157"/>
  </w:style>
  <w:style w:type="paragraph" w:customStyle="1" w:styleId="12">
    <w:name w:val="רגיל + ‏12 נק'"/>
    <w:aliases w:val="מיושר לשני הצדדים,מרווח בין שורות:  שורה וחצי"/>
    <w:basedOn w:val="a"/>
    <w:rsid w:val="00F17157"/>
    <w:rPr>
      <w:rFonts w:ascii="Times New Roman" w:eastAsia="Times New Roman" w:hAnsi="Times New Roman"/>
      <w:b/>
      <w:bCs/>
      <w:u w:val="single"/>
    </w:rPr>
  </w:style>
  <w:style w:type="character" w:styleId="Hyperlink">
    <w:name w:val="Hyperlink"/>
    <w:basedOn w:val="a0"/>
    <w:rsid w:val="008D6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2.c" TargetMode="External"/><Relationship Id="rId13" Type="http://schemas.openxmlformats.org/officeDocument/2006/relationships/hyperlink" Target="http://www.nevo.co.il/law/7030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52.c"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2513</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7995492</vt:i4>
      </vt:variant>
      <vt:variant>
        <vt:i4>24</vt:i4>
      </vt:variant>
      <vt:variant>
        <vt:i4>0</vt:i4>
      </vt:variant>
      <vt:variant>
        <vt:i4>5</vt:i4>
      </vt:variant>
      <vt:variant>
        <vt:lpwstr>http://www.nevo.co.il/law/70301</vt:lpwstr>
      </vt:variant>
      <vt:variant>
        <vt:lpwstr/>
      </vt:variant>
      <vt:variant>
        <vt:i4>262222</vt:i4>
      </vt:variant>
      <vt:variant>
        <vt:i4>21</vt:i4>
      </vt:variant>
      <vt:variant>
        <vt:i4>0</vt:i4>
      </vt:variant>
      <vt:variant>
        <vt:i4>5</vt:i4>
      </vt:variant>
      <vt:variant>
        <vt:lpwstr>http://www.nevo.co.il/law/70301/52.c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30570</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נידל אבו מדע'ם</vt:lpwstr>
  </property>
  <property fmtid="{D5CDD505-2E9C-101B-9397-08002B2CF9AE}" pid="10" name="LAWYER">
    <vt:lpwstr>שירה רוג;יהודית ברקוביץ'</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20161006</vt:lpwstr>
  </property>
  <property fmtid="{D5CDD505-2E9C-101B-9397-08002B2CF9AE}" pid="14" name="TYPE_N_DATE">
    <vt:lpwstr>38020161006</vt:lpwstr>
  </property>
  <property fmtid="{D5CDD505-2E9C-101B-9397-08002B2CF9AE}" pid="15" name="CASENOTES1">
    <vt:lpwstr>ProcID=80;213&amp;PartA=30631&amp;PartB=07&amp;PartC=16</vt:lpwstr>
  </property>
  <property fmtid="{D5CDD505-2E9C-101B-9397-08002B2CF9AE}" pid="16" name="WORDNUMPAGES">
    <vt:lpwstr>3</vt:lpwstr>
  </property>
  <property fmtid="{D5CDD505-2E9C-101B-9397-08002B2CF9AE}" pid="17" name="TYPE_ABS_DATE">
    <vt:lpwstr>380020161006</vt:lpwstr>
  </property>
  <property fmtid="{D5CDD505-2E9C-101B-9397-08002B2CF9AE}" pid="18" name="ISABSTRACT">
    <vt:lpwstr>Y</vt:lpwstr>
  </property>
  <property fmtid="{D5CDD505-2E9C-101B-9397-08002B2CF9AE}" pid="19" name="LAWLISTTMP1">
    <vt:lpwstr>70301/144.a;052.c</vt:lpwstr>
  </property>
</Properties>
</file>