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8"/>
        <w:gridCol w:w="3663"/>
      </w:tblGrid>
      <w:tr w:rsidR="000C5C43" w:rsidRPr="00153BD7" w14:paraId="62A6295C" w14:textId="77777777" w:rsidTr="00186C1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4FD2BCE9" w14:textId="77777777" w:rsidR="000C5C43" w:rsidRPr="00153BD7" w:rsidRDefault="000C5C43" w:rsidP="004C2AC0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153BD7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בירושלים</w:t>
            </w:r>
          </w:p>
        </w:tc>
      </w:tr>
      <w:tr w:rsidR="000C5C43" w:rsidRPr="00153BD7" w14:paraId="00A0F671" w14:textId="77777777" w:rsidTr="00186C17">
        <w:trPr>
          <w:trHeight w:val="337"/>
          <w:jc w:val="center"/>
        </w:trPr>
        <w:tc>
          <w:tcPr>
            <w:tcW w:w="5058" w:type="dxa"/>
          </w:tcPr>
          <w:p w14:paraId="1B8D8BC9" w14:textId="77777777" w:rsidR="000C5C43" w:rsidRPr="00153BD7" w:rsidRDefault="000C5C43" w:rsidP="004C2AC0">
            <w:pPr>
              <w:rPr>
                <w:rFonts w:cs="FrankRuehl"/>
                <w:sz w:val="28"/>
                <w:szCs w:val="28"/>
                <w:rtl/>
              </w:rPr>
            </w:pPr>
            <w:r w:rsidRPr="00153BD7">
              <w:rPr>
                <w:rFonts w:cs="FrankRuehl"/>
                <w:sz w:val="28"/>
                <w:szCs w:val="28"/>
                <w:rtl/>
              </w:rPr>
              <w:t>ת"פ</w:t>
            </w:r>
            <w:r w:rsidRPr="00153BD7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153BD7">
              <w:rPr>
                <w:rFonts w:cs="FrankRuehl"/>
                <w:sz w:val="28"/>
                <w:szCs w:val="28"/>
                <w:rtl/>
              </w:rPr>
              <w:t>53539-11-17</w:t>
            </w:r>
            <w:r w:rsidRPr="00153BD7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153BD7">
              <w:rPr>
                <w:rFonts w:cs="FrankRuehl"/>
                <w:sz w:val="28"/>
                <w:szCs w:val="28"/>
                <w:rtl/>
              </w:rPr>
              <w:t>מדינת ישראל נ' סלהב(עציר)</w:t>
            </w:r>
          </w:p>
          <w:p w14:paraId="20385DF0" w14:textId="77777777" w:rsidR="000C5C43" w:rsidRPr="00153BD7" w:rsidRDefault="000C5C43" w:rsidP="004C2AC0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3" w:type="dxa"/>
          </w:tcPr>
          <w:p w14:paraId="2D787158" w14:textId="77777777" w:rsidR="000C5C43" w:rsidRPr="00153BD7" w:rsidRDefault="000C5C43" w:rsidP="004C2AC0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3A1B0CBE" w14:textId="77777777" w:rsidR="000C5C43" w:rsidRPr="00153BD7" w:rsidRDefault="000C5C43" w:rsidP="000C5C43">
      <w:pPr>
        <w:pStyle w:val="a3"/>
        <w:rPr>
          <w:rtl/>
        </w:rPr>
      </w:pPr>
      <w:r w:rsidRPr="00153BD7">
        <w:rPr>
          <w:rFonts w:hint="cs"/>
          <w:rtl/>
        </w:rPr>
        <w:t xml:space="preserve"> </w:t>
      </w:r>
    </w:p>
    <w:p w14:paraId="3AC497A3" w14:textId="77777777" w:rsidR="000C5C43" w:rsidRPr="00153BD7" w:rsidRDefault="000C5C43" w:rsidP="000C5C43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0C5C43" w:rsidRPr="00153BD7" w14:paraId="7760B5EE" w14:textId="77777777" w:rsidTr="000C5C43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FA1984" w14:textId="77777777" w:rsidR="000C5C43" w:rsidRPr="00153BD7" w:rsidRDefault="000C5C43" w:rsidP="000C5C43">
            <w:pPr>
              <w:jc w:val="both"/>
              <w:rPr>
                <w:rFonts w:ascii="Arial" w:hAnsi="Arial" w:cs="FrankRuehl"/>
                <w:sz w:val="30"/>
                <w:szCs w:val="30"/>
              </w:rPr>
            </w:pPr>
            <w:r w:rsidRPr="00153BD7">
              <w:rPr>
                <w:rFonts w:ascii="Arial" w:hAnsi="Arial" w:cs="FrankRuehl" w:hint="cs"/>
                <w:sz w:val="30"/>
                <w:szCs w:val="30"/>
                <w:rtl/>
              </w:rPr>
              <w:t>ב</w:t>
            </w:r>
            <w:r w:rsidRPr="00153BD7">
              <w:rPr>
                <w:rFonts w:ascii="Arial" w:hAnsi="Arial" w:cs="FrankRuehl"/>
                <w:sz w:val="30"/>
                <w:szCs w:val="30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B19380" w14:textId="77777777" w:rsidR="000C5C43" w:rsidRPr="00153BD7" w:rsidRDefault="000C5C43" w:rsidP="004C2AC0">
            <w:pPr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</w:pPr>
            <w:r w:rsidRPr="00153BD7">
              <w:rPr>
                <w:rFonts w:ascii="Arial" w:hAnsi="Arial" w:cs="FrankRuehl" w:hint="cs"/>
                <w:b/>
                <w:bCs/>
                <w:sz w:val="30"/>
                <w:szCs w:val="30"/>
                <w:rtl/>
              </w:rPr>
              <w:t>כבוד ה</w:t>
            </w:r>
            <w:r w:rsidRPr="00153BD7"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  <w:t>שופט</w:t>
            </w:r>
            <w:r w:rsidRPr="00153BD7">
              <w:rPr>
                <w:rFonts w:ascii="Arial" w:hAnsi="Arial" w:cs="FrankRuehl" w:hint="cs"/>
                <w:b/>
                <w:bCs/>
                <w:sz w:val="30"/>
                <w:szCs w:val="30"/>
                <w:rtl/>
              </w:rPr>
              <w:t xml:space="preserve">  </w:t>
            </w:r>
            <w:r w:rsidRPr="00153BD7"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  <w:t>דוד שאול גבאי ריכטר</w:t>
            </w:r>
          </w:p>
          <w:p w14:paraId="0A747856" w14:textId="77777777" w:rsidR="000C5C43" w:rsidRPr="00153BD7" w:rsidRDefault="000C5C43" w:rsidP="004C2AC0">
            <w:pPr>
              <w:rPr>
                <w:rFonts w:cs="FrankRuehl"/>
                <w:sz w:val="30"/>
                <w:szCs w:val="30"/>
                <w:rtl/>
              </w:rPr>
            </w:pPr>
          </w:p>
          <w:p w14:paraId="31391ED6" w14:textId="77777777" w:rsidR="000C5C43" w:rsidRPr="00153BD7" w:rsidRDefault="000C5C43" w:rsidP="000C5C43">
            <w:pPr>
              <w:jc w:val="both"/>
              <w:rPr>
                <w:rFonts w:ascii="Arial" w:hAnsi="Arial" w:cs="FrankRuehl"/>
                <w:sz w:val="30"/>
                <w:szCs w:val="30"/>
              </w:rPr>
            </w:pPr>
          </w:p>
        </w:tc>
      </w:tr>
      <w:tr w:rsidR="000C5C43" w:rsidRPr="00153BD7" w14:paraId="60425712" w14:textId="77777777" w:rsidTr="000C5C4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06285" w14:textId="77777777" w:rsidR="000C5C43" w:rsidRPr="00153BD7" w:rsidRDefault="000C5C43" w:rsidP="000C5C43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1" w:name="FirstAppellant"/>
            <w:r w:rsidRPr="00153BD7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407A48" w14:textId="77777777" w:rsidR="000C5C43" w:rsidRPr="00153BD7" w:rsidRDefault="000C5C43" w:rsidP="004C2AC0">
            <w:pPr>
              <w:rPr>
                <w:rFonts w:cs="FrankRuehl"/>
                <w:b/>
                <w:bCs/>
              </w:rPr>
            </w:pPr>
            <w:r w:rsidRPr="00153BD7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מדינת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A0008F" w14:textId="77777777" w:rsidR="000C5C43" w:rsidRPr="00153BD7" w:rsidRDefault="000C5C43" w:rsidP="000C5C43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bookmarkEnd w:id="1"/>
      <w:tr w:rsidR="000C5C43" w:rsidRPr="00153BD7" w14:paraId="77C1AFC1" w14:textId="77777777" w:rsidTr="000C5C4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1347AB" w14:textId="77777777" w:rsidR="000C5C43" w:rsidRPr="00153BD7" w:rsidRDefault="000C5C43" w:rsidP="000C5C43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16E2C" w14:textId="77777777" w:rsidR="000C5C43" w:rsidRPr="00153BD7" w:rsidRDefault="000C5C43" w:rsidP="000C5C43">
            <w:pPr>
              <w:jc w:val="both"/>
              <w:rPr>
                <w:rFonts w:cs="FrankRuehl"/>
                <w:b/>
                <w:bCs/>
                <w:rtl/>
              </w:rPr>
            </w:pPr>
            <w:r w:rsidRPr="00153BD7">
              <w:rPr>
                <w:rFonts w:cs="FrankRuehl" w:hint="cs"/>
                <w:b/>
                <w:bCs/>
                <w:rtl/>
              </w:rPr>
              <w:t>ע"י עו"ד דולי מזעל, פמ"י פלילי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C5BFC" w14:textId="77777777" w:rsidR="000C5C43" w:rsidRPr="00153BD7" w:rsidRDefault="000C5C43" w:rsidP="000C5C43">
            <w:pPr>
              <w:jc w:val="right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153BD7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ה</w:t>
            </w:r>
            <w:r w:rsidRPr="00153BD7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מאשימה</w:t>
            </w:r>
          </w:p>
        </w:tc>
      </w:tr>
      <w:tr w:rsidR="000C5C43" w:rsidRPr="00153BD7" w14:paraId="01D153A7" w14:textId="77777777" w:rsidTr="000C5C4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807DD1" w14:textId="77777777" w:rsidR="000C5C43" w:rsidRPr="00153BD7" w:rsidRDefault="000C5C43" w:rsidP="000C5C43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679AC2" w14:textId="77777777" w:rsidR="000C5C43" w:rsidRPr="00153BD7" w:rsidRDefault="000C5C43" w:rsidP="000C5C43">
            <w:pPr>
              <w:jc w:val="center"/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</w:pPr>
          </w:p>
          <w:p w14:paraId="49A8EA87" w14:textId="77777777" w:rsidR="000C5C43" w:rsidRPr="00153BD7" w:rsidRDefault="000C5C43" w:rsidP="000C5C43">
            <w:pPr>
              <w:jc w:val="center"/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</w:pPr>
            <w:r w:rsidRPr="00153BD7"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  <w:t>נגד</w:t>
            </w:r>
          </w:p>
          <w:p w14:paraId="703A2604" w14:textId="77777777" w:rsidR="000C5C43" w:rsidRPr="00153BD7" w:rsidRDefault="000C5C43" w:rsidP="000C5C43">
            <w:pPr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</w:p>
        </w:tc>
      </w:tr>
      <w:tr w:rsidR="000C5C43" w:rsidRPr="00153BD7" w14:paraId="7FB05FA0" w14:textId="77777777" w:rsidTr="000C5C4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2EC3B" w14:textId="77777777" w:rsidR="000C5C43" w:rsidRPr="00153BD7" w:rsidRDefault="000C5C43" w:rsidP="004C2AC0">
            <w:pPr>
              <w:rPr>
                <w:rFonts w:cs="FrankRuehl"/>
                <w:b/>
                <w:bCs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AD86F9" w14:textId="77777777" w:rsidR="000C5C43" w:rsidRPr="00153BD7" w:rsidRDefault="000C5C43" w:rsidP="004C2AC0">
            <w:pPr>
              <w:rPr>
                <w:rFonts w:cs="FrankRuehl"/>
                <w:b/>
                <w:bCs/>
                <w:sz w:val="28"/>
                <w:szCs w:val="28"/>
                <w:rtl/>
              </w:rPr>
            </w:pPr>
            <w:r w:rsidRPr="00153BD7">
              <w:rPr>
                <w:rFonts w:cs="FrankRuehl"/>
                <w:b/>
                <w:bCs/>
                <w:sz w:val="28"/>
                <w:szCs w:val="28"/>
                <w:rtl/>
              </w:rPr>
              <w:t>מוהנד סלהב (עציר)</w:t>
            </w:r>
            <w:r w:rsidRPr="00153BD7">
              <w:rPr>
                <w:rFonts w:cs="FrankRuehl" w:hint="cs"/>
                <w:b/>
                <w:bCs/>
                <w:sz w:val="28"/>
                <w:szCs w:val="28"/>
                <w:rtl/>
              </w:rPr>
              <w:t xml:space="preserve"> ת"ז </w:t>
            </w:r>
            <w:r w:rsidR="00153BD7">
              <w:rPr>
                <w:rFonts w:cs="FrankRuehl"/>
                <w:b/>
                <w:bCs/>
                <w:sz w:val="28"/>
                <w:szCs w:val="28"/>
              </w:rPr>
              <w:t>xxxxxxxxx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1FF2BF" w14:textId="77777777" w:rsidR="000C5C43" w:rsidRPr="00153BD7" w:rsidRDefault="000C5C43" w:rsidP="000C5C43">
            <w:pPr>
              <w:jc w:val="right"/>
              <w:rPr>
                <w:rFonts w:ascii="Arial" w:hAnsi="Arial" w:cs="FrankRuehl"/>
                <w:b/>
                <w:bCs/>
                <w:sz w:val="26"/>
                <w:szCs w:val="26"/>
              </w:rPr>
            </w:pPr>
          </w:p>
        </w:tc>
      </w:tr>
      <w:tr w:rsidR="000C5C43" w:rsidRPr="00153BD7" w14:paraId="69E6191E" w14:textId="77777777" w:rsidTr="000C5C4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517FF4" w14:textId="77777777" w:rsidR="000C5C43" w:rsidRPr="00153BD7" w:rsidRDefault="000C5C43" w:rsidP="000C5C43">
            <w:pPr>
              <w:jc w:val="both"/>
              <w:rPr>
                <w:rFonts w:cs="FrankRuehl"/>
                <w:b/>
                <w:bCs/>
                <w:rtl/>
              </w:rPr>
            </w:pPr>
            <w:bookmarkStart w:id="2" w:name="FirstLawyer"/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A66CCF" w14:textId="77777777" w:rsidR="000C5C43" w:rsidRPr="00153BD7" w:rsidRDefault="000C5C43" w:rsidP="000C5C43">
            <w:pPr>
              <w:jc w:val="both"/>
              <w:rPr>
                <w:rFonts w:cs="FrankRuehl"/>
                <w:b/>
                <w:bCs/>
                <w:rtl/>
              </w:rPr>
            </w:pPr>
            <w:r w:rsidRPr="00153BD7">
              <w:rPr>
                <w:rFonts w:cs="FrankRuehl" w:hint="cs"/>
                <w:b/>
                <w:bCs/>
                <w:rtl/>
              </w:rPr>
              <w:t>ע"י ב"כ עו"ד אבראהים עיאד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A931BF" w14:textId="77777777" w:rsidR="000C5C43" w:rsidRPr="00153BD7" w:rsidRDefault="000C5C43" w:rsidP="000C5C43">
            <w:pPr>
              <w:jc w:val="righ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 w:rsidRPr="00153BD7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ה</w:t>
            </w:r>
            <w:r w:rsidRPr="00153BD7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נאשם</w:t>
            </w:r>
          </w:p>
        </w:tc>
      </w:tr>
    </w:tbl>
    <w:p w14:paraId="3B5E7E99" w14:textId="77777777" w:rsidR="00186C17" w:rsidRDefault="00186C17" w:rsidP="000C5C43">
      <w:pPr>
        <w:rPr>
          <w:rtl/>
        </w:rPr>
      </w:pPr>
      <w:bookmarkStart w:id="3" w:name="LawTable"/>
      <w:bookmarkEnd w:id="2"/>
      <w:bookmarkEnd w:id="3"/>
    </w:p>
    <w:p w14:paraId="332B803C" w14:textId="77777777" w:rsidR="00186C17" w:rsidRPr="00186C17" w:rsidRDefault="00186C17" w:rsidP="00186C1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26E350AB" w14:textId="77777777" w:rsidR="00186C17" w:rsidRPr="00186C17" w:rsidRDefault="00186C17" w:rsidP="00186C1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186C17">
        <w:rPr>
          <w:rFonts w:ascii="FrankRuehl" w:hAnsi="FrankRuehl" w:cs="FrankRuehl"/>
          <w:rtl/>
        </w:rPr>
        <w:t xml:space="preserve">חקיקה שאוזכרה: </w:t>
      </w:r>
    </w:p>
    <w:p w14:paraId="799A85E9" w14:textId="77777777" w:rsidR="00186C17" w:rsidRPr="00186C17" w:rsidRDefault="00186C17" w:rsidP="00186C1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186C17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186C17">
        <w:rPr>
          <w:rFonts w:ascii="FrankRuehl" w:hAnsi="FrankRuehl" w:cs="FrankRuehl"/>
          <w:rtl/>
        </w:rPr>
        <w:t xml:space="preserve">: סע'  </w:t>
      </w:r>
      <w:hyperlink r:id="rId8" w:history="1">
        <w:r w:rsidRPr="00186C17">
          <w:rPr>
            <w:rFonts w:ascii="FrankRuehl" w:hAnsi="FrankRuehl" w:cs="FrankRuehl"/>
            <w:color w:val="0000FF"/>
            <w:u w:val="single"/>
            <w:rtl/>
          </w:rPr>
          <w:t>40ט'</w:t>
        </w:r>
      </w:hyperlink>
      <w:r w:rsidRPr="00186C17">
        <w:rPr>
          <w:rFonts w:ascii="FrankRuehl" w:hAnsi="FrankRuehl" w:cs="FrankRuehl"/>
          <w:rtl/>
        </w:rPr>
        <w:t xml:space="preserve">, </w:t>
      </w:r>
      <w:hyperlink r:id="rId9" w:history="1">
        <w:r w:rsidRPr="00186C17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  <w:r w:rsidRPr="00186C17">
        <w:rPr>
          <w:rFonts w:ascii="FrankRuehl" w:hAnsi="FrankRuehl" w:cs="FrankRuehl"/>
          <w:rtl/>
        </w:rPr>
        <w:t xml:space="preserve">, </w:t>
      </w:r>
      <w:hyperlink r:id="rId10" w:history="1">
        <w:r w:rsidRPr="00186C17">
          <w:rPr>
            <w:rFonts w:ascii="FrankRuehl" w:hAnsi="FrankRuehl" w:cs="FrankRuehl"/>
            <w:color w:val="0000FF"/>
            <w:u w:val="single"/>
            <w:rtl/>
          </w:rPr>
          <w:t>40יא</w:t>
        </w:r>
      </w:hyperlink>
    </w:p>
    <w:p w14:paraId="38103B06" w14:textId="77777777" w:rsidR="00153BD7" w:rsidRPr="00153BD7" w:rsidRDefault="00153BD7" w:rsidP="000C5C43">
      <w:pPr>
        <w:rPr>
          <w:rtl/>
        </w:rPr>
      </w:pPr>
    </w:p>
    <w:p w14:paraId="61B526ED" w14:textId="77777777" w:rsidR="000C5C43" w:rsidRPr="00153BD7" w:rsidRDefault="000C5C43" w:rsidP="000C5C43"/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0C5C43" w14:paraId="646038DF" w14:textId="77777777" w:rsidTr="000C5C43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33274" w14:textId="77777777" w:rsidR="00153BD7" w:rsidRPr="00153BD7" w:rsidRDefault="00153BD7" w:rsidP="00153BD7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4" w:name="PsakDin" w:colFirst="0" w:colLast="0"/>
            <w:bookmarkEnd w:id="0"/>
            <w:r w:rsidRPr="00153BD7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78D37C9B" w14:textId="77777777" w:rsidR="000C5C43" w:rsidRPr="00153BD7" w:rsidRDefault="000C5C43" w:rsidP="00153BD7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4"/>
    </w:tbl>
    <w:p w14:paraId="5A72B8DF" w14:textId="77777777" w:rsidR="000C5C43" w:rsidRPr="00B05847" w:rsidRDefault="000C5C43" w:rsidP="000C5C43">
      <w:pPr>
        <w:rPr>
          <w:rFonts w:ascii="Arial" w:hAnsi="Arial"/>
          <w:rtl/>
        </w:rPr>
      </w:pPr>
    </w:p>
    <w:p w14:paraId="7E2B387F" w14:textId="77777777" w:rsidR="000C5C43" w:rsidRPr="00B05847" w:rsidRDefault="000C5C43" w:rsidP="000C5C43">
      <w:pPr>
        <w:rPr>
          <w:rFonts w:ascii="Arial" w:hAnsi="Arial"/>
          <w:rtl/>
        </w:rPr>
      </w:pPr>
    </w:p>
    <w:p w14:paraId="5B235925" w14:textId="77777777" w:rsidR="000C5C43" w:rsidRPr="000C5C43" w:rsidRDefault="000C5C43" w:rsidP="000C5C43">
      <w:pPr>
        <w:spacing w:after="160" w:line="360" w:lineRule="auto"/>
        <w:rPr>
          <w:rFonts w:ascii="Arial" w:hAnsi="Arial" w:cs="FrankRuehl"/>
          <w:b/>
          <w:bCs/>
          <w:u w:val="single"/>
          <w:rtl/>
        </w:rPr>
      </w:pPr>
      <w:r w:rsidRPr="000C5C43">
        <w:rPr>
          <w:rFonts w:ascii="Arial" w:hAnsi="Arial" w:cs="FrankRuehl"/>
          <w:b/>
          <w:bCs/>
          <w:u w:val="single"/>
          <w:rtl/>
        </w:rPr>
        <w:t>כתב האישום</w:t>
      </w:r>
    </w:p>
    <w:p w14:paraId="761FC7C4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rtl/>
        </w:rPr>
      </w:pPr>
      <w:bookmarkStart w:id="5" w:name="ABSTRACT_START"/>
      <w:bookmarkEnd w:id="5"/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שלפניי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הודה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והורשע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בעובדות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כתב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אישום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מתוקן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בהסדר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טיעון</w:t>
      </w:r>
      <w:r w:rsidRPr="000C5C43">
        <w:rPr>
          <w:rFonts w:ascii="Calibri" w:hAnsi="Calibri" w:cs="FrankRuehl"/>
          <w:rtl/>
        </w:rPr>
        <w:t xml:space="preserve"> "</w:t>
      </w:r>
      <w:r w:rsidRPr="000C5C43">
        <w:rPr>
          <w:rFonts w:ascii="Calibri" w:hAnsi="Calibri" w:cs="FrankRuehl" w:hint="eastAsia"/>
          <w:rtl/>
        </w:rPr>
        <w:t>פתוח</w:t>
      </w:r>
      <w:r w:rsidRPr="000C5C43">
        <w:rPr>
          <w:rFonts w:ascii="Calibri" w:hAnsi="Calibri" w:cs="FrankRuehl"/>
          <w:rtl/>
        </w:rPr>
        <w:t xml:space="preserve">", </w:t>
      </w:r>
      <w:r w:rsidRPr="000C5C43">
        <w:rPr>
          <w:rFonts w:ascii="Calibri" w:hAnsi="Calibri" w:cs="FrankRuehl" w:hint="eastAsia"/>
          <w:rtl/>
        </w:rPr>
        <w:t>בעבירות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החזקת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נשק</w:t>
      </w:r>
      <w:r w:rsidRPr="000C5C43">
        <w:rPr>
          <w:rFonts w:ascii="Calibri" w:hAnsi="Calibri" w:cs="FrankRuehl"/>
          <w:rtl/>
        </w:rPr>
        <w:t xml:space="preserve"> [</w:t>
      </w:r>
      <w:r w:rsidRPr="000C5C43">
        <w:rPr>
          <w:rFonts w:ascii="Calibri" w:hAnsi="Calibri" w:cs="FrankRuehl" w:hint="eastAsia"/>
          <w:rtl/>
        </w:rPr>
        <w:t>עבירה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לפי</w:t>
      </w:r>
      <w:r w:rsidRPr="000C5C43">
        <w:rPr>
          <w:rFonts w:ascii="Calibri" w:hAnsi="Calibri" w:cs="FrankRuehl"/>
          <w:rtl/>
        </w:rPr>
        <w:t xml:space="preserve"> </w:t>
      </w:r>
      <w:hyperlink r:id="rId11" w:history="1">
        <w:r w:rsidR="00186C17" w:rsidRPr="00186C17">
          <w:rPr>
            <w:rFonts w:ascii="Calibri" w:hAnsi="Calibri" w:cs="FrankRuehl" w:hint="eastAsia"/>
            <w:color w:val="0000FF"/>
            <w:u w:val="single"/>
            <w:rtl/>
          </w:rPr>
          <w:t>סעיף</w:t>
        </w:r>
        <w:r w:rsidR="00186C17" w:rsidRPr="00186C17">
          <w:rPr>
            <w:rFonts w:ascii="Calibri" w:hAnsi="Calibri" w:cs="FrankRuehl"/>
            <w:color w:val="0000FF"/>
            <w:u w:val="single"/>
            <w:rtl/>
          </w:rPr>
          <w:t xml:space="preserve"> 144(</w:t>
        </w:r>
        <w:r w:rsidR="00186C17" w:rsidRPr="00186C17">
          <w:rPr>
            <w:rFonts w:ascii="Calibri" w:hAnsi="Calibri" w:cs="FrankRuehl" w:hint="eastAsia"/>
            <w:color w:val="0000FF"/>
            <w:u w:val="single"/>
            <w:rtl/>
          </w:rPr>
          <w:t>א</w:t>
        </w:r>
        <w:r w:rsidR="00186C17" w:rsidRPr="00186C17">
          <w:rPr>
            <w:rFonts w:ascii="Calibri" w:hAnsi="Calibri" w:cs="FrankRuehl"/>
            <w:color w:val="0000FF"/>
            <w:u w:val="single"/>
            <w:rtl/>
          </w:rPr>
          <w:t>)</w:t>
        </w:r>
      </w:hyperlink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רישא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</w:t>
      </w:r>
      <w:hyperlink r:id="rId12" w:history="1"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חוק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 xml:space="preserve"> </w:t>
        </w:r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העונשין</w:t>
        </w:r>
      </w:hyperlink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התשל</w:t>
      </w:r>
      <w:r w:rsidRPr="000C5C43">
        <w:rPr>
          <w:rFonts w:ascii="Calibri" w:hAnsi="Calibri" w:cs="FrankRuehl"/>
          <w:rtl/>
        </w:rPr>
        <w:t>"</w:t>
      </w:r>
      <w:r w:rsidRPr="000C5C43">
        <w:rPr>
          <w:rFonts w:ascii="Calibri" w:hAnsi="Calibri" w:cs="FrankRuehl" w:hint="eastAsia"/>
          <w:rtl/>
        </w:rPr>
        <w:t>ז</w:t>
      </w:r>
      <w:r w:rsidRPr="000C5C43">
        <w:rPr>
          <w:rFonts w:ascii="Calibri" w:hAnsi="Calibri" w:cs="FrankRuehl"/>
          <w:rtl/>
        </w:rPr>
        <w:t xml:space="preserve">-1977] </w:t>
      </w:r>
      <w:r w:rsidRPr="000C5C43">
        <w:rPr>
          <w:rFonts w:ascii="Calibri" w:hAnsi="Calibri" w:cs="FrankRuehl" w:hint="eastAsia"/>
          <w:rtl/>
        </w:rPr>
        <w:t>ובעבירה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החזקת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אביזר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ותחמושת</w:t>
      </w:r>
      <w:r w:rsidRPr="000C5C43">
        <w:rPr>
          <w:rFonts w:ascii="Calibri" w:hAnsi="Calibri" w:cs="FrankRuehl"/>
          <w:rtl/>
        </w:rPr>
        <w:t xml:space="preserve"> [</w:t>
      </w:r>
      <w:r w:rsidRPr="000C5C43">
        <w:rPr>
          <w:rFonts w:ascii="Calibri" w:hAnsi="Calibri" w:cs="FrankRuehl" w:hint="eastAsia"/>
          <w:rtl/>
        </w:rPr>
        <w:t>עבירה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לפי</w:t>
      </w:r>
      <w:r w:rsidRPr="000C5C43">
        <w:rPr>
          <w:rFonts w:ascii="Calibri" w:hAnsi="Calibri" w:cs="FrankRuehl"/>
          <w:rtl/>
        </w:rPr>
        <w:t xml:space="preserve"> </w:t>
      </w:r>
      <w:hyperlink r:id="rId13" w:history="1">
        <w:r w:rsidR="00186C17" w:rsidRPr="00186C17">
          <w:rPr>
            <w:rFonts w:ascii="Calibri" w:hAnsi="Calibri" w:cs="FrankRuehl" w:hint="eastAsia"/>
            <w:color w:val="0000FF"/>
            <w:u w:val="single"/>
            <w:rtl/>
          </w:rPr>
          <w:t>סעיף</w:t>
        </w:r>
        <w:r w:rsidR="00186C17" w:rsidRPr="00186C17">
          <w:rPr>
            <w:rFonts w:ascii="Calibri" w:hAnsi="Calibri" w:cs="FrankRuehl"/>
            <w:color w:val="0000FF"/>
            <w:u w:val="single"/>
            <w:rtl/>
          </w:rPr>
          <w:t xml:space="preserve"> 144(</w:t>
        </w:r>
        <w:r w:rsidR="00186C17" w:rsidRPr="00186C17">
          <w:rPr>
            <w:rFonts w:ascii="Calibri" w:hAnsi="Calibri" w:cs="FrankRuehl" w:hint="eastAsia"/>
            <w:color w:val="0000FF"/>
            <w:u w:val="single"/>
            <w:rtl/>
          </w:rPr>
          <w:t>א</w:t>
        </w:r>
        <w:r w:rsidR="00186C17" w:rsidRPr="00186C17">
          <w:rPr>
            <w:rFonts w:ascii="Calibri" w:hAnsi="Calibri" w:cs="FrankRuehl"/>
            <w:color w:val="0000FF"/>
            <w:u w:val="single"/>
            <w:rtl/>
          </w:rPr>
          <w:t>)</w:t>
        </w:r>
      </w:hyperlink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סיפא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לחוק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העונשין</w:t>
      </w:r>
      <w:r w:rsidRPr="000C5C43">
        <w:rPr>
          <w:rFonts w:ascii="Calibri" w:hAnsi="Calibri" w:cs="FrankRuehl"/>
          <w:rtl/>
        </w:rPr>
        <w:t>].</w:t>
      </w:r>
    </w:p>
    <w:p w14:paraId="3C3F968D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 w:hint="eastAsia"/>
          <w:rtl/>
        </w:rPr>
        <w:t>מעובדות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כתב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האישום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המתוקן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עולה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כי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משנת</w:t>
      </w:r>
      <w:r w:rsidRPr="000C5C43">
        <w:rPr>
          <w:rFonts w:ascii="Calibri" w:hAnsi="Calibri" w:cs="FrankRuehl"/>
          <w:rtl/>
        </w:rPr>
        <w:t xml:space="preserve"> 2012 </w:t>
      </w:r>
      <w:r w:rsidRPr="000C5C43">
        <w:rPr>
          <w:rFonts w:ascii="Calibri" w:hAnsi="Calibri" w:cs="FrankRuehl" w:hint="eastAsia"/>
          <w:rtl/>
        </w:rPr>
        <w:t>ועד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למעצרו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ביום</w:t>
      </w:r>
      <w:r w:rsidRPr="000C5C43">
        <w:rPr>
          <w:rFonts w:ascii="Calibri" w:hAnsi="Calibri" w:cs="FrankRuehl"/>
          <w:rtl/>
        </w:rPr>
        <w:t xml:space="preserve"> 15.11.2017, </w:t>
      </w:r>
      <w:r w:rsidRPr="000C5C43">
        <w:rPr>
          <w:rFonts w:ascii="Calibri" w:hAnsi="Calibri" w:cs="FrankRuehl" w:hint="eastAsia"/>
          <w:rtl/>
        </w:rPr>
        <w:t>החזיק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בביתו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בא</w:t>
      </w:r>
      <w:r w:rsidRPr="000C5C43">
        <w:rPr>
          <w:rFonts w:ascii="Calibri" w:hAnsi="Calibri" w:cs="FrankRuehl"/>
          <w:rtl/>
        </w:rPr>
        <w:t>-</w:t>
      </w:r>
      <w:r w:rsidRPr="000C5C43">
        <w:rPr>
          <w:rFonts w:ascii="Calibri" w:hAnsi="Calibri" w:cs="FrankRuehl" w:hint="eastAsia"/>
          <w:rtl/>
        </w:rPr>
        <w:t>ראם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אקדח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שחור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חצי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אוטומטי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מסוג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אסטרה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בקוטר</w:t>
      </w:r>
      <w:r w:rsidRPr="000C5C43">
        <w:rPr>
          <w:rFonts w:ascii="Calibri" w:hAnsi="Calibri" w:cs="FrankRuehl"/>
          <w:rtl/>
        </w:rPr>
        <w:t xml:space="preserve"> 9 </w:t>
      </w:r>
      <w:r w:rsidRPr="000C5C43">
        <w:rPr>
          <w:rFonts w:ascii="Calibri" w:hAnsi="Calibri" w:cs="FrankRuehl" w:hint="eastAsia"/>
          <w:rtl/>
        </w:rPr>
        <w:t>מ</w:t>
      </w:r>
      <w:r w:rsidRPr="000C5C43">
        <w:rPr>
          <w:rFonts w:ascii="Calibri" w:hAnsi="Calibri" w:cs="FrankRuehl"/>
          <w:rtl/>
        </w:rPr>
        <w:t>"</w:t>
      </w:r>
      <w:r w:rsidRPr="000C5C43">
        <w:rPr>
          <w:rFonts w:ascii="Calibri" w:hAnsi="Calibri" w:cs="FrankRuehl" w:hint="eastAsia"/>
          <w:rtl/>
        </w:rPr>
        <w:t>מ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ובתוכו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מחסנית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ריקה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ולצדו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החזיק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28 </w:t>
      </w:r>
      <w:r w:rsidRPr="000C5C43">
        <w:rPr>
          <w:rFonts w:ascii="Calibri" w:hAnsi="Calibri" w:cs="FrankRuehl" w:hint="eastAsia"/>
          <w:rtl/>
        </w:rPr>
        <w:t>כדורי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אקדח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בקוטר</w:t>
      </w:r>
      <w:r w:rsidRPr="000C5C43">
        <w:rPr>
          <w:rFonts w:ascii="Calibri" w:hAnsi="Calibri" w:cs="FrankRuehl"/>
          <w:rtl/>
        </w:rPr>
        <w:t xml:space="preserve"> 9 </w:t>
      </w:r>
      <w:r w:rsidRPr="000C5C43">
        <w:rPr>
          <w:rFonts w:ascii="Calibri" w:hAnsi="Calibri" w:cs="FrankRuehl" w:hint="eastAsia"/>
          <w:rtl/>
        </w:rPr>
        <w:t>מ</w:t>
      </w:r>
      <w:r w:rsidRPr="000C5C43">
        <w:rPr>
          <w:rFonts w:ascii="Calibri" w:hAnsi="Calibri" w:cs="FrankRuehl"/>
          <w:rtl/>
        </w:rPr>
        <w:t>"</w:t>
      </w:r>
      <w:r w:rsidRPr="000C5C43">
        <w:rPr>
          <w:rFonts w:ascii="Calibri" w:hAnsi="Calibri" w:cs="FrankRuehl" w:hint="eastAsia"/>
          <w:rtl/>
        </w:rPr>
        <w:t>מ</w:t>
      </w:r>
      <w:r w:rsidRPr="000C5C43">
        <w:rPr>
          <w:rFonts w:ascii="Calibri" w:hAnsi="Calibri" w:cs="FrankRuehl"/>
          <w:rtl/>
        </w:rPr>
        <w:t>.</w:t>
      </w:r>
    </w:p>
    <w:p w14:paraId="6E7F6BDF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 w:hint="eastAsia"/>
          <w:rtl/>
        </w:rPr>
        <w:t>נוסף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האקדח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החזיק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בביתו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שני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קליעי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ספוג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בקוטר</w:t>
      </w:r>
      <w:r w:rsidRPr="000C5C43">
        <w:rPr>
          <w:rFonts w:ascii="Calibri" w:hAnsi="Calibri" w:cs="FrankRuehl"/>
          <w:rtl/>
        </w:rPr>
        <w:t xml:space="preserve"> 40 </w:t>
      </w:r>
      <w:r w:rsidRPr="000C5C43">
        <w:rPr>
          <w:rFonts w:ascii="Calibri" w:hAnsi="Calibri" w:cs="FrankRuehl" w:hint="eastAsia"/>
          <w:rtl/>
        </w:rPr>
        <w:t>מ</w:t>
      </w:r>
      <w:r w:rsidRPr="000C5C43">
        <w:rPr>
          <w:rFonts w:ascii="Calibri" w:hAnsi="Calibri" w:cs="FrankRuehl"/>
          <w:rtl/>
        </w:rPr>
        <w:t>"</w:t>
      </w:r>
      <w:r w:rsidRPr="000C5C43">
        <w:rPr>
          <w:rFonts w:ascii="Calibri" w:hAnsi="Calibri" w:cs="FrankRuehl" w:hint="eastAsia"/>
          <w:rtl/>
        </w:rPr>
        <w:t>מ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אקדח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אויר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אגרופן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וכן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סכין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קומנדו</w:t>
      </w:r>
      <w:r w:rsidRPr="000C5C43">
        <w:rPr>
          <w:rFonts w:ascii="Calibri" w:hAnsi="Calibri" w:cs="FrankRuehl"/>
          <w:rtl/>
        </w:rPr>
        <w:t>.</w:t>
      </w:r>
    </w:p>
    <w:p w14:paraId="295A433F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 w:hint="eastAsia"/>
          <w:rtl/>
        </w:rPr>
        <w:t>לנאשם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מעולם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היה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רישיון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לשאת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נשק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בוודאי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שהחזיק</w:t>
      </w:r>
      <w:r w:rsidRPr="000C5C43">
        <w:rPr>
          <w:rFonts w:ascii="Calibri" w:hAnsi="Calibri" w:cs="FrankRuehl"/>
          <w:rtl/>
        </w:rPr>
        <w:t>.</w:t>
      </w:r>
    </w:p>
    <w:p w14:paraId="06D29DD5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noProof/>
          <w:rtl/>
        </w:rPr>
      </w:pPr>
      <w:bookmarkStart w:id="6" w:name="ABSTRACT_END"/>
      <w:bookmarkEnd w:id="6"/>
    </w:p>
    <w:p w14:paraId="58FDB4F7" w14:textId="77777777" w:rsidR="000C5C43" w:rsidRPr="000C5C43" w:rsidRDefault="000C5C43" w:rsidP="00186C17">
      <w:pPr>
        <w:spacing w:after="160" w:line="360" w:lineRule="auto"/>
        <w:jc w:val="both"/>
        <w:rPr>
          <w:rFonts w:ascii="Calibri" w:hAnsi="Calibri" w:cs="FrankRuehl" w:hint="cs"/>
          <w:noProof/>
          <w:rtl/>
        </w:rPr>
      </w:pPr>
      <w:r w:rsidRPr="000C5C43">
        <w:rPr>
          <w:rFonts w:ascii="Calibri" w:hAnsi="Calibri" w:cs="FrankRuehl" w:hint="eastAsia"/>
          <w:noProof/>
          <w:rtl/>
        </w:rPr>
        <w:t>הצדדים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הסכימו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כי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יטענו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באופן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חופשי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לעונש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לאחר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קבלת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תסקיר</w:t>
      </w:r>
      <w:r w:rsidRPr="000C5C43">
        <w:rPr>
          <w:rFonts w:ascii="Calibri" w:hAnsi="Calibri" w:cs="FrankRuehl"/>
          <w:noProof/>
          <w:rtl/>
        </w:rPr>
        <w:t>.</w:t>
      </w:r>
    </w:p>
    <w:p w14:paraId="1814579A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b/>
          <w:bCs/>
          <w:noProof/>
          <w:u w:val="single"/>
          <w:rtl/>
        </w:rPr>
      </w:pPr>
      <w:r w:rsidRPr="000C5C43">
        <w:rPr>
          <w:rFonts w:ascii="Calibri" w:hAnsi="Calibri" w:cs="FrankRuehl" w:hint="eastAsia"/>
          <w:b/>
          <w:bCs/>
          <w:noProof/>
          <w:u w:val="single"/>
          <w:rtl/>
        </w:rPr>
        <w:lastRenderedPageBreak/>
        <w:t>התסקיר</w:t>
      </w:r>
    </w:p>
    <w:p w14:paraId="5F7169B0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noProof/>
          <w:rtl/>
        </w:rPr>
      </w:pPr>
      <w:r w:rsidRPr="000C5C43">
        <w:rPr>
          <w:rFonts w:ascii="Calibri" w:hAnsi="Calibri" w:cs="FrankRuehl" w:hint="eastAsia"/>
          <w:noProof/>
          <w:rtl/>
        </w:rPr>
        <w:t>מהתסקיר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עולה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כי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מדובר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בנאשם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כבן</w:t>
      </w:r>
      <w:r w:rsidRPr="000C5C43">
        <w:rPr>
          <w:rFonts w:ascii="Calibri" w:hAnsi="Calibri" w:cs="FrankRuehl"/>
          <w:noProof/>
          <w:rtl/>
        </w:rPr>
        <w:t xml:space="preserve"> 35, </w:t>
      </w:r>
      <w:r w:rsidRPr="000C5C43">
        <w:rPr>
          <w:rFonts w:ascii="Calibri" w:hAnsi="Calibri" w:cs="FrankRuehl" w:hint="eastAsia"/>
          <w:noProof/>
          <w:rtl/>
        </w:rPr>
        <w:t>נשוי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ואב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לחמישה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ילדים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קטנים</w:t>
      </w:r>
      <w:r w:rsidRPr="000C5C43">
        <w:rPr>
          <w:rFonts w:ascii="Calibri" w:hAnsi="Calibri" w:cs="FrankRuehl"/>
          <w:noProof/>
          <w:rtl/>
        </w:rPr>
        <w:t xml:space="preserve">, </w:t>
      </w:r>
      <w:r w:rsidRPr="000C5C43">
        <w:rPr>
          <w:rFonts w:ascii="Calibri" w:hAnsi="Calibri" w:cs="FrankRuehl" w:hint="eastAsia"/>
          <w:noProof/>
          <w:rtl/>
        </w:rPr>
        <w:t>הגדול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שלהם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כבן</w:t>
      </w:r>
      <w:r w:rsidRPr="000C5C43">
        <w:rPr>
          <w:rFonts w:ascii="Calibri" w:hAnsi="Calibri" w:cs="FrankRuehl"/>
          <w:noProof/>
          <w:rtl/>
        </w:rPr>
        <w:t xml:space="preserve"> 13. </w:t>
      </w:r>
      <w:r w:rsidRPr="000C5C43">
        <w:rPr>
          <w:rFonts w:ascii="Calibri" w:hAnsi="Calibri" w:cs="FrankRuehl" w:hint="eastAsia"/>
          <w:noProof/>
          <w:rtl/>
        </w:rPr>
        <w:t>טרם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מעצרו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עבר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בעבודות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שונות</w:t>
      </w:r>
      <w:r w:rsidRPr="000C5C43">
        <w:rPr>
          <w:rFonts w:ascii="Calibri" w:hAnsi="Calibri" w:cs="FrankRuehl"/>
          <w:noProof/>
          <w:rtl/>
        </w:rPr>
        <w:t xml:space="preserve">, </w:t>
      </w:r>
      <w:r w:rsidRPr="000C5C43">
        <w:rPr>
          <w:rFonts w:ascii="Calibri" w:hAnsi="Calibri" w:cs="FrankRuehl" w:hint="eastAsia"/>
          <w:noProof/>
          <w:rtl/>
        </w:rPr>
        <w:t>אך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לאורך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תקופות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ארוכות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בכל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אחת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מהן</w:t>
      </w:r>
      <w:r w:rsidRPr="000C5C43">
        <w:rPr>
          <w:rFonts w:ascii="Calibri" w:hAnsi="Calibri" w:cs="FrankRuehl"/>
          <w:noProof/>
          <w:rtl/>
        </w:rPr>
        <w:t xml:space="preserve">. </w:t>
      </w:r>
      <w:r w:rsidRPr="000C5C43">
        <w:rPr>
          <w:rFonts w:ascii="Calibri" w:hAnsi="Calibri" w:cs="FrankRuehl" w:hint="eastAsia"/>
          <w:noProof/>
          <w:rtl/>
        </w:rPr>
        <w:t>הוא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סיים</w:t>
      </w:r>
      <w:r w:rsidRPr="000C5C43">
        <w:rPr>
          <w:rFonts w:ascii="Calibri" w:hAnsi="Calibri" w:cs="FrankRuehl"/>
          <w:noProof/>
          <w:rtl/>
        </w:rPr>
        <w:t xml:space="preserve"> 12 </w:t>
      </w:r>
      <w:r w:rsidRPr="000C5C43">
        <w:rPr>
          <w:rFonts w:ascii="Calibri" w:hAnsi="Calibri" w:cs="FrankRuehl" w:hint="eastAsia"/>
          <w:noProof/>
          <w:rtl/>
        </w:rPr>
        <w:t>שנות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לימוד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ונישא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בשנות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העשרים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המוקדמות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לחייו</w:t>
      </w:r>
      <w:r w:rsidRPr="000C5C43">
        <w:rPr>
          <w:rFonts w:ascii="Calibri" w:hAnsi="Calibri" w:cs="FrankRuehl"/>
          <w:noProof/>
          <w:rtl/>
        </w:rPr>
        <w:t xml:space="preserve">. </w:t>
      </w:r>
      <w:r w:rsidRPr="000C5C43">
        <w:rPr>
          <w:rFonts w:ascii="Calibri" w:hAnsi="Calibri" w:cs="FrankRuehl" w:hint="eastAsia"/>
          <w:noProof/>
          <w:rtl/>
        </w:rPr>
        <w:t>הנאשם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מסר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כי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הוא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נמצא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בתהליך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של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חזרה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בתשובה</w:t>
      </w:r>
      <w:r w:rsidRPr="000C5C43">
        <w:rPr>
          <w:rFonts w:ascii="Calibri" w:hAnsi="Calibri" w:cs="FrankRuehl"/>
          <w:noProof/>
          <w:rtl/>
        </w:rPr>
        <w:t xml:space="preserve">, </w:t>
      </w:r>
      <w:r w:rsidRPr="000C5C43">
        <w:rPr>
          <w:rFonts w:ascii="Calibri" w:hAnsi="Calibri" w:cs="FrankRuehl" w:hint="eastAsia"/>
          <w:noProof/>
          <w:rtl/>
        </w:rPr>
        <w:t>דבר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אשר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מסייע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להימנע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מהתנהגות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שולית</w:t>
      </w:r>
      <w:r w:rsidRPr="000C5C43">
        <w:rPr>
          <w:rFonts w:ascii="Calibri" w:hAnsi="Calibri" w:cs="FrankRuehl"/>
          <w:noProof/>
          <w:rtl/>
        </w:rPr>
        <w:t xml:space="preserve">. </w:t>
      </w:r>
      <w:r w:rsidRPr="000C5C43">
        <w:rPr>
          <w:rFonts w:ascii="Calibri" w:hAnsi="Calibri" w:cs="FrankRuehl" w:hint="eastAsia"/>
          <w:noProof/>
          <w:rtl/>
        </w:rPr>
        <w:t>לגבי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העבירה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שבה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הודה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ציין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הנאשם</w:t>
      </w:r>
      <w:r w:rsidRPr="000C5C43">
        <w:rPr>
          <w:rFonts w:ascii="Calibri" w:hAnsi="Calibri" w:cs="FrankRuehl"/>
          <w:noProof/>
          <w:rtl/>
        </w:rPr>
        <w:t xml:space="preserve">, </w:t>
      </w:r>
      <w:r w:rsidRPr="000C5C43">
        <w:rPr>
          <w:rFonts w:ascii="Calibri" w:hAnsi="Calibri" w:cs="FrankRuehl" w:hint="eastAsia"/>
          <w:noProof/>
          <w:rtl/>
        </w:rPr>
        <w:t>כי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החזיק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בנשק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לצורך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הגנה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עצמית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בשל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תחושת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חוסר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ביטחון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באיזור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מגוריו</w:t>
      </w:r>
      <w:r w:rsidRPr="000C5C43">
        <w:rPr>
          <w:rFonts w:ascii="Calibri" w:hAnsi="Calibri" w:cs="FrankRuehl"/>
          <w:noProof/>
          <w:rtl/>
        </w:rPr>
        <w:t xml:space="preserve"> (</w:t>
      </w:r>
      <w:r w:rsidRPr="000C5C43">
        <w:rPr>
          <w:rFonts w:ascii="Calibri" w:hAnsi="Calibri" w:cs="FrankRuehl" w:hint="eastAsia"/>
          <w:noProof/>
          <w:rtl/>
        </w:rPr>
        <w:t>א</w:t>
      </w:r>
      <w:r w:rsidRPr="000C5C43">
        <w:rPr>
          <w:rFonts w:ascii="Calibri" w:hAnsi="Calibri" w:cs="FrankRuehl"/>
          <w:noProof/>
          <w:rtl/>
        </w:rPr>
        <w:t>-</w:t>
      </w:r>
      <w:r w:rsidRPr="000C5C43">
        <w:rPr>
          <w:rFonts w:ascii="Calibri" w:hAnsi="Calibri" w:cs="FrankRuehl" w:hint="eastAsia"/>
          <w:noProof/>
          <w:rtl/>
        </w:rPr>
        <w:t>ראם</w:t>
      </w:r>
      <w:r w:rsidRPr="000C5C43">
        <w:rPr>
          <w:rFonts w:ascii="Calibri" w:hAnsi="Calibri" w:cs="FrankRuehl"/>
          <w:noProof/>
          <w:rtl/>
        </w:rPr>
        <w:t xml:space="preserve">), </w:t>
      </w:r>
      <w:r w:rsidRPr="000C5C43">
        <w:rPr>
          <w:rFonts w:ascii="Calibri" w:hAnsi="Calibri" w:cs="FrankRuehl" w:hint="eastAsia"/>
          <w:noProof/>
          <w:rtl/>
        </w:rPr>
        <w:t>ולצד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זאת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ציין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כי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נוהג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לאסוף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אמצעי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לחימה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כתחביב</w:t>
      </w:r>
      <w:r w:rsidRPr="000C5C43">
        <w:rPr>
          <w:rFonts w:ascii="Calibri" w:hAnsi="Calibri" w:cs="FrankRuehl"/>
          <w:noProof/>
          <w:rtl/>
        </w:rPr>
        <w:t xml:space="preserve">. </w:t>
      </w:r>
      <w:r w:rsidRPr="000C5C43">
        <w:rPr>
          <w:rFonts w:ascii="Calibri" w:hAnsi="Calibri" w:cs="FrankRuehl" w:hint="eastAsia"/>
          <w:noProof/>
          <w:rtl/>
        </w:rPr>
        <w:t>שירות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המבחן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התרשם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כי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הנאשם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נקט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גישה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מטשטשת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ביחס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למידת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האחריות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שנטל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למעשיו</w:t>
      </w:r>
      <w:r w:rsidRPr="000C5C43">
        <w:rPr>
          <w:rFonts w:ascii="Calibri" w:hAnsi="Calibri" w:cs="FrankRuehl"/>
          <w:noProof/>
          <w:rtl/>
        </w:rPr>
        <w:t>.</w:t>
      </w:r>
    </w:p>
    <w:p w14:paraId="1CF06E5D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noProof/>
          <w:rtl/>
        </w:rPr>
      </w:pPr>
      <w:r w:rsidRPr="000C5C43">
        <w:rPr>
          <w:rFonts w:ascii="Calibri" w:hAnsi="Calibri" w:cs="FrankRuehl" w:hint="eastAsia"/>
          <w:noProof/>
          <w:rtl/>
        </w:rPr>
        <w:t>מצד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אחד</w:t>
      </w:r>
      <w:r w:rsidRPr="000C5C43">
        <w:rPr>
          <w:rFonts w:ascii="Calibri" w:hAnsi="Calibri" w:cs="FrankRuehl"/>
          <w:noProof/>
          <w:rtl/>
        </w:rPr>
        <w:t xml:space="preserve">, </w:t>
      </w:r>
      <w:r w:rsidRPr="000C5C43">
        <w:rPr>
          <w:rFonts w:ascii="Calibri" w:hAnsi="Calibri" w:cs="FrankRuehl" w:hint="eastAsia"/>
          <w:noProof/>
          <w:rtl/>
        </w:rPr>
        <w:t>מעריך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שירות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המבחן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כי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מדובר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באדם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ששואף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לקיים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אורח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חיים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תקין</w:t>
      </w:r>
      <w:r w:rsidRPr="000C5C43">
        <w:rPr>
          <w:rFonts w:ascii="Calibri" w:hAnsi="Calibri" w:cs="FrankRuehl"/>
          <w:noProof/>
          <w:rtl/>
        </w:rPr>
        <w:t xml:space="preserve">, </w:t>
      </w:r>
      <w:r w:rsidRPr="000C5C43">
        <w:rPr>
          <w:rFonts w:ascii="Calibri" w:hAnsi="Calibri" w:cs="FrankRuehl" w:hint="eastAsia"/>
          <w:noProof/>
          <w:rtl/>
        </w:rPr>
        <w:t>נוטל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תפקיד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משמעותי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cs"/>
          <w:noProof/>
          <w:rtl/>
        </w:rPr>
        <w:t xml:space="preserve">וחיובי </w:t>
      </w:r>
      <w:r w:rsidRPr="000C5C43">
        <w:rPr>
          <w:rFonts w:ascii="Calibri" w:hAnsi="Calibri" w:cs="FrankRuehl" w:hint="eastAsia"/>
          <w:noProof/>
          <w:rtl/>
        </w:rPr>
        <w:t>בחיי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משפחתו</w:t>
      </w:r>
      <w:r w:rsidRPr="000C5C43">
        <w:rPr>
          <w:rFonts w:ascii="Calibri" w:hAnsi="Calibri" w:cs="FrankRuehl"/>
          <w:noProof/>
          <w:rtl/>
        </w:rPr>
        <w:t xml:space="preserve">, </w:t>
      </w:r>
      <w:r w:rsidRPr="000C5C43">
        <w:rPr>
          <w:rFonts w:ascii="Calibri" w:hAnsi="Calibri" w:cs="FrankRuehl" w:hint="eastAsia"/>
          <w:noProof/>
          <w:rtl/>
        </w:rPr>
        <w:t>דואג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לה</w:t>
      </w:r>
      <w:r w:rsidRPr="000C5C43">
        <w:rPr>
          <w:rFonts w:ascii="Calibri" w:hAnsi="Calibri" w:cs="FrankRuehl"/>
          <w:noProof/>
          <w:rtl/>
        </w:rPr>
        <w:t xml:space="preserve">, </w:t>
      </w:r>
      <w:r w:rsidRPr="000C5C43">
        <w:rPr>
          <w:rFonts w:ascii="Calibri" w:hAnsi="Calibri" w:cs="FrankRuehl" w:hint="eastAsia"/>
          <w:noProof/>
          <w:rtl/>
        </w:rPr>
        <w:t>לאשתו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ולילדיו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ולרווחתם</w:t>
      </w:r>
      <w:r w:rsidRPr="000C5C43">
        <w:rPr>
          <w:rFonts w:ascii="Calibri" w:hAnsi="Calibri" w:cs="FrankRuehl"/>
          <w:noProof/>
          <w:rtl/>
        </w:rPr>
        <w:t xml:space="preserve">, </w:t>
      </w:r>
      <w:r w:rsidRPr="000C5C43">
        <w:rPr>
          <w:rFonts w:ascii="Calibri" w:hAnsi="Calibri" w:cs="FrankRuehl" w:hint="eastAsia"/>
          <w:noProof/>
          <w:rtl/>
        </w:rPr>
        <w:t>ואף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סבור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כי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יש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תפקיד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משמעותי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בפתרון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סכסוכים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בסביבתו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החברתי</w:t>
      </w:r>
      <w:r w:rsidRPr="000C5C43">
        <w:rPr>
          <w:rFonts w:ascii="Calibri" w:hAnsi="Calibri" w:cs="FrankRuehl" w:hint="cs"/>
          <w:noProof/>
          <w:rtl/>
        </w:rPr>
        <w:t>ת</w:t>
      </w:r>
      <w:r w:rsidRPr="000C5C43">
        <w:rPr>
          <w:rFonts w:ascii="Calibri" w:hAnsi="Calibri" w:cs="FrankRuehl"/>
          <w:noProof/>
          <w:rtl/>
        </w:rPr>
        <w:t xml:space="preserve">. </w:t>
      </w:r>
      <w:r w:rsidRPr="000C5C43">
        <w:rPr>
          <w:rFonts w:ascii="Calibri" w:hAnsi="Calibri" w:cs="FrankRuehl" w:hint="eastAsia"/>
          <w:noProof/>
          <w:rtl/>
        </w:rPr>
        <w:t>מצד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שני</w:t>
      </w:r>
      <w:r w:rsidRPr="000C5C43">
        <w:rPr>
          <w:rFonts w:ascii="Calibri" w:hAnsi="Calibri" w:cs="FrankRuehl"/>
          <w:noProof/>
          <w:rtl/>
        </w:rPr>
        <w:t xml:space="preserve">, </w:t>
      </w:r>
      <w:r w:rsidRPr="000C5C43">
        <w:rPr>
          <w:rFonts w:ascii="Calibri" w:hAnsi="Calibri" w:cs="FrankRuehl" w:hint="eastAsia"/>
          <w:noProof/>
          <w:rtl/>
        </w:rPr>
        <w:t>שירות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המבחן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שיקלל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את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עברו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הפלילי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של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הנאשם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בעביר</w:t>
      </w:r>
      <w:r w:rsidRPr="000C5C43">
        <w:rPr>
          <w:rFonts w:ascii="Calibri" w:hAnsi="Calibri" w:cs="FrankRuehl" w:hint="cs"/>
          <w:noProof/>
          <w:rtl/>
        </w:rPr>
        <w:t>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של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החזקת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נשק</w:t>
      </w:r>
      <w:r w:rsidRPr="000C5C43">
        <w:rPr>
          <w:rFonts w:ascii="Calibri" w:hAnsi="Calibri" w:cs="FrankRuehl"/>
          <w:noProof/>
          <w:rtl/>
        </w:rPr>
        <w:t xml:space="preserve">, </w:t>
      </w:r>
      <w:r w:rsidRPr="000C5C43">
        <w:rPr>
          <w:rFonts w:ascii="Calibri" w:hAnsi="Calibri" w:cs="FrankRuehl" w:hint="eastAsia"/>
          <w:noProof/>
          <w:rtl/>
        </w:rPr>
        <w:t>את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העובדה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שכבר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ריצה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עונש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מאסר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שלא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הרתיעו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מלשוב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לבצע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את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העבירה</w:t>
      </w:r>
      <w:r w:rsidRPr="000C5C43">
        <w:rPr>
          <w:rFonts w:ascii="Calibri" w:hAnsi="Calibri" w:cs="FrankRuehl"/>
          <w:noProof/>
          <w:rtl/>
        </w:rPr>
        <w:t xml:space="preserve">, </w:t>
      </w:r>
      <w:r w:rsidRPr="000C5C43">
        <w:rPr>
          <w:rFonts w:ascii="Calibri" w:hAnsi="Calibri" w:cs="FrankRuehl" w:hint="eastAsia"/>
          <w:noProof/>
          <w:rtl/>
        </w:rPr>
        <w:t>מתפיסתו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המטשטשת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את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נסיבות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ביצוע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העבירה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ואת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הקושי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לבחון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את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התנהגותו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של</w:t>
      </w:r>
      <w:r w:rsidRPr="000C5C43">
        <w:rPr>
          <w:rFonts w:ascii="Calibri" w:hAnsi="Calibri" w:cs="FrankRuehl" w:hint="cs"/>
          <w:noProof/>
          <w:rtl/>
        </w:rPr>
        <w:t>א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באופן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ביקורתי</w:t>
      </w:r>
      <w:r w:rsidRPr="000C5C43">
        <w:rPr>
          <w:rFonts w:ascii="Calibri" w:hAnsi="Calibri" w:cs="FrankRuehl"/>
          <w:noProof/>
          <w:rtl/>
        </w:rPr>
        <w:t xml:space="preserve">. </w:t>
      </w:r>
    </w:p>
    <w:p w14:paraId="4EC6AF10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noProof/>
          <w:rtl/>
        </w:rPr>
      </w:pPr>
      <w:r w:rsidRPr="000C5C43">
        <w:rPr>
          <w:rFonts w:ascii="Calibri" w:hAnsi="Calibri" w:cs="FrankRuehl" w:hint="eastAsia"/>
          <w:noProof/>
          <w:rtl/>
        </w:rPr>
        <w:t>לנוכח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האמור</w:t>
      </w:r>
      <w:r w:rsidRPr="000C5C43">
        <w:rPr>
          <w:rFonts w:ascii="Calibri" w:hAnsi="Calibri" w:cs="FrankRuehl"/>
          <w:noProof/>
          <w:rtl/>
        </w:rPr>
        <w:t xml:space="preserve">, </w:t>
      </w:r>
      <w:r w:rsidRPr="000C5C43">
        <w:rPr>
          <w:rFonts w:ascii="Calibri" w:hAnsi="Calibri" w:cs="FrankRuehl" w:hint="eastAsia"/>
          <w:noProof/>
          <w:rtl/>
        </w:rPr>
        <w:t>סבר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שירות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המבחן</w:t>
      </w:r>
      <w:r w:rsidRPr="000C5C43">
        <w:rPr>
          <w:rFonts w:ascii="Calibri" w:hAnsi="Calibri" w:cs="FrankRuehl"/>
          <w:noProof/>
          <w:rtl/>
        </w:rPr>
        <w:t xml:space="preserve">, </w:t>
      </w:r>
      <w:r w:rsidRPr="000C5C43">
        <w:rPr>
          <w:rFonts w:ascii="Calibri" w:hAnsi="Calibri" w:cs="FrankRuehl" w:hint="eastAsia"/>
          <w:noProof/>
          <w:rtl/>
        </w:rPr>
        <w:t>כי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יש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מקום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להטיל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על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הנאשם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עונש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מוחשי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שיחדד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עבורו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את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המחירים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להתנהלותו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וכן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ירתיעו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מלשוב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ולבצע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עבירות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בעתיד</w:t>
      </w:r>
      <w:r w:rsidRPr="000C5C43">
        <w:rPr>
          <w:rFonts w:ascii="Calibri" w:hAnsi="Calibri" w:cs="FrankRuehl"/>
          <w:noProof/>
          <w:rtl/>
        </w:rPr>
        <w:t>.</w:t>
      </w:r>
    </w:p>
    <w:p w14:paraId="3736EB61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noProof/>
          <w:rtl/>
        </w:rPr>
      </w:pPr>
    </w:p>
    <w:p w14:paraId="50F0B7A9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b/>
          <w:bCs/>
          <w:noProof/>
          <w:u w:val="single"/>
          <w:rtl/>
        </w:rPr>
      </w:pPr>
      <w:r w:rsidRPr="000C5C43">
        <w:rPr>
          <w:rFonts w:ascii="Calibri" w:hAnsi="Calibri" w:cs="FrankRuehl" w:hint="eastAsia"/>
          <w:b/>
          <w:bCs/>
          <w:noProof/>
          <w:u w:val="single"/>
          <w:rtl/>
        </w:rPr>
        <w:t>טיעונים</w:t>
      </w:r>
      <w:r w:rsidRPr="000C5C43">
        <w:rPr>
          <w:rFonts w:ascii="Calibri" w:hAnsi="Calibri" w:cs="FrankRuehl"/>
          <w:b/>
          <w:bCs/>
          <w:noProof/>
          <w:u w:val="single"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noProof/>
          <w:u w:val="single"/>
          <w:rtl/>
        </w:rPr>
        <w:t>לעונש</w:t>
      </w:r>
    </w:p>
    <w:p w14:paraId="3DC2BCEA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 w:hint="eastAsia"/>
          <w:rtl/>
        </w:rPr>
        <w:t>מחד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המאשימה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טוענת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cs"/>
          <w:rtl/>
        </w:rPr>
        <w:t xml:space="preserve">יש </w:t>
      </w:r>
      <w:r w:rsidRPr="000C5C43">
        <w:rPr>
          <w:rFonts w:ascii="Calibri" w:hAnsi="Calibri" w:cs="FrankRuehl" w:hint="eastAsia"/>
          <w:rtl/>
        </w:rPr>
        <w:t>לקבוע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מתחם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שבין</w:t>
      </w:r>
      <w:r w:rsidRPr="000C5C43">
        <w:rPr>
          <w:rFonts w:ascii="Calibri" w:hAnsi="Calibri" w:cs="FrankRuehl"/>
          <w:rtl/>
        </w:rPr>
        <w:t xml:space="preserve"> 18 </w:t>
      </w:r>
      <w:r w:rsidRPr="000C5C43">
        <w:rPr>
          <w:rFonts w:ascii="Calibri" w:hAnsi="Calibri" w:cs="FrankRuehl" w:hint="eastAsia"/>
          <w:rtl/>
        </w:rPr>
        <w:t>חודשי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</w:t>
      </w:r>
      <w:r w:rsidRPr="000C5C43">
        <w:rPr>
          <w:rFonts w:ascii="Calibri" w:hAnsi="Calibri" w:cs="FrankRuehl"/>
          <w:rtl/>
        </w:rPr>
        <w:t xml:space="preserve">-36 </w:t>
      </w:r>
      <w:r w:rsidRPr="000C5C43">
        <w:rPr>
          <w:rFonts w:ascii="Calibri" w:hAnsi="Calibri" w:cs="FrankRuehl" w:hint="eastAsia"/>
          <w:rtl/>
        </w:rPr>
        <w:t>חודשים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ויש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להטיל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עונש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יפחת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מהמחצית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העליונה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המתחם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כאשר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מגמת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הענישה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היא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החמרה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והטלת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עונשי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בפועל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כנקודת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מוצא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המאשימה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היפנ</w:t>
      </w:r>
      <w:r w:rsidRPr="000C5C43">
        <w:rPr>
          <w:rFonts w:ascii="Calibri" w:hAnsi="Calibri" w:cs="FrankRuehl" w:hint="cs"/>
          <w:rtl/>
        </w:rPr>
        <w:t>ת</w:t>
      </w:r>
      <w:r w:rsidRPr="000C5C43">
        <w:rPr>
          <w:rFonts w:ascii="Calibri" w:hAnsi="Calibri" w:cs="FrankRuehl" w:hint="eastAsia"/>
          <w:rtl/>
        </w:rPr>
        <w:t>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לנסיבות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החזקת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לאורך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זמן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לסוג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ולכמות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התחמושת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כמו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היפנתה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לפסיקה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ולהנחיית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פרקליט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המדינה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מספר</w:t>
      </w:r>
      <w:r w:rsidRPr="000C5C43">
        <w:rPr>
          <w:rFonts w:ascii="Calibri" w:hAnsi="Calibri" w:cs="FrankRuehl"/>
          <w:rtl/>
        </w:rPr>
        <w:t xml:space="preserve"> 9.16 "</w:t>
      </w:r>
      <w:r w:rsidRPr="000C5C43">
        <w:rPr>
          <w:rFonts w:ascii="Calibri" w:hAnsi="Calibri" w:cs="FrankRuehl" w:hint="eastAsia"/>
          <w:rtl/>
        </w:rPr>
        <w:t>מדיניות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ענישה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בעבירות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ומטעני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חבלה</w:t>
      </w:r>
      <w:r w:rsidRPr="000C5C43">
        <w:rPr>
          <w:rFonts w:ascii="Calibri" w:hAnsi="Calibri" w:cs="FrankRuehl"/>
          <w:rtl/>
        </w:rPr>
        <w:t xml:space="preserve">". </w:t>
      </w:r>
      <w:r w:rsidRPr="000C5C43">
        <w:rPr>
          <w:rFonts w:ascii="Calibri" w:hAnsi="Calibri" w:cs="FrankRuehl" w:hint="eastAsia"/>
          <w:rtl/>
        </w:rPr>
        <w:t>המאשימה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היפנתה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גם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לעברו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הפלילי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הכולל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הרשעה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אחת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משנת</w:t>
      </w:r>
      <w:r w:rsidRPr="000C5C43">
        <w:rPr>
          <w:rFonts w:ascii="Calibri" w:hAnsi="Calibri" w:cs="FrankRuehl"/>
          <w:rtl/>
        </w:rPr>
        <w:t xml:space="preserve"> 2011 </w:t>
      </w:r>
      <w:r w:rsidRPr="000C5C43">
        <w:rPr>
          <w:rFonts w:ascii="Calibri" w:hAnsi="Calibri" w:cs="FrankRuehl" w:hint="eastAsia"/>
          <w:rtl/>
        </w:rPr>
        <w:t>בגין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ריבוי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עבירות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נשק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בגינה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ריצה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</w:t>
      </w:r>
      <w:r w:rsidRPr="000C5C43">
        <w:rPr>
          <w:rFonts w:ascii="Calibri" w:hAnsi="Calibri" w:cs="FrankRuehl"/>
          <w:rtl/>
        </w:rPr>
        <w:t xml:space="preserve">-7 </w:t>
      </w:r>
      <w:r w:rsidRPr="000C5C43">
        <w:rPr>
          <w:rFonts w:ascii="Calibri" w:hAnsi="Calibri" w:cs="FrankRuehl" w:hint="eastAsia"/>
          <w:rtl/>
        </w:rPr>
        <w:t>חודשים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וזה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הרתיעו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מלשוב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אותן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עבירות</w:t>
      </w:r>
      <w:r w:rsidRPr="000C5C43">
        <w:rPr>
          <w:rFonts w:ascii="Calibri" w:hAnsi="Calibri" w:cs="FrankRuehl"/>
          <w:rtl/>
        </w:rPr>
        <w:t xml:space="preserve">. </w:t>
      </w:r>
    </w:p>
    <w:p w14:paraId="72D633C6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 w:hint="eastAsia"/>
          <w:rtl/>
        </w:rPr>
        <w:t>מאידך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הסניגור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טוען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ניתן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להסתפק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בתקופת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המעצר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</w:t>
      </w:r>
      <w:r w:rsidRPr="000C5C43">
        <w:rPr>
          <w:rFonts w:ascii="Calibri" w:hAnsi="Calibri" w:cs="FrankRuehl" w:hint="cs"/>
          <w:rtl/>
        </w:rPr>
        <w:t>ה</w:t>
      </w:r>
      <w:r w:rsidRPr="000C5C43">
        <w:rPr>
          <w:rFonts w:ascii="Calibri" w:hAnsi="Calibri" w:cs="FrankRuehl" w:hint="eastAsia"/>
          <w:rtl/>
        </w:rPr>
        <w:t>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שהה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(</w:t>
      </w:r>
      <w:r w:rsidRPr="000C5C43">
        <w:rPr>
          <w:rFonts w:ascii="Calibri" w:hAnsi="Calibri" w:cs="FrankRuehl" w:hint="eastAsia"/>
          <w:rtl/>
        </w:rPr>
        <w:t>כ</w:t>
      </w:r>
      <w:r w:rsidRPr="000C5C43">
        <w:rPr>
          <w:rFonts w:ascii="Calibri" w:hAnsi="Calibri" w:cs="FrankRuehl"/>
          <w:rtl/>
        </w:rPr>
        <w:t xml:space="preserve">-3 </w:t>
      </w:r>
      <w:r w:rsidRPr="000C5C43">
        <w:rPr>
          <w:rFonts w:ascii="Calibri" w:hAnsi="Calibri" w:cs="FrankRuehl" w:hint="eastAsia"/>
          <w:rtl/>
        </w:rPr>
        <w:t>חודשים</w:t>
      </w:r>
      <w:r w:rsidRPr="000C5C43">
        <w:rPr>
          <w:rFonts w:ascii="Calibri" w:hAnsi="Calibri" w:cs="FrankRuehl"/>
          <w:rtl/>
        </w:rPr>
        <w:t xml:space="preserve">) </w:t>
      </w:r>
      <w:r w:rsidRPr="000C5C43">
        <w:rPr>
          <w:rFonts w:ascii="Calibri" w:hAnsi="Calibri" w:cs="FrankRuehl" w:hint="eastAsia"/>
          <w:rtl/>
        </w:rPr>
        <w:t>תוך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שהוא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כיוון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לפסיקה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התומכת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ברמת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ענישה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המתחילה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מעבודות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שירות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לטעמו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הסניגור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נטל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אחריות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הוא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אישיות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חיובית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ומגלה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מחויבות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למשפחתו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ולפרנסתה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ועשה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שעשה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חש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מאוים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בסביבת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מגוריו</w:t>
      </w:r>
      <w:r w:rsidRPr="000C5C43">
        <w:rPr>
          <w:rFonts w:ascii="Calibri" w:hAnsi="Calibri" w:cs="FrankRuehl"/>
          <w:rtl/>
        </w:rPr>
        <w:t xml:space="preserve">. </w:t>
      </w:r>
    </w:p>
    <w:p w14:paraId="1E8D19CF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b/>
          <w:bCs/>
          <w:u w:val="single"/>
          <w:rtl/>
        </w:rPr>
      </w:pPr>
    </w:p>
    <w:p w14:paraId="2623DCD0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b/>
          <w:bCs/>
          <w:u w:val="single"/>
          <w:rtl/>
        </w:rPr>
      </w:pPr>
      <w:r w:rsidRPr="000C5C43">
        <w:rPr>
          <w:rFonts w:ascii="Calibri" w:hAnsi="Calibri" w:cs="FrankRuehl" w:hint="eastAsia"/>
          <w:b/>
          <w:bCs/>
          <w:u w:val="single"/>
          <w:rtl/>
        </w:rPr>
        <w:t>קביעת</w:t>
      </w:r>
      <w:r w:rsidRPr="000C5C43">
        <w:rPr>
          <w:rFonts w:ascii="Calibri" w:hAnsi="Calibri" w:cs="FrankRuehl"/>
          <w:b/>
          <w:bCs/>
          <w:u w:val="single"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מתחם</w:t>
      </w:r>
      <w:r w:rsidRPr="000C5C43">
        <w:rPr>
          <w:rFonts w:ascii="Calibri" w:hAnsi="Calibri" w:cs="FrankRuehl"/>
          <w:b/>
          <w:bCs/>
          <w:u w:val="single"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הענישה</w:t>
      </w:r>
      <w:r w:rsidRPr="000C5C43">
        <w:rPr>
          <w:rFonts w:ascii="Calibri" w:hAnsi="Calibri" w:cs="FrankRuehl"/>
          <w:b/>
          <w:bCs/>
          <w:u w:val="single"/>
          <w:rtl/>
        </w:rPr>
        <w:t xml:space="preserve"> </w:t>
      </w:r>
    </w:p>
    <w:p w14:paraId="48DADD65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b/>
          <w:bCs/>
          <w:u w:val="single"/>
          <w:rtl/>
        </w:rPr>
      </w:pPr>
      <w:r w:rsidRPr="000C5C43">
        <w:rPr>
          <w:rFonts w:ascii="Calibri" w:hAnsi="Calibri" w:cs="FrankRuehl" w:hint="eastAsia"/>
          <w:rtl/>
        </w:rPr>
        <w:t>מתחם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הענישה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צריך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להתייחס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לעקרון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ההלימה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הנוגע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ליחס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לערך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החברתי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המוגן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מידת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הפגיעה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בו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מדיניות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הענישה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הנוהגת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ונסיבות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ביצוע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העבירה</w:t>
      </w:r>
      <w:r w:rsidRPr="000C5C43">
        <w:rPr>
          <w:rFonts w:ascii="Calibri" w:hAnsi="Calibri" w:cs="FrankRuehl"/>
          <w:rtl/>
        </w:rPr>
        <w:t xml:space="preserve">. </w:t>
      </w:r>
    </w:p>
    <w:p w14:paraId="0F6C50A0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b/>
          <w:bCs/>
          <w:u w:val="single"/>
          <w:rtl/>
        </w:rPr>
      </w:pPr>
    </w:p>
    <w:p w14:paraId="495DB0F0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 w:hint="eastAsia"/>
          <w:b/>
          <w:bCs/>
          <w:rtl/>
        </w:rPr>
        <w:lastRenderedPageBreak/>
        <w:t>אשר</w:t>
      </w:r>
      <w:r w:rsidRPr="000C5C43">
        <w:rPr>
          <w:rFonts w:ascii="Calibri" w:hAnsi="Calibri" w:cs="FrankRuehl"/>
          <w:b/>
          <w:bCs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rtl/>
        </w:rPr>
        <w:t>לערך</w:t>
      </w:r>
      <w:r w:rsidRPr="000C5C43">
        <w:rPr>
          <w:rFonts w:ascii="Calibri" w:hAnsi="Calibri" w:cs="FrankRuehl"/>
          <w:b/>
          <w:bCs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rtl/>
        </w:rPr>
        <w:t>המוגן</w:t>
      </w:r>
      <w:r w:rsidRPr="000C5C43">
        <w:rPr>
          <w:rFonts w:ascii="Calibri" w:hAnsi="Calibri" w:cs="FrankRuehl"/>
          <w:b/>
          <w:bCs/>
          <w:rtl/>
        </w:rPr>
        <w:t xml:space="preserve"> </w:t>
      </w:r>
      <w:r w:rsidRPr="000C5C43">
        <w:rPr>
          <w:rFonts w:ascii="Calibri" w:hAnsi="Calibri" w:cs="FrankRuehl"/>
          <w:rtl/>
        </w:rPr>
        <w:t xml:space="preserve">– </w:t>
      </w:r>
      <w:r w:rsidRPr="000C5C43">
        <w:rPr>
          <w:rFonts w:ascii="Calibri" w:hAnsi="Calibri" w:cs="FrankRuehl" w:hint="eastAsia"/>
          <w:rtl/>
        </w:rPr>
        <w:t>העבירות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אותן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עבר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פוגעות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בערך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המוגן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קדושת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חיי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האדם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הסדר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הציבורי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והיכולת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לנטר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הימצאם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כלי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משחית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הדורשים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ברגיל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רישיון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המדינה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בידיים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מורשות</w:t>
      </w:r>
      <w:r w:rsidRPr="000C5C43">
        <w:rPr>
          <w:rFonts w:ascii="Calibri" w:hAnsi="Calibri" w:cs="FrankRuehl"/>
          <w:rtl/>
        </w:rPr>
        <w:t xml:space="preserve">.  </w:t>
      </w:r>
      <w:r w:rsidRPr="000C5C43">
        <w:rPr>
          <w:rFonts w:ascii="Calibri" w:hAnsi="Calibri" w:cs="FrankRuehl" w:hint="eastAsia"/>
          <w:rtl/>
        </w:rPr>
        <w:t>בהקשר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זה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מפנה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לדברים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הבאים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שנאמרו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</w:t>
      </w:r>
      <w:hyperlink r:id="rId14" w:history="1"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ע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>"</w:t>
        </w:r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פ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 xml:space="preserve"> 4945/13</w:t>
        </w:r>
      </w:hyperlink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מ</w:t>
      </w:r>
      <w:r w:rsidRPr="000C5C43">
        <w:rPr>
          <w:rFonts w:ascii="Calibri" w:hAnsi="Calibri" w:cs="FrankRuehl"/>
          <w:b/>
          <w:bCs/>
          <w:u w:val="single"/>
          <w:rtl/>
        </w:rPr>
        <w:t>"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</w:t>
      </w:r>
      <w:r w:rsidRPr="000C5C43">
        <w:rPr>
          <w:rFonts w:ascii="Calibri" w:hAnsi="Calibri" w:cs="FrankRuehl"/>
          <w:rtl/>
        </w:rPr>
        <w:t xml:space="preserve">'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סלימאן</w:t>
      </w:r>
      <w:r w:rsidRPr="000C5C43">
        <w:rPr>
          <w:rFonts w:ascii="Calibri" w:hAnsi="Calibri" w:cs="FrankRuehl"/>
          <w:rtl/>
        </w:rPr>
        <w:t xml:space="preserve"> (</w:t>
      </w:r>
      <w:r w:rsidRPr="000C5C43">
        <w:rPr>
          <w:rFonts w:ascii="Calibri" w:hAnsi="Calibri" w:cs="FrankRuehl" w:hint="eastAsia"/>
          <w:rtl/>
        </w:rPr>
        <w:t>מיום</w:t>
      </w:r>
      <w:r w:rsidRPr="000C5C43">
        <w:rPr>
          <w:rFonts w:ascii="Calibri" w:hAnsi="Calibri" w:cs="FrankRuehl"/>
          <w:rtl/>
        </w:rPr>
        <w:t xml:space="preserve"> 19.1.2014):</w:t>
      </w:r>
    </w:p>
    <w:p w14:paraId="2A59C47A" w14:textId="77777777" w:rsidR="000C5C43" w:rsidRPr="000C5C43" w:rsidRDefault="000C5C43" w:rsidP="000C5C43">
      <w:pPr>
        <w:spacing w:after="160" w:line="259" w:lineRule="auto"/>
        <w:ind w:left="567" w:right="567"/>
        <w:jc w:val="both"/>
        <w:rPr>
          <w:rFonts w:ascii="Calibri" w:hAnsi="Calibri" w:cs="FrankRuehl"/>
        </w:rPr>
      </w:pPr>
      <w:r w:rsidRPr="000C5C43">
        <w:rPr>
          <w:rFonts w:ascii="Calibri" w:hAnsi="Calibri" w:cs="FrankRuehl"/>
          <w:rtl/>
        </w:rPr>
        <w:t>"</w:t>
      </w:r>
      <w:r w:rsidRPr="000C5C43">
        <w:rPr>
          <w:rFonts w:ascii="Calibri" w:hAnsi="Calibri" w:cs="FrankRuehl" w:hint="eastAsia"/>
          <w:rtl/>
        </w:rPr>
        <w:t>עבירות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המבוצעות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בנשק</w:t>
      </w:r>
      <w:r w:rsidRPr="000C5C43">
        <w:rPr>
          <w:rFonts w:ascii="Calibri" w:hAnsi="Calibri" w:cs="FrankRuehl"/>
          <w:rtl/>
        </w:rPr>
        <w:t xml:space="preserve"> – </w:t>
      </w:r>
      <w:r w:rsidRPr="000C5C43">
        <w:rPr>
          <w:rFonts w:ascii="Calibri" w:hAnsi="Calibri" w:cs="FrankRuehl" w:hint="eastAsia"/>
          <w:rtl/>
        </w:rPr>
        <w:t>לרבות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רכישה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החזקה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ונשיאת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נשק</w:t>
      </w:r>
      <w:r w:rsidRPr="000C5C43">
        <w:rPr>
          <w:rFonts w:ascii="Calibri" w:hAnsi="Calibri" w:cs="FrankRuehl"/>
          <w:rtl/>
        </w:rPr>
        <w:t xml:space="preserve"> – </w:t>
      </w:r>
      <w:r w:rsidRPr="000C5C43">
        <w:rPr>
          <w:rFonts w:ascii="Calibri" w:hAnsi="Calibri" w:cs="FrankRuehl" w:hint="eastAsia"/>
          <w:rtl/>
        </w:rPr>
        <w:t>טומנות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בחובן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פוטנציאל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סיכון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הרסני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לפגיעה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בשלום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הציבור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וביטחונו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החשש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הוא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המוחזק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כדין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ישמש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לפעילות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עבריינית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העלולה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להביא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לפגיעה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ואף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לקיפוח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חייהם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אזרחים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תמימים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אכן</w:t>
      </w:r>
      <w:r w:rsidRPr="000C5C43">
        <w:rPr>
          <w:rFonts w:ascii="Calibri" w:hAnsi="Calibri" w:cs="FrankRuehl"/>
          <w:rtl/>
        </w:rPr>
        <w:t>, "</w:t>
      </w:r>
      <w:r w:rsidRPr="000C5C43">
        <w:rPr>
          <w:rFonts w:ascii="Calibri" w:hAnsi="Calibri" w:cs="FrankRuehl" w:hint="eastAsia"/>
          <w:rtl/>
        </w:rPr>
        <w:t>התגלגלותם</w:t>
      </w:r>
      <w:r w:rsidRPr="000C5C43">
        <w:rPr>
          <w:rFonts w:ascii="Calibri" w:hAnsi="Calibri" w:cs="FrankRuehl"/>
          <w:rtl/>
        </w:rPr>
        <w:t xml:space="preserve">"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כלי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מיד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ליד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פיקוח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עלול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להוביל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להגעתם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בדרך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דרך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לגורמים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פליליים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ועוינים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אין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לדעת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יעלה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בגורלם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כלי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אלה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ולאילו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תוצאות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הרסניות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יובילו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ודוק</w:t>
      </w:r>
      <w:r w:rsidRPr="000C5C43">
        <w:rPr>
          <w:rFonts w:ascii="Calibri" w:hAnsi="Calibri" w:cs="FrankRuehl"/>
          <w:rtl/>
        </w:rPr>
        <w:t xml:space="preserve">: </w:t>
      </w:r>
      <w:r w:rsidRPr="000C5C43">
        <w:rPr>
          <w:rFonts w:ascii="Calibri" w:hAnsi="Calibri" w:cs="FrankRuehl" w:hint="eastAsia"/>
          <w:rtl/>
        </w:rPr>
        <w:t>הסיכון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שנשקף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לשלום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הציבור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צריך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להילקח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בחשבון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>-</w:t>
      </w:r>
      <w:r w:rsidRPr="000C5C43">
        <w:rPr>
          <w:rFonts w:ascii="Calibri" w:hAnsi="Calibri" w:cs="FrankRuehl" w:hint="eastAsia"/>
          <w:rtl/>
        </w:rPr>
        <w:t>ידי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שמחזיק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בידו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כדין</w:t>
      </w:r>
      <w:r w:rsidRPr="000C5C43">
        <w:rPr>
          <w:rFonts w:ascii="Calibri" w:hAnsi="Calibri" w:cs="FrankRuehl"/>
          <w:rtl/>
        </w:rPr>
        <w:t xml:space="preserve"> – </w:t>
      </w:r>
      <w:r w:rsidRPr="000C5C43">
        <w:rPr>
          <w:rFonts w:ascii="Calibri" w:hAnsi="Calibri" w:cs="FrankRuehl" w:hint="eastAsia"/>
          <w:rtl/>
        </w:rPr>
        <w:t>גם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אינו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מחזיק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למטרת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ביצוען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עבירות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אחרות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עצם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החזקת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פוטנציאל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קטילה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מבלי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שיש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עליו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בעליו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פיקוח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מוסדר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הרשויות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טומן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בחובו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סיכון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באשר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המחזיק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נתון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תמיד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לחשש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שיתפתה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לעשות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שימוש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ולו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ברגעי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לחץ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ופחד</w:t>
      </w:r>
      <w:r w:rsidRPr="000C5C43">
        <w:rPr>
          <w:rFonts w:ascii="Calibri" w:hAnsi="Calibri" w:cs="FrankRuehl"/>
          <w:rtl/>
        </w:rPr>
        <w:t xml:space="preserve">... </w:t>
      </w:r>
      <w:r w:rsidRPr="000C5C43">
        <w:rPr>
          <w:rFonts w:ascii="Calibri" w:hAnsi="Calibri" w:cs="FrankRuehl" w:hint="eastAsia"/>
          <w:rtl/>
        </w:rPr>
        <w:t>יתר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כן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במעשיו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המשיב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משום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יסוד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נטילת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החוק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לידיים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תחת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הותרת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דבר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האיומים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חייו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לטיפול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הגורם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המוסמך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לכך</w:t>
      </w:r>
      <w:r w:rsidRPr="000C5C43">
        <w:rPr>
          <w:rFonts w:ascii="Calibri" w:hAnsi="Calibri" w:cs="FrankRuehl"/>
          <w:rtl/>
        </w:rPr>
        <w:t xml:space="preserve"> – </w:t>
      </w:r>
      <w:r w:rsidRPr="000C5C43">
        <w:rPr>
          <w:rFonts w:ascii="Calibri" w:hAnsi="Calibri" w:cs="FrankRuehl" w:hint="eastAsia"/>
          <w:rtl/>
        </w:rPr>
        <w:t>משטרת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ישראל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זאת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כשאין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בידו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לדעת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כיצד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עלולה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פרשת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האיומים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להסתיים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אלמלא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נתפס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>-</w:t>
      </w:r>
      <w:r w:rsidRPr="000C5C43">
        <w:rPr>
          <w:rFonts w:ascii="Calibri" w:hAnsi="Calibri" w:cs="FrankRuehl" w:hint="eastAsia"/>
          <w:rtl/>
        </w:rPr>
        <w:t>ידי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המשטרה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התנהלות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זו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גם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היבט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פגיעה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בסדר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החברתי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מעבר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לעצם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יצירת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הסיכון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לשלום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הציבור</w:t>
      </w:r>
      <w:r w:rsidRPr="000C5C43">
        <w:rPr>
          <w:rFonts w:ascii="Calibri" w:hAnsi="Calibri" w:cs="FrankRuehl"/>
          <w:rtl/>
        </w:rPr>
        <w:t>."</w:t>
      </w:r>
    </w:p>
    <w:p w14:paraId="50D33544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 w:hint="eastAsia"/>
          <w:rtl/>
        </w:rPr>
        <w:t>הדברים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האחרונים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רלבנטיים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שעה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שעולה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מתסקיר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שירות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המבחן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החזיק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בנשק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לטענתו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משום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שחש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מאוים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בין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יתר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הסיבות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שמנה</w:t>
      </w:r>
      <w:r w:rsidRPr="000C5C43">
        <w:rPr>
          <w:rFonts w:ascii="Calibri" w:hAnsi="Calibri" w:cs="FrankRuehl"/>
          <w:rtl/>
        </w:rPr>
        <w:t xml:space="preserve">. </w:t>
      </w:r>
    </w:p>
    <w:p w14:paraId="51AF4D57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b/>
          <w:bCs/>
          <w:rtl/>
        </w:rPr>
      </w:pPr>
    </w:p>
    <w:p w14:paraId="4D36E210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 w:hint="eastAsia"/>
          <w:b/>
          <w:bCs/>
          <w:rtl/>
        </w:rPr>
        <w:t>נסיבות</w:t>
      </w:r>
      <w:r w:rsidRPr="000C5C43">
        <w:rPr>
          <w:rFonts w:ascii="Calibri" w:hAnsi="Calibri" w:cs="FrankRuehl"/>
          <w:b/>
          <w:bCs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rtl/>
        </w:rPr>
        <w:t>הקשורות</w:t>
      </w:r>
      <w:r w:rsidRPr="000C5C43">
        <w:rPr>
          <w:rFonts w:ascii="Calibri" w:hAnsi="Calibri" w:cs="FrankRuehl"/>
          <w:b/>
          <w:bCs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rtl/>
        </w:rPr>
        <w:t>בביצוע</w:t>
      </w:r>
      <w:r w:rsidRPr="000C5C43">
        <w:rPr>
          <w:rFonts w:ascii="Calibri" w:hAnsi="Calibri" w:cs="FrankRuehl"/>
          <w:b/>
          <w:bCs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rtl/>
        </w:rPr>
        <w:t>העבירה</w:t>
      </w:r>
      <w:r w:rsidRPr="000C5C43">
        <w:rPr>
          <w:rFonts w:ascii="Calibri" w:hAnsi="Calibri" w:cs="FrankRuehl"/>
          <w:b/>
          <w:bCs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rtl/>
        </w:rPr>
        <w:t>לצורך</w:t>
      </w:r>
      <w:r w:rsidRPr="000C5C43">
        <w:rPr>
          <w:rFonts w:ascii="Calibri" w:hAnsi="Calibri" w:cs="FrankRuehl"/>
          <w:b/>
          <w:bCs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rtl/>
        </w:rPr>
        <w:t>קביעת</w:t>
      </w:r>
      <w:r w:rsidRPr="000C5C43">
        <w:rPr>
          <w:rFonts w:ascii="Calibri" w:hAnsi="Calibri" w:cs="FrankRuehl"/>
          <w:b/>
          <w:bCs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rtl/>
        </w:rPr>
        <w:t>המתחם</w:t>
      </w:r>
      <w:r w:rsidRPr="000C5C43">
        <w:rPr>
          <w:rFonts w:ascii="Calibri" w:hAnsi="Calibri" w:cs="FrankRuehl"/>
          <w:b/>
          <w:bCs/>
          <w:rtl/>
        </w:rPr>
        <w:t xml:space="preserve"> - </w:t>
      </w:r>
      <w:r w:rsidRPr="000C5C43">
        <w:rPr>
          <w:rFonts w:ascii="Calibri" w:hAnsi="Calibri" w:cs="FrankRuehl" w:hint="eastAsia"/>
          <w:rtl/>
        </w:rPr>
        <w:t>לפי</w:t>
      </w:r>
      <w:r w:rsidRPr="000C5C43">
        <w:rPr>
          <w:rFonts w:ascii="Calibri" w:hAnsi="Calibri" w:cs="FrankRuehl"/>
          <w:rtl/>
        </w:rPr>
        <w:t xml:space="preserve"> </w:t>
      </w:r>
      <w:hyperlink r:id="rId15" w:history="1">
        <w:r w:rsidR="00186C17" w:rsidRPr="00186C17">
          <w:rPr>
            <w:rFonts w:ascii="Calibri" w:hAnsi="Calibri" w:cs="FrankRuehl" w:hint="eastAsia"/>
            <w:color w:val="0000FF"/>
            <w:u w:val="single"/>
            <w:rtl/>
          </w:rPr>
          <w:t>סעיף</w:t>
        </w:r>
        <w:r w:rsidR="00186C17" w:rsidRPr="00186C17">
          <w:rPr>
            <w:rFonts w:ascii="Calibri" w:hAnsi="Calibri" w:cs="FrankRuehl"/>
            <w:color w:val="0000FF"/>
            <w:u w:val="single"/>
            <w:rtl/>
          </w:rPr>
          <w:t xml:space="preserve"> 40</w:t>
        </w:r>
        <w:r w:rsidR="00186C17" w:rsidRPr="00186C17">
          <w:rPr>
            <w:rFonts w:ascii="Calibri" w:hAnsi="Calibri" w:cs="FrankRuehl" w:hint="eastAsia"/>
            <w:color w:val="0000FF"/>
            <w:u w:val="single"/>
            <w:rtl/>
          </w:rPr>
          <w:t>ט</w:t>
        </w:r>
        <w:r w:rsidR="00186C17" w:rsidRPr="00186C17">
          <w:rPr>
            <w:rFonts w:ascii="Calibri" w:hAnsi="Calibri" w:cs="FrankRuehl"/>
            <w:color w:val="0000FF"/>
            <w:u w:val="single"/>
            <w:rtl/>
          </w:rPr>
          <w:t>'</w:t>
        </w:r>
      </w:hyperlink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</w:t>
      </w:r>
      <w:hyperlink r:id="rId16" w:history="1"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חוק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 xml:space="preserve"> </w:t>
        </w:r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העונשין</w:t>
        </w:r>
      </w:hyperlink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בין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הנסיבות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הקשורות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בביצוע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העבירה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לשקול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אלה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לעניין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קביעת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המתחם</w:t>
      </w:r>
      <w:r w:rsidRPr="000C5C43">
        <w:rPr>
          <w:rFonts w:ascii="Calibri" w:hAnsi="Calibri" w:cs="FrankRuehl"/>
          <w:rtl/>
        </w:rPr>
        <w:t xml:space="preserve">: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פניו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מדובר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ובתחמושת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שנמצאו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זמן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רב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אצל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המשיב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דבר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המלמד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תכנון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לאספם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לאורך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זמן</w:t>
      </w:r>
      <w:r w:rsidRPr="000C5C43">
        <w:rPr>
          <w:rFonts w:ascii="Calibri" w:hAnsi="Calibri" w:cs="FrankRuehl"/>
          <w:rtl/>
        </w:rPr>
        <w:t xml:space="preserve">;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אחראי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בלעדית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לביצוע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העבירות</w:t>
      </w:r>
      <w:r w:rsidRPr="000C5C43">
        <w:rPr>
          <w:rFonts w:ascii="Calibri" w:hAnsi="Calibri" w:cs="FrankRuehl"/>
          <w:rtl/>
        </w:rPr>
        <w:t xml:space="preserve">; </w:t>
      </w:r>
      <w:r w:rsidRPr="000C5C43">
        <w:rPr>
          <w:rFonts w:ascii="Calibri" w:hAnsi="Calibri" w:cs="FrankRuehl" w:hint="eastAsia"/>
          <w:rtl/>
        </w:rPr>
        <w:t>לו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היה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נעשה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שימוש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ובתחמושת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התוצאה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היתה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עלולה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להיות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קטלנית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והרת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אסון</w:t>
      </w:r>
      <w:r w:rsidRPr="000C5C43">
        <w:rPr>
          <w:rFonts w:ascii="Calibri" w:hAnsi="Calibri" w:cs="FrankRuehl"/>
          <w:rtl/>
        </w:rPr>
        <w:t xml:space="preserve">; </w:t>
      </w:r>
      <w:r w:rsidRPr="000C5C43">
        <w:rPr>
          <w:rFonts w:ascii="Calibri" w:hAnsi="Calibri" w:cs="FrankRuehl" w:hint="eastAsia"/>
          <w:rtl/>
        </w:rPr>
        <w:t>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נגרם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נזק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בפועל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מהמעשים</w:t>
      </w:r>
      <w:r w:rsidRPr="000C5C43">
        <w:rPr>
          <w:rFonts w:ascii="Calibri" w:hAnsi="Calibri" w:cs="FrankRuehl"/>
          <w:rtl/>
        </w:rPr>
        <w:t xml:space="preserve">; </w:t>
      </w:r>
      <w:r w:rsidRPr="000C5C43">
        <w:rPr>
          <w:rFonts w:ascii="Calibri" w:hAnsi="Calibri" w:cs="FrankRuehl" w:hint="eastAsia"/>
          <w:rtl/>
        </w:rPr>
        <w:t>יש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חומרה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בכך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החזיק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לצרכי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הגנה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עצמית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גם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שטענה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זו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הוכחה</w:t>
      </w:r>
      <w:r w:rsidRPr="000C5C43">
        <w:rPr>
          <w:rFonts w:ascii="Calibri" w:hAnsi="Calibri" w:cs="FrankRuehl"/>
          <w:rtl/>
        </w:rPr>
        <w:t xml:space="preserve">;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בגיר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וחזקה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שהבין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משמעות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מעשיו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ויכול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היה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להימנע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מהם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הפעיל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שיקול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דעת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סביר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במיוחד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לנוכח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החזקת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בבית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שבו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ישנם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ילדים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קטנים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גם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הוחבא</w:t>
      </w:r>
      <w:r w:rsidRPr="000C5C43">
        <w:rPr>
          <w:rFonts w:ascii="Calibri" w:hAnsi="Calibri" w:cs="FrankRuehl"/>
          <w:rtl/>
        </w:rPr>
        <w:t>;</w:t>
      </w:r>
    </w:p>
    <w:p w14:paraId="4D8B6963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b/>
          <w:bCs/>
          <w:u w:val="single"/>
          <w:rtl/>
        </w:rPr>
      </w:pPr>
    </w:p>
    <w:p w14:paraId="7856D22E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 w:hint="eastAsia"/>
          <w:b/>
          <w:bCs/>
          <w:rtl/>
        </w:rPr>
        <w:t>מדיניות</w:t>
      </w:r>
      <w:r w:rsidRPr="000C5C43">
        <w:rPr>
          <w:rFonts w:ascii="Calibri" w:hAnsi="Calibri" w:cs="FrankRuehl"/>
          <w:b/>
          <w:bCs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rtl/>
        </w:rPr>
        <w:t>הענישה</w:t>
      </w:r>
      <w:r w:rsidRPr="000C5C43">
        <w:rPr>
          <w:rFonts w:ascii="Calibri" w:hAnsi="Calibri" w:cs="FrankRuehl"/>
          <w:b/>
          <w:bCs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rtl/>
        </w:rPr>
        <w:t>הנוהגת</w:t>
      </w:r>
      <w:r w:rsidRPr="000C5C43">
        <w:rPr>
          <w:rFonts w:ascii="Calibri" w:hAnsi="Calibri" w:cs="FrankRuehl"/>
          <w:b/>
          <w:bCs/>
          <w:rtl/>
        </w:rPr>
        <w:t xml:space="preserve"> </w:t>
      </w:r>
      <w:r w:rsidRPr="000C5C43">
        <w:rPr>
          <w:rFonts w:ascii="Calibri" w:hAnsi="Calibri" w:cs="FrankRuehl"/>
          <w:rtl/>
        </w:rPr>
        <w:t xml:space="preserve">– </w:t>
      </w:r>
      <w:r w:rsidRPr="000C5C43">
        <w:rPr>
          <w:rFonts w:ascii="Calibri" w:hAnsi="Calibri" w:cs="FrankRuehl" w:hint="eastAsia"/>
          <w:rtl/>
        </w:rPr>
        <w:t>סקירת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הפסיקה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בנסיבות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דומות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מלמדת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טווח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עונשי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רחב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המוטל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נאשמים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אחד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בהתאם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לנסיבותיו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אם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מרבית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המקרים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כוללים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רכיב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משמעותי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ענישה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בפועל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ולא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בעבודות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שירות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ב</w:t>
      </w:r>
      <w:hyperlink r:id="rId17" w:history="1"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ע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>"</w:t>
        </w:r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פ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 xml:space="preserve"> 9702/16</w:t>
        </w:r>
      </w:hyperlink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אלוליאיה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</w:t>
      </w:r>
      <w:r w:rsidRPr="000C5C43">
        <w:rPr>
          <w:rFonts w:ascii="Calibri" w:hAnsi="Calibri" w:cs="FrankRuehl"/>
          <w:rtl/>
        </w:rPr>
        <w:t xml:space="preserve">'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מ</w:t>
      </w:r>
      <w:r w:rsidRPr="000C5C43">
        <w:rPr>
          <w:rFonts w:ascii="Calibri" w:hAnsi="Calibri" w:cs="FrankRuehl"/>
          <w:b/>
          <w:bCs/>
          <w:u w:val="single"/>
          <w:rtl/>
        </w:rPr>
        <w:t>"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י</w:t>
      </w:r>
      <w:r w:rsidRPr="000C5C43">
        <w:rPr>
          <w:rFonts w:ascii="Calibri" w:hAnsi="Calibri" w:cs="FrankRuehl"/>
          <w:rtl/>
        </w:rPr>
        <w:t xml:space="preserve"> (</w:t>
      </w:r>
      <w:r w:rsidRPr="000C5C43">
        <w:rPr>
          <w:rFonts w:ascii="Calibri" w:hAnsi="Calibri" w:cs="FrankRuehl" w:hint="eastAsia"/>
          <w:rtl/>
        </w:rPr>
        <w:t>מיום</w:t>
      </w:r>
      <w:r w:rsidRPr="000C5C43">
        <w:rPr>
          <w:rFonts w:ascii="Calibri" w:hAnsi="Calibri" w:cs="FrankRuehl"/>
          <w:rtl/>
        </w:rPr>
        <w:t xml:space="preserve"> 13.9.2017) </w:t>
      </w:r>
      <w:r w:rsidRPr="000C5C43">
        <w:rPr>
          <w:rFonts w:ascii="Calibri" w:hAnsi="Calibri" w:cs="FrankRuehl" w:hint="eastAsia"/>
          <w:rtl/>
        </w:rPr>
        <w:t>נקבע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מתחם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שבין</w:t>
      </w:r>
      <w:r w:rsidRPr="000C5C43">
        <w:rPr>
          <w:rFonts w:ascii="Calibri" w:hAnsi="Calibri" w:cs="FrankRuehl"/>
          <w:rtl/>
        </w:rPr>
        <w:t xml:space="preserve"> 14 – 36 </w:t>
      </w:r>
      <w:r w:rsidRPr="000C5C43">
        <w:rPr>
          <w:rFonts w:ascii="Calibri" w:hAnsi="Calibri" w:cs="FrankRuehl" w:hint="eastAsia"/>
          <w:rtl/>
        </w:rPr>
        <w:t>ח</w:t>
      </w:r>
      <w:r w:rsidRPr="000C5C43">
        <w:rPr>
          <w:rFonts w:ascii="Calibri" w:hAnsi="Calibri" w:cs="FrankRuehl"/>
          <w:rtl/>
        </w:rPr>
        <w:t xml:space="preserve">'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בנסיבות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החזקת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רובה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סער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/>
        </w:rPr>
        <w:t>M16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ומחסניות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במשך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חצי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שנה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ונגזר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עונש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18 </w:t>
      </w:r>
      <w:r w:rsidRPr="000C5C43">
        <w:rPr>
          <w:rFonts w:ascii="Calibri" w:hAnsi="Calibri" w:cs="FrankRuehl" w:hint="eastAsia"/>
          <w:rtl/>
        </w:rPr>
        <w:t>חודשים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אשר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אושר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בערכאת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הערר</w:t>
      </w:r>
      <w:r w:rsidRPr="000C5C43">
        <w:rPr>
          <w:rFonts w:ascii="Calibri" w:hAnsi="Calibri" w:cs="FrankRuehl"/>
          <w:rtl/>
        </w:rPr>
        <w:t xml:space="preserve"> – </w:t>
      </w:r>
      <w:r w:rsidRPr="000C5C43">
        <w:rPr>
          <w:rFonts w:ascii="Calibri" w:hAnsi="Calibri" w:cs="FrankRuehl" w:hint="eastAsia"/>
          <w:rtl/>
        </w:rPr>
        <w:t>מקרה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זה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חמור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ממקרנו</w:t>
      </w:r>
      <w:r w:rsidRPr="000C5C43">
        <w:rPr>
          <w:rFonts w:ascii="Calibri" w:hAnsi="Calibri" w:cs="FrankRuehl"/>
          <w:rtl/>
        </w:rPr>
        <w:t xml:space="preserve">; </w:t>
      </w:r>
      <w:r w:rsidRPr="000C5C43">
        <w:rPr>
          <w:rFonts w:ascii="Calibri" w:hAnsi="Calibri" w:cs="FrankRuehl" w:hint="eastAsia"/>
          <w:rtl/>
        </w:rPr>
        <w:t>ב</w:t>
      </w:r>
      <w:hyperlink r:id="rId18" w:history="1"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ע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>"</w:t>
        </w:r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פ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 xml:space="preserve"> 9373/10</w:t>
        </w:r>
      </w:hyperlink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ותד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</w:t>
      </w:r>
      <w:r w:rsidRPr="000C5C43">
        <w:rPr>
          <w:rFonts w:ascii="Calibri" w:hAnsi="Calibri" w:cs="FrankRuehl"/>
          <w:rtl/>
        </w:rPr>
        <w:t xml:space="preserve">'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מ</w:t>
      </w:r>
      <w:r w:rsidRPr="000C5C43">
        <w:rPr>
          <w:rFonts w:ascii="Calibri" w:hAnsi="Calibri" w:cs="FrankRuehl"/>
          <w:b/>
          <w:bCs/>
          <w:u w:val="single"/>
          <w:rtl/>
        </w:rPr>
        <w:t>"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י</w:t>
      </w:r>
      <w:r w:rsidRPr="000C5C43">
        <w:rPr>
          <w:rFonts w:ascii="Calibri" w:hAnsi="Calibri" w:cs="FrankRuehl"/>
          <w:rtl/>
        </w:rPr>
        <w:t xml:space="preserve"> (</w:t>
      </w:r>
      <w:r w:rsidRPr="000C5C43">
        <w:rPr>
          <w:rFonts w:ascii="Calibri" w:hAnsi="Calibri" w:cs="FrankRuehl" w:hint="eastAsia"/>
          <w:rtl/>
        </w:rPr>
        <w:t>מיום</w:t>
      </w:r>
      <w:r w:rsidRPr="000C5C43">
        <w:rPr>
          <w:rFonts w:ascii="Calibri" w:hAnsi="Calibri" w:cs="FrankRuehl"/>
          <w:rtl/>
        </w:rPr>
        <w:t xml:space="preserve"> 14.9.2011) </w:t>
      </w:r>
      <w:r w:rsidRPr="000C5C43">
        <w:rPr>
          <w:rFonts w:ascii="Calibri" w:hAnsi="Calibri" w:cs="FrankRuehl" w:hint="eastAsia"/>
          <w:rtl/>
        </w:rPr>
        <w:t>הוטלו</w:t>
      </w:r>
      <w:r w:rsidRPr="000C5C43">
        <w:rPr>
          <w:rFonts w:ascii="Calibri" w:hAnsi="Calibri" w:cs="FrankRuehl"/>
          <w:rtl/>
        </w:rPr>
        <w:t xml:space="preserve"> 30 </w:t>
      </w:r>
      <w:r w:rsidRPr="000C5C43">
        <w:rPr>
          <w:rFonts w:ascii="Calibri" w:hAnsi="Calibri" w:cs="FrankRuehl" w:hint="eastAsia"/>
          <w:rtl/>
        </w:rPr>
        <w:t>חודשי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בנסיבות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שאקדח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הוחזק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מתחת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למזרן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יחד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מחסנית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שבתוכה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כדורים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ועוד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כדורים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רבים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שנמצאו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העונש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הוקל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</w:t>
      </w:r>
      <w:r w:rsidRPr="000C5C43">
        <w:rPr>
          <w:rFonts w:ascii="Calibri" w:hAnsi="Calibri" w:cs="FrankRuehl"/>
          <w:rtl/>
        </w:rPr>
        <w:t xml:space="preserve">-50 </w:t>
      </w:r>
      <w:r w:rsidRPr="000C5C43">
        <w:rPr>
          <w:rFonts w:ascii="Calibri" w:hAnsi="Calibri" w:cs="FrankRuehl" w:hint="eastAsia"/>
          <w:rtl/>
        </w:rPr>
        <w:t>חודשי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– </w:t>
      </w:r>
      <w:r w:rsidRPr="000C5C43">
        <w:rPr>
          <w:rFonts w:ascii="Calibri" w:hAnsi="Calibri" w:cs="FrankRuehl" w:hint="eastAsia"/>
          <w:rtl/>
        </w:rPr>
        <w:t>גם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כאן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מדובר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במקרה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חמור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בהרבה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ממקרנו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בשל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מיקום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החזקת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באופן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זמין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ומסוכן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מאוד</w:t>
      </w:r>
      <w:r w:rsidRPr="000C5C43">
        <w:rPr>
          <w:rFonts w:ascii="Calibri" w:hAnsi="Calibri" w:cs="FrankRuehl"/>
          <w:rtl/>
        </w:rPr>
        <w:t xml:space="preserve">; </w:t>
      </w:r>
      <w:r w:rsidRPr="000C5C43">
        <w:rPr>
          <w:rFonts w:ascii="Calibri" w:hAnsi="Calibri" w:cs="FrankRuehl" w:hint="eastAsia"/>
          <w:rtl/>
        </w:rPr>
        <w:t>ב</w:t>
      </w:r>
      <w:hyperlink r:id="rId19" w:history="1"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ע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>"</w:t>
        </w:r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פ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 xml:space="preserve"> 5604/11</w:t>
        </w:r>
      </w:hyperlink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נאסר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</w:t>
      </w:r>
      <w:r w:rsidRPr="000C5C43">
        <w:rPr>
          <w:rFonts w:ascii="Calibri" w:hAnsi="Calibri" w:cs="FrankRuehl"/>
          <w:rtl/>
        </w:rPr>
        <w:t xml:space="preserve">'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מ</w:t>
      </w:r>
      <w:r w:rsidRPr="000C5C43">
        <w:rPr>
          <w:rFonts w:ascii="Calibri" w:hAnsi="Calibri" w:cs="FrankRuehl"/>
          <w:b/>
          <w:bCs/>
          <w:u w:val="single"/>
          <w:rtl/>
        </w:rPr>
        <w:t>"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י</w:t>
      </w:r>
      <w:r w:rsidRPr="000C5C43">
        <w:rPr>
          <w:rFonts w:ascii="Calibri" w:hAnsi="Calibri" w:cs="FrankRuehl"/>
          <w:rtl/>
        </w:rPr>
        <w:t xml:space="preserve"> (</w:t>
      </w:r>
      <w:r w:rsidRPr="000C5C43">
        <w:rPr>
          <w:rFonts w:ascii="Calibri" w:hAnsi="Calibri" w:cs="FrankRuehl" w:hint="eastAsia"/>
          <w:rtl/>
        </w:rPr>
        <w:t>מיום</w:t>
      </w:r>
      <w:r w:rsidRPr="000C5C43">
        <w:rPr>
          <w:rFonts w:ascii="Calibri" w:hAnsi="Calibri" w:cs="FrankRuehl"/>
          <w:rtl/>
        </w:rPr>
        <w:t xml:space="preserve"> 5.10.2011) </w:t>
      </w:r>
      <w:r w:rsidRPr="000C5C43">
        <w:rPr>
          <w:rFonts w:ascii="Calibri" w:hAnsi="Calibri" w:cs="FrankRuehl" w:hint="eastAsia"/>
          <w:rtl/>
        </w:rPr>
        <w:t>הוטלו</w:t>
      </w:r>
      <w:r w:rsidRPr="000C5C43">
        <w:rPr>
          <w:rFonts w:ascii="Calibri" w:hAnsi="Calibri" w:cs="FrankRuehl"/>
          <w:rtl/>
        </w:rPr>
        <w:t xml:space="preserve"> 12 </w:t>
      </w:r>
      <w:r w:rsidRPr="000C5C43">
        <w:rPr>
          <w:rFonts w:ascii="Calibri" w:hAnsi="Calibri" w:cs="FrankRuehl" w:hint="eastAsia"/>
          <w:rtl/>
        </w:rPr>
        <w:t>חודשי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בפועל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החזיק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אקדח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ומחסנית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עם</w:t>
      </w:r>
      <w:r w:rsidRPr="000C5C43">
        <w:rPr>
          <w:rFonts w:ascii="Calibri" w:hAnsi="Calibri" w:cs="FrankRuehl"/>
          <w:rtl/>
        </w:rPr>
        <w:t xml:space="preserve"> 9 </w:t>
      </w:r>
      <w:r w:rsidRPr="000C5C43">
        <w:rPr>
          <w:rFonts w:ascii="Calibri" w:hAnsi="Calibri" w:cs="FrankRuehl" w:hint="eastAsia"/>
          <w:rtl/>
        </w:rPr>
        <w:t>כדורים</w:t>
      </w:r>
      <w:r w:rsidRPr="000C5C43">
        <w:rPr>
          <w:rFonts w:ascii="Calibri" w:hAnsi="Calibri" w:cs="FrankRuehl"/>
          <w:rtl/>
        </w:rPr>
        <w:t xml:space="preserve">; </w:t>
      </w:r>
      <w:r w:rsidRPr="000C5C43">
        <w:rPr>
          <w:rFonts w:ascii="Calibri" w:hAnsi="Calibri" w:cs="FrankRuehl" w:hint="eastAsia"/>
          <w:rtl/>
        </w:rPr>
        <w:t>ב</w:t>
      </w:r>
      <w:hyperlink r:id="rId20" w:history="1"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ע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>"</w:t>
        </w:r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פ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 xml:space="preserve"> 5646/15</w:t>
        </w:r>
      </w:hyperlink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תיהאווי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</w:t>
      </w:r>
      <w:r w:rsidRPr="000C5C43">
        <w:rPr>
          <w:rFonts w:ascii="Calibri" w:hAnsi="Calibri" w:cs="FrankRuehl"/>
          <w:rtl/>
        </w:rPr>
        <w:t xml:space="preserve">'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מ</w:t>
      </w:r>
      <w:r w:rsidRPr="000C5C43">
        <w:rPr>
          <w:rFonts w:ascii="Calibri" w:hAnsi="Calibri" w:cs="FrankRuehl"/>
          <w:b/>
          <w:bCs/>
          <w:u w:val="single"/>
          <w:rtl/>
        </w:rPr>
        <w:t>"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י</w:t>
      </w:r>
      <w:r w:rsidRPr="000C5C43">
        <w:rPr>
          <w:rFonts w:ascii="Calibri" w:hAnsi="Calibri" w:cs="FrankRuehl"/>
          <w:rtl/>
        </w:rPr>
        <w:t xml:space="preserve"> (</w:t>
      </w:r>
      <w:r w:rsidRPr="000C5C43">
        <w:rPr>
          <w:rFonts w:ascii="Calibri" w:hAnsi="Calibri" w:cs="FrankRuehl" w:hint="eastAsia"/>
          <w:rtl/>
        </w:rPr>
        <w:t>מיום</w:t>
      </w:r>
      <w:r w:rsidRPr="000C5C43">
        <w:rPr>
          <w:rFonts w:ascii="Calibri" w:hAnsi="Calibri" w:cs="FrankRuehl"/>
          <w:rtl/>
        </w:rPr>
        <w:t xml:space="preserve"> 14.2.2016) </w:t>
      </w:r>
      <w:r w:rsidRPr="000C5C43">
        <w:rPr>
          <w:rFonts w:ascii="Calibri" w:hAnsi="Calibri" w:cs="FrankRuehl" w:hint="eastAsia"/>
          <w:rtl/>
        </w:rPr>
        <w:t>נקבע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מתחם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3 – 9 </w:t>
      </w:r>
      <w:r w:rsidRPr="000C5C43">
        <w:rPr>
          <w:rFonts w:ascii="Calibri" w:hAnsi="Calibri" w:cs="FrankRuehl" w:hint="eastAsia"/>
          <w:rtl/>
        </w:rPr>
        <w:t>ח</w:t>
      </w:r>
      <w:r w:rsidRPr="000C5C43">
        <w:rPr>
          <w:rFonts w:ascii="Calibri" w:hAnsi="Calibri" w:cs="FrankRuehl"/>
          <w:rtl/>
        </w:rPr>
        <w:t xml:space="preserve">'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לנשיאת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אקדח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טעון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ברכב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ונגזרו</w:t>
      </w:r>
      <w:r w:rsidRPr="000C5C43">
        <w:rPr>
          <w:rFonts w:ascii="Calibri" w:hAnsi="Calibri" w:cs="FrankRuehl"/>
          <w:rtl/>
        </w:rPr>
        <w:t xml:space="preserve"> 15 </w:t>
      </w:r>
      <w:r w:rsidRPr="000C5C43">
        <w:rPr>
          <w:rFonts w:ascii="Calibri" w:hAnsi="Calibri" w:cs="FrankRuehl" w:hint="eastAsia"/>
          <w:rtl/>
        </w:rPr>
        <w:t>חודשי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– </w:t>
      </w:r>
      <w:r w:rsidRPr="000C5C43">
        <w:rPr>
          <w:rFonts w:ascii="Calibri" w:hAnsi="Calibri" w:cs="FrankRuehl" w:hint="eastAsia"/>
          <w:rtl/>
        </w:rPr>
        <w:t>מקרה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זה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אף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חמור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ממקרנו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החזקת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הטעון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ברכב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שהיה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למעשה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זמין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לפעולה</w:t>
      </w:r>
      <w:r w:rsidRPr="000C5C43">
        <w:rPr>
          <w:rFonts w:ascii="Calibri" w:hAnsi="Calibri" w:cs="FrankRuehl"/>
          <w:rtl/>
        </w:rPr>
        <w:t xml:space="preserve">.  </w:t>
      </w:r>
      <w:r w:rsidRPr="000C5C43">
        <w:rPr>
          <w:rFonts w:ascii="Calibri" w:hAnsi="Calibri" w:cs="FrankRuehl" w:hint="eastAsia"/>
          <w:rtl/>
        </w:rPr>
        <w:t>הסניגור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היפנה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</w:t>
      </w:r>
      <w:hyperlink r:id="rId21" w:history="1"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ת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>"</w:t>
        </w:r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פ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 xml:space="preserve"> (</w:t>
        </w:r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מחוזי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 xml:space="preserve"> </w:t>
        </w:r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חיפה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>) 54432-02-17</w:t>
        </w:r>
      </w:hyperlink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מ</w:t>
      </w:r>
      <w:r w:rsidRPr="000C5C43">
        <w:rPr>
          <w:rFonts w:ascii="Calibri" w:hAnsi="Calibri" w:cs="FrankRuehl"/>
          <w:b/>
          <w:bCs/>
          <w:u w:val="single"/>
          <w:rtl/>
        </w:rPr>
        <w:t>"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</w:t>
      </w:r>
      <w:r w:rsidRPr="000C5C43">
        <w:rPr>
          <w:rFonts w:ascii="Calibri" w:hAnsi="Calibri" w:cs="FrankRuehl"/>
          <w:rtl/>
        </w:rPr>
        <w:t xml:space="preserve">'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עיסא</w:t>
      </w:r>
      <w:r w:rsidRPr="000C5C43">
        <w:rPr>
          <w:rFonts w:ascii="Calibri" w:hAnsi="Calibri" w:cs="FrankRuehl"/>
          <w:rtl/>
        </w:rPr>
        <w:t xml:space="preserve"> (</w:t>
      </w:r>
      <w:r w:rsidRPr="000C5C43">
        <w:rPr>
          <w:rFonts w:ascii="Calibri" w:hAnsi="Calibri" w:cs="FrankRuehl" w:hint="eastAsia"/>
          <w:rtl/>
        </w:rPr>
        <w:t>מיום</w:t>
      </w:r>
      <w:r w:rsidRPr="000C5C43">
        <w:rPr>
          <w:rFonts w:ascii="Calibri" w:hAnsi="Calibri" w:cs="FrankRuehl"/>
          <w:rtl/>
        </w:rPr>
        <w:t xml:space="preserve"> 23.11.2017) </w:t>
      </w:r>
      <w:r w:rsidRPr="000C5C43">
        <w:rPr>
          <w:rFonts w:ascii="Calibri" w:hAnsi="Calibri" w:cs="FrankRuehl" w:hint="eastAsia"/>
          <w:rtl/>
        </w:rPr>
        <w:t>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נקבע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מתחם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ענישה</w:t>
      </w:r>
      <w:r w:rsidRPr="000C5C43">
        <w:rPr>
          <w:rFonts w:ascii="Calibri" w:hAnsi="Calibri" w:cs="FrankRuehl"/>
          <w:rtl/>
        </w:rPr>
        <w:t xml:space="preserve"> 12 </w:t>
      </w:r>
      <w:r w:rsidRPr="000C5C43">
        <w:rPr>
          <w:rFonts w:ascii="Calibri" w:hAnsi="Calibri" w:cs="FrankRuehl" w:hint="eastAsia"/>
          <w:rtl/>
        </w:rPr>
        <w:t>ל</w:t>
      </w:r>
      <w:r w:rsidRPr="000C5C43">
        <w:rPr>
          <w:rFonts w:ascii="Calibri" w:hAnsi="Calibri" w:cs="FrankRuehl"/>
          <w:rtl/>
        </w:rPr>
        <w:t xml:space="preserve">-36 </w:t>
      </w:r>
      <w:r w:rsidRPr="000C5C43">
        <w:rPr>
          <w:rFonts w:ascii="Calibri" w:hAnsi="Calibri" w:cs="FrankRuehl" w:hint="eastAsia"/>
          <w:rtl/>
        </w:rPr>
        <w:t>חודשים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כאשר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נשא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עליו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טעון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תקפה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ארוכה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בעניינו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נגזר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לריצוי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בעבודות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שירות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כאשר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הייתה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חריגה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מהמתחם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מטעמי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שיקום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דבר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שאינו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רלבנטי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לענייננו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ב</w:t>
      </w:r>
      <w:hyperlink r:id="rId22" w:history="1"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עפ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>"</w:t>
        </w:r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ג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 xml:space="preserve"> (</w:t>
        </w:r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ירושלים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>) 18257-03-16</w:t>
        </w:r>
      </w:hyperlink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מ</w:t>
      </w:r>
      <w:r w:rsidRPr="000C5C43">
        <w:rPr>
          <w:rFonts w:ascii="Calibri" w:hAnsi="Calibri" w:cs="FrankRuehl"/>
          <w:b/>
          <w:bCs/>
          <w:u w:val="single"/>
          <w:rtl/>
        </w:rPr>
        <w:t>"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</w:t>
      </w:r>
      <w:r w:rsidRPr="000C5C43">
        <w:rPr>
          <w:rFonts w:ascii="Calibri" w:hAnsi="Calibri" w:cs="FrankRuehl"/>
          <w:rtl/>
        </w:rPr>
        <w:t xml:space="preserve">'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טויל</w:t>
      </w:r>
      <w:r w:rsidRPr="000C5C43">
        <w:rPr>
          <w:rFonts w:ascii="Calibri" w:hAnsi="Calibri" w:cs="FrankRuehl"/>
          <w:rtl/>
        </w:rPr>
        <w:t xml:space="preserve"> (</w:t>
      </w:r>
      <w:r w:rsidRPr="000C5C43">
        <w:rPr>
          <w:rFonts w:ascii="Calibri" w:hAnsi="Calibri" w:cs="FrankRuehl" w:hint="eastAsia"/>
          <w:rtl/>
        </w:rPr>
        <w:t>מיום</w:t>
      </w:r>
      <w:r w:rsidRPr="000C5C43">
        <w:rPr>
          <w:rFonts w:ascii="Calibri" w:hAnsi="Calibri" w:cs="FrankRuehl"/>
          <w:rtl/>
        </w:rPr>
        <w:t xml:space="preserve"> 6.12.2016) </w:t>
      </w:r>
      <w:r w:rsidRPr="000C5C43">
        <w:rPr>
          <w:rFonts w:ascii="Calibri" w:hAnsi="Calibri" w:cs="FrankRuehl" w:hint="eastAsia"/>
          <w:rtl/>
        </w:rPr>
        <w:t>נקבע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מתחם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ענישה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שבין</w:t>
      </w:r>
      <w:r w:rsidRPr="000C5C43">
        <w:rPr>
          <w:rFonts w:ascii="Calibri" w:hAnsi="Calibri" w:cs="FrankRuehl"/>
          <w:rtl/>
        </w:rPr>
        <w:t xml:space="preserve"> 6 </w:t>
      </w:r>
      <w:r w:rsidRPr="000C5C43">
        <w:rPr>
          <w:rFonts w:ascii="Calibri" w:hAnsi="Calibri" w:cs="FrankRuehl" w:hint="eastAsia"/>
          <w:rtl/>
        </w:rPr>
        <w:t>חודשי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עבודות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שירות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עד</w:t>
      </w:r>
      <w:r w:rsidRPr="000C5C43">
        <w:rPr>
          <w:rFonts w:ascii="Calibri" w:hAnsi="Calibri" w:cs="FrankRuehl"/>
          <w:rtl/>
        </w:rPr>
        <w:t xml:space="preserve"> 18 </w:t>
      </w:r>
      <w:r w:rsidRPr="000C5C43">
        <w:rPr>
          <w:rFonts w:ascii="Calibri" w:hAnsi="Calibri" w:cs="FrankRuehl" w:hint="eastAsia"/>
          <w:rtl/>
        </w:rPr>
        <w:t>חודשי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בפועל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בנסיבות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מציאת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אקדח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</w:t>
      </w:r>
      <w:r w:rsidRPr="000C5C43">
        <w:rPr>
          <w:rFonts w:ascii="Calibri" w:hAnsi="Calibri" w:cs="FrankRuehl"/>
          <w:rtl/>
        </w:rPr>
        <w:t xml:space="preserve">-2 </w:t>
      </w:r>
      <w:r w:rsidRPr="000C5C43">
        <w:rPr>
          <w:rFonts w:ascii="Calibri" w:hAnsi="Calibri" w:cs="FrankRuehl" w:hint="eastAsia"/>
          <w:rtl/>
        </w:rPr>
        <w:t>מחסניות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שנמצאו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</w:t>
      </w:r>
      <w:r w:rsidRPr="000C5C43">
        <w:rPr>
          <w:rFonts w:ascii="Calibri" w:hAnsi="Calibri" w:cs="FrankRuehl"/>
          <w:rtl/>
        </w:rPr>
        <w:t>"</w:t>
      </w:r>
      <w:r w:rsidRPr="000C5C43">
        <w:rPr>
          <w:rFonts w:ascii="Calibri" w:hAnsi="Calibri" w:cs="FrankRuehl" w:hint="eastAsia"/>
          <w:rtl/>
        </w:rPr>
        <w:t>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נאשם</w:t>
      </w:r>
      <w:r w:rsidRPr="000C5C43">
        <w:rPr>
          <w:rFonts w:ascii="Calibri" w:hAnsi="Calibri" w:cs="FrankRuehl"/>
          <w:rtl/>
        </w:rPr>
        <w:t>.</w:t>
      </w:r>
    </w:p>
    <w:p w14:paraId="35CA1909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b/>
          <w:bCs/>
          <w:u w:val="single"/>
          <w:rtl/>
        </w:rPr>
      </w:pPr>
    </w:p>
    <w:p w14:paraId="252F3E85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 w:hint="eastAsia"/>
          <w:b/>
          <w:bCs/>
          <w:u w:val="single"/>
          <w:rtl/>
        </w:rPr>
        <w:t>מתחם</w:t>
      </w:r>
      <w:r w:rsidRPr="000C5C43">
        <w:rPr>
          <w:rFonts w:ascii="Calibri" w:hAnsi="Calibri" w:cs="FrankRuehl"/>
          <w:b/>
          <w:bCs/>
          <w:u w:val="single"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הענישה</w:t>
      </w:r>
      <w:r w:rsidRPr="000C5C43">
        <w:rPr>
          <w:rFonts w:ascii="Calibri" w:hAnsi="Calibri" w:cs="FrankRuehl"/>
          <w:rtl/>
        </w:rPr>
        <w:t xml:space="preserve"> – </w:t>
      </w:r>
      <w:r w:rsidRPr="000C5C43">
        <w:rPr>
          <w:rFonts w:ascii="Calibri" w:hAnsi="Calibri" w:cs="FrankRuehl" w:hint="eastAsia"/>
          <w:rtl/>
        </w:rPr>
        <w:t>בשקלול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העובדות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הצריכות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לעניין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ולנוכח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רמת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הפסיקה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הנוהגת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קובע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מתחם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הענישה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צריך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לעמוד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 xml:space="preserve"> 6 </w:t>
      </w:r>
      <w:r w:rsidRPr="000C5C43">
        <w:rPr>
          <w:rFonts w:ascii="Calibri" w:hAnsi="Calibri" w:cs="FrankRuehl" w:hint="eastAsia"/>
          <w:rtl/>
        </w:rPr>
        <w:t>חודשי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אפשרות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עבודות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שירות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ועד</w:t>
      </w:r>
      <w:r w:rsidRPr="000C5C43">
        <w:rPr>
          <w:rFonts w:ascii="Calibri" w:hAnsi="Calibri" w:cs="FrankRuehl"/>
          <w:rtl/>
        </w:rPr>
        <w:t xml:space="preserve"> 18 </w:t>
      </w:r>
      <w:r w:rsidRPr="000C5C43">
        <w:rPr>
          <w:rFonts w:ascii="Calibri" w:hAnsi="Calibri" w:cs="FrankRuehl" w:hint="eastAsia"/>
          <w:rtl/>
        </w:rPr>
        <w:t>חודשי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. </w:t>
      </w:r>
    </w:p>
    <w:p w14:paraId="207E3C66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b/>
          <w:bCs/>
          <w:rtl/>
        </w:rPr>
      </w:pPr>
    </w:p>
    <w:p w14:paraId="25DFE4DB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 w:hint="eastAsia"/>
          <w:b/>
          <w:bCs/>
          <w:rtl/>
        </w:rPr>
        <w:t>המיקום</w:t>
      </w:r>
      <w:r w:rsidRPr="000C5C43">
        <w:rPr>
          <w:rFonts w:ascii="Calibri" w:hAnsi="Calibri" w:cs="FrankRuehl"/>
          <w:b/>
          <w:bCs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rtl/>
        </w:rPr>
        <w:t>במתחם</w:t>
      </w:r>
      <w:r w:rsidRPr="000C5C43">
        <w:rPr>
          <w:rFonts w:ascii="Calibri" w:hAnsi="Calibri" w:cs="FrankRuehl"/>
          <w:b/>
          <w:bCs/>
          <w:rtl/>
        </w:rPr>
        <w:t xml:space="preserve"> - </w:t>
      </w:r>
      <w:r w:rsidRPr="000C5C43">
        <w:rPr>
          <w:rFonts w:ascii="Calibri" w:hAnsi="Calibri" w:cs="FrankRuehl" w:hint="eastAsia"/>
          <w:rtl/>
        </w:rPr>
        <w:t>לפי</w:t>
      </w:r>
      <w:r w:rsidRPr="000C5C43">
        <w:rPr>
          <w:rFonts w:ascii="Calibri" w:hAnsi="Calibri" w:cs="FrankRuehl"/>
          <w:rtl/>
        </w:rPr>
        <w:t xml:space="preserve"> </w:t>
      </w:r>
      <w:hyperlink r:id="rId23" w:history="1">
        <w:r w:rsidR="00186C17" w:rsidRPr="00186C17">
          <w:rPr>
            <w:rFonts w:ascii="Calibri" w:hAnsi="Calibri" w:cs="FrankRuehl" w:hint="eastAsia"/>
            <w:color w:val="0000FF"/>
            <w:u w:val="single"/>
            <w:rtl/>
          </w:rPr>
          <w:t>סעיף</w:t>
        </w:r>
        <w:r w:rsidR="00186C17" w:rsidRPr="00186C17">
          <w:rPr>
            <w:rFonts w:ascii="Calibri" w:hAnsi="Calibri" w:cs="FrankRuehl"/>
            <w:color w:val="0000FF"/>
            <w:u w:val="single"/>
            <w:rtl/>
          </w:rPr>
          <w:t xml:space="preserve"> 40</w:t>
        </w:r>
        <w:r w:rsidR="00186C17" w:rsidRPr="00186C17">
          <w:rPr>
            <w:rFonts w:ascii="Calibri" w:hAnsi="Calibri" w:cs="FrankRuehl" w:hint="eastAsia"/>
            <w:color w:val="0000FF"/>
            <w:u w:val="single"/>
            <w:rtl/>
          </w:rPr>
          <w:t>י</w:t>
        </w:r>
        <w:r w:rsidR="00186C17" w:rsidRPr="00186C17">
          <w:rPr>
            <w:rFonts w:ascii="Calibri" w:hAnsi="Calibri" w:cs="FrankRuehl"/>
            <w:color w:val="0000FF"/>
            <w:u w:val="single"/>
            <w:rtl/>
          </w:rPr>
          <w:t>"</w:t>
        </w:r>
        <w:r w:rsidR="00186C17" w:rsidRPr="00186C17">
          <w:rPr>
            <w:rFonts w:ascii="Calibri" w:hAnsi="Calibri" w:cs="FrankRuehl" w:hint="eastAsia"/>
            <w:color w:val="0000FF"/>
            <w:u w:val="single"/>
            <w:rtl/>
          </w:rPr>
          <w:t>א</w:t>
        </w:r>
      </w:hyperlink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</w:t>
      </w:r>
      <w:hyperlink r:id="rId24" w:history="1"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חוק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 xml:space="preserve"> </w:t>
        </w:r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העונשין</w:t>
        </w:r>
      </w:hyperlink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ניתן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לתת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משקל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לנסיבות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הבאות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שאינן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קשורות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בביצוע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העבירה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במסגרת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גזירת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העונש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בתוך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המתחם</w:t>
      </w:r>
      <w:r w:rsidRPr="000C5C43">
        <w:rPr>
          <w:rFonts w:ascii="Calibri" w:hAnsi="Calibri" w:cs="FrankRuehl"/>
          <w:rtl/>
        </w:rPr>
        <w:t xml:space="preserve">: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כבר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ריצה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עונש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שהפגיעה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כעת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אינה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כפגיעה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במי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שטרם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ריצה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עונש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שכזה</w:t>
      </w:r>
      <w:r w:rsidRPr="000C5C43">
        <w:rPr>
          <w:rFonts w:ascii="Calibri" w:hAnsi="Calibri" w:cs="FrankRuehl"/>
          <w:rtl/>
        </w:rPr>
        <w:t xml:space="preserve">; </w:t>
      </w:r>
      <w:r w:rsidRPr="000C5C43">
        <w:rPr>
          <w:rFonts w:ascii="Calibri" w:hAnsi="Calibri" w:cs="FrankRuehl" w:hint="eastAsia"/>
          <w:rtl/>
        </w:rPr>
        <w:t>משפחתו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הסמוכה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שולחנו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תיפגע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מעונש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המאסר</w:t>
      </w:r>
      <w:r w:rsidRPr="000C5C43">
        <w:rPr>
          <w:rFonts w:ascii="Calibri" w:hAnsi="Calibri" w:cs="FrankRuehl"/>
          <w:rtl/>
        </w:rPr>
        <w:t xml:space="preserve">;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הודה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במסגרת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הסדר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אך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מידת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נטילת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האחריות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היא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חלקית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כעולה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מהתסקיר</w:t>
      </w:r>
      <w:r w:rsidRPr="000C5C43">
        <w:rPr>
          <w:rFonts w:ascii="Calibri" w:hAnsi="Calibri" w:cs="FrankRuehl"/>
          <w:rtl/>
        </w:rPr>
        <w:t xml:space="preserve">;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שיתף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פעולה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בחקירתו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במשטרה</w:t>
      </w:r>
      <w:r w:rsidRPr="000C5C43">
        <w:rPr>
          <w:rFonts w:ascii="Calibri" w:hAnsi="Calibri" w:cs="FrankRuehl"/>
          <w:rtl/>
        </w:rPr>
        <w:t xml:space="preserve">; </w:t>
      </w:r>
      <w:r w:rsidRPr="000C5C43">
        <w:rPr>
          <w:rFonts w:ascii="Calibri" w:hAnsi="Calibri" w:cs="FrankRuehl" w:hint="eastAsia"/>
          <w:rtl/>
        </w:rPr>
        <w:t>לנאשם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עבר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פלילי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רלבנטי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והוא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אף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ריצה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עונש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הרתיעו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מלבצע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העבירות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המיוחסות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לו</w:t>
      </w:r>
      <w:r w:rsidRPr="000C5C43">
        <w:rPr>
          <w:rFonts w:ascii="Calibri" w:hAnsi="Calibri" w:cs="FrankRuehl"/>
          <w:rtl/>
        </w:rPr>
        <w:t xml:space="preserve">. </w:t>
      </w:r>
    </w:p>
    <w:p w14:paraId="195B6A32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 w:hint="eastAsia"/>
          <w:rtl/>
        </w:rPr>
        <w:t>לנוכח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האמור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להעמיד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מעט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אמצע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המתחם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שקבעתי</w:t>
      </w:r>
      <w:r w:rsidRPr="000C5C43">
        <w:rPr>
          <w:rFonts w:ascii="Calibri" w:hAnsi="Calibri" w:cs="FrankRuehl"/>
          <w:rtl/>
        </w:rPr>
        <w:t>.</w:t>
      </w:r>
    </w:p>
    <w:p w14:paraId="6305C253" w14:textId="77777777" w:rsidR="000C5C43" w:rsidRPr="000C5C43" w:rsidRDefault="000C5C43" w:rsidP="000C5C43">
      <w:pPr>
        <w:spacing w:after="160"/>
        <w:jc w:val="both"/>
        <w:rPr>
          <w:rFonts w:ascii="Calibri" w:hAnsi="Calibri" w:cs="FrankRuehl"/>
          <w:rtl/>
        </w:rPr>
      </w:pPr>
    </w:p>
    <w:p w14:paraId="6EFCD2E6" w14:textId="77777777"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 w:hint="eastAsia"/>
          <w:rtl/>
        </w:rPr>
        <w:t>לפיכך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אני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מחליט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לגזור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העונשים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הבאים</w:t>
      </w:r>
      <w:r w:rsidRPr="000C5C43">
        <w:rPr>
          <w:rFonts w:ascii="Calibri" w:hAnsi="Calibri" w:cs="FrankRuehl"/>
          <w:rtl/>
        </w:rPr>
        <w:t>:</w:t>
      </w:r>
    </w:p>
    <w:p w14:paraId="7433BF35" w14:textId="77777777" w:rsidR="000C5C43" w:rsidRPr="000C5C43" w:rsidRDefault="000C5C43" w:rsidP="000C5C43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/>
          <w:rtl/>
        </w:rPr>
        <w:t xml:space="preserve">10 </w:t>
      </w:r>
      <w:r w:rsidRPr="000C5C43">
        <w:rPr>
          <w:rFonts w:ascii="Calibri" w:hAnsi="Calibri" w:cs="FrankRuehl" w:hint="eastAsia"/>
          <w:rtl/>
        </w:rPr>
        <w:t>חודשי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בפועל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לריצוי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מיום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מעצרו</w:t>
      </w:r>
      <w:r w:rsidRPr="000C5C43">
        <w:rPr>
          <w:rFonts w:ascii="Calibri" w:hAnsi="Calibri" w:cs="FrankRuehl"/>
          <w:rtl/>
        </w:rPr>
        <w:t xml:space="preserve"> ;</w:t>
      </w:r>
    </w:p>
    <w:p w14:paraId="003B45A0" w14:textId="77777777" w:rsidR="000C5C43" w:rsidRPr="000C5C43" w:rsidRDefault="000C5C43" w:rsidP="000C5C43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/>
          <w:rtl/>
        </w:rPr>
        <w:t xml:space="preserve">8 </w:t>
      </w:r>
      <w:r w:rsidRPr="000C5C43">
        <w:rPr>
          <w:rFonts w:ascii="Calibri" w:hAnsi="Calibri" w:cs="FrankRuehl" w:hint="eastAsia"/>
          <w:rtl/>
        </w:rPr>
        <w:t>חודשי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שלא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ירוצו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יעבור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עבירת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בתוך</w:t>
      </w:r>
      <w:r w:rsidRPr="000C5C43">
        <w:rPr>
          <w:rFonts w:ascii="Calibri" w:hAnsi="Calibri" w:cs="FrankRuehl"/>
          <w:rtl/>
        </w:rPr>
        <w:t xml:space="preserve"> 3 </w:t>
      </w:r>
      <w:r w:rsidRPr="000C5C43">
        <w:rPr>
          <w:rFonts w:ascii="Calibri" w:hAnsi="Calibri" w:cs="FrankRuehl" w:hint="eastAsia"/>
          <w:rtl/>
        </w:rPr>
        <w:t>שנים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מיום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שחרורו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לרבות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ניסיון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סיוע</w:t>
      </w:r>
      <w:r w:rsidRPr="000C5C43">
        <w:rPr>
          <w:rFonts w:ascii="Calibri" w:hAnsi="Calibri" w:cs="FrankRuehl"/>
          <w:rtl/>
        </w:rPr>
        <w:t>;</w:t>
      </w:r>
    </w:p>
    <w:p w14:paraId="7CEAB7DB" w14:textId="77777777" w:rsidR="000C5C43" w:rsidRPr="000C5C43" w:rsidRDefault="000C5C43" w:rsidP="000C5C43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 w:cs="FrankRuehl"/>
          <w:noProof/>
        </w:rPr>
      </w:pPr>
      <w:r w:rsidRPr="000C5C43">
        <w:rPr>
          <w:rFonts w:ascii="Calibri" w:hAnsi="Calibri" w:cs="FrankRuehl" w:hint="eastAsia"/>
          <w:rtl/>
        </w:rPr>
        <w:t>קנס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בסך</w:t>
      </w:r>
      <w:r w:rsidRPr="000C5C43">
        <w:rPr>
          <w:rFonts w:ascii="Calibri" w:hAnsi="Calibri" w:cs="FrankRuehl"/>
          <w:rtl/>
        </w:rPr>
        <w:t xml:space="preserve"> 5,000  </w:t>
      </w:r>
      <w:r w:rsidRPr="000C5C43">
        <w:rPr>
          <w:rFonts w:ascii="Calibri" w:hAnsi="Calibri" w:cs="FrankRuehl" w:hint="eastAsia"/>
          <w:rtl/>
        </w:rPr>
        <w:t>₪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אשר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ישולם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מיום</w:t>
      </w:r>
      <w:r w:rsidRPr="000C5C43">
        <w:rPr>
          <w:rFonts w:ascii="Calibri" w:hAnsi="Calibri" w:cs="FrankRuehl"/>
          <w:rtl/>
        </w:rPr>
        <w:t xml:space="preserve"> 1.1.2019, </w:t>
      </w:r>
      <w:r w:rsidRPr="000C5C43">
        <w:rPr>
          <w:rFonts w:ascii="Calibri" w:hAnsi="Calibri" w:cs="FrankRuehl" w:hint="eastAsia"/>
          <w:rtl/>
        </w:rPr>
        <w:t>או</w:t>
      </w:r>
      <w:r w:rsidRPr="000C5C43">
        <w:rPr>
          <w:rFonts w:ascii="Calibri" w:hAnsi="Calibri" w:cs="FrankRuehl"/>
          <w:rtl/>
        </w:rPr>
        <w:t xml:space="preserve"> 10 </w:t>
      </w:r>
      <w:r w:rsidRPr="000C5C43">
        <w:rPr>
          <w:rFonts w:ascii="Calibri" w:hAnsi="Calibri" w:cs="FrankRuehl" w:hint="eastAsia"/>
          <w:rtl/>
        </w:rPr>
        <w:t>ימי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תמורתו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הקנס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ישולם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</w:t>
      </w:r>
      <w:r w:rsidRPr="000C5C43">
        <w:rPr>
          <w:rFonts w:ascii="Calibri" w:hAnsi="Calibri" w:cs="FrankRuehl"/>
          <w:rtl/>
        </w:rPr>
        <w:t xml:space="preserve">-10 </w:t>
      </w:r>
      <w:r w:rsidRPr="000C5C43">
        <w:rPr>
          <w:rFonts w:ascii="Calibri" w:hAnsi="Calibri" w:cs="FrankRuehl" w:hint="eastAsia"/>
          <w:rtl/>
        </w:rPr>
        <w:t>תשלומים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שווים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ורצופים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בראשון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בכל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בחודש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באופן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עקוב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ישולם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תשלום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במועד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ישולם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כלל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יעמוד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הקנס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לפירעון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מיידי</w:t>
      </w:r>
      <w:r w:rsidRPr="000C5C43">
        <w:rPr>
          <w:rFonts w:ascii="Calibri" w:hAnsi="Calibri" w:cs="FrankRuehl"/>
          <w:rtl/>
        </w:rPr>
        <w:t>.</w:t>
      </w:r>
    </w:p>
    <w:p w14:paraId="539C3742" w14:textId="77777777" w:rsidR="000C5C43" w:rsidRPr="00DF58BE" w:rsidRDefault="000C5C43" w:rsidP="000C5C43">
      <w:pPr>
        <w:rPr>
          <w:rtl/>
        </w:rPr>
      </w:pPr>
    </w:p>
    <w:p w14:paraId="2B00BA04" w14:textId="77777777" w:rsidR="000C5C43" w:rsidRPr="00B05847" w:rsidRDefault="000C5C43" w:rsidP="000C5C43">
      <w:pPr>
        <w:rPr>
          <w:rtl/>
        </w:rPr>
      </w:pPr>
    </w:p>
    <w:p w14:paraId="55ECF987" w14:textId="77777777" w:rsidR="000C5C43" w:rsidRPr="00732817" w:rsidRDefault="000C5C43" w:rsidP="000C5C43">
      <w:pPr>
        <w:rPr>
          <w:rFonts w:cs="FrankRuehl"/>
          <w:rtl/>
        </w:rPr>
      </w:pPr>
      <w:r w:rsidRPr="00732817">
        <w:rPr>
          <w:rFonts w:cs="FrankRuehl" w:hint="cs"/>
          <w:rtl/>
        </w:rPr>
        <w:t>זכות ערעור כחוק בתוך 45 יום מהיום לבית המשפט המחוזי בירושלים.</w:t>
      </w:r>
    </w:p>
    <w:p w14:paraId="7F2D9438" w14:textId="77777777" w:rsidR="000C5C43" w:rsidRPr="00153BD7" w:rsidRDefault="00153BD7" w:rsidP="000C5C43">
      <w:pPr>
        <w:rPr>
          <w:color w:val="FFFFFF"/>
          <w:sz w:val="2"/>
          <w:szCs w:val="2"/>
          <w:rtl/>
        </w:rPr>
      </w:pPr>
      <w:r w:rsidRPr="00153BD7">
        <w:rPr>
          <w:color w:val="FFFFFF"/>
          <w:sz w:val="2"/>
          <w:szCs w:val="2"/>
          <w:rtl/>
        </w:rPr>
        <w:t>5129371</w:t>
      </w:r>
    </w:p>
    <w:p w14:paraId="129C22EE" w14:textId="77777777" w:rsidR="000C5C43" w:rsidRDefault="00153BD7" w:rsidP="000C5C43">
      <w:pPr>
        <w:rPr>
          <w:rFonts w:cs="FrankRuehl"/>
          <w:sz w:val="28"/>
          <w:szCs w:val="28"/>
          <w:rtl/>
        </w:rPr>
      </w:pPr>
      <w:r w:rsidRPr="00153BD7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כ"ז שבט תשע"ח, 12 פברואר 2018, במעמד הצדדים. </w:t>
      </w:r>
    </w:p>
    <w:p w14:paraId="0AF4BE3C" w14:textId="77777777" w:rsidR="000C5C43" w:rsidRDefault="000C5C43" w:rsidP="000C5C43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14:paraId="6A32B8FE" w14:textId="77777777" w:rsidR="000C5C43" w:rsidRDefault="000C5C43" w:rsidP="000C5C43">
      <w:pPr>
        <w:jc w:val="center"/>
        <w:rPr>
          <w:rFonts w:ascii="Arial" w:hAnsi="Arial" w:cs="FrankRuehl"/>
          <w:sz w:val="28"/>
          <w:szCs w:val="28"/>
          <w:rtl/>
        </w:rPr>
      </w:pPr>
    </w:p>
    <w:p w14:paraId="36EFE721" w14:textId="77777777" w:rsidR="000C5C43" w:rsidRDefault="000C5C43" w:rsidP="000C5C43">
      <w:pPr>
        <w:rPr>
          <w:rFonts w:cs="FrankRuehl"/>
          <w:sz w:val="28"/>
          <w:szCs w:val="28"/>
          <w:rtl/>
        </w:rPr>
      </w:pPr>
    </w:p>
    <w:p w14:paraId="2C82A452" w14:textId="77777777" w:rsidR="000C5C43" w:rsidRPr="00186C17" w:rsidRDefault="00186C17" w:rsidP="000C5C43">
      <w:pPr>
        <w:pStyle w:val="a3"/>
        <w:jc w:val="center"/>
        <w:rPr>
          <w:color w:val="FFFFFF"/>
          <w:sz w:val="2"/>
          <w:szCs w:val="2"/>
          <w:rtl/>
        </w:rPr>
      </w:pPr>
      <w:r w:rsidRPr="00186C17">
        <w:rPr>
          <w:color w:val="FFFFFF"/>
          <w:sz w:val="2"/>
          <w:szCs w:val="2"/>
          <w:rtl/>
        </w:rPr>
        <w:t>5129371</w:t>
      </w:r>
    </w:p>
    <w:p w14:paraId="2AE6B4A2" w14:textId="77777777" w:rsidR="00E94EEE" w:rsidRPr="00186C17" w:rsidRDefault="00186C17" w:rsidP="00153BD7">
      <w:pPr>
        <w:keepNext/>
        <w:rPr>
          <w:rFonts w:ascii="David" w:hAnsi="David"/>
          <w:color w:val="FFFFFF"/>
          <w:sz w:val="2"/>
          <w:szCs w:val="2"/>
          <w:rtl/>
        </w:rPr>
      </w:pPr>
      <w:r w:rsidRPr="00186C17">
        <w:rPr>
          <w:rFonts w:ascii="David" w:hAnsi="David"/>
          <w:color w:val="FFFFFF"/>
          <w:sz w:val="2"/>
          <w:szCs w:val="2"/>
          <w:rtl/>
        </w:rPr>
        <w:t>54678313</w:t>
      </w:r>
    </w:p>
    <w:p w14:paraId="6FAC7255" w14:textId="77777777" w:rsidR="00153BD7" w:rsidRPr="00153BD7" w:rsidRDefault="00153BD7" w:rsidP="00153BD7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153BD7">
        <w:rPr>
          <w:rFonts w:ascii="David" w:hAnsi="David"/>
          <w:color w:val="000000"/>
          <w:sz w:val="22"/>
          <w:szCs w:val="22"/>
          <w:rtl/>
        </w:rPr>
        <w:t>דוד שאול גבאי ריכטר 54678313</w:t>
      </w:r>
    </w:p>
    <w:p w14:paraId="45AB0BA8" w14:textId="77777777" w:rsidR="00153BD7" w:rsidRDefault="00153BD7" w:rsidP="00153BD7">
      <w:r w:rsidRPr="00153BD7">
        <w:rPr>
          <w:color w:val="000000"/>
          <w:rtl/>
        </w:rPr>
        <w:t>נוסח מסמך זה כפוף לשינויי ניסוח ועריכה</w:t>
      </w:r>
    </w:p>
    <w:p w14:paraId="4DEB11B5" w14:textId="77777777" w:rsidR="00153BD7" w:rsidRDefault="00153BD7" w:rsidP="00153BD7">
      <w:pPr>
        <w:rPr>
          <w:rtl/>
        </w:rPr>
      </w:pPr>
    </w:p>
    <w:p w14:paraId="4E133940" w14:textId="77777777" w:rsidR="00153BD7" w:rsidRDefault="00153BD7" w:rsidP="00153BD7">
      <w:pPr>
        <w:jc w:val="center"/>
        <w:rPr>
          <w:color w:val="0000FF"/>
          <w:u w:val="single"/>
        </w:rPr>
      </w:pPr>
      <w:hyperlink r:id="rId25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28826B0" w14:textId="77777777" w:rsidR="00186C17" w:rsidRPr="00186C17" w:rsidRDefault="00186C17" w:rsidP="00186C17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4C4110FE" w14:textId="77777777" w:rsidR="00153BD7" w:rsidRPr="00153BD7" w:rsidRDefault="00153BD7" w:rsidP="00186C17">
      <w:pPr>
        <w:rPr>
          <w:color w:val="0000FF"/>
          <w:u w:val="single"/>
        </w:rPr>
      </w:pPr>
    </w:p>
    <w:sectPr w:rsidR="00153BD7" w:rsidRPr="00153BD7" w:rsidSect="00186C17">
      <w:headerReference w:type="even" r:id="rId26"/>
      <w:headerReference w:type="default" r:id="rId27"/>
      <w:footerReference w:type="even" r:id="rId28"/>
      <w:footerReference w:type="default" r:id="rId29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F8D6B" w14:textId="77777777" w:rsidR="00AF1E54" w:rsidRDefault="00AF1E54" w:rsidP="00A8408E">
      <w:r>
        <w:separator/>
      </w:r>
    </w:p>
  </w:endnote>
  <w:endnote w:type="continuationSeparator" w:id="0">
    <w:p w14:paraId="49EA9A1D" w14:textId="77777777" w:rsidR="00AF1E54" w:rsidRDefault="00AF1E54" w:rsidP="00A84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4CFCD" w14:textId="77777777" w:rsidR="00AF1E54" w:rsidRDefault="00AF1E54" w:rsidP="00186C17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6234BA12" w14:textId="77777777" w:rsidR="00AF1E54" w:rsidRPr="00186C17" w:rsidRDefault="00AF1E54" w:rsidP="00186C17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86C17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D7D17" w14:textId="77777777" w:rsidR="00AF1E54" w:rsidRDefault="00AF1E54" w:rsidP="00186C17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C20BC3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D9497BF" w14:textId="77777777" w:rsidR="00AF1E54" w:rsidRPr="00186C17" w:rsidRDefault="00AF1E54" w:rsidP="00186C17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86C17">
      <w:rPr>
        <w:rFonts w:ascii="FrankRuehl" w:hAnsi="FrankRuehl" w:cs="FrankRuehl"/>
        <w:color w:val="000000"/>
      </w:rPr>
      <w:pict w14:anchorId="47B595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F73AB" w14:textId="77777777" w:rsidR="00AF1E54" w:rsidRDefault="00AF1E54" w:rsidP="00A8408E">
      <w:r>
        <w:separator/>
      </w:r>
    </w:p>
  </w:footnote>
  <w:footnote w:type="continuationSeparator" w:id="0">
    <w:p w14:paraId="3F34338D" w14:textId="77777777" w:rsidR="00AF1E54" w:rsidRDefault="00AF1E54" w:rsidP="00A84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1AA07" w14:textId="77777777" w:rsidR="00AF1E54" w:rsidRPr="00186C17" w:rsidRDefault="00AF1E54" w:rsidP="00186C1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53539-11-17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מוהנד סלהב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5E154" w14:textId="77777777" w:rsidR="00AF1E54" w:rsidRPr="00186C17" w:rsidRDefault="00AF1E54" w:rsidP="00186C1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53539-11-17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מוהנד סלהב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D5B689C"/>
    <w:multiLevelType w:val="hybridMultilevel"/>
    <w:tmpl w:val="208E3610"/>
    <w:lvl w:ilvl="0" w:tplc="F3802B80">
      <w:start w:val="1"/>
      <w:numFmt w:val="hebrew1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57039606">
    <w:abstractNumId w:val="1"/>
  </w:num>
  <w:num w:numId="2" w16cid:durableId="47457131">
    <w:abstractNumId w:val="0"/>
  </w:num>
  <w:num w:numId="3" w16cid:durableId="18522583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0C5C43"/>
    <w:rsid w:val="000C5C43"/>
    <w:rsid w:val="00153BD7"/>
    <w:rsid w:val="00180726"/>
    <w:rsid w:val="00186C17"/>
    <w:rsid w:val="004A42B8"/>
    <w:rsid w:val="004C2AC0"/>
    <w:rsid w:val="00690A93"/>
    <w:rsid w:val="00921530"/>
    <w:rsid w:val="00A8408E"/>
    <w:rsid w:val="00AF1E54"/>
    <w:rsid w:val="00C20BC3"/>
    <w:rsid w:val="00E94EEE"/>
    <w:rsid w:val="00F7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BAA7028"/>
  <w15:chartTrackingRefBased/>
  <w15:docId w15:val="{5863709A-3121-4B74-BEA4-D17EC385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C5C43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0C5C4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0C5C43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0C5C4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0C5C43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0C5C43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0C5C43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0C5C43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0C5C43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0C5C43"/>
    <w:rPr>
      <w:sz w:val="16"/>
      <w:szCs w:val="16"/>
    </w:rPr>
  </w:style>
  <w:style w:type="paragraph" w:styleId="a8">
    <w:name w:val="annotation text"/>
    <w:basedOn w:val="a"/>
    <w:link w:val="a9"/>
    <w:rsid w:val="000C5C43"/>
    <w:rPr>
      <w:rFonts w:cs="Times New Roman"/>
      <w:lang w:eastAsia="he-IL"/>
    </w:rPr>
  </w:style>
  <w:style w:type="character" w:customStyle="1" w:styleId="a9">
    <w:name w:val="טקסט הערה תו"/>
    <w:link w:val="a8"/>
    <w:rsid w:val="000C5C43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0C5C43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0C5C43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0C5C43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0C5C43"/>
  </w:style>
  <w:style w:type="character" w:styleId="Hyperlink">
    <w:name w:val="Hyperlink"/>
    <w:rsid w:val="00153BD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40i" TargetMode="External"/><Relationship Id="rId13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case/615155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22272975" TargetMode="Externa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1771409" TargetMode="External"/><Relationship Id="rId25" Type="http://schemas.openxmlformats.org/officeDocument/2006/relationships/hyperlink" Target="http://www.nevo.co.il/advertisements/nevo-100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0531134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7030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40i" TargetMode="External"/><Relationship Id="rId23" Type="http://schemas.openxmlformats.org/officeDocument/2006/relationships/hyperlink" Target="http://www.nevo.co.il/law/70301/40ja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nevo.co.il/law/70301/40ja" TargetMode="External"/><Relationship Id="rId19" Type="http://schemas.openxmlformats.org/officeDocument/2006/relationships/hyperlink" Target="http://www.nevo.co.il/case/6024035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case/7791493" TargetMode="External"/><Relationship Id="rId22" Type="http://schemas.openxmlformats.org/officeDocument/2006/relationships/hyperlink" Target="http://www.nevo.co.il/case/21587993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1469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8798</CharactersWithSpaces>
  <SharedDoc>false</SharedDoc>
  <HLinks>
    <vt:vector size="114" baseType="variant">
      <vt:variant>
        <vt:i4>393283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262155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3735668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http://www.nevo.co.il/case/21587993</vt:lpwstr>
      </vt:variant>
      <vt:variant>
        <vt:lpwstr/>
      </vt:variant>
      <vt:variant>
        <vt:i4>3473528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http://www.nevo.co.il/case/22272975</vt:lpwstr>
      </vt:variant>
      <vt:variant>
        <vt:lpwstr/>
      </vt:variant>
      <vt:variant>
        <vt:i4>3473526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http://www.nevo.co.il/case/20531134</vt:lpwstr>
      </vt:variant>
      <vt:variant>
        <vt:lpwstr/>
      </vt:variant>
      <vt:variant>
        <vt:i4>3211379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http://www.nevo.co.il/case/6024035</vt:lpwstr>
      </vt:variant>
      <vt:variant>
        <vt:lpwstr/>
      </vt:variant>
      <vt:variant>
        <vt:i4>3145841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http://www.nevo.co.il/case/6151556</vt:lpwstr>
      </vt:variant>
      <vt:variant>
        <vt:lpwstr/>
      </vt:variant>
      <vt:variant>
        <vt:i4>3407990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http://www.nevo.co.il/case/21771409</vt:lpwstr>
      </vt:variant>
      <vt:variant>
        <vt:lpwstr/>
      </vt:variant>
      <vt:variant>
        <vt:i4>7995492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3735675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5177424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262155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5177424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6619233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2025-01-19T17:40:00Z</dcterms:created>
  <dcterms:modified xsi:type="dcterms:W3CDTF">2025-01-19T17:40:00Z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53539</vt:lpwstr>
  </property>
  <property fmtid="{D5CDD505-2E9C-101B-9397-08002B2CF9AE}" pid="6" name="NEWPARTB">
    <vt:lpwstr>11</vt:lpwstr>
  </property>
  <property fmtid="{D5CDD505-2E9C-101B-9397-08002B2CF9AE}" pid="7" name="NEWPARTC">
    <vt:lpwstr>17</vt:lpwstr>
  </property>
  <property fmtid="{D5CDD505-2E9C-101B-9397-08002B2CF9AE}" pid="8" name="APPELLANT">
    <vt:lpwstr>מדינת ישראל</vt:lpwstr>
  </property>
  <property fmtid="{D5CDD505-2E9C-101B-9397-08002B2CF9AE}" pid="9" name="APPELLEE">
    <vt:lpwstr>מוהנד סלהב</vt:lpwstr>
  </property>
  <property fmtid="{D5CDD505-2E9C-101B-9397-08002B2CF9AE}" pid="10" name="LAWYER">
    <vt:lpwstr>אבראהים עיאד;דולי מזעל</vt:lpwstr>
  </property>
  <property fmtid="{D5CDD505-2E9C-101B-9397-08002B2CF9AE}" pid="11" name="JUDGE">
    <vt:lpwstr>דוד שאול גבאי ריכטר</vt:lpwstr>
  </property>
  <property fmtid="{D5CDD505-2E9C-101B-9397-08002B2CF9AE}" pid="12" name="CITY">
    <vt:lpwstr>י-ם</vt:lpwstr>
  </property>
  <property fmtid="{D5CDD505-2E9C-101B-9397-08002B2CF9AE}" pid="13" name="DATE">
    <vt:lpwstr>20180212</vt:lpwstr>
  </property>
  <property fmtid="{D5CDD505-2E9C-101B-9397-08002B2CF9AE}" pid="14" name="TYPE_N_DATE">
    <vt:lpwstr>38020180212</vt:lpwstr>
  </property>
  <property fmtid="{D5CDD505-2E9C-101B-9397-08002B2CF9AE}" pid="15" name="CASESLISTTMP1">
    <vt:lpwstr>7791493;21771409;6151556;6024035;20531134;22272975;21587993</vt:lpwstr>
  </property>
  <property fmtid="{D5CDD505-2E9C-101B-9397-08002B2CF9AE}" pid="16" name="WORDNUMPAGES">
    <vt:lpwstr>5</vt:lpwstr>
  </property>
  <property fmtid="{D5CDD505-2E9C-101B-9397-08002B2CF9AE}" pid="17" name="TYPE_ABS_DATE">
    <vt:lpwstr>380020180212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70301/144.a:2;040i;40ja</vt:lpwstr>
  </property>
</Properties>
</file>