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F499C" w:rsidRPr="008504E3" w14:paraId="3C77B811" w14:textId="77777777" w:rsidTr="00157576">
        <w:trPr>
          <w:trHeight w:hRule="exact" w:val="418"/>
          <w:jc w:val="center"/>
        </w:trPr>
        <w:tc>
          <w:tcPr>
            <w:tcW w:w="8721" w:type="dxa"/>
            <w:gridSpan w:val="2"/>
          </w:tcPr>
          <w:p w14:paraId="567E0AF8" w14:textId="77777777" w:rsidR="00EF499C" w:rsidRPr="00BF4BE0" w:rsidRDefault="00EF499C" w:rsidP="009D1CA3">
            <w:pPr>
              <w:pStyle w:val="a3"/>
              <w:jc w:val="center"/>
              <w:rPr>
                <w:rFonts w:ascii="Tahoma" w:hAnsi="Tahoma" w:cs="Tahoma"/>
                <w:color w:val="000080"/>
                <w:rtl/>
                <w:lang w:val="en-US" w:eastAsia="en-US"/>
              </w:rPr>
            </w:pPr>
            <w:bookmarkStart w:id="0" w:name="LastJudge"/>
            <w:r w:rsidRPr="00BF4BE0">
              <w:rPr>
                <w:rFonts w:ascii="Tahoma" w:hAnsi="Tahoma" w:cs="Tahoma"/>
                <w:b/>
                <w:bCs/>
                <w:color w:val="000080"/>
                <w:rtl/>
                <w:lang w:val="en-US" w:eastAsia="en-US"/>
              </w:rPr>
              <w:t>בית משפט השלום בירושלים</w:t>
            </w:r>
          </w:p>
        </w:tc>
      </w:tr>
      <w:tr w:rsidR="00EF499C" w:rsidRPr="008504E3" w14:paraId="0331871F" w14:textId="77777777" w:rsidTr="00157576">
        <w:trPr>
          <w:trHeight w:val="337"/>
          <w:jc w:val="center"/>
        </w:trPr>
        <w:tc>
          <w:tcPr>
            <w:tcW w:w="5054" w:type="dxa"/>
          </w:tcPr>
          <w:p w14:paraId="57DD3433" w14:textId="77777777" w:rsidR="00EF499C" w:rsidRPr="008504E3" w:rsidRDefault="00EF499C" w:rsidP="009D1CA3">
            <w:pPr>
              <w:rPr>
                <w:rFonts w:cs="FrankRuehl"/>
                <w:sz w:val="28"/>
                <w:szCs w:val="28"/>
                <w:rtl/>
              </w:rPr>
            </w:pPr>
            <w:r w:rsidRPr="008504E3">
              <w:rPr>
                <w:rFonts w:cs="FrankRuehl"/>
                <w:sz w:val="28"/>
                <w:szCs w:val="28"/>
                <w:rtl/>
              </w:rPr>
              <w:t>ת"פ</w:t>
            </w:r>
            <w:r w:rsidRPr="008504E3">
              <w:rPr>
                <w:rFonts w:cs="FrankRuehl" w:hint="cs"/>
                <w:sz w:val="28"/>
                <w:szCs w:val="28"/>
                <w:rtl/>
              </w:rPr>
              <w:t xml:space="preserve"> </w:t>
            </w:r>
            <w:r w:rsidRPr="008504E3">
              <w:rPr>
                <w:rFonts w:cs="FrankRuehl"/>
                <w:sz w:val="28"/>
                <w:szCs w:val="28"/>
                <w:rtl/>
              </w:rPr>
              <w:t>10096-07-19</w:t>
            </w:r>
            <w:r w:rsidRPr="008504E3">
              <w:rPr>
                <w:rFonts w:cs="FrankRuehl" w:hint="cs"/>
                <w:sz w:val="28"/>
                <w:szCs w:val="28"/>
                <w:rtl/>
              </w:rPr>
              <w:t xml:space="preserve"> </w:t>
            </w:r>
            <w:r w:rsidRPr="008504E3">
              <w:rPr>
                <w:rFonts w:cs="FrankRuehl"/>
                <w:sz w:val="28"/>
                <w:szCs w:val="28"/>
                <w:rtl/>
              </w:rPr>
              <w:t>מדינת ישראל נ' מסוודה</w:t>
            </w:r>
          </w:p>
          <w:p w14:paraId="5C286211" w14:textId="77777777" w:rsidR="00EF499C" w:rsidRPr="00BF4BE0" w:rsidRDefault="00EF499C" w:rsidP="009D1CA3">
            <w:pPr>
              <w:pStyle w:val="a3"/>
              <w:rPr>
                <w:rFonts w:cs="FrankRuehl"/>
                <w:sz w:val="28"/>
                <w:szCs w:val="28"/>
                <w:rtl/>
                <w:lang w:val="en-US" w:eastAsia="en-US"/>
              </w:rPr>
            </w:pPr>
          </w:p>
        </w:tc>
        <w:tc>
          <w:tcPr>
            <w:tcW w:w="3667" w:type="dxa"/>
          </w:tcPr>
          <w:p w14:paraId="14470257" w14:textId="77777777" w:rsidR="00EF499C" w:rsidRPr="00BF4BE0" w:rsidRDefault="00EF499C" w:rsidP="009D1CA3">
            <w:pPr>
              <w:pStyle w:val="a3"/>
              <w:jc w:val="right"/>
              <w:rPr>
                <w:rFonts w:cs="FrankRuehl"/>
                <w:sz w:val="28"/>
                <w:szCs w:val="28"/>
                <w:rtl/>
                <w:lang w:val="en-US" w:eastAsia="en-US"/>
              </w:rPr>
            </w:pPr>
          </w:p>
        </w:tc>
      </w:tr>
    </w:tbl>
    <w:p w14:paraId="1E1956A1" w14:textId="77777777" w:rsidR="00EF499C" w:rsidRPr="008504E3" w:rsidRDefault="00EF499C" w:rsidP="00EF499C">
      <w:pPr>
        <w:pStyle w:val="a3"/>
        <w:rPr>
          <w:rtl/>
        </w:rPr>
      </w:pPr>
      <w:r w:rsidRPr="008504E3">
        <w:rPr>
          <w:rFonts w:hint="cs"/>
          <w:rtl/>
        </w:rPr>
        <w:t xml:space="preserve"> </w:t>
      </w:r>
    </w:p>
    <w:p w14:paraId="4D1D11F7" w14:textId="77777777" w:rsidR="00EF499C" w:rsidRPr="008504E3" w:rsidRDefault="00EF499C" w:rsidP="00EF499C">
      <w:pPr>
        <w:rPr>
          <w:rtl/>
        </w:rPr>
      </w:pPr>
    </w:p>
    <w:p w14:paraId="6F471967" w14:textId="77777777" w:rsidR="00EF499C" w:rsidRPr="008504E3" w:rsidRDefault="00EF499C" w:rsidP="00EF499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F499C" w:rsidRPr="008504E3" w14:paraId="4E37B5A5" w14:textId="77777777" w:rsidTr="00EF499C">
        <w:trPr>
          <w:trHeight w:val="295"/>
          <w:jc w:val="center"/>
        </w:trPr>
        <w:tc>
          <w:tcPr>
            <w:tcW w:w="923" w:type="dxa"/>
            <w:tcBorders>
              <w:top w:val="nil"/>
              <w:left w:val="nil"/>
              <w:bottom w:val="nil"/>
              <w:right w:val="nil"/>
            </w:tcBorders>
            <w:shd w:val="clear" w:color="auto" w:fill="auto"/>
          </w:tcPr>
          <w:p w14:paraId="15A67B1B" w14:textId="77777777" w:rsidR="00EF499C" w:rsidRPr="008504E3" w:rsidRDefault="00EF499C" w:rsidP="00EF499C">
            <w:pPr>
              <w:jc w:val="both"/>
              <w:rPr>
                <w:rFonts w:ascii="Arial" w:hAnsi="Arial" w:cs="FrankRuehl"/>
                <w:sz w:val="28"/>
                <w:szCs w:val="28"/>
              </w:rPr>
            </w:pPr>
            <w:r w:rsidRPr="008504E3">
              <w:rPr>
                <w:rFonts w:ascii="Arial" w:hAnsi="Arial" w:cs="FrankRuehl" w:hint="cs"/>
                <w:sz w:val="28"/>
                <w:szCs w:val="28"/>
                <w:rtl/>
              </w:rPr>
              <w:t>ב</w:t>
            </w:r>
            <w:r w:rsidRPr="008504E3">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2ECD89DC" w14:textId="77777777" w:rsidR="00EF499C" w:rsidRPr="008504E3" w:rsidRDefault="00EF499C" w:rsidP="009D1CA3">
            <w:pPr>
              <w:rPr>
                <w:rFonts w:ascii="Arial" w:hAnsi="Arial"/>
                <w:b/>
                <w:bCs/>
                <w:rtl/>
              </w:rPr>
            </w:pPr>
            <w:r w:rsidRPr="008504E3">
              <w:rPr>
                <w:rFonts w:ascii="Arial" w:hAnsi="Arial" w:hint="cs"/>
                <w:b/>
                <w:bCs/>
                <w:rtl/>
              </w:rPr>
              <w:t>כבוד ה</w:t>
            </w:r>
            <w:r w:rsidRPr="008504E3">
              <w:rPr>
                <w:rFonts w:ascii="Arial" w:hAnsi="Arial"/>
                <w:b/>
                <w:bCs/>
                <w:rtl/>
              </w:rPr>
              <w:t>שופט</w:t>
            </w:r>
            <w:r w:rsidRPr="008504E3">
              <w:rPr>
                <w:rFonts w:ascii="Arial" w:hAnsi="Arial" w:hint="cs"/>
                <w:b/>
                <w:bCs/>
                <w:rtl/>
              </w:rPr>
              <w:t xml:space="preserve">  </w:t>
            </w:r>
            <w:r w:rsidRPr="008504E3">
              <w:rPr>
                <w:rFonts w:ascii="Arial" w:hAnsi="Arial"/>
                <w:b/>
                <w:bCs/>
                <w:rtl/>
              </w:rPr>
              <w:t>איתן כהן</w:t>
            </w:r>
          </w:p>
          <w:p w14:paraId="1E2E889A" w14:textId="77777777" w:rsidR="00EF499C" w:rsidRPr="008504E3" w:rsidRDefault="00EF499C" w:rsidP="009D1CA3">
            <w:pPr>
              <w:rPr>
                <w:rtl/>
              </w:rPr>
            </w:pPr>
          </w:p>
          <w:p w14:paraId="7A3B40F3" w14:textId="77777777" w:rsidR="00EF499C" w:rsidRPr="008504E3" w:rsidRDefault="00EF499C" w:rsidP="00EF499C">
            <w:pPr>
              <w:jc w:val="both"/>
              <w:rPr>
                <w:rFonts w:ascii="Arial" w:hAnsi="Arial" w:cs="FrankRuehl"/>
                <w:sz w:val="28"/>
                <w:szCs w:val="28"/>
              </w:rPr>
            </w:pPr>
          </w:p>
        </w:tc>
      </w:tr>
      <w:tr w:rsidR="00EF499C" w:rsidRPr="008504E3" w14:paraId="51DB5418" w14:textId="77777777" w:rsidTr="00EF499C">
        <w:trPr>
          <w:trHeight w:val="355"/>
          <w:jc w:val="center"/>
        </w:trPr>
        <w:tc>
          <w:tcPr>
            <w:tcW w:w="923" w:type="dxa"/>
            <w:tcBorders>
              <w:top w:val="nil"/>
              <w:left w:val="nil"/>
              <w:bottom w:val="nil"/>
              <w:right w:val="nil"/>
            </w:tcBorders>
            <w:shd w:val="clear" w:color="auto" w:fill="auto"/>
          </w:tcPr>
          <w:p w14:paraId="4A404F16" w14:textId="77777777" w:rsidR="00EF499C" w:rsidRPr="008504E3" w:rsidRDefault="00EF499C" w:rsidP="00EF499C">
            <w:pPr>
              <w:jc w:val="both"/>
              <w:rPr>
                <w:rFonts w:ascii="Arial" w:hAnsi="Arial" w:cs="FrankRuehl"/>
                <w:sz w:val="28"/>
                <w:szCs w:val="28"/>
              </w:rPr>
            </w:pPr>
            <w:bookmarkStart w:id="1" w:name="FirstAppellant"/>
            <w:r w:rsidRPr="008504E3">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2026D829" w14:textId="77777777" w:rsidR="00EF499C" w:rsidRPr="008504E3" w:rsidRDefault="00EF499C" w:rsidP="009D1CA3">
            <w:r w:rsidRPr="008504E3">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0D3F5638" w14:textId="77777777" w:rsidR="00EF499C" w:rsidRPr="008504E3" w:rsidRDefault="00EF499C" w:rsidP="00EF499C">
            <w:pPr>
              <w:jc w:val="both"/>
              <w:rPr>
                <w:rFonts w:ascii="Arial" w:hAnsi="Arial" w:cs="FrankRuehl"/>
                <w:sz w:val="28"/>
                <w:szCs w:val="28"/>
              </w:rPr>
            </w:pPr>
          </w:p>
        </w:tc>
      </w:tr>
      <w:bookmarkEnd w:id="1"/>
      <w:tr w:rsidR="00EF499C" w:rsidRPr="008504E3" w14:paraId="6EB983A7" w14:textId="77777777" w:rsidTr="00EF499C">
        <w:trPr>
          <w:trHeight w:val="355"/>
          <w:jc w:val="center"/>
        </w:trPr>
        <w:tc>
          <w:tcPr>
            <w:tcW w:w="923" w:type="dxa"/>
            <w:tcBorders>
              <w:top w:val="nil"/>
              <w:left w:val="nil"/>
              <w:bottom w:val="nil"/>
              <w:right w:val="nil"/>
            </w:tcBorders>
            <w:shd w:val="clear" w:color="auto" w:fill="auto"/>
          </w:tcPr>
          <w:p w14:paraId="66360DEF" w14:textId="77777777" w:rsidR="00EF499C" w:rsidRPr="008504E3" w:rsidRDefault="00EF499C" w:rsidP="00EF499C">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2C17546" w14:textId="77777777" w:rsidR="00EF499C" w:rsidRPr="008504E3" w:rsidRDefault="00EF499C" w:rsidP="00EF499C">
            <w:pPr>
              <w:jc w:val="both"/>
              <w:rPr>
                <w:rtl/>
              </w:rPr>
            </w:pPr>
          </w:p>
        </w:tc>
        <w:tc>
          <w:tcPr>
            <w:tcW w:w="3771" w:type="dxa"/>
            <w:tcBorders>
              <w:top w:val="nil"/>
              <w:left w:val="nil"/>
              <w:bottom w:val="nil"/>
              <w:right w:val="nil"/>
            </w:tcBorders>
            <w:shd w:val="clear" w:color="auto" w:fill="auto"/>
          </w:tcPr>
          <w:p w14:paraId="12BCC40B" w14:textId="77777777" w:rsidR="00EF499C" w:rsidRPr="008504E3" w:rsidRDefault="00EF499C" w:rsidP="00EF499C">
            <w:pPr>
              <w:jc w:val="right"/>
              <w:rPr>
                <w:rFonts w:ascii="Arial" w:hAnsi="Arial" w:cs="FrankRuehl"/>
                <w:sz w:val="28"/>
                <w:szCs w:val="28"/>
                <w:rtl/>
              </w:rPr>
            </w:pPr>
            <w:r w:rsidRPr="008504E3">
              <w:rPr>
                <w:rFonts w:ascii="Arial" w:hAnsi="Arial" w:cs="FrankRuehl" w:hint="cs"/>
                <w:sz w:val="28"/>
                <w:szCs w:val="28"/>
                <w:rtl/>
              </w:rPr>
              <w:t>ה</w:t>
            </w:r>
            <w:r w:rsidRPr="008504E3">
              <w:rPr>
                <w:rFonts w:ascii="Arial" w:hAnsi="Arial" w:cs="FrankRuehl"/>
                <w:sz w:val="28"/>
                <w:szCs w:val="28"/>
                <w:rtl/>
              </w:rPr>
              <w:t>מאשימה</w:t>
            </w:r>
          </w:p>
        </w:tc>
      </w:tr>
      <w:tr w:rsidR="00EF499C" w:rsidRPr="008504E3" w14:paraId="7B3EDD7B" w14:textId="77777777" w:rsidTr="00EF499C">
        <w:trPr>
          <w:trHeight w:val="355"/>
          <w:jc w:val="center"/>
        </w:trPr>
        <w:tc>
          <w:tcPr>
            <w:tcW w:w="923" w:type="dxa"/>
            <w:tcBorders>
              <w:top w:val="nil"/>
              <w:left w:val="nil"/>
              <w:bottom w:val="nil"/>
              <w:right w:val="nil"/>
            </w:tcBorders>
            <w:shd w:val="clear" w:color="auto" w:fill="auto"/>
          </w:tcPr>
          <w:p w14:paraId="5DFC9D92" w14:textId="77777777" w:rsidR="00EF499C" w:rsidRPr="008504E3" w:rsidRDefault="00EF499C" w:rsidP="00EF499C">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3F35C647" w14:textId="77777777" w:rsidR="00EF499C" w:rsidRPr="008504E3" w:rsidRDefault="00EF499C" w:rsidP="00EF499C">
            <w:pPr>
              <w:jc w:val="center"/>
              <w:rPr>
                <w:rFonts w:ascii="Arial" w:hAnsi="Arial" w:cs="FrankRuehl"/>
                <w:b/>
                <w:bCs/>
                <w:sz w:val="28"/>
                <w:szCs w:val="28"/>
                <w:rtl/>
              </w:rPr>
            </w:pPr>
          </w:p>
          <w:p w14:paraId="0D045C46" w14:textId="77777777" w:rsidR="00EF499C" w:rsidRPr="008504E3" w:rsidRDefault="00EF499C" w:rsidP="00EF499C">
            <w:pPr>
              <w:jc w:val="center"/>
              <w:rPr>
                <w:rFonts w:ascii="Arial" w:hAnsi="Arial" w:cs="FrankRuehl"/>
                <w:b/>
                <w:bCs/>
                <w:sz w:val="28"/>
                <w:szCs w:val="28"/>
                <w:rtl/>
              </w:rPr>
            </w:pPr>
            <w:r w:rsidRPr="008504E3">
              <w:rPr>
                <w:rFonts w:ascii="Arial" w:hAnsi="Arial" w:cs="FrankRuehl"/>
                <w:b/>
                <w:bCs/>
                <w:sz w:val="28"/>
                <w:szCs w:val="28"/>
                <w:rtl/>
              </w:rPr>
              <w:t>נגד</w:t>
            </w:r>
          </w:p>
          <w:p w14:paraId="7B54B208" w14:textId="77777777" w:rsidR="00EF499C" w:rsidRPr="008504E3" w:rsidRDefault="00EF499C" w:rsidP="00EF499C">
            <w:pPr>
              <w:jc w:val="both"/>
              <w:rPr>
                <w:rFonts w:ascii="Arial" w:hAnsi="Arial" w:cs="FrankRuehl"/>
                <w:sz w:val="28"/>
                <w:szCs w:val="28"/>
              </w:rPr>
            </w:pPr>
          </w:p>
        </w:tc>
      </w:tr>
      <w:tr w:rsidR="00EF499C" w:rsidRPr="008504E3" w14:paraId="6A87B54A" w14:textId="77777777" w:rsidTr="00EF499C">
        <w:trPr>
          <w:trHeight w:val="355"/>
          <w:jc w:val="center"/>
        </w:trPr>
        <w:tc>
          <w:tcPr>
            <w:tcW w:w="923" w:type="dxa"/>
            <w:tcBorders>
              <w:top w:val="nil"/>
              <w:left w:val="nil"/>
              <w:bottom w:val="nil"/>
              <w:right w:val="nil"/>
            </w:tcBorders>
            <w:shd w:val="clear" w:color="auto" w:fill="auto"/>
          </w:tcPr>
          <w:p w14:paraId="35C3AC33" w14:textId="77777777" w:rsidR="00EF499C" w:rsidRPr="008504E3" w:rsidRDefault="00EF499C" w:rsidP="009D1CA3">
            <w:pPr>
              <w:rPr>
                <w:rFonts w:ascii="Arial" w:hAnsi="Arial" w:cs="FrankRuehl"/>
                <w:sz w:val="28"/>
                <w:szCs w:val="28"/>
                <w:rtl/>
              </w:rPr>
            </w:pPr>
          </w:p>
        </w:tc>
        <w:tc>
          <w:tcPr>
            <w:tcW w:w="4126" w:type="dxa"/>
            <w:tcBorders>
              <w:top w:val="nil"/>
              <w:left w:val="nil"/>
              <w:bottom w:val="nil"/>
              <w:right w:val="nil"/>
            </w:tcBorders>
            <w:shd w:val="clear" w:color="auto" w:fill="auto"/>
          </w:tcPr>
          <w:p w14:paraId="2EB1E563" w14:textId="77777777" w:rsidR="00EF499C" w:rsidRPr="008504E3" w:rsidRDefault="00EF499C" w:rsidP="009D1CA3">
            <w:pPr>
              <w:rPr>
                <w:rtl/>
              </w:rPr>
            </w:pPr>
            <w:r w:rsidRPr="008504E3">
              <w:rPr>
                <w:rFonts w:ascii="Arial" w:hAnsi="Arial" w:cs="FrankRuehl"/>
                <w:sz w:val="28"/>
                <w:szCs w:val="28"/>
                <w:rtl/>
              </w:rPr>
              <w:t>סהיל מסוודה</w:t>
            </w:r>
          </w:p>
        </w:tc>
        <w:tc>
          <w:tcPr>
            <w:tcW w:w="3771" w:type="dxa"/>
            <w:tcBorders>
              <w:top w:val="nil"/>
              <w:left w:val="nil"/>
              <w:bottom w:val="nil"/>
              <w:right w:val="nil"/>
            </w:tcBorders>
            <w:shd w:val="clear" w:color="auto" w:fill="auto"/>
          </w:tcPr>
          <w:p w14:paraId="79B9DE07" w14:textId="77777777" w:rsidR="00EF499C" w:rsidRPr="008504E3" w:rsidRDefault="00EF499C" w:rsidP="00EF499C">
            <w:pPr>
              <w:jc w:val="right"/>
              <w:rPr>
                <w:rFonts w:ascii="Arial" w:hAnsi="Arial" w:cs="FrankRuehl"/>
                <w:sz w:val="28"/>
                <w:szCs w:val="28"/>
              </w:rPr>
            </w:pPr>
          </w:p>
        </w:tc>
      </w:tr>
      <w:tr w:rsidR="00EF499C" w:rsidRPr="008504E3" w14:paraId="36110062" w14:textId="77777777" w:rsidTr="00EF499C">
        <w:trPr>
          <w:trHeight w:val="355"/>
          <w:jc w:val="center"/>
        </w:trPr>
        <w:tc>
          <w:tcPr>
            <w:tcW w:w="923" w:type="dxa"/>
            <w:tcBorders>
              <w:top w:val="nil"/>
              <w:left w:val="nil"/>
              <w:bottom w:val="nil"/>
              <w:right w:val="nil"/>
            </w:tcBorders>
            <w:shd w:val="clear" w:color="auto" w:fill="auto"/>
          </w:tcPr>
          <w:p w14:paraId="7342D6BC" w14:textId="77777777" w:rsidR="00EF499C" w:rsidRPr="008504E3" w:rsidRDefault="00EF499C" w:rsidP="00EF499C">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634D7FD" w14:textId="77777777" w:rsidR="00EF499C" w:rsidRPr="008504E3" w:rsidRDefault="00EF499C" w:rsidP="00EF499C">
            <w:pPr>
              <w:jc w:val="both"/>
              <w:rPr>
                <w:rtl/>
              </w:rPr>
            </w:pPr>
          </w:p>
        </w:tc>
        <w:tc>
          <w:tcPr>
            <w:tcW w:w="3771" w:type="dxa"/>
            <w:tcBorders>
              <w:top w:val="nil"/>
              <w:left w:val="nil"/>
              <w:bottom w:val="nil"/>
              <w:right w:val="nil"/>
            </w:tcBorders>
            <w:shd w:val="clear" w:color="auto" w:fill="auto"/>
          </w:tcPr>
          <w:p w14:paraId="144F021E" w14:textId="77777777" w:rsidR="00EF499C" w:rsidRPr="008504E3" w:rsidRDefault="00EF499C" w:rsidP="00EF499C">
            <w:pPr>
              <w:jc w:val="right"/>
              <w:rPr>
                <w:rFonts w:ascii="Arial" w:hAnsi="Arial" w:cs="FrankRuehl"/>
                <w:sz w:val="28"/>
                <w:szCs w:val="28"/>
              </w:rPr>
            </w:pPr>
            <w:r w:rsidRPr="008504E3">
              <w:rPr>
                <w:rFonts w:ascii="Arial" w:hAnsi="Arial" w:cs="FrankRuehl" w:hint="cs"/>
                <w:sz w:val="28"/>
                <w:szCs w:val="28"/>
                <w:rtl/>
              </w:rPr>
              <w:t>ה</w:t>
            </w:r>
            <w:r w:rsidRPr="008504E3">
              <w:rPr>
                <w:rFonts w:ascii="Arial" w:hAnsi="Arial" w:cs="FrankRuehl"/>
                <w:sz w:val="28"/>
                <w:szCs w:val="28"/>
                <w:rtl/>
              </w:rPr>
              <w:t>נאשם</w:t>
            </w:r>
          </w:p>
        </w:tc>
      </w:tr>
    </w:tbl>
    <w:p w14:paraId="45486E04" w14:textId="77777777" w:rsidR="00157576" w:rsidRDefault="00157576" w:rsidP="008504E3">
      <w:pPr>
        <w:rPr>
          <w:rtl/>
        </w:rPr>
      </w:pPr>
    </w:p>
    <w:p w14:paraId="06B1750F" w14:textId="77777777" w:rsidR="00157576" w:rsidRPr="00157576" w:rsidRDefault="00157576" w:rsidP="00157576">
      <w:pPr>
        <w:spacing w:after="120" w:line="240" w:lineRule="exact"/>
        <w:ind w:left="283" w:hanging="283"/>
        <w:jc w:val="both"/>
        <w:rPr>
          <w:rFonts w:ascii="FrankRuehl" w:hAnsi="FrankRuehl" w:cs="FrankRuehl"/>
          <w:rtl/>
        </w:rPr>
      </w:pPr>
    </w:p>
    <w:p w14:paraId="60E47F9D" w14:textId="77777777" w:rsidR="00115584" w:rsidRDefault="00115584" w:rsidP="00115584">
      <w:pPr>
        <w:rPr>
          <w:rtl/>
        </w:rPr>
      </w:pPr>
      <w:bookmarkStart w:id="2" w:name="LawTable"/>
      <w:bookmarkEnd w:id="2"/>
    </w:p>
    <w:p w14:paraId="39008898" w14:textId="77777777" w:rsidR="00115584" w:rsidRPr="00115584" w:rsidRDefault="00115584" w:rsidP="00115584">
      <w:pPr>
        <w:spacing w:before="120" w:after="120" w:line="240" w:lineRule="exact"/>
        <w:ind w:left="283" w:hanging="283"/>
        <w:jc w:val="both"/>
        <w:rPr>
          <w:rFonts w:ascii="FrankRuehl" w:hAnsi="FrankRuehl" w:cs="FrankRuehl"/>
          <w:rtl/>
        </w:rPr>
      </w:pPr>
    </w:p>
    <w:p w14:paraId="648511E6" w14:textId="77777777" w:rsidR="00115584" w:rsidRPr="00115584" w:rsidRDefault="00115584" w:rsidP="00115584">
      <w:pPr>
        <w:spacing w:before="120" w:after="120" w:line="240" w:lineRule="exact"/>
        <w:ind w:left="283" w:hanging="283"/>
        <w:jc w:val="both"/>
        <w:rPr>
          <w:rFonts w:ascii="FrankRuehl" w:hAnsi="FrankRuehl" w:cs="FrankRuehl"/>
          <w:rtl/>
        </w:rPr>
      </w:pPr>
    </w:p>
    <w:p w14:paraId="600C86DC" w14:textId="77777777" w:rsidR="00115584" w:rsidRPr="00115584" w:rsidRDefault="00115584" w:rsidP="00115584">
      <w:pPr>
        <w:spacing w:before="120" w:after="120" w:line="240" w:lineRule="exact"/>
        <w:ind w:left="283" w:hanging="283"/>
        <w:jc w:val="both"/>
        <w:rPr>
          <w:rFonts w:ascii="FrankRuehl" w:hAnsi="FrankRuehl" w:cs="FrankRuehl"/>
          <w:rtl/>
        </w:rPr>
      </w:pPr>
      <w:r w:rsidRPr="00115584">
        <w:rPr>
          <w:rFonts w:ascii="FrankRuehl" w:hAnsi="FrankRuehl" w:cs="FrankRuehl"/>
          <w:rtl/>
        </w:rPr>
        <w:t xml:space="preserve">חקיקה שאוזכרה: </w:t>
      </w:r>
    </w:p>
    <w:p w14:paraId="5B9E8BC0" w14:textId="77777777" w:rsidR="00115584" w:rsidRPr="00115584" w:rsidRDefault="00115584" w:rsidP="00115584">
      <w:pPr>
        <w:spacing w:before="120" w:after="120" w:line="240" w:lineRule="exact"/>
        <w:ind w:left="283" w:hanging="283"/>
        <w:jc w:val="both"/>
        <w:rPr>
          <w:rFonts w:ascii="FrankRuehl" w:hAnsi="FrankRuehl" w:cs="FrankRuehl"/>
          <w:rtl/>
        </w:rPr>
      </w:pPr>
      <w:hyperlink r:id="rId7" w:history="1">
        <w:r w:rsidRPr="00115584">
          <w:rPr>
            <w:rFonts w:ascii="FrankRuehl" w:hAnsi="FrankRuehl" w:cs="FrankRuehl"/>
            <w:color w:val="0000FF"/>
            <w:rtl/>
          </w:rPr>
          <w:t>חוק העונשין, תשל"ז-1977</w:t>
        </w:r>
      </w:hyperlink>
      <w:r w:rsidRPr="00115584">
        <w:rPr>
          <w:rFonts w:ascii="FrankRuehl" w:hAnsi="FrankRuehl" w:cs="FrankRuehl"/>
          <w:rtl/>
        </w:rPr>
        <w:t xml:space="preserve">: סע'  </w:t>
      </w:r>
      <w:hyperlink r:id="rId8" w:history="1">
        <w:r w:rsidRPr="00115584">
          <w:rPr>
            <w:rFonts w:ascii="FrankRuehl" w:hAnsi="FrankRuehl" w:cs="FrankRuehl"/>
            <w:color w:val="0000FF"/>
            <w:rtl/>
          </w:rPr>
          <w:t>144(א)</w:t>
        </w:r>
      </w:hyperlink>
      <w:r w:rsidRPr="00115584">
        <w:rPr>
          <w:rFonts w:ascii="FrankRuehl" w:hAnsi="FrankRuehl" w:cs="FrankRuehl"/>
          <w:rtl/>
        </w:rPr>
        <w:t xml:space="preserve">, </w:t>
      </w:r>
      <w:hyperlink r:id="rId9" w:history="1">
        <w:r w:rsidRPr="00115584">
          <w:rPr>
            <w:rFonts w:ascii="FrankRuehl" w:hAnsi="FrankRuehl" w:cs="FrankRuehl"/>
            <w:color w:val="0000FF"/>
            <w:rtl/>
          </w:rPr>
          <w:t>40 יג</w:t>
        </w:r>
      </w:hyperlink>
    </w:p>
    <w:p w14:paraId="6C6418D1" w14:textId="77777777" w:rsidR="00115584" w:rsidRPr="00115584" w:rsidRDefault="00115584" w:rsidP="00115584">
      <w:pPr>
        <w:rPr>
          <w:rtl/>
        </w:rPr>
      </w:pPr>
      <w:bookmarkStart w:id="3" w:name="LawTable_End"/>
      <w:bookmarkEnd w:id="3"/>
    </w:p>
    <w:p w14:paraId="5719027C" w14:textId="77777777" w:rsidR="00EF499C" w:rsidRPr="008504E3" w:rsidRDefault="00EF499C" w:rsidP="00EF499C"/>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F499C" w14:paraId="1CA5AB75" w14:textId="77777777" w:rsidTr="00EF499C">
        <w:trPr>
          <w:trHeight w:val="355"/>
          <w:jc w:val="center"/>
        </w:trPr>
        <w:tc>
          <w:tcPr>
            <w:tcW w:w="8820" w:type="dxa"/>
            <w:tcBorders>
              <w:top w:val="nil"/>
              <w:left w:val="nil"/>
              <w:bottom w:val="nil"/>
              <w:right w:val="nil"/>
            </w:tcBorders>
            <w:shd w:val="clear" w:color="auto" w:fill="auto"/>
          </w:tcPr>
          <w:p w14:paraId="758132EC" w14:textId="77777777" w:rsidR="008504E3" w:rsidRPr="008504E3" w:rsidRDefault="008504E3" w:rsidP="008504E3">
            <w:pPr>
              <w:jc w:val="center"/>
              <w:rPr>
                <w:rFonts w:ascii="Arial" w:hAnsi="Arial" w:cs="FrankRuehl"/>
                <w:b/>
                <w:bCs/>
                <w:sz w:val="32"/>
                <w:szCs w:val="32"/>
                <w:u w:val="single"/>
                <w:rtl/>
              </w:rPr>
            </w:pPr>
            <w:bookmarkStart w:id="4" w:name="PsakDin" w:colFirst="0" w:colLast="0"/>
            <w:bookmarkEnd w:id="0"/>
            <w:r w:rsidRPr="008504E3">
              <w:rPr>
                <w:rFonts w:ascii="Arial" w:hAnsi="Arial" w:cs="FrankRuehl"/>
                <w:b/>
                <w:bCs/>
                <w:sz w:val="32"/>
                <w:szCs w:val="32"/>
                <w:u w:val="single"/>
                <w:rtl/>
              </w:rPr>
              <w:t>גזר דין</w:t>
            </w:r>
          </w:p>
          <w:p w14:paraId="788B8CCE" w14:textId="77777777" w:rsidR="00EF499C" w:rsidRPr="008504E3" w:rsidRDefault="00EF499C" w:rsidP="008504E3">
            <w:pPr>
              <w:jc w:val="center"/>
              <w:rPr>
                <w:rFonts w:ascii="Arial" w:hAnsi="Arial" w:cs="FrankRuehl"/>
                <w:bCs/>
                <w:sz w:val="32"/>
                <w:szCs w:val="32"/>
                <w:u w:val="single"/>
                <w:rtl/>
              </w:rPr>
            </w:pPr>
          </w:p>
        </w:tc>
      </w:tr>
      <w:bookmarkEnd w:id="4"/>
    </w:tbl>
    <w:p w14:paraId="1AAF5B48" w14:textId="77777777" w:rsidR="00EF499C" w:rsidRDefault="00EF499C" w:rsidP="00EF499C">
      <w:pPr>
        <w:spacing w:line="360" w:lineRule="auto"/>
        <w:jc w:val="both"/>
        <w:rPr>
          <w:rFonts w:ascii="Arial" w:hAnsi="Arial"/>
          <w:b/>
          <w:bCs/>
          <w:rtl/>
        </w:rPr>
      </w:pPr>
    </w:p>
    <w:p w14:paraId="544DA056" w14:textId="77777777" w:rsidR="00EF499C" w:rsidRPr="002B42CE" w:rsidRDefault="00EF499C" w:rsidP="00EF499C">
      <w:pPr>
        <w:spacing w:line="360" w:lineRule="auto"/>
        <w:jc w:val="both"/>
        <w:rPr>
          <w:rFonts w:ascii="Arial" w:hAnsi="Arial"/>
          <w:b/>
          <w:bCs/>
          <w:rtl/>
        </w:rPr>
      </w:pPr>
      <w:r w:rsidRPr="002B42CE">
        <w:rPr>
          <w:rFonts w:ascii="Arial" w:hAnsi="Arial"/>
          <w:b/>
          <w:bCs/>
          <w:rtl/>
        </w:rPr>
        <w:t>כללי</w:t>
      </w:r>
    </w:p>
    <w:p w14:paraId="410CF283" w14:textId="77777777" w:rsidR="00EF499C" w:rsidRPr="002B42CE" w:rsidRDefault="00EF499C" w:rsidP="00EF499C">
      <w:pPr>
        <w:numPr>
          <w:ilvl w:val="0"/>
          <w:numId w:val="3"/>
        </w:numPr>
        <w:spacing w:line="360" w:lineRule="auto"/>
        <w:jc w:val="both"/>
        <w:rPr>
          <w:rFonts w:ascii="Arial" w:hAnsi="Arial"/>
        </w:rPr>
      </w:pPr>
      <w:bookmarkStart w:id="5" w:name="ABSTRACT_START"/>
      <w:bookmarkEnd w:id="5"/>
      <w:r w:rsidRPr="002B42CE">
        <w:rPr>
          <w:rFonts w:ascii="Arial" w:hAnsi="Arial"/>
          <w:rtl/>
        </w:rPr>
        <w:t xml:space="preserve">הנאשם הורשע </w:t>
      </w:r>
      <w:r>
        <w:rPr>
          <w:rFonts w:ascii="Arial" w:hAnsi="Arial"/>
          <w:rtl/>
        </w:rPr>
        <w:t xml:space="preserve">על פי הודאתו </w:t>
      </w:r>
      <w:r>
        <w:rPr>
          <w:rFonts w:ascii="Arial" w:hAnsi="Arial" w:hint="cs"/>
          <w:rtl/>
        </w:rPr>
        <w:t>ו</w:t>
      </w:r>
      <w:r w:rsidRPr="002B42CE">
        <w:rPr>
          <w:rFonts w:ascii="Arial" w:hAnsi="Arial"/>
          <w:rtl/>
        </w:rPr>
        <w:t>במסגרת הסדר טיע</w:t>
      </w:r>
      <w:r>
        <w:rPr>
          <w:rFonts w:ascii="Arial" w:hAnsi="Arial"/>
          <w:rtl/>
        </w:rPr>
        <w:t>ון</w:t>
      </w:r>
      <w:r w:rsidRPr="002B42CE">
        <w:rPr>
          <w:rFonts w:ascii="Arial" w:hAnsi="Arial"/>
          <w:rtl/>
        </w:rPr>
        <w:t xml:space="preserve"> בהחזקת נשק שלא כדין</w:t>
      </w:r>
      <w:r>
        <w:rPr>
          <w:rFonts w:ascii="Arial" w:hAnsi="Arial" w:hint="cs"/>
          <w:rtl/>
        </w:rPr>
        <w:t>, עבירה</w:t>
      </w:r>
      <w:r>
        <w:rPr>
          <w:rFonts w:ascii="Arial" w:hAnsi="Arial"/>
          <w:rtl/>
        </w:rPr>
        <w:t xml:space="preserve"> לפי </w:t>
      </w:r>
      <w:hyperlink r:id="rId10" w:history="1">
        <w:r w:rsidR="00157576" w:rsidRPr="00157576">
          <w:rPr>
            <w:rStyle w:val="Hyperlink"/>
            <w:rFonts w:ascii="Arial" w:hAnsi="Arial" w:cs="David"/>
            <w:rtl/>
          </w:rPr>
          <w:t>סעיף 144(א)</w:t>
        </w:r>
      </w:hyperlink>
      <w:r>
        <w:rPr>
          <w:rFonts w:ascii="Arial" w:hAnsi="Arial"/>
          <w:rtl/>
        </w:rPr>
        <w:t xml:space="preserve"> רישא</w:t>
      </w:r>
      <w:r>
        <w:rPr>
          <w:rFonts w:ascii="Arial" w:hAnsi="Arial" w:hint="cs"/>
          <w:rtl/>
        </w:rPr>
        <w:t xml:space="preserve"> ו</w:t>
      </w:r>
      <w:r w:rsidRPr="002B42CE">
        <w:rPr>
          <w:rFonts w:ascii="Arial" w:hAnsi="Arial"/>
          <w:rtl/>
        </w:rPr>
        <w:t>סיפא ל</w:t>
      </w:r>
      <w:hyperlink r:id="rId11" w:history="1">
        <w:r w:rsidR="008504E3" w:rsidRPr="008504E3">
          <w:rPr>
            <w:rFonts w:ascii="Arial" w:hAnsi="Arial"/>
            <w:color w:val="0000FF"/>
            <w:u w:val="single"/>
            <w:rtl/>
          </w:rPr>
          <w:t>חוק העונשין</w:t>
        </w:r>
      </w:hyperlink>
      <w:r w:rsidRPr="002B42CE">
        <w:rPr>
          <w:rFonts w:ascii="Arial" w:hAnsi="Arial"/>
          <w:rtl/>
        </w:rPr>
        <w:t>, תשל"ז-1977 (להלן: "</w:t>
      </w:r>
      <w:r w:rsidRPr="002B42CE">
        <w:rPr>
          <w:rFonts w:ascii="Arial" w:hAnsi="Arial"/>
          <w:b/>
          <w:bCs/>
          <w:rtl/>
        </w:rPr>
        <w:t>החוק</w:t>
      </w:r>
      <w:bookmarkStart w:id="6" w:name="ABSTRACT_END"/>
      <w:bookmarkEnd w:id="6"/>
      <w:r w:rsidRPr="002B42CE">
        <w:rPr>
          <w:rFonts w:ascii="Arial" w:hAnsi="Arial"/>
          <w:rtl/>
        </w:rPr>
        <w:t>").</w:t>
      </w:r>
    </w:p>
    <w:p w14:paraId="28C05B51" w14:textId="77777777" w:rsidR="00EF499C" w:rsidRPr="002B42CE" w:rsidRDefault="00EF499C" w:rsidP="00EF499C">
      <w:pPr>
        <w:spacing w:line="360" w:lineRule="auto"/>
        <w:jc w:val="both"/>
        <w:rPr>
          <w:rFonts w:ascii="Arial" w:hAnsi="Arial"/>
        </w:rPr>
      </w:pPr>
    </w:p>
    <w:p w14:paraId="767BF017" w14:textId="77777777" w:rsidR="00EF499C" w:rsidRPr="00332FE7" w:rsidRDefault="00EF499C" w:rsidP="00EF499C">
      <w:pPr>
        <w:pStyle w:val="ae"/>
        <w:numPr>
          <w:ilvl w:val="0"/>
          <w:numId w:val="3"/>
        </w:numPr>
        <w:spacing w:line="360" w:lineRule="auto"/>
        <w:jc w:val="both"/>
      </w:pPr>
      <w:r w:rsidRPr="007728BC">
        <w:rPr>
          <w:rFonts w:ascii="Arial" w:hAnsi="Arial"/>
          <w:rtl/>
        </w:rPr>
        <w:t xml:space="preserve">בהסדר הטיעון שנכרת בין הצדדים הוסכם שהנאשם יודה ויורשע בכתב </w:t>
      </w:r>
      <w:r w:rsidRPr="007728BC">
        <w:rPr>
          <w:rFonts w:ascii="Arial" w:hAnsi="Arial" w:hint="cs"/>
          <w:rtl/>
        </w:rPr>
        <w:t>האישום</w:t>
      </w:r>
      <w:r w:rsidRPr="007728BC">
        <w:rPr>
          <w:rFonts w:ascii="Arial" w:hAnsi="Arial"/>
          <w:rtl/>
        </w:rPr>
        <w:t xml:space="preserve">. </w:t>
      </w:r>
      <w:r w:rsidRPr="007728BC">
        <w:rPr>
          <w:rFonts w:ascii="Arial" w:hAnsi="Arial" w:hint="cs"/>
          <w:rtl/>
        </w:rPr>
        <w:t xml:space="preserve"> </w:t>
      </w:r>
      <w:r>
        <w:rPr>
          <w:rFonts w:hint="cs"/>
          <w:rtl/>
        </w:rPr>
        <w:t>עוד הוסכם שההגנה תטען שהנאשם מצא אקדח ומחסנית ריקה בבית אחיו שנרצח, חשש שילדיו הקטנים של האח ישחקו באקדח, פחד לדווח למשטרה, ועל כן לקח את האקדח והמחסנית לביתו, והמאשימה לא תביא ראיות לסתור עובדות אלה.</w:t>
      </w:r>
      <w:r>
        <w:rPr>
          <w:rFonts w:ascii="Arial" w:hAnsi="Arial" w:hint="cs"/>
          <w:rtl/>
        </w:rPr>
        <w:t xml:space="preserve"> </w:t>
      </w:r>
      <w:r w:rsidRPr="007728BC">
        <w:rPr>
          <w:rFonts w:ascii="Arial" w:hAnsi="Arial"/>
          <w:rtl/>
        </w:rPr>
        <w:t>אשר לעונש</w:t>
      </w:r>
      <w:r w:rsidRPr="007728BC">
        <w:rPr>
          <w:rFonts w:ascii="Arial" w:hAnsi="Arial" w:hint="cs"/>
          <w:rtl/>
        </w:rPr>
        <w:t>,</w:t>
      </w:r>
      <w:r w:rsidRPr="007728BC">
        <w:rPr>
          <w:rFonts w:ascii="Arial" w:hAnsi="Arial"/>
          <w:rtl/>
        </w:rPr>
        <w:t xml:space="preserve"> </w:t>
      </w:r>
      <w:r w:rsidRPr="007728BC">
        <w:rPr>
          <w:rFonts w:ascii="Arial" w:hAnsi="Arial" w:hint="cs"/>
          <w:rtl/>
        </w:rPr>
        <w:t>הוסכם</w:t>
      </w:r>
      <w:r>
        <w:rPr>
          <w:rFonts w:ascii="Arial" w:hAnsi="Arial"/>
          <w:rtl/>
        </w:rPr>
        <w:t xml:space="preserve"> שהצדדים יטענו באופן חופשי</w:t>
      </w:r>
      <w:r w:rsidRPr="007728BC">
        <w:rPr>
          <w:rFonts w:ascii="Arial" w:hAnsi="Arial" w:hint="cs"/>
          <w:rtl/>
        </w:rPr>
        <w:t xml:space="preserve">. </w:t>
      </w:r>
    </w:p>
    <w:p w14:paraId="0BB68F01" w14:textId="77777777" w:rsidR="00EF499C" w:rsidRPr="002B42CE" w:rsidRDefault="00EF499C" w:rsidP="00EF499C">
      <w:pPr>
        <w:spacing w:line="360" w:lineRule="auto"/>
        <w:jc w:val="both"/>
        <w:rPr>
          <w:rFonts w:ascii="Arial" w:hAnsi="Arial"/>
        </w:rPr>
      </w:pPr>
    </w:p>
    <w:p w14:paraId="7598DB86" w14:textId="77777777" w:rsidR="00EF499C" w:rsidRPr="002B42CE" w:rsidRDefault="00EF499C" w:rsidP="00EF499C">
      <w:pPr>
        <w:spacing w:line="360" w:lineRule="auto"/>
        <w:jc w:val="both"/>
        <w:rPr>
          <w:rFonts w:ascii="Arial" w:hAnsi="Arial"/>
          <w:b/>
          <w:bCs/>
          <w:rtl/>
        </w:rPr>
      </w:pPr>
      <w:r>
        <w:rPr>
          <w:rFonts w:ascii="Arial" w:hAnsi="Arial"/>
          <w:b/>
          <w:bCs/>
          <w:rtl/>
        </w:rPr>
        <w:lastRenderedPageBreak/>
        <w:t xml:space="preserve">כתב האישום </w:t>
      </w:r>
    </w:p>
    <w:p w14:paraId="042A8C6F" w14:textId="77777777" w:rsidR="00EF499C" w:rsidRPr="002631BB" w:rsidRDefault="00EF499C" w:rsidP="00EF499C">
      <w:pPr>
        <w:pStyle w:val="ae"/>
        <w:numPr>
          <w:ilvl w:val="0"/>
          <w:numId w:val="3"/>
        </w:numPr>
        <w:spacing w:line="360" w:lineRule="auto"/>
        <w:jc w:val="both"/>
        <w:rPr>
          <w:rFonts w:ascii="Arial" w:hAnsi="Arial"/>
          <w:rtl/>
        </w:rPr>
      </w:pPr>
      <w:r w:rsidRPr="002631BB">
        <w:rPr>
          <w:rFonts w:ascii="Arial" w:hAnsi="Arial"/>
          <w:rtl/>
        </w:rPr>
        <w:t xml:space="preserve">על פי עובדות כתב האישום, מספר ימים עובר ליום 27.03.2019, </w:t>
      </w:r>
      <w:r w:rsidRPr="002631BB">
        <w:rPr>
          <w:rFonts w:ascii="Arial" w:hAnsi="Arial" w:hint="cs"/>
          <w:rtl/>
        </w:rPr>
        <w:t>החל ממועד</w:t>
      </w:r>
      <w:r w:rsidRPr="002631BB">
        <w:rPr>
          <w:rFonts w:ascii="Arial" w:hAnsi="Arial"/>
          <w:rtl/>
        </w:rPr>
        <w:t xml:space="preserve"> שאינו ידוע</w:t>
      </w:r>
      <w:r w:rsidRPr="002631BB">
        <w:rPr>
          <w:rFonts w:ascii="Arial" w:hAnsi="Arial" w:hint="cs"/>
          <w:rtl/>
        </w:rPr>
        <w:t xml:space="preserve"> </w:t>
      </w:r>
      <w:r w:rsidRPr="002631BB">
        <w:rPr>
          <w:rFonts w:ascii="Arial" w:hAnsi="Arial"/>
          <w:rtl/>
        </w:rPr>
        <w:t>במדויק,</w:t>
      </w:r>
      <w:r w:rsidRPr="002631BB">
        <w:rPr>
          <w:rFonts w:ascii="Arial" w:hAnsi="Arial" w:hint="cs"/>
          <w:rtl/>
        </w:rPr>
        <w:t xml:space="preserve"> </w:t>
      </w:r>
      <w:r w:rsidRPr="002631BB">
        <w:rPr>
          <w:rFonts w:ascii="Arial" w:hAnsi="Arial"/>
          <w:rtl/>
        </w:rPr>
        <w:t>החזיק הנאשם בביתו אקדח</w:t>
      </w:r>
      <w:r w:rsidRPr="002631BB">
        <w:rPr>
          <w:rFonts w:ascii="Arial" w:hAnsi="Arial" w:hint="cs"/>
          <w:rtl/>
        </w:rPr>
        <w:t xml:space="preserve"> מסוג </w:t>
      </w:r>
      <w:r w:rsidRPr="002631BB">
        <w:rPr>
          <w:rFonts w:ascii="Arial" w:hAnsi="Arial"/>
        </w:rPr>
        <w:t>CARRERA</w:t>
      </w:r>
      <w:r w:rsidRPr="002631BB">
        <w:rPr>
          <w:rFonts w:ascii="Arial" w:hAnsi="Arial"/>
          <w:rtl/>
        </w:rPr>
        <w:t xml:space="preserve"> </w:t>
      </w:r>
      <w:r w:rsidRPr="002631BB">
        <w:rPr>
          <w:rFonts w:ascii="Arial" w:hAnsi="Arial" w:hint="cs"/>
          <w:rtl/>
        </w:rPr>
        <w:t xml:space="preserve">בקוטר 9 </w:t>
      </w:r>
      <w:r w:rsidRPr="002631BB">
        <w:rPr>
          <w:rFonts w:ascii="Arial" w:hAnsi="Arial"/>
          <w:rtl/>
        </w:rPr>
        <w:t xml:space="preserve">מ"מ (להלן: </w:t>
      </w:r>
      <w:r w:rsidRPr="002631BB">
        <w:rPr>
          <w:rFonts w:ascii="Arial" w:hAnsi="Arial"/>
          <w:b/>
          <w:bCs/>
          <w:rtl/>
        </w:rPr>
        <w:t>"האקדח"</w:t>
      </w:r>
      <w:r w:rsidRPr="002631BB">
        <w:rPr>
          <w:rFonts w:ascii="Arial" w:hAnsi="Arial"/>
          <w:rtl/>
        </w:rPr>
        <w:t>), וכן, מחסנית ריקה. ביום 27.03.2019, בעת חיפוש שנערך בביתו של הנאשם, נמצאו האקדח והמחסנית מוסלקים ב</w:t>
      </w:r>
      <w:r w:rsidRPr="002631BB">
        <w:rPr>
          <w:rFonts w:ascii="Arial" w:hAnsi="Arial" w:hint="cs"/>
          <w:rtl/>
        </w:rPr>
        <w:t xml:space="preserve">תוך </w:t>
      </w:r>
      <w:r w:rsidRPr="002631BB">
        <w:rPr>
          <w:rFonts w:ascii="Arial" w:hAnsi="Arial"/>
          <w:rtl/>
        </w:rPr>
        <w:t xml:space="preserve">כובע גרב בחדר השינה בביתו. </w:t>
      </w:r>
    </w:p>
    <w:p w14:paraId="6F5A2F66" w14:textId="77777777" w:rsidR="00EF499C" w:rsidRDefault="00EF499C" w:rsidP="00EF499C">
      <w:pPr>
        <w:spacing w:line="360" w:lineRule="auto"/>
        <w:jc w:val="both"/>
        <w:rPr>
          <w:rFonts w:ascii="Arial" w:hAnsi="Arial"/>
          <w:b/>
          <w:bCs/>
          <w:rtl/>
        </w:rPr>
      </w:pPr>
    </w:p>
    <w:p w14:paraId="71D95B48" w14:textId="77777777" w:rsidR="00EF499C" w:rsidRPr="002B42CE" w:rsidRDefault="00EF499C" w:rsidP="00EF499C">
      <w:pPr>
        <w:spacing w:line="360" w:lineRule="auto"/>
        <w:jc w:val="both"/>
        <w:rPr>
          <w:rFonts w:ascii="Arial" w:hAnsi="Arial"/>
          <w:b/>
          <w:bCs/>
          <w:rtl/>
        </w:rPr>
      </w:pPr>
      <w:r w:rsidRPr="002B42CE">
        <w:rPr>
          <w:rFonts w:ascii="Arial" w:hAnsi="Arial"/>
          <w:b/>
          <w:bCs/>
          <w:rtl/>
        </w:rPr>
        <w:t>תסקיר שירות המבחן</w:t>
      </w:r>
    </w:p>
    <w:p w14:paraId="3A8FC37B" w14:textId="77777777" w:rsidR="00EF499C" w:rsidRPr="006E03C8" w:rsidRDefault="00EF499C" w:rsidP="00EF499C">
      <w:pPr>
        <w:pStyle w:val="ae"/>
        <w:numPr>
          <w:ilvl w:val="0"/>
          <w:numId w:val="3"/>
        </w:numPr>
        <w:spacing w:line="360" w:lineRule="auto"/>
        <w:jc w:val="both"/>
        <w:rPr>
          <w:rFonts w:ascii="Arial" w:hAnsi="Arial"/>
        </w:rPr>
      </w:pPr>
      <w:r w:rsidRPr="006E03C8">
        <w:rPr>
          <w:rFonts w:ascii="Arial" w:hAnsi="Arial"/>
          <w:rtl/>
        </w:rPr>
        <w:t xml:space="preserve">תסקיר שירות המבחן הוגש ביום </w:t>
      </w:r>
      <w:r w:rsidRPr="006E03C8">
        <w:rPr>
          <w:rFonts w:ascii="Arial" w:hAnsi="Arial" w:hint="cs"/>
          <w:rtl/>
        </w:rPr>
        <w:t>05.07.2020</w:t>
      </w:r>
      <w:r w:rsidRPr="006E03C8">
        <w:rPr>
          <w:rFonts w:ascii="Arial" w:hAnsi="Arial"/>
          <w:rtl/>
        </w:rPr>
        <w:t xml:space="preserve"> כדי לשמור על צנעת הפרט של הנאשם אפרט</w:t>
      </w:r>
      <w:r w:rsidRPr="006E03C8">
        <w:rPr>
          <w:rFonts w:ascii="Arial" w:hAnsi="Arial" w:hint="cs"/>
          <w:rtl/>
        </w:rPr>
        <w:t xml:space="preserve"> </w:t>
      </w:r>
      <w:r w:rsidRPr="006E03C8">
        <w:rPr>
          <w:rFonts w:ascii="Arial" w:hAnsi="Arial"/>
          <w:rtl/>
        </w:rPr>
        <w:t xml:space="preserve">את עיקרי הדברים בלבד. </w:t>
      </w:r>
    </w:p>
    <w:p w14:paraId="384B15EF" w14:textId="77777777" w:rsidR="00EF499C" w:rsidRPr="00AD7EB5" w:rsidRDefault="00EF499C" w:rsidP="00EF499C">
      <w:pPr>
        <w:spacing w:line="360" w:lineRule="auto"/>
        <w:ind w:left="720"/>
        <w:jc w:val="both"/>
        <w:rPr>
          <w:rFonts w:ascii="Arial" w:hAnsi="Arial"/>
          <w:rtl/>
        </w:rPr>
      </w:pPr>
      <w:r w:rsidRPr="002B42CE">
        <w:rPr>
          <w:rFonts w:ascii="Arial" w:hAnsi="Arial"/>
          <w:rtl/>
        </w:rPr>
        <w:t xml:space="preserve">התסקיר סוקר את הרקע האישי, המשפחתי, </w:t>
      </w:r>
      <w:r>
        <w:rPr>
          <w:rFonts w:ascii="Arial" w:hAnsi="Arial" w:hint="cs"/>
          <w:rtl/>
        </w:rPr>
        <w:t>ו</w:t>
      </w:r>
      <w:r w:rsidRPr="002B42CE">
        <w:rPr>
          <w:rFonts w:ascii="Arial" w:hAnsi="Arial"/>
          <w:rtl/>
        </w:rPr>
        <w:t xml:space="preserve">התעסוקתי של הנאשם. </w:t>
      </w:r>
      <w:r w:rsidRPr="00AD7EB5">
        <w:rPr>
          <w:rFonts w:ascii="Arial" w:hAnsi="Arial"/>
          <w:rtl/>
        </w:rPr>
        <w:t>הנאשם בן 34, נשוי ואב ל-3</w:t>
      </w:r>
      <w:r>
        <w:rPr>
          <w:rFonts w:ascii="Arial" w:hAnsi="Arial"/>
          <w:rtl/>
        </w:rPr>
        <w:t xml:space="preserve"> ילדים בגיל</w:t>
      </w:r>
      <w:r>
        <w:rPr>
          <w:rFonts w:ascii="Arial" w:hAnsi="Arial" w:hint="cs"/>
          <w:rtl/>
        </w:rPr>
        <w:t>ים</w:t>
      </w:r>
      <w:r w:rsidRPr="00AD7EB5">
        <w:rPr>
          <w:rFonts w:ascii="Arial" w:hAnsi="Arial"/>
          <w:rtl/>
        </w:rPr>
        <w:t xml:space="preserve"> </w:t>
      </w:r>
      <w:r>
        <w:rPr>
          <w:rFonts w:ascii="Arial" w:hAnsi="Arial" w:hint="cs"/>
          <w:rtl/>
        </w:rPr>
        <w:t>8-5</w:t>
      </w:r>
      <w:r w:rsidRPr="00AD7EB5">
        <w:rPr>
          <w:rFonts w:ascii="Arial" w:hAnsi="Arial"/>
          <w:rtl/>
        </w:rPr>
        <w:t>, עובד כמכונאי רכב ומתגורר עם משפח</w:t>
      </w:r>
      <w:r>
        <w:rPr>
          <w:rFonts w:ascii="Arial" w:hAnsi="Arial"/>
          <w:rtl/>
        </w:rPr>
        <w:t>תו ב</w:t>
      </w:r>
      <w:r>
        <w:rPr>
          <w:rFonts w:ascii="Arial" w:hAnsi="Arial" w:hint="cs"/>
          <w:rtl/>
        </w:rPr>
        <w:t>כפר</w:t>
      </w:r>
      <w:r>
        <w:rPr>
          <w:rFonts w:ascii="Arial" w:hAnsi="Arial"/>
          <w:rtl/>
        </w:rPr>
        <w:t xml:space="preserve"> ג'בל מוכבר בירושלים. </w:t>
      </w:r>
      <w:r>
        <w:rPr>
          <w:rFonts w:ascii="Arial" w:hAnsi="Arial" w:hint="cs"/>
          <w:rtl/>
        </w:rPr>
        <w:t xml:space="preserve">הנאשם </w:t>
      </w:r>
      <w:r w:rsidRPr="00AD7EB5">
        <w:rPr>
          <w:rFonts w:ascii="Arial" w:hAnsi="Arial"/>
          <w:rtl/>
        </w:rPr>
        <w:t>נולד וגדל בשכונת בית חנינ</w:t>
      </w:r>
      <w:r>
        <w:rPr>
          <w:rFonts w:ascii="Arial" w:hAnsi="Arial" w:hint="cs"/>
          <w:rtl/>
        </w:rPr>
        <w:t>א</w:t>
      </w:r>
      <w:r w:rsidRPr="00AD7EB5">
        <w:rPr>
          <w:rFonts w:ascii="Arial" w:hAnsi="Arial"/>
          <w:rtl/>
        </w:rPr>
        <w:t xml:space="preserve"> בירושלים. </w:t>
      </w:r>
      <w:r>
        <w:rPr>
          <w:rFonts w:ascii="Arial" w:hAnsi="Arial" w:hint="cs"/>
          <w:rtl/>
        </w:rPr>
        <w:t xml:space="preserve"> הוא </w:t>
      </w:r>
      <w:r>
        <w:rPr>
          <w:rFonts w:ascii="Arial" w:hAnsi="Arial"/>
          <w:rtl/>
        </w:rPr>
        <w:t>נשר מלימודי</w:t>
      </w:r>
      <w:r>
        <w:rPr>
          <w:rFonts w:ascii="Arial" w:hAnsi="Arial" w:hint="cs"/>
          <w:rtl/>
        </w:rPr>
        <w:t>ו</w:t>
      </w:r>
      <w:r w:rsidRPr="00AD7EB5">
        <w:rPr>
          <w:rFonts w:ascii="Arial" w:hAnsi="Arial"/>
          <w:rtl/>
        </w:rPr>
        <w:t xml:space="preserve"> </w:t>
      </w:r>
      <w:r>
        <w:rPr>
          <w:rFonts w:ascii="Arial" w:hAnsi="Arial"/>
          <w:rtl/>
        </w:rPr>
        <w:t>בגיל 16 והחל לעבוד במוסך</w:t>
      </w:r>
      <w:r>
        <w:rPr>
          <w:rFonts w:ascii="Arial" w:hAnsi="Arial" w:hint="cs"/>
          <w:rtl/>
        </w:rPr>
        <w:t xml:space="preserve">. בגיל 24 סיים את לימודיו בקורס </w:t>
      </w:r>
      <w:r w:rsidRPr="00AD7EB5">
        <w:rPr>
          <w:rFonts w:ascii="Arial" w:hAnsi="Arial"/>
          <w:rtl/>
        </w:rPr>
        <w:t>מכונאי רכב</w:t>
      </w:r>
      <w:r>
        <w:rPr>
          <w:rFonts w:ascii="Arial" w:hAnsi="Arial" w:hint="cs"/>
          <w:rtl/>
        </w:rPr>
        <w:t xml:space="preserve"> ומאז עובד</w:t>
      </w:r>
      <w:r w:rsidRPr="00AD7EB5">
        <w:rPr>
          <w:rFonts w:ascii="Arial" w:hAnsi="Arial"/>
          <w:rtl/>
        </w:rPr>
        <w:t xml:space="preserve"> באופן רציף</w:t>
      </w:r>
      <w:r>
        <w:rPr>
          <w:rFonts w:ascii="Arial" w:hAnsi="Arial" w:hint="cs"/>
          <w:rtl/>
        </w:rPr>
        <w:t xml:space="preserve"> במקצוע זה. </w:t>
      </w:r>
      <w:r w:rsidRPr="00AD7EB5">
        <w:rPr>
          <w:rFonts w:ascii="Arial" w:hAnsi="Arial"/>
          <w:rtl/>
        </w:rPr>
        <w:t>לדבריו הוא ואחיו החלו לעבוד בגיל צעיר על רקע מצב</w:t>
      </w:r>
      <w:r>
        <w:rPr>
          <w:rFonts w:ascii="Arial" w:hAnsi="Arial" w:hint="cs"/>
          <w:rtl/>
        </w:rPr>
        <w:t>ה</w:t>
      </w:r>
      <w:r w:rsidRPr="00AD7EB5">
        <w:rPr>
          <w:rFonts w:ascii="Arial" w:hAnsi="Arial"/>
          <w:rtl/>
        </w:rPr>
        <w:t xml:space="preserve"> </w:t>
      </w:r>
      <w:r>
        <w:rPr>
          <w:rFonts w:ascii="Arial" w:hAnsi="Arial" w:hint="cs"/>
          <w:rtl/>
        </w:rPr>
        <w:t>ה</w:t>
      </w:r>
      <w:r w:rsidRPr="00AD7EB5">
        <w:rPr>
          <w:rFonts w:ascii="Arial" w:hAnsi="Arial"/>
          <w:rtl/>
        </w:rPr>
        <w:t xml:space="preserve">כלכלי </w:t>
      </w:r>
      <w:r>
        <w:rPr>
          <w:rFonts w:ascii="Arial" w:hAnsi="Arial" w:hint="cs"/>
          <w:rtl/>
        </w:rPr>
        <w:t xml:space="preserve">הקשה </w:t>
      </w:r>
      <w:r w:rsidRPr="00AD7EB5">
        <w:rPr>
          <w:rFonts w:ascii="Arial" w:hAnsi="Arial"/>
          <w:rtl/>
        </w:rPr>
        <w:t xml:space="preserve">של </w:t>
      </w:r>
      <w:r>
        <w:rPr>
          <w:rFonts w:ascii="Arial" w:hAnsi="Arial" w:hint="cs"/>
          <w:rtl/>
        </w:rPr>
        <w:t>ה</w:t>
      </w:r>
      <w:r>
        <w:rPr>
          <w:rFonts w:ascii="Arial" w:hAnsi="Arial"/>
          <w:rtl/>
        </w:rPr>
        <w:t>משפח</w:t>
      </w:r>
      <w:r>
        <w:rPr>
          <w:rFonts w:ascii="Arial" w:hAnsi="Arial" w:hint="cs"/>
          <w:rtl/>
        </w:rPr>
        <w:t>ה</w:t>
      </w:r>
      <w:r w:rsidRPr="00AD7EB5">
        <w:rPr>
          <w:rFonts w:ascii="Arial" w:hAnsi="Arial"/>
          <w:rtl/>
        </w:rPr>
        <w:t xml:space="preserve">. </w:t>
      </w:r>
    </w:p>
    <w:p w14:paraId="339539E8" w14:textId="77777777" w:rsidR="00EF499C" w:rsidRDefault="00EF499C" w:rsidP="00EF499C">
      <w:pPr>
        <w:spacing w:line="360" w:lineRule="auto"/>
        <w:ind w:left="720"/>
        <w:jc w:val="both"/>
        <w:rPr>
          <w:rFonts w:ascii="Arial" w:hAnsi="Arial"/>
          <w:rtl/>
        </w:rPr>
      </w:pPr>
      <w:r w:rsidRPr="00AD7EB5">
        <w:rPr>
          <w:rFonts w:ascii="Arial" w:hAnsi="Arial"/>
          <w:rtl/>
        </w:rPr>
        <w:t>משפחת מוצא</w:t>
      </w:r>
      <w:r>
        <w:rPr>
          <w:rFonts w:ascii="Arial" w:hAnsi="Arial"/>
          <w:rtl/>
        </w:rPr>
        <w:t>ו מונה זוג הורים ו-6 ילדים</w:t>
      </w:r>
      <w:r>
        <w:rPr>
          <w:rFonts w:ascii="Arial" w:hAnsi="Arial" w:hint="cs"/>
          <w:rtl/>
        </w:rPr>
        <w:t>.</w:t>
      </w:r>
      <w:r>
        <w:rPr>
          <w:rFonts w:ascii="Arial" w:hAnsi="Arial"/>
          <w:rtl/>
        </w:rPr>
        <w:t xml:space="preserve"> </w:t>
      </w:r>
      <w:r>
        <w:rPr>
          <w:rFonts w:ascii="Arial" w:hAnsi="Arial" w:hint="cs"/>
          <w:rtl/>
        </w:rPr>
        <w:t xml:space="preserve">מאז היותו בן 19  </w:t>
      </w:r>
      <w:r>
        <w:rPr>
          <w:rFonts w:ascii="Arial" w:hAnsi="Arial"/>
          <w:rtl/>
        </w:rPr>
        <w:t>מתגוררים</w:t>
      </w:r>
      <w:r>
        <w:rPr>
          <w:rFonts w:ascii="Arial" w:hAnsi="Arial" w:hint="cs"/>
          <w:rtl/>
        </w:rPr>
        <w:t xml:space="preserve"> בני המשפחה בב</w:t>
      </w:r>
      <w:r w:rsidRPr="00AD7EB5">
        <w:rPr>
          <w:rFonts w:ascii="Arial" w:hAnsi="Arial"/>
          <w:rtl/>
        </w:rPr>
        <w:t xml:space="preserve">ניין דירות  </w:t>
      </w:r>
      <w:r>
        <w:rPr>
          <w:rFonts w:ascii="Arial" w:hAnsi="Arial" w:hint="cs"/>
          <w:rtl/>
        </w:rPr>
        <w:t xml:space="preserve">שאותו רכשו </w:t>
      </w:r>
      <w:r w:rsidRPr="00AD7EB5">
        <w:rPr>
          <w:rFonts w:ascii="Arial" w:hAnsi="Arial"/>
          <w:rtl/>
        </w:rPr>
        <w:t>בג'בל מוכב</w:t>
      </w:r>
      <w:r>
        <w:rPr>
          <w:rFonts w:ascii="Arial" w:hAnsi="Arial" w:hint="cs"/>
          <w:rtl/>
        </w:rPr>
        <w:t>ר</w:t>
      </w:r>
      <w:r w:rsidRPr="00AD7EB5">
        <w:rPr>
          <w:rFonts w:ascii="Arial" w:hAnsi="Arial"/>
          <w:rtl/>
        </w:rPr>
        <w:t xml:space="preserve">. </w:t>
      </w:r>
      <w:r>
        <w:rPr>
          <w:rFonts w:ascii="Arial" w:hAnsi="Arial" w:hint="cs"/>
          <w:rtl/>
        </w:rPr>
        <w:t xml:space="preserve">הנאשם </w:t>
      </w:r>
      <w:r w:rsidRPr="00AD7EB5">
        <w:rPr>
          <w:rFonts w:ascii="Arial" w:hAnsi="Arial"/>
          <w:rtl/>
        </w:rPr>
        <w:t>תיאר משפח</w:t>
      </w:r>
      <w:r>
        <w:rPr>
          <w:rFonts w:ascii="Arial" w:hAnsi="Arial"/>
          <w:rtl/>
        </w:rPr>
        <w:t>ה מלוכדת וקשר תקין עם אחיו</w:t>
      </w:r>
      <w:r>
        <w:rPr>
          <w:rFonts w:ascii="Arial" w:hAnsi="Arial" w:hint="cs"/>
          <w:rtl/>
        </w:rPr>
        <w:t xml:space="preserve">. </w:t>
      </w:r>
      <w:r w:rsidRPr="00AD7EB5">
        <w:rPr>
          <w:rFonts w:ascii="Arial" w:hAnsi="Arial"/>
          <w:rtl/>
        </w:rPr>
        <w:t xml:space="preserve">מסר </w:t>
      </w:r>
      <w:r>
        <w:rPr>
          <w:rFonts w:ascii="Arial" w:hAnsi="Arial" w:hint="cs"/>
          <w:rtl/>
        </w:rPr>
        <w:t>ש</w:t>
      </w:r>
      <w:r w:rsidRPr="00AD7EB5">
        <w:rPr>
          <w:rFonts w:ascii="Arial" w:hAnsi="Arial"/>
          <w:rtl/>
        </w:rPr>
        <w:t>אביו אינו עובד מזה 20 שנה בשל מצב</w:t>
      </w:r>
      <w:r>
        <w:rPr>
          <w:rFonts w:ascii="Arial" w:hAnsi="Arial"/>
          <w:rtl/>
        </w:rPr>
        <w:t>ו הרפואי ו</w:t>
      </w:r>
      <w:r w:rsidRPr="00AD7EB5">
        <w:rPr>
          <w:rFonts w:ascii="Arial" w:hAnsi="Arial"/>
          <w:rtl/>
        </w:rPr>
        <w:t>הוא מטפל בו ומלווה אותו לבדיקות. אמו מתקי</w:t>
      </w:r>
      <w:r>
        <w:rPr>
          <w:rFonts w:ascii="Arial" w:hAnsi="Arial"/>
          <w:rtl/>
        </w:rPr>
        <w:t>ימת מהבטחת הכנסה. בגיל 25 התחתן</w:t>
      </w:r>
      <w:r>
        <w:rPr>
          <w:rFonts w:ascii="Arial" w:hAnsi="Arial" w:hint="cs"/>
          <w:rtl/>
        </w:rPr>
        <w:t>. הנאשם</w:t>
      </w:r>
      <w:r w:rsidRPr="00AD7EB5">
        <w:rPr>
          <w:rFonts w:ascii="Arial" w:hAnsi="Arial"/>
          <w:rtl/>
        </w:rPr>
        <w:t xml:space="preserve"> תיאר </w:t>
      </w:r>
      <w:r>
        <w:rPr>
          <w:rFonts w:ascii="Arial" w:hAnsi="Arial" w:hint="cs"/>
          <w:rtl/>
        </w:rPr>
        <w:t>את ה</w:t>
      </w:r>
      <w:r w:rsidRPr="00AD7EB5">
        <w:rPr>
          <w:rFonts w:ascii="Arial" w:hAnsi="Arial"/>
          <w:rtl/>
        </w:rPr>
        <w:t xml:space="preserve">קשר </w:t>
      </w:r>
      <w:r>
        <w:rPr>
          <w:rFonts w:ascii="Arial" w:hAnsi="Arial" w:hint="cs"/>
          <w:rtl/>
        </w:rPr>
        <w:t>ה</w:t>
      </w:r>
      <w:r w:rsidRPr="00AD7EB5">
        <w:rPr>
          <w:rFonts w:ascii="Arial" w:hAnsi="Arial"/>
          <w:rtl/>
        </w:rPr>
        <w:t xml:space="preserve">זוגי </w:t>
      </w:r>
      <w:r>
        <w:rPr>
          <w:rFonts w:ascii="Arial" w:hAnsi="Arial" w:hint="cs"/>
          <w:rtl/>
        </w:rPr>
        <w:t>עם אשתו כ</w:t>
      </w:r>
      <w:r>
        <w:rPr>
          <w:rFonts w:ascii="Arial" w:hAnsi="Arial"/>
          <w:rtl/>
        </w:rPr>
        <w:t>תומך והדדי</w:t>
      </w:r>
      <w:r w:rsidRPr="00AD7EB5">
        <w:rPr>
          <w:rFonts w:ascii="Arial" w:hAnsi="Arial"/>
          <w:rtl/>
        </w:rPr>
        <w:t xml:space="preserve"> ו</w:t>
      </w:r>
      <w:r>
        <w:rPr>
          <w:rFonts w:ascii="Arial" w:hAnsi="Arial" w:hint="cs"/>
          <w:rtl/>
        </w:rPr>
        <w:t xml:space="preserve">כך גם תיאר את הקשר שבין </w:t>
      </w:r>
      <w:r>
        <w:rPr>
          <w:rFonts w:ascii="Arial" w:hAnsi="Arial"/>
          <w:rtl/>
        </w:rPr>
        <w:t>משפחות מוצא</w:t>
      </w:r>
      <w:r>
        <w:rPr>
          <w:rFonts w:ascii="Arial" w:hAnsi="Arial" w:hint="cs"/>
          <w:rtl/>
        </w:rPr>
        <w:t>ם</w:t>
      </w:r>
      <w:r>
        <w:rPr>
          <w:rFonts w:ascii="Arial" w:hAnsi="Arial"/>
          <w:rtl/>
        </w:rPr>
        <w:t xml:space="preserve">. </w:t>
      </w:r>
      <w:r>
        <w:rPr>
          <w:rFonts w:ascii="Arial" w:hAnsi="Arial" w:hint="cs"/>
          <w:rtl/>
        </w:rPr>
        <w:t>את</w:t>
      </w:r>
      <w:r w:rsidRPr="00AD7EB5">
        <w:rPr>
          <w:rFonts w:ascii="Arial" w:hAnsi="Arial"/>
          <w:rtl/>
        </w:rPr>
        <w:t xml:space="preserve"> עצמו</w:t>
      </w:r>
      <w:r>
        <w:rPr>
          <w:rFonts w:ascii="Arial" w:hAnsi="Arial" w:hint="cs"/>
          <w:rtl/>
        </w:rPr>
        <w:t xml:space="preserve"> תיאר</w:t>
      </w:r>
      <w:r>
        <w:rPr>
          <w:rFonts w:ascii="Arial" w:hAnsi="Arial"/>
          <w:rtl/>
        </w:rPr>
        <w:t xml:space="preserve"> כאדם מופנם שמתקשה לבקש עזרה מ</w:t>
      </w:r>
      <w:r w:rsidRPr="00AD7EB5">
        <w:rPr>
          <w:rFonts w:ascii="Arial" w:hAnsi="Arial"/>
          <w:rtl/>
        </w:rPr>
        <w:t>אחר</w:t>
      </w:r>
      <w:r>
        <w:rPr>
          <w:rFonts w:ascii="Arial" w:hAnsi="Arial" w:hint="cs"/>
          <w:rtl/>
        </w:rPr>
        <w:t>ים</w:t>
      </w:r>
      <w:r w:rsidRPr="00AD7EB5">
        <w:rPr>
          <w:rFonts w:ascii="Arial" w:hAnsi="Arial"/>
          <w:rtl/>
        </w:rPr>
        <w:t>.</w:t>
      </w:r>
    </w:p>
    <w:p w14:paraId="7EDB4914" w14:textId="77777777" w:rsidR="00EF499C" w:rsidRPr="00AD7EB5" w:rsidRDefault="00EF499C" w:rsidP="00EF499C">
      <w:pPr>
        <w:spacing w:line="360" w:lineRule="auto"/>
        <w:ind w:left="720"/>
        <w:rPr>
          <w:rFonts w:ascii="Arial" w:hAnsi="Arial"/>
          <w:rtl/>
        </w:rPr>
      </w:pPr>
    </w:p>
    <w:p w14:paraId="3D8F6F44" w14:textId="77777777" w:rsidR="00EF499C" w:rsidRDefault="00EF499C" w:rsidP="00EF499C">
      <w:pPr>
        <w:spacing w:line="360" w:lineRule="auto"/>
        <w:ind w:left="720"/>
        <w:jc w:val="both"/>
        <w:rPr>
          <w:rFonts w:ascii="Arial" w:hAnsi="Arial"/>
          <w:rtl/>
        </w:rPr>
      </w:pPr>
      <w:r w:rsidRPr="00AD7EB5">
        <w:rPr>
          <w:rFonts w:ascii="Arial" w:hAnsi="Arial"/>
          <w:rtl/>
        </w:rPr>
        <w:t>אחיו של הנאשם נרצח ל</w:t>
      </w:r>
      <w:r>
        <w:rPr>
          <w:rFonts w:ascii="Arial" w:hAnsi="Arial"/>
          <w:rtl/>
        </w:rPr>
        <w:t>פני כשנה וחצי בשכונת מגוריו ב</w:t>
      </w:r>
      <w:r>
        <w:rPr>
          <w:rFonts w:ascii="Arial" w:hAnsi="Arial" w:hint="cs"/>
          <w:rtl/>
        </w:rPr>
        <w:t>עת</w:t>
      </w:r>
      <w:r w:rsidRPr="00AD7EB5">
        <w:rPr>
          <w:rFonts w:ascii="Arial" w:hAnsi="Arial"/>
          <w:rtl/>
        </w:rPr>
        <w:t xml:space="preserve"> וויכוח עם שכניו. </w:t>
      </w:r>
      <w:r>
        <w:rPr>
          <w:rFonts w:ascii="Arial" w:hAnsi="Arial"/>
          <w:rtl/>
        </w:rPr>
        <w:t xml:space="preserve">הנאשם </w:t>
      </w:r>
      <w:r>
        <w:rPr>
          <w:rFonts w:ascii="Arial" w:hAnsi="Arial" w:hint="cs"/>
          <w:rtl/>
        </w:rPr>
        <w:t>מסר</w:t>
      </w:r>
      <w:r>
        <w:rPr>
          <w:rFonts w:ascii="Arial" w:hAnsi="Arial"/>
          <w:rtl/>
        </w:rPr>
        <w:t xml:space="preserve"> </w:t>
      </w:r>
      <w:r>
        <w:rPr>
          <w:rFonts w:ascii="Arial" w:hAnsi="Arial" w:hint="cs"/>
          <w:rtl/>
        </w:rPr>
        <w:t>ש</w:t>
      </w:r>
      <w:r w:rsidRPr="00AD7EB5">
        <w:rPr>
          <w:rFonts w:ascii="Arial" w:hAnsi="Arial"/>
          <w:rtl/>
        </w:rPr>
        <w:t xml:space="preserve">בעקבות הרצח, </w:t>
      </w:r>
      <w:r>
        <w:rPr>
          <w:rFonts w:ascii="Arial" w:hAnsi="Arial" w:hint="cs"/>
          <w:rtl/>
        </w:rPr>
        <w:t xml:space="preserve">נמצאת </w:t>
      </w:r>
      <w:r>
        <w:rPr>
          <w:rFonts w:ascii="Arial" w:hAnsi="Arial"/>
          <w:rtl/>
        </w:rPr>
        <w:t>המשפחה במשבר מתמשך ו</w:t>
      </w:r>
      <w:r>
        <w:rPr>
          <w:rFonts w:ascii="Arial" w:hAnsi="Arial" w:hint="cs"/>
          <w:rtl/>
        </w:rPr>
        <w:t xml:space="preserve">בני המשפחה </w:t>
      </w:r>
      <w:r>
        <w:rPr>
          <w:rFonts w:ascii="Arial" w:hAnsi="Arial"/>
          <w:rtl/>
        </w:rPr>
        <w:t xml:space="preserve">מסייעים לאשתו וילדיו של אחיו </w:t>
      </w:r>
      <w:r>
        <w:rPr>
          <w:rFonts w:ascii="Arial" w:hAnsi="Arial" w:hint="cs"/>
          <w:rtl/>
        </w:rPr>
        <w:t xml:space="preserve">אשר </w:t>
      </w:r>
      <w:r>
        <w:rPr>
          <w:rFonts w:ascii="Arial" w:hAnsi="Arial"/>
          <w:rtl/>
        </w:rPr>
        <w:t>ממשיכים לגור ע</w:t>
      </w:r>
      <w:r w:rsidRPr="00AD7EB5">
        <w:rPr>
          <w:rFonts w:ascii="Arial" w:hAnsi="Arial"/>
          <w:rtl/>
        </w:rPr>
        <w:t>מם בבניין.</w:t>
      </w:r>
      <w:r>
        <w:rPr>
          <w:rFonts w:ascii="Arial" w:hAnsi="Arial" w:hint="cs"/>
          <w:rtl/>
        </w:rPr>
        <w:t xml:space="preserve"> עוד מסר שבעקבות הרצח, מעוניינים בני משפחתו לעבור מן המקום על רקע </w:t>
      </w:r>
      <w:r>
        <w:rPr>
          <w:rFonts w:ascii="Arial" w:hAnsi="Arial"/>
          <w:rtl/>
        </w:rPr>
        <w:t>מערכת יחסים מתוח</w:t>
      </w:r>
      <w:r>
        <w:rPr>
          <w:rFonts w:ascii="Arial" w:hAnsi="Arial" w:hint="cs"/>
          <w:rtl/>
        </w:rPr>
        <w:t>ה</w:t>
      </w:r>
      <w:r w:rsidRPr="00AD7EB5">
        <w:rPr>
          <w:rFonts w:ascii="Arial" w:hAnsi="Arial"/>
          <w:rtl/>
        </w:rPr>
        <w:t xml:space="preserve"> עם</w:t>
      </w:r>
      <w:r>
        <w:rPr>
          <w:rFonts w:ascii="Arial" w:hAnsi="Arial"/>
          <w:rtl/>
        </w:rPr>
        <w:t xml:space="preserve"> שכניו שלטענתו מעורבים בפלילים</w:t>
      </w:r>
      <w:r>
        <w:rPr>
          <w:rFonts w:ascii="Arial" w:hAnsi="Arial" w:hint="cs"/>
          <w:rtl/>
        </w:rPr>
        <w:t xml:space="preserve">. </w:t>
      </w:r>
      <w:r w:rsidRPr="00AD7EB5">
        <w:rPr>
          <w:rFonts w:ascii="Arial" w:hAnsi="Arial"/>
          <w:rtl/>
        </w:rPr>
        <w:t xml:space="preserve">לדבריו עד </w:t>
      </w:r>
      <w:r>
        <w:rPr>
          <w:rFonts w:ascii="Arial" w:hAnsi="Arial" w:hint="cs"/>
          <w:rtl/>
        </w:rPr>
        <w:t xml:space="preserve">לעצם </w:t>
      </w:r>
      <w:r w:rsidRPr="00AD7EB5">
        <w:rPr>
          <w:rFonts w:ascii="Arial" w:hAnsi="Arial"/>
          <w:rtl/>
        </w:rPr>
        <w:t xml:space="preserve">היום </w:t>
      </w:r>
      <w:r>
        <w:rPr>
          <w:rFonts w:ascii="Arial" w:hAnsi="Arial" w:hint="cs"/>
          <w:rtl/>
        </w:rPr>
        <w:t xml:space="preserve">הזה </w:t>
      </w:r>
      <w:r w:rsidRPr="00AD7EB5">
        <w:rPr>
          <w:rFonts w:ascii="Arial" w:hAnsi="Arial"/>
          <w:rtl/>
        </w:rPr>
        <w:t xml:space="preserve">לא </w:t>
      </w:r>
      <w:r>
        <w:rPr>
          <w:rFonts w:ascii="Arial" w:hAnsi="Arial" w:hint="cs"/>
          <w:rtl/>
        </w:rPr>
        <w:t>נערכה</w:t>
      </w:r>
      <w:r w:rsidRPr="00AD7EB5">
        <w:rPr>
          <w:rFonts w:ascii="Arial" w:hAnsi="Arial"/>
          <w:rtl/>
        </w:rPr>
        <w:t xml:space="preserve"> </w:t>
      </w:r>
      <w:r>
        <w:rPr>
          <w:rFonts w:ascii="Arial" w:hAnsi="Arial" w:hint="cs"/>
          <w:rtl/>
        </w:rPr>
        <w:t>"</w:t>
      </w:r>
      <w:r w:rsidRPr="00AD7EB5">
        <w:rPr>
          <w:rFonts w:ascii="Arial" w:hAnsi="Arial"/>
          <w:rtl/>
        </w:rPr>
        <w:t>סולחה</w:t>
      </w:r>
      <w:r>
        <w:rPr>
          <w:rFonts w:ascii="Arial" w:hAnsi="Arial" w:hint="cs"/>
          <w:rtl/>
        </w:rPr>
        <w:t>"</w:t>
      </w:r>
      <w:r w:rsidRPr="00AD7EB5">
        <w:rPr>
          <w:rFonts w:ascii="Arial" w:hAnsi="Arial"/>
          <w:rtl/>
        </w:rPr>
        <w:t xml:space="preserve"> בין בני משפחתו למשפחת שכניו, </w:t>
      </w:r>
      <w:r>
        <w:rPr>
          <w:rFonts w:ascii="Arial" w:hAnsi="Arial" w:hint="cs"/>
          <w:rtl/>
        </w:rPr>
        <w:t>כיוון שהשכנים</w:t>
      </w:r>
      <w:r w:rsidRPr="00AD7EB5">
        <w:rPr>
          <w:rFonts w:ascii="Arial" w:hAnsi="Arial"/>
          <w:rtl/>
        </w:rPr>
        <w:t xml:space="preserve"> לא קי</w:t>
      </w:r>
      <w:r>
        <w:rPr>
          <w:rFonts w:ascii="Arial" w:hAnsi="Arial"/>
          <w:rtl/>
        </w:rPr>
        <w:t xml:space="preserve">ימו את התנאים המקדימים </w:t>
      </w:r>
      <w:r>
        <w:rPr>
          <w:rFonts w:ascii="Arial" w:hAnsi="Arial" w:hint="cs"/>
          <w:rtl/>
        </w:rPr>
        <w:t>להליך</w:t>
      </w:r>
      <w:r w:rsidRPr="00AD7EB5">
        <w:rPr>
          <w:rFonts w:ascii="Arial" w:hAnsi="Arial"/>
          <w:rtl/>
        </w:rPr>
        <w:t xml:space="preserve">. </w:t>
      </w:r>
    </w:p>
    <w:p w14:paraId="42AC45DD" w14:textId="77777777" w:rsidR="00EF499C" w:rsidRPr="00AD7EB5" w:rsidRDefault="00EF499C" w:rsidP="00EF499C">
      <w:pPr>
        <w:spacing w:line="360" w:lineRule="auto"/>
        <w:ind w:left="720"/>
        <w:rPr>
          <w:rFonts w:ascii="Arial" w:hAnsi="Arial"/>
          <w:rtl/>
        </w:rPr>
      </w:pPr>
    </w:p>
    <w:p w14:paraId="66011808" w14:textId="77777777" w:rsidR="00EF499C" w:rsidRDefault="00EF499C" w:rsidP="00EF499C">
      <w:pPr>
        <w:spacing w:line="360" w:lineRule="auto"/>
        <w:ind w:left="720"/>
        <w:rPr>
          <w:rFonts w:ascii="Arial" w:hAnsi="Arial"/>
          <w:rtl/>
        </w:rPr>
      </w:pPr>
      <w:r w:rsidRPr="00AD7EB5">
        <w:rPr>
          <w:rFonts w:ascii="Arial" w:hAnsi="Arial"/>
          <w:rtl/>
        </w:rPr>
        <w:t xml:space="preserve">שירות המבחן ציין </w:t>
      </w:r>
      <w:r>
        <w:rPr>
          <w:rFonts w:ascii="Arial" w:hAnsi="Arial" w:hint="cs"/>
          <w:rtl/>
        </w:rPr>
        <w:t xml:space="preserve">שהנאשם </w:t>
      </w:r>
      <w:r w:rsidRPr="00AD7EB5">
        <w:rPr>
          <w:rFonts w:ascii="Arial" w:hAnsi="Arial"/>
          <w:rtl/>
        </w:rPr>
        <w:t xml:space="preserve">לא נידון בעבר בפלילים. </w:t>
      </w:r>
    </w:p>
    <w:p w14:paraId="5303E88F" w14:textId="77777777" w:rsidR="00EF499C" w:rsidRPr="00AD7EB5" w:rsidRDefault="00EF499C" w:rsidP="00EF499C">
      <w:pPr>
        <w:spacing w:line="360" w:lineRule="auto"/>
        <w:ind w:left="720"/>
        <w:rPr>
          <w:rFonts w:ascii="Arial" w:hAnsi="Arial"/>
          <w:rtl/>
        </w:rPr>
      </w:pPr>
    </w:p>
    <w:p w14:paraId="57FDA73D" w14:textId="77777777" w:rsidR="00EF499C" w:rsidRPr="002B42CE" w:rsidRDefault="00EF499C" w:rsidP="00EF499C">
      <w:pPr>
        <w:spacing w:line="360" w:lineRule="auto"/>
        <w:ind w:left="720"/>
        <w:jc w:val="both"/>
        <w:rPr>
          <w:rFonts w:ascii="Arial" w:hAnsi="Arial"/>
        </w:rPr>
      </w:pPr>
      <w:r w:rsidRPr="00AD7EB5">
        <w:rPr>
          <w:rFonts w:ascii="Arial" w:hAnsi="Arial"/>
          <w:rtl/>
        </w:rPr>
        <w:t>אשר לעבירה הנוכחית,</w:t>
      </w:r>
      <w:r>
        <w:rPr>
          <w:rFonts w:ascii="Arial" w:hAnsi="Arial" w:hint="cs"/>
          <w:rtl/>
        </w:rPr>
        <w:t xml:space="preserve"> התרשם </w:t>
      </w:r>
      <w:r w:rsidRPr="00AD7EB5">
        <w:rPr>
          <w:rFonts w:ascii="Arial" w:hAnsi="Arial"/>
          <w:rtl/>
        </w:rPr>
        <w:t xml:space="preserve"> </w:t>
      </w:r>
      <w:r>
        <w:rPr>
          <w:rFonts w:ascii="Arial" w:hAnsi="Arial" w:hint="cs"/>
          <w:rtl/>
        </w:rPr>
        <w:t>שירות המבחן ש</w:t>
      </w:r>
      <w:r w:rsidRPr="00AD7EB5">
        <w:rPr>
          <w:rFonts w:ascii="Arial" w:hAnsi="Arial"/>
          <w:rtl/>
        </w:rPr>
        <w:t xml:space="preserve">הנאשם </w:t>
      </w:r>
      <w:r>
        <w:rPr>
          <w:rFonts w:ascii="Arial" w:hAnsi="Arial" w:hint="cs"/>
          <w:rtl/>
        </w:rPr>
        <w:t>מקבל</w:t>
      </w:r>
      <w:r w:rsidRPr="00AD7EB5">
        <w:rPr>
          <w:rFonts w:ascii="Arial" w:hAnsi="Arial"/>
          <w:rtl/>
        </w:rPr>
        <w:t xml:space="preserve"> אחריות על </w:t>
      </w:r>
      <w:r>
        <w:rPr>
          <w:rFonts w:ascii="Arial" w:hAnsi="Arial" w:hint="cs"/>
          <w:rtl/>
        </w:rPr>
        <w:t>העבירה</w:t>
      </w:r>
      <w:r w:rsidRPr="00AD7EB5">
        <w:rPr>
          <w:rFonts w:ascii="Arial" w:hAnsi="Arial"/>
          <w:rtl/>
        </w:rPr>
        <w:t xml:space="preserve"> כפי ש</w:t>
      </w:r>
      <w:r>
        <w:rPr>
          <w:rFonts w:ascii="Arial" w:hAnsi="Arial" w:hint="cs"/>
          <w:rtl/>
        </w:rPr>
        <w:t xml:space="preserve">היא </w:t>
      </w:r>
      <w:r w:rsidRPr="00AD7EB5">
        <w:rPr>
          <w:rFonts w:ascii="Arial" w:hAnsi="Arial"/>
          <w:rtl/>
        </w:rPr>
        <w:t>מתוארת בכתב האישום</w:t>
      </w:r>
      <w:r>
        <w:rPr>
          <w:rFonts w:ascii="Arial" w:hAnsi="Arial" w:hint="cs"/>
          <w:rtl/>
        </w:rPr>
        <w:t>.</w:t>
      </w:r>
      <w:r w:rsidRPr="00AD7EB5">
        <w:rPr>
          <w:rFonts w:ascii="Arial" w:hAnsi="Arial"/>
          <w:rtl/>
        </w:rPr>
        <w:t xml:space="preserve"> </w:t>
      </w:r>
      <w:r>
        <w:rPr>
          <w:rFonts w:ascii="Arial" w:hAnsi="Arial" w:hint="cs"/>
          <w:rtl/>
        </w:rPr>
        <w:t>הנאשם סיפר ש</w:t>
      </w:r>
      <w:r>
        <w:rPr>
          <w:rFonts w:ascii="Arial" w:hAnsi="Arial"/>
          <w:rtl/>
        </w:rPr>
        <w:t>מצא את ה</w:t>
      </w:r>
      <w:r>
        <w:rPr>
          <w:rFonts w:ascii="Arial" w:hAnsi="Arial" w:hint="cs"/>
          <w:rtl/>
        </w:rPr>
        <w:t>אקדח</w:t>
      </w:r>
      <w:r w:rsidRPr="00AD7EB5">
        <w:rPr>
          <w:rFonts w:ascii="Arial" w:hAnsi="Arial"/>
          <w:rtl/>
        </w:rPr>
        <w:t xml:space="preserve"> בבית אחיו לאחר ש</w:t>
      </w:r>
      <w:r>
        <w:rPr>
          <w:rFonts w:ascii="Arial" w:hAnsi="Arial" w:hint="cs"/>
          <w:rtl/>
        </w:rPr>
        <w:t xml:space="preserve">זה </w:t>
      </w:r>
      <w:r w:rsidRPr="00AD7EB5">
        <w:rPr>
          <w:rFonts w:ascii="Arial" w:hAnsi="Arial"/>
          <w:rtl/>
        </w:rPr>
        <w:t>נרצח. ל</w:t>
      </w:r>
      <w:r>
        <w:rPr>
          <w:rFonts w:ascii="Arial" w:hAnsi="Arial" w:hint="cs"/>
          <w:rtl/>
        </w:rPr>
        <w:t>דבריו</w:t>
      </w:r>
      <w:r w:rsidRPr="00AD7EB5">
        <w:rPr>
          <w:rFonts w:ascii="Arial" w:hAnsi="Arial"/>
          <w:rtl/>
        </w:rPr>
        <w:t xml:space="preserve"> החביא אותו מחשש ש</w:t>
      </w:r>
      <w:r>
        <w:rPr>
          <w:rFonts w:ascii="Arial" w:hAnsi="Arial"/>
          <w:rtl/>
        </w:rPr>
        <w:t>יגיע ליד</w:t>
      </w:r>
      <w:r>
        <w:rPr>
          <w:rFonts w:ascii="Arial" w:hAnsi="Arial" w:hint="cs"/>
          <w:rtl/>
        </w:rPr>
        <w:t>י</w:t>
      </w:r>
      <w:r>
        <w:rPr>
          <w:rFonts w:ascii="Arial" w:hAnsi="Arial"/>
          <w:rtl/>
        </w:rPr>
        <w:t xml:space="preserve"> ילדי</w:t>
      </w:r>
      <w:r>
        <w:rPr>
          <w:rFonts w:ascii="Arial" w:hAnsi="Arial" w:hint="cs"/>
          <w:rtl/>
        </w:rPr>
        <w:t>ו של</w:t>
      </w:r>
      <w:r>
        <w:rPr>
          <w:rFonts w:ascii="Arial" w:hAnsi="Arial"/>
          <w:rtl/>
        </w:rPr>
        <w:t xml:space="preserve"> אחיו </w:t>
      </w:r>
      <w:r>
        <w:rPr>
          <w:rFonts w:ascii="Arial" w:hAnsi="Arial" w:hint="cs"/>
          <w:rtl/>
        </w:rPr>
        <w:t>ו</w:t>
      </w:r>
      <w:r>
        <w:rPr>
          <w:rFonts w:ascii="Arial" w:hAnsi="Arial"/>
          <w:rtl/>
        </w:rPr>
        <w:t>ט</w:t>
      </w:r>
      <w:r w:rsidRPr="00AD7EB5">
        <w:rPr>
          <w:rFonts w:ascii="Arial" w:hAnsi="Arial"/>
          <w:rtl/>
        </w:rPr>
        <w:t xml:space="preserve">ען </w:t>
      </w:r>
      <w:r>
        <w:rPr>
          <w:rFonts w:ascii="Arial" w:hAnsi="Arial" w:hint="cs"/>
          <w:rtl/>
        </w:rPr>
        <w:t>שלא</w:t>
      </w:r>
      <w:r w:rsidRPr="00AD7EB5">
        <w:rPr>
          <w:rFonts w:ascii="Arial" w:hAnsi="Arial"/>
          <w:rtl/>
        </w:rPr>
        <w:t xml:space="preserve"> ידע </w:t>
      </w:r>
      <w:r>
        <w:rPr>
          <w:rFonts w:ascii="Arial" w:hAnsi="Arial" w:hint="cs"/>
          <w:rtl/>
        </w:rPr>
        <w:t>קודם לכן</w:t>
      </w:r>
      <w:r>
        <w:rPr>
          <w:rFonts w:ascii="Arial" w:hAnsi="Arial"/>
          <w:rtl/>
        </w:rPr>
        <w:t xml:space="preserve"> שאחיו מחזיק באקדח. </w:t>
      </w:r>
      <w:r>
        <w:rPr>
          <w:rFonts w:ascii="Arial" w:hAnsi="Arial" w:hint="cs"/>
          <w:rtl/>
        </w:rPr>
        <w:t>הנאשם</w:t>
      </w:r>
      <w:r>
        <w:rPr>
          <w:rFonts w:ascii="Arial" w:hAnsi="Arial"/>
          <w:rtl/>
        </w:rPr>
        <w:t xml:space="preserve"> ש</w:t>
      </w:r>
      <w:r w:rsidRPr="00AD7EB5">
        <w:rPr>
          <w:rFonts w:ascii="Arial" w:hAnsi="Arial"/>
          <w:rtl/>
        </w:rPr>
        <w:t xml:space="preserve">לל </w:t>
      </w:r>
      <w:r>
        <w:rPr>
          <w:rFonts w:ascii="Arial" w:hAnsi="Arial" w:hint="cs"/>
          <w:rtl/>
        </w:rPr>
        <w:t>ש</w:t>
      </w:r>
      <w:r>
        <w:rPr>
          <w:rFonts w:ascii="Arial" w:hAnsi="Arial"/>
          <w:rtl/>
        </w:rPr>
        <w:t>החזיק באקדח למטרות פליליות</w:t>
      </w:r>
      <w:r>
        <w:rPr>
          <w:rFonts w:ascii="Arial" w:hAnsi="Arial" w:hint="cs"/>
          <w:rtl/>
        </w:rPr>
        <w:t>. הסביר</w:t>
      </w:r>
      <w:r w:rsidRPr="00AD7EB5">
        <w:rPr>
          <w:rFonts w:ascii="Arial" w:hAnsi="Arial"/>
          <w:rtl/>
        </w:rPr>
        <w:t xml:space="preserve"> </w:t>
      </w:r>
      <w:r>
        <w:rPr>
          <w:rFonts w:ascii="Arial" w:hAnsi="Arial" w:hint="cs"/>
          <w:rtl/>
        </w:rPr>
        <w:t>ש</w:t>
      </w:r>
      <w:r>
        <w:rPr>
          <w:rFonts w:ascii="Arial" w:hAnsi="Arial"/>
          <w:rtl/>
        </w:rPr>
        <w:t xml:space="preserve">נלחץ ולא </w:t>
      </w:r>
      <w:r>
        <w:rPr>
          <w:rFonts w:ascii="Arial" w:hAnsi="Arial"/>
          <w:rtl/>
        </w:rPr>
        <w:lastRenderedPageBreak/>
        <w:t xml:space="preserve">ידע </w:t>
      </w:r>
      <w:r>
        <w:rPr>
          <w:rFonts w:ascii="Arial" w:hAnsi="Arial" w:hint="cs"/>
          <w:rtl/>
        </w:rPr>
        <w:t>כיצד</w:t>
      </w:r>
      <w:r>
        <w:rPr>
          <w:rFonts w:ascii="Arial" w:hAnsi="Arial"/>
          <w:rtl/>
        </w:rPr>
        <w:t xml:space="preserve"> לנהוג ב</w:t>
      </w:r>
      <w:r>
        <w:rPr>
          <w:rFonts w:ascii="Arial" w:hAnsi="Arial" w:hint="cs"/>
          <w:rtl/>
        </w:rPr>
        <w:t>עת</w:t>
      </w:r>
      <w:r>
        <w:rPr>
          <w:rFonts w:ascii="Arial" w:hAnsi="Arial"/>
          <w:rtl/>
        </w:rPr>
        <w:t xml:space="preserve"> שמצא את </w:t>
      </w:r>
      <w:r>
        <w:rPr>
          <w:rFonts w:ascii="Arial" w:hAnsi="Arial" w:hint="cs"/>
          <w:rtl/>
        </w:rPr>
        <w:t>האקדח</w:t>
      </w:r>
      <w:r w:rsidRPr="00AD7EB5">
        <w:rPr>
          <w:rFonts w:ascii="Arial" w:hAnsi="Arial"/>
          <w:rtl/>
        </w:rPr>
        <w:t xml:space="preserve">. </w:t>
      </w:r>
      <w:r>
        <w:rPr>
          <w:rFonts w:ascii="Arial" w:hAnsi="Arial" w:hint="cs"/>
          <w:rtl/>
        </w:rPr>
        <w:t>מסר ש</w:t>
      </w:r>
      <w:r w:rsidRPr="00AD7EB5">
        <w:rPr>
          <w:rFonts w:ascii="Arial" w:hAnsi="Arial"/>
          <w:rtl/>
        </w:rPr>
        <w:t>חשש לדווח למשטרה עקב חומרת ה</w:t>
      </w:r>
      <w:r>
        <w:rPr>
          <w:rFonts w:ascii="Arial" w:hAnsi="Arial" w:hint="cs"/>
          <w:rtl/>
        </w:rPr>
        <w:t>מעשה</w:t>
      </w:r>
      <w:r w:rsidRPr="00AD7EB5">
        <w:rPr>
          <w:rFonts w:ascii="Arial" w:hAnsi="Arial"/>
          <w:rtl/>
        </w:rPr>
        <w:t xml:space="preserve">. עוד </w:t>
      </w:r>
      <w:r>
        <w:rPr>
          <w:rFonts w:ascii="Arial" w:hAnsi="Arial" w:hint="cs"/>
          <w:rtl/>
        </w:rPr>
        <w:t>מסר</w:t>
      </w:r>
      <w:r w:rsidRPr="00AD7EB5">
        <w:rPr>
          <w:rFonts w:ascii="Arial" w:hAnsi="Arial"/>
          <w:rtl/>
        </w:rPr>
        <w:t xml:space="preserve"> </w:t>
      </w:r>
      <w:r>
        <w:rPr>
          <w:rFonts w:ascii="Arial" w:hAnsi="Arial" w:hint="cs"/>
          <w:rtl/>
        </w:rPr>
        <w:t>ש</w:t>
      </w:r>
      <w:r>
        <w:rPr>
          <w:rFonts w:ascii="Arial" w:hAnsi="Arial"/>
          <w:rtl/>
        </w:rPr>
        <w:t xml:space="preserve">ההתמודדות </w:t>
      </w:r>
      <w:r>
        <w:rPr>
          <w:rFonts w:ascii="Arial" w:hAnsi="Arial" w:hint="cs"/>
          <w:rtl/>
        </w:rPr>
        <w:t>שאינה</w:t>
      </w:r>
      <w:r>
        <w:rPr>
          <w:rFonts w:ascii="Arial" w:hAnsi="Arial"/>
          <w:rtl/>
        </w:rPr>
        <w:t xml:space="preserve"> אדפטיבית ב</w:t>
      </w:r>
      <w:r>
        <w:rPr>
          <w:rFonts w:ascii="Arial" w:hAnsi="Arial" w:hint="cs"/>
          <w:rtl/>
        </w:rPr>
        <w:t>דמות</w:t>
      </w:r>
      <w:r>
        <w:rPr>
          <w:rFonts w:ascii="Arial" w:hAnsi="Arial"/>
          <w:rtl/>
        </w:rPr>
        <w:t xml:space="preserve"> ה</w:t>
      </w:r>
      <w:r>
        <w:rPr>
          <w:rFonts w:ascii="Arial" w:hAnsi="Arial" w:hint="cs"/>
          <w:rtl/>
        </w:rPr>
        <w:t>ה</w:t>
      </w:r>
      <w:r>
        <w:rPr>
          <w:rFonts w:ascii="Arial" w:hAnsi="Arial"/>
          <w:rtl/>
        </w:rPr>
        <w:t>סתרה הי</w:t>
      </w:r>
      <w:r>
        <w:rPr>
          <w:rFonts w:ascii="Arial" w:hAnsi="Arial" w:hint="cs"/>
          <w:rtl/>
        </w:rPr>
        <w:t>א</w:t>
      </w:r>
      <w:r>
        <w:rPr>
          <w:rFonts w:ascii="Arial" w:hAnsi="Arial"/>
          <w:rtl/>
        </w:rPr>
        <w:t xml:space="preserve"> התנהגות שמוכרת לו </w:t>
      </w:r>
      <w:r>
        <w:rPr>
          <w:rFonts w:ascii="Arial" w:hAnsi="Arial" w:hint="cs"/>
          <w:rtl/>
        </w:rPr>
        <w:t xml:space="preserve">שכן </w:t>
      </w:r>
      <w:r>
        <w:rPr>
          <w:rFonts w:ascii="Arial" w:hAnsi="Arial"/>
          <w:rtl/>
        </w:rPr>
        <w:t>קשה לו לבקש עזרה מאחרים</w:t>
      </w:r>
      <w:r>
        <w:rPr>
          <w:rFonts w:ascii="Arial" w:hAnsi="Arial" w:hint="cs"/>
          <w:rtl/>
        </w:rPr>
        <w:t xml:space="preserve"> ו</w:t>
      </w:r>
      <w:r>
        <w:rPr>
          <w:rFonts w:ascii="Arial" w:hAnsi="Arial"/>
          <w:rtl/>
        </w:rPr>
        <w:t xml:space="preserve">הוא </w:t>
      </w:r>
      <w:r>
        <w:rPr>
          <w:rFonts w:ascii="Arial" w:hAnsi="Arial" w:hint="cs"/>
          <w:rtl/>
        </w:rPr>
        <w:t>מ</w:t>
      </w:r>
      <w:r w:rsidRPr="00AD7EB5">
        <w:rPr>
          <w:rFonts w:ascii="Arial" w:hAnsi="Arial"/>
          <w:rtl/>
        </w:rPr>
        <w:t>ורגל לפתור את בעי</w:t>
      </w:r>
      <w:r>
        <w:rPr>
          <w:rFonts w:ascii="Arial" w:hAnsi="Arial"/>
          <w:rtl/>
        </w:rPr>
        <w:t xml:space="preserve">ותיו בכוחות עצמו תוך </w:t>
      </w:r>
      <w:r>
        <w:rPr>
          <w:rFonts w:ascii="Arial" w:hAnsi="Arial" w:hint="cs"/>
          <w:rtl/>
        </w:rPr>
        <w:t>שמירה</w:t>
      </w:r>
      <w:r>
        <w:rPr>
          <w:rFonts w:ascii="Arial" w:hAnsi="Arial"/>
          <w:rtl/>
        </w:rPr>
        <w:t xml:space="preserve"> על פ</w:t>
      </w:r>
      <w:r w:rsidRPr="00AD7EB5">
        <w:rPr>
          <w:rFonts w:ascii="Arial" w:hAnsi="Arial"/>
          <w:rtl/>
        </w:rPr>
        <w:t>ס</w:t>
      </w:r>
      <w:r>
        <w:rPr>
          <w:rFonts w:ascii="Arial" w:hAnsi="Arial" w:hint="cs"/>
          <w:rtl/>
        </w:rPr>
        <w:t>א</w:t>
      </w:r>
      <w:r w:rsidRPr="00AD7EB5">
        <w:rPr>
          <w:rFonts w:ascii="Arial" w:hAnsi="Arial"/>
          <w:rtl/>
        </w:rPr>
        <w:t>דה חיובית.</w:t>
      </w:r>
    </w:p>
    <w:p w14:paraId="3905C194" w14:textId="77777777" w:rsidR="00EF499C" w:rsidRPr="001E24CC" w:rsidRDefault="00EF499C" w:rsidP="00EF499C">
      <w:pPr>
        <w:spacing w:line="360" w:lineRule="auto"/>
        <w:jc w:val="both"/>
        <w:rPr>
          <w:rFonts w:ascii="Arial" w:hAnsi="Arial"/>
          <w:b/>
          <w:bCs/>
          <w:rtl/>
        </w:rPr>
      </w:pPr>
    </w:p>
    <w:p w14:paraId="2CE00C41" w14:textId="77777777" w:rsidR="00EF499C" w:rsidRPr="00327E39" w:rsidRDefault="00EF499C" w:rsidP="00EF499C">
      <w:pPr>
        <w:spacing w:line="360" w:lineRule="auto"/>
        <w:ind w:left="720"/>
        <w:jc w:val="both"/>
        <w:rPr>
          <w:rFonts w:ascii="Arial" w:hAnsi="Arial"/>
          <w:rtl/>
        </w:rPr>
      </w:pPr>
      <w:r w:rsidRPr="002B42CE">
        <w:rPr>
          <w:rFonts w:ascii="Arial" w:hAnsi="Arial"/>
          <w:b/>
          <w:bCs/>
          <w:rtl/>
        </w:rPr>
        <w:t>כגורמי סיכון לעבריינות חוזרת</w:t>
      </w:r>
      <w:r>
        <w:rPr>
          <w:rFonts w:ascii="Arial" w:hAnsi="Arial"/>
          <w:rtl/>
        </w:rPr>
        <w:t>, צוי</w:t>
      </w:r>
      <w:r>
        <w:rPr>
          <w:rFonts w:ascii="Arial" w:hAnsi="Arial" w:hint="cs"/>
          <w:rtl/>
        </w:rPr>
        <w:t xml:space="preserve">נה </w:t>
      </w:r>
      <w:r w:rsidRPr="00327E39">
        <w:rPr>
          <w:rFonts w:ascii="Arial" w:hAnsi="Arial" w:hint="eastAsia"/>
          <w:rtl/>
        </w:rPr>
        <w:t>התרשמות</w:t>
      </w:r>
      <w:r w:rsidRPr="00327E39">
        <w:rPr>
          <w:rFonts w:ascii="Arial" w:hAnsi="Arial"/>
          <w:rtl/>
        </w:rPr>
        <w:t xml:space="preserve"> </w:t>
      </w:r>
      <w:r w:rsidRPr="00327E39">
        <w:rPr>
          <w:rFonts w:ascii="Arial" w:hAnsi="Arial" w:hint="eastAsia"/>
          <w:rtl/>
        </w:rPr>
        <w:t>שירות</w:t>
      </w:r>
      <w:r w:rsidRPr="00327E39">
        <w:rPr>
          <w:rFonts w:ascii="Arial" w:hAnsi="Arial"/>
          <w:rtl/>
        </w:rPr>
        <w:t xml:space="preserve"> </w:t>
      </w:r>
      <w:r w:rsidRPr="00327E39">
        <w:rPr>
          <w:rFonts w:ascii="Arial" w:hAnsi="Arial" w:hint="eastAsia"/>
          <w:rtl/>
        </w:rPr>
        <w:t>המבחן</w:t>
      </w:r>
      <w:r w:rsidRPr="00327E39">
        <w:rPr>
          <w:rFonts w:ascii="Arial" w:hAnsi="Arial"/>
          <w:rtl/>
        </w:rPr>
        <w:t xml:space="preserve"> </w:t>
      </w:r>
      <w:r>
        <w:rPr>
          <w:rFonts w:ascii="Arial" w:hAnsi="Arial" w:hint="cs"/>
          <w:rtl/>
        </w:rPr>
        <w:t>ש</w:t>
      </w:r>
      <w:r w:rsidRPr="00327E39">
        <w:rPr>
          <w:rFonts w:ascii="Arial" w:hAnsi="Arial" w:hint="eastAsia"/>
          <w:rtl/>
        </w:rPr>
        <w:t>הנאשם</w:t>
      </w:r>
      <w:r w:rsidRPr="00327E39">
        <w:rPr>
          <w:rFonts w:ascii="Arial" w:hAnsi="Arial"/>
          <w:rtl/>
        </w:rPr>
        <w:t xml:space="preserve"> </w:t>
      </w:r>
      <w:r>
        <w:rPr>
          <w:rFonts w:ascii="Arial" w:hAnsi="Arial" w:hint="cs"/>
          <w:rtl/>
        </w:rPr>
        <w:t>נטל</w:t>
      </w:r>
      <w:r w:rsidRPr="00327E39">
        <w:rPr>
          <w:rFonts w:ascii="Arial" w:hAnsi="Arial"/>
          <w:rtl/>
        </w:rPr>
        <w:t xml:space="preserve"> </w:t>
      </w:r>
      <w:r w:rsidRPr="00327E39">
        <w:rPr>
          <w:rFonts w:ascii="Arial" w:hAnsi="Arial" w:hint="eastAsia"/>
          <w:rtl/>
        </w:rPr>
        <w:t>על</w:t>
      </w:r>
      <w:r w:rsidRPr="00327E39">
        <w:rPr>
          <w:rFonts w:ascii="Arial" w:hAnsi="Arial"/>
          <w:rtl/>
        </w:rPr>
        <w:t xml:space="preserve"> </w:t>
      </w:r>
      <w:r>
        <w:rPr>
          <w:rFonts w:ascii="Arial" w:hAnsi="Arial" w:hint="cs"/>
          <w:rtl/>
        </w:rPr>
        <w:t>שכמו</w:t>
      </w:r>
      <w:r w:rsidRPr="00327E39">
        <w:rPr>
          <w:rFonts w:ascii="Arial" w:hAnsi="Arial"/>
          <w:rtl/>
        </w:rPr>
        <w:t xml:space="preserve"> </w:t>
      </w:r>
      <w:r w:rsidRPr="00327E39">
        <w:rPr>
          <w:rFonts w:ascii="Arial" w:hAnsi="Arial" w:hint="eastAsia"/>
          <w:rtl/>
        </w:rPr>
        <w:t>תפקיד</w:t>
      </w:r>
      <w:r w:rsidRPr="00327E39">
        <w:rPr>
          <w:rFonts w:ascii="Arial" w:hAnsi="Arial"/>
          <w:rtl/>
        </w:rPr>
        <w:t xml:space="preserve"> </w:t>
      </w:r>
      <w:r w:rsidRPr="00327E39">
        <w:rPr>
          <w:rFonts w:ascii="Arial" w:hAnsi="Arial" w:hint="eastAsia"/>
          <w:rtl/>
        </w:rPr>
        <w:t>הורי</w:t>
      </w:r>
      <w:r w:rsidRPr="00327E39">
        <w:rPr>
          <w:rFonts w:ascii="Arial" w:hAnsi="Arial"/>
          <w:rtl/>
        </w:rPr>
        <w:t xml:space="preserve"> </w:t>
      </w:r>
      <w:r w:rsidRPr="00327E39">
        <w:rPr>
          <w:rFonts w:ascii="Arial" w:hAnsi="Arial" w:hint="eastAsia"/>
          <w:rtl/>
        </w:rPr>
        <w:t>בגיל</w:t>
      </w:r>
      <w:r w:rsidRPr="00327E39">
        <w:rPr>
          <w:rFonts w:ascii="Arial" w:hAnsi="Arial"/>
          <w:rtl/>
        </w:rPr>
        <w:t xml:space="preserve"> </w:t>
      </w:r>
      <w:r w:rsidRPr="00327E39">
        <w:rPr>
          <w:rFonts w:ascii="Arial" w:hAnsi="Arial" w:hint="eastAsia"/>
          <w:rtl/>
        </w:rPr>
        <w:t>צעיר</w:t>
      </w:r>
      <w:r w:rsidRPr="00327E39">
        <w:rPr>
          <w:rFonts w:ascii="Arial" w:hAnsi="Arial"/>
          <w:rtl/>
        </w:rPr>
        <w:t xml:space="preserve"> </w:t>
      </w:r>
      <w:r w:rsidRPr="00327E39">
        <w:rPr>
          <w:rFonts w:ascii="Arial" w:hAnsi="Arial" w:hint="eastAsia"/>
          <w:rtl/>
        </w:rPr>
        <w:t>נוכח</w:t>
      </w:r>
      <w:r w:rsidRPr="00327E39">
        <w:rPr>
          <w:rFonts w:ascii="Arial" w:hAnsi="Arial"/>
          <w:rtl/>
        </w:rPr>
        <w:t xml:space="preserve"> </w:t>
      </w:r>
      <w:r w:rsidRPr="00327E39">
        <w:rPr>
          <w:rFonts w:ascii="Arial" w:hAnsi="Arial" w:hint="eastAsia"/>
          <w:rtl/>
        </w:rPr>
        <w:t>המציאות</w:t>
      </w:r>
      <w:r w:rsidRPr="00327E39">
        <w:rPr>
          <w:rFonts w:ascii="Arial" w:hAnsi="Arial"/>
          <w:rtl/>
        </w:rPr>
        <w:t xml:space="preserve"> </w:t>
      </w:r>
      <w:r w:rsidRPr="00327E39">
        <w:rPr>
          <w:rFonts w:ascii="Arial" w:hAnsi="Arial" w:hint="eastAsia"/>
          <w:rtl/>
        </w:rPr>
        <w:t>המורכבת</w:t>
      </w:r>
      <w:r w:rsidRPr="00327E39">
        <w:rPr>
          <w:rFonts w:ascii="Arial" w:hAnsi="Arial"/>
          <w:rtl/>
        </w:rPr>
        <w:t xml:space="preserve"> </w:t>
      </w:r>
      <w:r w:rsidRPr="00327E39">
        <w:rPr>
          <w:rFonts w:ascii="Arial" w:hAnsi="Arial" w:hint="eastAsia"/>
          <w:rtl/>
        </w:rPr>
        <w:t>של</w:t>
      </w:r>
      <w:r w:rsidRPr="00327E39">
        <w:rPr>
          <w:rFonts w:ascii="Arial" w:hAnsi="Arial"/>
          <w:rtl/>
        </w:rPr>
        <w:t xml:space="preserve"> </w:t>
      </w:r>
      <w:r w:rsidRPr="00327E39">
        <w:rPr>
          <w:rFonts w:ascii="Arial" w:hAnsi="Arial" w:hint="eastAsia"/>
          <w:rtl/>
        </w:rPr>
        <w:t>משפחתו</w:t>
      </w:r>
      <w:r>
        <w:rPr>
          <w:rFonts w:ascii="Arial" w:hAnsi="Arial" w:hint="cs"/>
          <w:rtl/>
        </w:rPr>
        <w:t xml:space="preserve"> אף שהוא נ</w:t>
      </w:r>
      <w:r w:rsidRPr="00327E39">
        <w:rPr>
          <w:rFonts w:ascii="Arial" w:hAnsi="Arial" w:hint="eastAsia"/>
          <w:rtl/>
        </w:rPr>
        <w:t>עדר</w:t>
      </w:r>
      <w:r w:rsidRPr="00327E39">
        <w:rPr>
          <w:rFonts w:ascii="Arial" w:hAnsi="Arial"/>
          <w:rtl/>
        </w:rPr>
        <w:t xml:space="preserve"> </w:t>
      </w:r>
      <w:r w:rsidRPr="00327E39">
        <w:rPr>
          <w:rFonts w:ascii="Arial" w:hAnsi="Arial" w:hint="eastAsia"/>
          <w:rtl/>
        </w:rPr>
        <w:t>בשלות</w:t>
      </w:r>
      <w:r w:rsidRPr="00327E39">
        <w:rPr>
          <w:rFonts w:ascii="Arial" w:hAnsi="Arial"/>
          <w:rtl/>
        </w:rPr>
        <w:t xml:space="preserve"> </w:t>
      </w:r>
      <w:r w:rsidRPr="00327E39">
        <w:rPr>
          <w:rFonts w:ascii="Arial" w:hAnsi="Arial" w:hint="eastAsia"/>
          <w:rtl/>
        </w:rPr>
        <w:t>רגשית</w:t>
      </w:r>
      <w:r w:rsidRPr="00327E39">
        <w:rPr>
          <w:rFonts w:ascii="Arial" w:hAnsi="Arial"/>
          <w:rtl/>
        </w:rPr>
        <w:t xml:space="preserve"> </w:t>
      </w:r>
      <w:r w:rsidRPr="00327E39">
        <w:rPr>
          <w:rFonts w:ascii="Arial" w:hAnsi="Arial" w:hint="eastAsia"/>
          <w:rtl/>
        </w:rPr>
        <w:t>לכך</w:t>
      </w:r>
      <w:r w:rsidRPr="00327E39">
        <w:rPr>
          <w:rFonts w:ascii="Arial" w:hAnsi="Arial"/>
          <w:rtl/>
        </w:rPr>
        <w:t xml:space="preserve">. </w:t>
      </w:r>
      <w:r>
        <w:rPr>
          <w:rFonts w:ascii="Arial" w:hAnsi="Arial" w:hint="eastAsia"/>
          <w:rtl/>
        </w:rPr>
        <w:t>להערכת</w:t>
      </w:r>
      <w:r>
        <w:rPr>
          <w:rFonts w:ascii="Arial" w:hAnsi="Arial" w:hint="cs"/>
          <w:rtl/>
        </w:rPr>
        <w:t xml:space="preserve"> שירות המבחן </w:t>
      </w:r>
      <w:r w:rsidRPr="00327E39">
        <w:rPr>
          <w:rFonts w:ascii="Arial" w:hAnsi="Arial" w:hint="eastAsia"/>
          <w:rtl/>
        </w:rPr>
        <w:t>כתוצאה</w:t>
      </w:r>
      <w:r w:rsidRPr="00327E39">
        <w:rPr>
          <w:rFonts w:ascii="Arial" w:hAnsi="Arial"/>
          <w:rtl/>
        </w:rPr>
        <w:t xml:space="preserve"> </w:t>
      </w:r>
      <w:r w:rsidRPr="00327E39">
        <w:rPr>
          <w:rFonts w:ascii="Arial" w:hAnsi="Arial" w:hint="eastAsia"/>
          <w:rtl/>
        </w:rPr>
        <w:t>מכך</w:t>
      </w:r>
      <w:r w:rsidRPr="00327E39">
        <w:rPr>
          <w:rFonts w:ascii="Arial" w:hAnsi="Arial"/>
          <w:rtl/>
        </w:rPr>
        <w:t xml:space="preserve"> </w:t>
      </w:r>
      <w:r w:rsidRPr="00327E39">
        <w:rPr>
          <w:rFonts w:ascii="Arial" w:hAnsi="Arial" w:hint="eastAsia"/>
          <w:rtl/>
        </w:rPr>
        <w:t>סיגל</w:t>
      </w:r>
      <w:r w:rsidRPr="00327E39">
        <w:rPr>
          <w:rFonts w:ascii="Arial" w:hAnsi="Arial"/>
          <w:rtl/>
        </w:rPr>
        <w:t xml:space="preserve"> </w:t>
      </w:r>
      <w:r w:rsidRPr="00327E39">
        <w:rPr>
          <w:rFonts w:ascii="Arial" w:hAnsi="Arial" w:hint="eastAsia"/>
          <w:rtl/>
        </w:rPr>
        <w:t>הנאשם</w:t>
      </w:r>
      <w:r w:rsidRPr="00327E39">
        <w:rPr>
          <w:rFonts w:ascii="Arial" w:hAnsi="Arial"/>
          <w:rtl/>
        </w:rPr>
        <w:t xml:space="preserve"> </w:t>
      </w:r>
      <w:r w:rsidRPr="00327E39">
        <w:rPr>
          <w:rFonts w:ascii="Arial" w:hAnsi="Arial" w:hint="eastAsia"/>
          <w:rtl/>
        </w:rPr>
        <w:t>לעצמו</w:t>
      </w:r>
      <w:r w:rsidRPr="00327E39">
        <w:rPr>
          <w:rFonts w:ascii="Arial" w:hAnsi="Arial"/>
          <w:rtl/>
        </w:rPr>
        <w:t xml:space="preserve"> </w:t>
      </w:r>
      <w:r w:rsidRPr="00327E39">
        <w:rPr>
          <w:rFonts w:ascii="Arial" w:hAnsi="Arial" w:hint="eastAsia"/>
          <w:rtl/>
        </w:rPr>
        <w:t>מנגנוני</w:t>
      </w:r>
      <w:r w:rsidRPr="00327E39">
        <w:rPr>
          <w:rFonts w:ascii="Arial" w:hAnsi="Arial"/>
          <w:rtl/>
        </w:rPr>
        <w:t xml:space="preserve"> </w:t>
      </w:r>
      <w:r w:rsidRPr="00327E39">
        <w:rPr>
          <w:rFonts w:ascii="Arial" w:hAnsi="Arial" w:hint="eastAsia"/>
          <w:rtl/>
        </w:rPr>
        <w:t>התמודדות</w:t>
      </w:r>
      <w:r w:rsidRPr="00327E39">
        <w:rPr>
          <w:rFonts w:ascii="Arial" w:hAnsi="Arial"/>
          <w:rtl/>
        </w:rPr>
        <w:t xml:space="preserve"> </w:t>
      </w:r>
      <w:r w:rsidRPr="00327E39">
        <w:rPr>
          <w:rFonts w:ascii="Arial" w:hAnsi="Arial" w:hint="eastAsia"/>
          <w:rtl/>
        </w:rPr>
        <w:t>עם</w:t>
      </w:r>
      <w:r w:rsidRPr="00327E39">
        <w:rPr>
          <w:rFonts w:ascii="Arial" w:hAnsi="Arial"/>
          <w:rtl/>
        </w:rPr>
        <w:t xml:space="preserve"> </w:t>
      </w:r>
      <w:r w:rsidRPr="00327E39">
        <w:rPr>
          <w:rFonts w:ascii="Arial" w:hAnsi="Arial" w:hint="eastAsia"/>
          <w:rtl/>
        </w:rPr>
        <w:t>מצוקות</w:t>
      </w:r>
      <w:r w:rsidRPr="00327E39">
        <w:rPr>
          <w:rFonts w:ascii="Arial" w:hAnsi="Arial"/>
          <w:rtl/>
        </w:rPr>
        <w:t xml:space="preserve"> </w:t>
      </w:r>
      <w:r w:rsidRPr="00327E39">
        <w:rPr>
          <w:rFonts w:ascii="Arial" w:hAnsi="Arial" w:hint="eastAsia"/>
          <w:rtl/>
        </w:rPr>
        <w:t>שמתאפיינים</w:t>
      </w:r>
      <w:r w:rsidRPr="00327E39">
        <w:rPr>
          <w:rFonts w:ascii="Arial" w:hAnsi="Arial"/>
          <w:rtl/>
        </w:rPr>
        <w:t xml:space="preserve"> </w:t>
      </w:r>
      <w:r w:rsidRPr="00327E39">
        <w:rPr>
          <w:rFonts w:ascii="Arial" w:hAnsi="Arial" w:hint="eastAsia"/>
          <w:rtl/>
        </w:rPr>
        <w:t>בסגירות</w:t>
      </w:r>
      <w:r w:rsidRPr="00327E39">
        <w:rPr>
          <w:rFonts w:ascii="Arial" w:hAnsi="Arial"/>
          <w:rtl/>
        </w:rPr>
        <w:t xml:space="preserve"> </w:t>
      </w:r>
      <w:r w:rsidRPr="00327E39">
        <w:rPr>
          <w:rFonts w:ascii="Arial" w:hAnsi="Arial" w:hint="eastAsia"/>
          <w:rtl/>
        </w:rPr>
        <w:t>רגשית</w:t>
      </w:r>
      <w:r w:rsidRPr="00327E39">
        <w:rPr>
          <w:rFonts w:ascii="Arial" w:hAnsi="Arial"/>
          <w:rtl/>
        </w:rPr>
        <w:t xml:space="preserve">, </w:t>
      </w:r>
      <w:r w:rsidRPr="00327E39">
        <w:rPr>
          <w:rFonts w:ascii="Arial" w:hAnsi="Arial" w:hint="eastAsia"/>
          <w:rtl/>
        </w:rPr>
        <w:t>העדר</w:t>
      </w:r>
      <w:r w:rsidRPr="00327E39">
        <w:rPr>
          <w:rFonts w:ascii="Arial" w:hAnsi="Arial"/>
          <w:rtl/>
        </w:rPr>
        <w:t xml:space="preserve"> </w:t>
      </w:r>
      <w:r w:rsidRPr="00327E39">
        <w:rPr>
          <w:rFonts w:ascii="Arial" w:hAnsi="Arial" w:hint="eastAsia"/>
          <w:rtl/>
        </w:rPr>
        <w:t>יכולת</w:t>
      </w:r>
      <w:r w:rsidRPr="00327E39">
        <w:rPr>
          <w:rFonts w:ascii="Arial" w:hAnsi="Arial"/>
          <w:rtl/>
        </w:rPr>
        <w:t xml:space="preserve"> </w:t>
      </w:r>
      <w:r>
        <w:rPr>
          <w:rFonts w:ascii="Arial" w:hAnsi="Arial" w:hint="cs"/>
          <w:rtl/>
        </w:rPr>
        <w:t>לבקש</w:t>
      </w:r>
      <w:r w:rsidRPr="00327E39">
        <w:rPr>
          <w:rFonts w:ascii="Arial" w:hAnsi="Arial"/>
          <w:rtl/>
        </w:rPr>
        <w:t xml:space="preserve"> </w:t>
      </w:r>
      <w:r w:rsidRPr="00327E39">
        <w:rPr>
          <w:rFonts w:ascii="Arial" w:hAnsi="Arial" w:hint="eastAsia"/>
          <w:rtl/>
        </w:rPr>
        <w:t>עזרה</w:t>
      </w:r>
      <w:r>
        <w:rPr>
          <w:rFonts w:ascii="Arial" w:hAnsi="Arial" w:hint="cs"/>
          <w:rtl/>
        </w:rPr>
        <w:t xml:space="preserve"> מאחרים, </w:t>
      </w:r>
      <w:r w:rsidRPr="00327E39">
        <w:rPr>
          <w:rFonts w:ascii="Arial" w:hAnsi="Arial" w:hint="eastAsia"/>
          <w:rtl/>
        </w:rPr>
        <w:t>הסתרה</w:t>
      </w:r>
      <w:r>
        <w:rPr>
          <w:rFonts w:ascii="Arial" w:hAnsi="Arial" w:hint="cs"/>
          <w:rtl/>
        </w:rPr>
        <w:t>, והתנהגות אימפולסיבית</w:t>
      </w:r>
      <w:r w:rsidRPr="00327E39">
        <w:rPr>
          <w:rFonts w:ascii="Arial" w:hAnsi="Arial"/>
          <w:rtl/>
        </w:rPr>
        <w:t xml:space="preserve"> </w:t>
      </w:r>
      <w:r w:rsidRPr="00327E39">
        <w:rPr>
          <w:rFonts w:ascii="Arial" w:hAnsi="Arial" w:hint="eastAsia"/>
          <w:rtl/>
        </w:rPr>
        <w:t>ללא</w:t>
      </w:r>
      <w:r w:rsidRPr="00327E39">
        <w:rPr>
          <w:rFonts w:ascii="Arial" w:hAnsi="Arial"/>
          <w:rtl/>
        </w:rPr>
        <w:t xml:space="preserve"> </w:t>
      </w:r>
      <w:r w:rsidRPr="00327E39">
        <w:rPr>
          <w:rFonts w:ascii="Arial" w:hAnsi="Arial" w:hint="eastAsia"/>
          <w:rtl/>
        </w:rPr>
        <w:t>חשיבה</w:t>
      </w:r>
      <w:r w:rsidRPr="00327E39">
        <w:rPr>
          <w:rFonts w:ascii="Arial" w:hAnsi="Arial"/>
          <w:rtl/>
        </w:rPr>
        <w:t xml:space="preserve"> </w:t>
      </w:r>
      <w:r w:rsidRPr="00327E39">
        <w:rPr>
          <w:rFonts w:ascii="Arial" w:hAnsi="Arial" w:hint="eastAsia"/>
          <w:rtl/>
        </w:rPr>
        <w:t>על</w:t>
      </w:r>
      <w:r w:rsidRPr="00327E39">
        <w:rPr>
          <w:rFonts w:ascii="Arial" w:hAnsi="Arial"/>
          <w:rtl/>
        </w:rPr>
        <w:t xml:space="preserve"> </w:t>
      </w:r>
      <w:r w:rsidRPr="00327E39">
        <w:rPr>
          <w:rFonts w:ascii="Arial" w:hAnsi="Arial" w:hint="eastAsia"/>
          <w:rtl/>
        </w:rPr>
        <w:t>ה</w:t>
      </w:r>
      <w:r>
        <w:rPr>
          <w:rFonts w:ascii="Arial" w:hAnsi="Arial" w:hint="cs"/>
          <w:rtl/>
        </w:rPr>
        <w:t>ה</w:t>
      </w:r>
      <w:r>
        <w:rPr>
          <w:rFonts w:ascii="Arial" w:hAnsi="Arial" w:hint="eastAsia"/>
          <w:rtl/>
        </w:rPr>
        <w:t>שלכו</w:t>
      </w:r>
      <w:r>
        <w:rPr>
          <w:rFonts w:ascii="Arial" w:hAnsi="Arial" w:hint="cs"/>
          <w:rtl/>
        </w:rPr>
        <w:t>ת בעת מצבי לחץ</w:t>
      </w:r>
      <w:r w:rsidRPr="00327E39">
        <w:rPr>
          <w:rFonts w:ascii="Arial" w:hAnsi="Arial"/>
          <w:rtl/>
        </w:rPr>
        <w:t xml:space="preserve">. </w:t>
      </w:r>
    </w:p>
    <w:p w14:paraId="2A42EA03" w14:textId="77777777" w:rsidR="00EF499C" w:rsidRPr="002B42CE" w:rsidRDefault="00EF499C" w:rsidP="00EF499C">
      <w:pPr>
        <w:spacing w:line="360" w:lineRule="auto"/>
        <w:ind w:left="720"/>
        <w:jc w:val="both"/>
        <w:rPr>
          <w:rFonts w:ascii="Arial" w:hAnsi="Arial"/>
          <w:rtl/>
        </w:rPr>
      </w:pPr>
    </w:p>
    <w:p w14:paraId="64184B1B" w14:textId="77777777" w:rsidR="00EF499C" w:rsidRPr="002B42CE" w:rsidRDefault="00EF499C" w:rsidP="00EF499C">
      <w:pPr>
        <w:spacing w:line="360" w:lineRule="auto"/>
        <w:jc w:val="both"/>
        <w:rPr>
          <w:rFonts w:ascii="Arial" w:hAnsi="Arial"/>
          <w:rtl/>
        </w:rPr>
      </w:pPr>
    </w:p>
    <w:p w14:paraId="130638BB" w14:textId="77777777" w:rsidR="00EF499C" w:rsidRDefault="00EF499C" w:rsidP="00EF499C">
      <w:pPr>
        <w:spacing w:line="360" w:lineRule="auto"/>
        <w:ind w:left="720"/>
        <w:jc w:val="both"/>
        <w:rPr>
          <w:rFonts w:ascii="Arial" w:hAnsi="Arial"/>
          <w:rtl/>
        </w:rPr>
      </w:pPr>
      <w:r w:rsidRPr="002B42CE">
        <w:rPr>
          <w:rFonts w:ascii="Arial" w:hAnsi="Arial"/>
          <w:b/>
          <w:bCs/>
          <w:rtl/>
        </w:rPr>
        <w:t xml:space="preserve">כגורמי סיכוי לשיקום, </w:t>
      </w:r>
      <w:r w:rsidRPr="002B42CE">
        <w:rPr>
          <w:rFonts w:ascii="Arial" w:hAnsi="Arial"/>
          <w:rtl/>
        </w:rPr>
        <w:t xml:space="preserve">צוינו: </w:t>
      </w:r>
      <w:r w:rsidRPr="00327E39">
        <w:rPr>
          <w:rFonts w:ascii="Arial" w:hAnsi="Arial"/>
          <w:rtl/>
        </w:rPr>
        <w:t xml:space="preserve">יכולות תפקוד וכוחות שבאים לידי ביטוי </w:t>
      </w:r>
      <w:r>
        <w:rPr>
          <w:rFonts w:ascii="Arial" w:hAnsi="Arial"/>
          <w:rtl/>
        </w:rPr>
        <w:t>ביציבות תעסוקתית ודאגה למשפח</w:t>
      </w:r>
      <w:r>
        <w:rPr>
          <w:rFonts w:ascii="Arial" w:hAnsi="Arial" w:hint="cs"/>
          <w:rtl/>
        </w:rPr>
        <w:t xml:space="preserve">ה; </w:t>
      </w:r>
      <w:r w:rsidRPr="00327E39">
        <w:rPr>
          <w:rFonts w:ascii="Arial" w:hAnsi="Arial"/>
          <w:rtl/>
        </w:rPr>
        <w:t xml:space="preserve">ההליך המשפטי </w:t>
      </w:r>
      <w:r>
        <w:rPr>
          <w:rFonts w:ascii="Arial" w:hAnsi="Arial" w:hint="cs"/>
          <w:rtl/>
        </w:rPr>
        <w:t>אשר מציב גבולות; הי</w:t>
      </w:r>
      <w:r w:rsidRPr="00327E39">
        <w:rPr>
          <w:rFonts w:ascii="Arial" w:hAnsi="Arial"/>
          <w:rtl/>
        </w:rPr>
        <w:t>עדר עבר פלילי</w:t>
      </w:r>
      <w:r>
        <w:rPr>
          <w:rFonts w:ascii="Arial" w:hAnsi="Arial" w:hint="cs"/>
          <w:rtl/>
        </w:rPr>
        <w:t>;</w:t>
      </w:r>
      <w:r>
        <w:rPr>
          <w:rFonts w:ascii="Arial" w:hAnsi="Arial"/>
          <w:rtl/>
        </w:rPr>
        <w:t xml:space="preserve"> </w:t>
      </w:r>
      <w:r>
        <w:rPr>
          <w:rFonts w:ascii="Arial" w:hAnsi="Arial" w:hint="cs"/>
          <w:rtl/>
        </w:rPr>
        <w:t xml:space="preserve">ונטילת </w:t>
      </w:r>
      <w:r>
        <w:rPr>
          <w:rFonts w:ascii="Arial" w:hAnsi="Arial"/>
          <w:rtl/>
        </w:rPr>
        <w:t xml:space="preserve">אחריות </w:t>
      </w:r>
      <w:r>
        <w:rPr>
          <w:rFonts w:ascii="Arial" w:hAnsi="Arial" w:hint="cs"/>
          <w:rtl/>
        </w:rPr>
        <w:t>והבעת</w:t>
      </w:r>
      <w:r w:rsidRPr="00327E39">
        <w:rPr>
          <w:rFonts w:ascii="Arial" w:hAnsi="Arial"/>
          <w:rtl/>
        </w:rPr>
        <w:t xml:space="preserve"> צער על ה</w:t>
      </w:r>
      <w:r>
        <w:rPr>
          <w:rFonts w:ascii="Arial" w:hAnsi="Arial" w:hint="cs"/>
          <w:rtl/>
        </w:rPr>
        <w:t>מעשה</w:t>
      </w:r>
      <w:r w:rsidRPr="00327E39">
        <w:rPr>
          <w:rFonts w:ascii="Arial" w:hAnsi="Arial"/>
          <w:rtl/>
        </w:rPr>
        <w:t xml:space="preserve">. </w:t>
      </w:r>
    </w:p>
    <w:p w14:paraId="70BB2351" w14:textId="77777777" w:rsidR="00EF499C" w:rsidRPr="00327E39" w:rsidRDefault="00EF499C" w:rsidP="00EF499C">
      <w:pPr>
        <w:spacing w:line="360" w:lineRule="auto"/>
        <w:ind w:left="720"/>
        <w:rPr>
          <w:rFonts w:ascii="Arial" w:hAnsi="Arial"/>
          <w:rtl/>
        </w:rPr>
      </w:pPr>
    </w:p>
    <w:p w14:paraId="5646BBE8" w14:textId="77777777" w:rsidR="00EF499C" w:rsidRPr="00327E39" w:rsidRDefault="00EF499C" w:rsidP="00EF499C">
      <w:pPr>
        <w:spacing w:line="360" w:lineRule="auto"/>
        <w:ind w:left="720"/>
        <w:jc w:val="both"/>
        <w:rPr>
          <w:rFonts w:ascii="Arial" w:hAnsi="Arial"/>
          <w:rtl/>
        </w:rPr>
      </w:pPr>
      <w:r>
        <w:rPr>
          <w:rFonts w:ascii="Arial" w:hAnsi="Arial" w:hint="cs"/>
          <w:rtl/>
        </w:rPr>
        <w:t xml:space="preserve">לאור כל האמור, המליץ </w:t>
      </w:r>
      <w:r>
        <w:rPr>
          <w:rFonts w:ascii="Arial" w:hAnsi="Arial"/>
          <w:rtl/>
        </w:rPr>
        <w:t xml:space="preserve">שירות המבחן </w:t>
      </w:r>
      <w:r w:rsidRPr="00327E39">
        <w:rPr>
          <w:rFonts w:ascii="Arial" w:hAnsi="Arial"/>
          <w:rtl/>
        </w:rPr>
        <w:t>להימנע מ</w:t>
      </w:r>
      <w:r>
        <w:rPr>
          <w:rFonts w:ascii="Arial" w:hAnsi="Arial" w:hint="cs"/>
          <w:rtl/>
        </w:rPr>
        <w:t>הטלת</w:t>
      </w:r>
      <w:r>
        <w:rPr>
          <w:rFonts w:ascii="Arial" w:hAnsi="Arial"/>
          <w:rtl/>
        </w:rPr>
        <w:t xml:space="preserve"> מאסר בפוע</w:t>
      </w:r>
      <w:r>
        <w:rPr>
          <w:rFonts w:ascii="Arial" w:hAnsi="Arial" w:hint="cs"/>
          <w:rtl/>
        </w:rPr>
        <w:t>ל בין כותלי הכלא. לדעת שירות המבחן</w:t>
      </w:r>
      <w:r w:rsidRPr="00327E39">
        <w:rPr>
          <w:rFonts w:ascii="Arial" w:hAnsi="Arial"/>
          <w:rtl/>
        </w:rPr>
        <w:t xml:space="preserve"> עלולה </w:t>
      </w:r>
      <w:r>
        <w:rPr>
          <w:rFonts w:ascii="Arial" w:hAnsi="Arial" w:hint="cs"/>
          <w:rtl/>
        </w:rPr>
        <w:t xml:space="preserve">ענישה שכזו </w:t>
      </w:r>
      <w:r>
        <w:rPr>
          <w:rFonts w:ascii="Arial" w:hAnsi="Arial"/>
          <w:rtl/>
        </w:rPr>
        <w:t xml:space="preserve">לדרדר </w:t>
      </w:r>
      <w:r>
        <w:rPr>
          <w:rFonts w:ascii="Arial" w:hAnsi="Arial" w:hint="cs"/>
          <w:rtl/>
        </w:rPr>
        <w:t>את ה</w:t>
      </w:r>
      <w:r w:rsidRPr="00327E39">
        <w:rPr>
          <w:rFonts w:ascii="Arial" w:hAnsi="Arial"/>
          <w:rtl/>
        </w:rPr>
        <w:t>יציבות התעסוקתית ש</w:t>
      </w:r>
      <w:r>
        <w:rPr>
          <w:rFonts w:ascii="Arial" w:hAnsi="Arial"/>
          <w:rtl/>
        </w:rPr>
        <w:t>ל</w:t>
      </w:r>
      <w:r>
        <w:rPr>
          <w:rFonts w:ascii="Arial" w:hAnsi="Arial" w:hint="cs"/>
          <w:rtl/>
        </w:rPr>
        <w:t xml:space="preserve"> הנאשם</w:t>
      </w:r>
      <w:r>
        <w:rPr>
          <w:rFonts w:ascii="Arial" w:hAnsi="Arial"/>
          <w:rtl/>
        </w:rPr>
        <w:t xml:space="preserve"> ולחשוף אותו להתנהגות</w:t>
      </w:r>
      <w:r w:rsidRPr="00327E39">
        <w:rPr>
          <w:rFonts w:ascii="Arial" w:hAnsi="Arial"/>
          <w:rtl/>
        </w:rPr>
        <w:t xml:space="preserve"> ואורח חיים עברייני</w:t>
      </w:r>
      <w:r>
        <w:rPr>
          <w:rFonts w:ascii="Arial" w:hAnsi="Arial" w:hint="cs"/>
          <w:rtl/>
        </w:rPr>
        <w:t>ים</w:t>
      </w:r>
      <w:r w:rsidRPr="00327E39">
        <w:rPr>
          <w:rFonts w:ascii="Arial" w:hAnsi="Arial"/>
          <w:rtl/>
        </w:rPr>
        <w:t xml:space="preserve">. </w:t>
      </w:r>
      <w:r>
        <w:rPr>
          <w:rFonts w:ascii="Arial" w:hAnsi="Arial" w:hint="cs"/>
        </w:rPr>
        <w:t xml:space="preserve"> </w:t>
      </w:r>
    </w:p>
    <w:p w14:paraId="72A39942" w14:textId="77777777" w:rsidR="00EF499C" w:rsidRPr="00327E39" w:rsidRDefault="00EF499C" w:rsidP="00EF499C">
      <w:pPr>
        <w:spacing w:line="360" w:lineRule="auto"/>
        <w:ind w:left="720"/>
        <w:jc w:val="both"/>
        <w:rPr>
          <w:rFonts w:ascii="Arial" w:hAnsi="Arial"/>
        </w:rPr>
      </w:pPr>
      <w:r w:rsidRPr="00327E39">
        <w:rPr>
          <w:rFonts w:ascii="Arial" w:hAnsi="Arial"/>
          <w:rtl/>
        </w:rPr>
        <w:t xml:space="preserve">שירות המבחן התרשם </w:t>
      </w:r>
      <w:r>
        <w:rPr>
          <w:rFonts w:ascii="Arial" w:hAnsi="Arial" w:hint="cs"/>
          <w:rtl/>
        </w:rPr>
        <w:t>שי</w:t>
      </w:r>
      <w:r w:rsidRPr="00327E39">
        <w:rPr>
          <w:rFonts w:ascii="Arial" w:hAnsi="Arial"/>
          <w:rtl/>
        </w:rPr>
        <w:t>ש צורך בענישה הר</w:t>
      </w:r>
      <w:r>
        <w:rPr>
          <w:rFonts w:ascii="Arial" w:hAnsi="Arial"/>
          <w:rtl/>
        </w:rPr>
        <w:t>תעתית אשר תעמיד לנאשם גבול ברור</w:t>
      </w:r>
      <w:r>
        <w:rPr>
          <w:rFonts w:ascii="Arial" w:hAnsi="Arial" w:hint="cs"/>
          <w:rtl/>
        </w:rPr>
        <w:t xml:space="preserve"> </w:t>
      </w:r>
      <w:r w:rsidRPr="00327E39">
        <w:rPr>
          <w:rFonts w:ascii="Arial" w:hAnsi="Arial"/>
          <w:rtl/>
        </w:rPr>
        <w:t>ו</w:t>
      </w:r>
      <w:r>
        <w:rPr>
          <w:rFonts w:ascii="Arial" w:hAnsi="Arial" w:hint="cs"/>
          <w:rtl/>
        </w:rPr>
        <w:t>מנגד</w:t>
      </w:r>
      <w:r w:rsidRPr="00327E39">
        <w:rPr>
          <w:rFonts w:ascii="Arial" w:hAnsi="Arial"/>
          <w:rtl/>
        </w:rPr>
        <w:t xml:space="preserve"> תאפשר לו להמשיך </w:t>
      </w:r>
      <w:r>
        <w:rPr>
          <w:rFonts w:ascii="Arial" w:hAnsi="Arial" w:hint="cs"/>
          <w:rtl/>
        </w:rPr>
        <w:t>ו</w:t>
      </w:r>
      <w:r w:rsidRPr="00327E39">
        <w:rPr>
          <w:rFonts w:ascii="Arial" w:hAnsi="Arial"/>
          <w:rtl/>
        </w:rPr>
        <w:t>להיות נוכח ב</w:t>
      </w:r>
      <w:r>
        <w:rPr>
          <w:rFonts w:ascii="Arial" w:hAnsi="Arial" w:hint="cs"/>
          <w:rtl/>
        </w:rPr>
        <w:t xml:space="preserve">קרב בני </w:t>
      </w:r>
      <w:r w:rsidRPr="00327E39">
        <w:rPr>
          <w:rFonts w:ascii="Arial" w:hAnsi="Arial"/>
          <w:rtl/>
        </w:rPr>
        <w:t>משפחתו</w:t>
      </w:r>
      <w:r>
        <w:rPr>
          <w:rFonts w:ascii="Arial" w:hAnsi="Arial"/>
          <w:rtl/>
        </w:rPr>
        <w:t xml:space="preserve"> </w:t>
      </w:r>
      <w:r>
        <w:rPr>
          <w:rFonts w:ascii="Arial" w:hAnsi="Arial" w:hint="cs"/>
          <w:rtl/>
        </w:rPr>
        <w:t xml:space="preserve">בשל </w:t>
      </w:r>
      <w:r>
        <w:rPr>
          <w:rFonts w:ascii="Arial" w:hAnsi="Arial"/>
          <w:rtl/>
        </w:rPr>
        <w:t xml:space="preserve">המשבר </w:t>
      </w:r>
      <w:r>
        <w:rPr>
          <w:rFonts w:ascii="Arial" w:hAnsi="Arial" w:hint="cs"/>
          <w:rtl/>
        </w:rPr>
        <w:t xml:space="preserve">שפקד את המשפחה ובשל </w:t>
      </w:r>
      <w:r>
        <w:rPr>
          <w:rFonts w:ascii="Arial" w:hAnsi="Arial"/>
          <w:rtl/>
        </w:rPr>
        <w:t>היותו המפרנס הי</w:t>
      </w:r>
      <w:r>
        <w:rPr>
          <w:rFonts w:ascii="Arial" w:hAnsi="Arial" w:hint="cs"/>
          <w:rtl/>
        </w:rPr>
        <w:t>חיד. לפיכך,</w:t>
      </w:r>
      <w:r w:rsidRPr="00327E39">
        <w:rPr>
          <w:rFonts w:ascii="Arial" w:hAnsi="Arial"/>
          <w:rtl/>
        </w:rPr>
        <w:t xml:space="preserve"> </w:t>
      </w:r>
      <w:r w:rsidRPr="00327E39">
        <w:rPr>
          <w:rFonts w:ascii="Arial" w:hAnsi="Arial" w:hint="eastAsia"/>
          <w:rtl/>
        </w:rPr>
        <w:t>ה</w:t>
      </w:r>
      <w:r>
        <w:rPr>
          <w:rFonts w:ascii="Arial" w:hAnsi="Arial" w:hint="cs"/>
          <w:rtl/>
        </w:rPr>
        <w:t>מליץ שירות המבחן לבחון</w:t>
      </w:r>
      <w:r w:rsidRPr="00327E39">
        <w:rPr>
          <w:rFonts w:ascii="Arial" w:hAnsi="Arial"/>
          <w:rtl/>
        </w:rPr>
        <w:t xml:space="preserve"> </w:t>
      </w:r>
      <w:r w:rsidRPr="00327E39">
        <w:rPr>
          <w:rFonts w:ascii="Arial" w:hAnsi="Arial" w:hint="eastAsia"/>
          <w:rtl/>
        </w:rPr>
        <w:t>את</w:t>
      </w:r>
      <w:r w:rsidRPr="00327E39">
        <w:rPr>
          <w:rFonts w:ascii="Arial" w:hAnsi="Arial"/>
          <w:rtl/>
        </w:rPr>
        <w:t xml:space="preserve"> </w:t>
      </w:r>
      <w:r w:rsidRPr="00327E39">
        <w:rPr>
          <w:rFonts w:ascii="Arial" w:hAnsi="Arial" w:hint="eastAsia"/>
          <w:rtl/>
        </w:rPr>
        <w:t>התאמתו</w:t>
      </w:r>
      <w:r w:rsidRPr="00327E39">
        <w:rPr>
          <w:rFonts w:ascii="Arial" w:hAnsi="Arial"/>
          <w:rtl/>
        </w:rPr>
        <w:t xml:space="preserve"> </w:t>
      </w:r>
      <w:r w:rsidRPr="00327E39">
        <w:rPr>
          <w:rFonts w:ascii="Arial" w:hAnsi="Arial" w:hint="eastAsia"/>
          <w:rtl/>
        </w:rPr>
        <w:t>של</w:t>
      </w:r>
      <w:r w:rsidRPr="00327E39">
        <w:rPr>
          <w:rFonts w:ascii="Arial" w:hAnsi="Arial"/>
          <w:rtl/>
        </w:rPr>
        <w:t xml:space="preserve"> </w:t>
      </w:r>
      <w:r w:rsidRPr="00327E39">
        <w:rPr>
          <w:rFonts w:ascii="Arial" w:hAnsi="Arial" w:hint="eastAsia"/>
          <w:rtl/>
        </w:rPr>
        <w:t>הנאשם</w:t>
      </w:r>
      <w:r w:rsidRPr="00327E39">
        <w:rPr>
          <w:rFonts w:ascii="Arial" w:hAnsi="Arial"/>
          <w:rtl/>
        </w:rPr>
        <w:t xml:space="preserve"> </w:t>
      </w:r>
      <w:r w:rsidRPr="00327E39">
        <w:rPr>
          <w:rFonts w:ascii="Arial" w:hAnsi="Arial" w:hint="eastAsia"/>
          <w:rtl/>
        </w:rPr>
        <w:t>למאסר</w:t>
      </w:r>
      <w:r w:rsidRPr="00327E39">
        <w:rPr>
          <w:rFonts w:ascii="Arial" w:hAnsi="Arial"/>
          <w:rtl/>
        </w:rPr>
        <w:t xml:space="preserve"> </w:t>
      </w:r>
      <w:r w:rsidRPr="00327E39">
        <w:rPr>
          <w:rFonts w:ascii="Arial" w:hAnsi="Arial" w:hint="eastAsia"/>
          <w:rtl/>
        </w:rPr>
        <w:t>בעבודות</w:t>
      </w:r>
      <w:r w:rsidRPr="00327E39">
        <w:rPr>
          <w:rFonts w:ascii="Arial" w:hAnsi="Arial"/>
          <w:rtl/>
        </w:rPr>
        <w:t xml:space="preserve"> </w:t>
      </w:r>
      <w:r w:rsidRPr="00327E39">
        <w:rPr>
          <w:rFonts w:ascii="Arial" w:hAnsi="Arial" w:hint="eastAsia"/>
          <w:rtl/>
        </w:rPr>
        <w:t>שירות</w:t>
      </w:r>
      <w:r w:rsidRPr="00327E39">
        <w:rPr>
          <w:rFonts w:ascii="Arial" w:hAnsi="Arial"/>
          <w:rtl/>
        </w:rPr>
        <w:t xml:space="preserve"> </w:t>
      </w:r>
      <w:r w:rsidRPr="00327E39">
        <w:rPr>
          <w:rFonts w:ascii="Arial" w:hAnsi="Arial" w:hint="eastAsia"/>
          <w:rtl/>
        </w:rPr>
        <w:t>לתקופה</w:t>
      </w:r>
      <w:r w:rsidRPr="00327E39">
        <w:rPr>
          <w:rFonts w:ascii="Arial" w:hAnsi="Arial"/>
          <w:rtl/>
        </w:rPr>
        <w:t xml:space="preserve"> </w:t>
      </w:r>
      <w:r w:rsidRPr="00327E39">
        <w:rPr>
          <w:rFonts w:ascii="Arial" w:hAnsi="Arial" w:hint="eastAsia"/>
          <w:rtl/>
        </w:rPr>
        <w:t>ממושכת</w:t>
      </w:r>
      <w:r w:rsidRPr="00327E39">
        <w:rPr>
          <w:rFonts w:ascii="Arial" w:hAnsi="Arial"/>
          <w:rtl/>
        </w:rPr>
        <w:t xml:space="preserve">. </w:t>
      </w:r>
    </w:p>
    <w:p w14:paraId="093B5AFD" w14:textId="77777777" w:rsidR="00EF499C" w:rsidRPr="00327E39" w:rsidRDefault="00EF499C" w:rsidP="00EF499C">
      <w:pPr>
        <w:spacing w:line="360" w:lineRule="auto"/>
        <w:jc w:val="both"/>
        <w:rPr>
          <w:rFonts w:ascii="Arial" w:hAnsi="Arial"/>
        </w:rPr>
      </w:pPr>
    </w:p>
    <w:p w14:paraId="451E3F80" w14:textId="77777777" w:rsidR="00EF499C" w:rsidRPr="002B42CE" w:rsidRDefault="00EF499C" w:rsidP="00EF499C">
      <w:pPr>
        <w:spacing w:line="360" w:lineRule="auto"/>
        <w:jc w:val="both"/>
        <w:rPr>
          <w:rFonts w:ascii="Arial" w:hAnsi="Arial"/>
        </w:rPr>
      </w:pPr>
      <w:r>
        <w:rPr>
          <w:rFonts w:ascii="Arial" w:hAnsi="Arial" w:hint="cs"/>
          <w:b/>
          <w:bCs/>
          <w:rtl/>
        </w:rPr>
        <w:t xml:space="preserve">תמצית </w:t>
      </w:r>
      <w:r>
        <w:rPr>
          <w:rFonts w:ascii="Arial" w:hAnsi="Arial"/>
          <w:b/>
          <w:bCs/>
          <w:rtl/>
        </w:rPr>
        <w:t xml:space="preserve">טיעוני הצדדים </w:t>
      </w:r>
      <w:r w:rsidRPr="002B42CE">
        <w:rPr>
          <w:rFonts w:ascii="Arial" w:hAnsi="Arial"/>
          <w:b/>
          <w:bCs/>
          <w:rtl/>
        </w:rPr>
        <w:t>לעונש</w:t>
      </w:r>
    </w:p>
    <w:p w14:paraId="3476F60E" w14:textId="77777777" w:rsidR="00EF499C" w:rsidRPr="006E03C8" w:rsidRDefault="00EF499C" w:rsidP="00EF499C">
      <w:pPr>
        <w:pStyle w:val="ae"/>
        <w:numPr>
          <w:ilvl w:val="0"/>
          <w:numId w:val="3"/>
        </w:numPr>
        <w:spacing w:line="360" w:lineRule="auto"/>
        <w:jc w:val="both"/>
        <w:rPr>
          <w:rFonts w:ascii="David" w:hAnsi="David"/>
          <w:rtl/>
        </w:rPr>
      </w:pPr>
      <w:r w:rsidRPr="006E03C8">
        <w:rPr>
          <w:rFonts w:ascii="David" w:hAnsi="David"/>
          <w:rtl/>
        </w:rPr>
        <w:t>ב</w:t>
      </w:r>
      <w:r w:rsidRPr="006E03C8">
        <w:rPr>
          <w:rFonts w:ascii="David" w:hAnsi="David" w:hint="cs"/>
          <w:rtl/>
        </w:rPr>
        <w:t>את-כוח</w:t>
      </w:r>
      <w:r w:rsidRPr="006E03C8">
        <w:rPr>
          <w:rFonts w:ascii="David" w:hAnsi="David"/>
          <w:rtl/>
        </w:rPr>
        <w:t xml:space="preserve"> המאשימה, עו"ד יפעת פנחסי נבו, עתרה ל</w:t>
      </w:r>
      <w:r w:rsidRPr="006E03C8">
        <w:rPr>
          <w:rFonts w:ascii="David" w:hAnsi="David" w:hint="cs"/>
          <w:rtl/>
        </w:rPr>
        <w:t>גזור</w:t>
      </w:r>
      <w:r w:rsidRPr="006E03C8">
        <w:rPr>
          <w:rFonts w:ascii="David" w:hAnsi="David"/>
          <w:rtl/>
        </w:rPr>
        <w:t xml:space="preserve"> על הנאשם  12 חודשי מאסר בפועל, מאסר על תנאי וקנס. אשר למתחם הע</w:t>
      </w:r>
      <w:r w:rsidRPr="006E03C8">
        <w:rPr>
          <w:rFonts w:ascii="David" w:hAnsi="David" w:hint="cs"/>
          <w:rtl/>
        </w:rPr>
        <w:t>ונש ההולם</w:t>
      </w:r>
      <w:r w:rsidRPr="006E03C8">
        <w:rPr>
          <w:rFonts w:ascii="David" w:hAnsi="David"/>
          <w:rtl/>
        </w:rPr>
        <w:t xml:space="preserve"> טענה </w:t>
      </w:r>
      <w:r w:rsidRPr="006E03C8">
        <w:rPr>
          <w:rFonts w:ascii="David" w:hAnsi="David" w:hint="cs"/>
          <w:rtl/>
        </w:rPr>
        <w:t>שזה נע בין שנה לשלוש שנות מאסר ויש למקם את הנאשם</w:t>
      </w:r>
      <w:r w:rsidRPr="006E03C8">
        <w:rPr>
          <w:rFonts w:ascii="David" w:hAnsi="David"/>
          <w:rtl/>
        </w:rPr>
        <w:t xml:space="preserve"> בתחתית המתחם</w:t>
      </w:r>
      <w:r>
        <w:rPr>
          <w:rFonts w:ascii="David" w:hAnsi="David" w:hint="cs"/>
          <w:rtl/>
        </w:rPr>
        <w:t xml:space="preserve"> אף ששיקולי הרתעת היחיד והרבים </w:t>
      </w:r>
      <w:r w:rsidRPr="006E03C8">
        <w:rPr>
          <w:rFonts w:ascii="David" w:hAnsi="David" w:hint="cs"/>
          <w:rtl/>
        </w:rPr>
        <w:t>מחייבים החמרה נוספת</w:t>
      </w:r>
      <w:r>
        <w:rPr>
          <w:rFonts w:ascii="David" w:hAnsi="David" w:hint="cs"/>
          <w:rtl/>
        </w:rPr>
        <w:t xml:space="preserve"> בעונשו</w:t>
      </w:r>
      <w:r w:rsidRPr="006E03C8">
        <w:rPr>
          <w:rFonts w:ascii="David" w:hAnsi="David"/>
          <w:rtl/>
        </w:rPr>
        <w:t xml:space="preserve">. </w:t>
      </w:r>
      <w:r w:rsidRPr="006E03C8">
        <w:rPr>
          <w:rFonts w:ascii="David" w:hAnsi="David" w:hint="cs"/>
          <w:rtl/>
        </w:rPr>
        <w:t xml:space="preserve">ציינה שבהנחיית פרקליט המדינה </w:t>
      </w:r>
      <w:r>
        <w:rPr>
          <w:rFonts w:ascii="David" w:hAnsi="David" w:hint="cs"/>
          <w:rtl/>
        </w:rPr>
        <w:t xml:space="preserve">9.6 שכותרתה "מדיניות ענישה בעבירות נשק ומטעני חבלה" (מיום 07.08.2016), </w:t>
      </w:r>
      <w:r w:rsidRPr="006E03C8">
        <w:rPr>
          <w:rFonts w:ascii="David" w:hAnsi="David" w:hint="cs"/>
          <w:rtl/>
        </w:rPr>
        <w:t xml:space="preserve">נקבע שבעבירות מסוג </w:t>
      </w:r>
      <w:r>
        <w:rPr>
          <w:rFonts w:ascii="David" w:hAnsi="David" w:hint="cs"/>
          <w:rtl/>
        </w:rPr>
        <w:t>החזקת נשק</w:t>
      </w:r>
      <w:r w:rsidRPr="006E03C8">
        <w:rPr>
          <w:rFonts w:ascii="David" w:hAnsi="David" w:hint="cs"/>
          <w:rtl/>
        </w:rPr>
        <w:t xml:space="preserve"> יש לטעון ל</w:t>
      </w:r>
      <w:r w:rsidRPr="006E03C8">
        <w:rPr>
          <w:rFonts w:ascii="David" w:hAnsi="David"/>
          <w:rtl/>
        </w:rPr>
        <w:t xml:space="preserve">רכיב </w:t>
      </w:r>
      <w:r w:rsidRPr="006E03C8">
        <w:rPr>
          <w:rFonts w:ascii="David" w:hAnsi="David" w:hint="cs"/>
          <w:rtl/>
        </w:rPr>
        <w:t>של</w:t>
      </w:r>
      <w:r w:rsidRPr="006E03C8">
        <w:rPr>
          <w:rFonts w:ascii="David" w:hAnsi="David"/>
          <w:rtl/>
        </w:rPr>
        <w:t xml:space="preserve"> מאסר בפועל לתקופה ממשית</w:t>
      </w:r>
      <w:r w:rsidRPr="006E03C8">
        <w:rPr>
          <w:rFonts w:ascii="David" w:hAnsi="David" w:hint="cs"/>
          <w:rtl/>
        </w:rPr>
        <w:t xml:space="preserve"> </w:t>
      </w:r>
      <w:r w:rsidRPr="006E03C8">
        <w:rPr>
          <w:rFonts w:ascii="David" w:hAnsi="David"/>
          <w:rtl/>
        </w:rPr>
        <w:t xml:space="preserve">גם כאשר מדובר בעבירה ראשונה. בטיעוניה הדגישה </w:t>
      </w:r>
      <w:r w:rsidRPr="006E03C8">
        <w:rPr>
          <w:rFonts w:ascii="David" w:hAnsi="David" w:hint="cs"/>
          <w:rtl/>
        </w:rPr>
        <w:t>ש</w:t>
      </w:r>
      <w:r w:rsidRPr="006E03C8">
        <w:rPr>
          <w:rFonts w:ascii="David" w:hAnsi="David"/>
          <w:rtl/>
        </w:rPr>
        <w:t xml:space="preserve">בתי המשפט לאורך השנים עמדו בפסיקותיהם על החומרה </w:t>
      </w:r>
      <w:r w:rsidRPr="006E03C8">
        <w:rPr>
          <w:rFonts w:ascii="David" w:hAnsi="David" w:hint="cs"/>
          <w:rtl/>
        </w:rPr>
        <w:t>שיש בעבירה זו אשר טומנת בחובה פוטנציאל הרסני של ממש ופוגעת</w:t>
      </w:r>
      <w:r w:rsidRPr="006E03C8">
        <w:rPr>
          <w:rFonts w:ascii="David" w:hAnsi="David"/>
          <w:rtl/>
        </w:rPr>
        <w:t xml:space="preserve"> בער</w:t>
      </w:r>
      <w:r w:rsidRPr="006E03C8">
        <w:rPr>
          <w:rFonts w:ascii="David" w:hAnsi="David" w:hint="cs"/>
          <w:rtl/>
        </w:rPr>
        <w:t>ך</w:t>
      </w:r>
      <w:r w:rsidRPr="006E03C8">
        <w:rPr>
          <w:rFonts w:ascii="David" w:hAnsi="David"/>
          <w:rtl/>
        </w:rPr>
        <w:t xml:space="preserve"> </w:t>
      </w:r>
      <w:r w:rsidRPr="006E03C8">
        <w:rPr>
          <w:rFonts w:ascii="David" w:hAnsi="David" w:hint="cs"/>
          <w:rtl/>
        </w:rPr>
        <w:t>ה</w:t>
      </w:r>
      <w:r w:rsidRPr="006E03C8">
        <w:rPr>
          <w:rFonts w:ascii="David" w:hAnsi="David"/>
          <w:rtl/>
        </w:rPr>
        <w:t>מוג</w:t>
      </w:r>
      <w:r w:rsidRPr="006E03C8">
        <w:rPr>
          <w:rFonts w:ascii="David" w:hAnsi="David" w:hint="cs"/>
          <w:rtl/>
        </w:rPr>
        <w:t>ן</w:t>
      </w:r>
      <w:r w:rsidRPr="006E03C8">
        <w:rPr>
          <w:rFonts w:ascii="David" w:hAnsi="David"/>
          <w:rtl/>
        </w:rPr>
        <w:t xml:space="preserve"> של</w:t>
      </w:r>
      <w:r w:rsidRPr="006E03C8">
        <w:rPr>
          <w:rFonts w:ascii="David" w:hAnsi="David" w:hint="cs"/>
          <w:rtl/>
        </w:rPr>
        <w:t xml:space="preserve"> הבטחת</w:t>
      </w:r>
      <w:r w:rsidRPr="006E03C8">
        <w:rPr>
          <w:rFonts w:ascii="David" w:hAnsi="David"/>
          <w:rtl/>
        </w:rPr>
        <w:t xml:space="preserve"> שלום</w:t>
      </w:r>
      <w:r w:rsidRPr="006E03C8">
        <w:rPr>
          <w:rFonts w:ascii="David" w:hAnsi="David" w:hint="cs"/>
          <w:rtl/>
        </w:rPr>
        <w:t xml:space="preserve"> הציבור </w:t>
      </w:r>
      <w:r w:rsidRPr="006E03C8">
        <w:rPr>
          <w:rFonts w:ascii="David" w:hAnsi="David"/>
          <w:rtl/>
        </w:rPr>
        <w:t>וביטחו</w:t>
      </w:r>
      <w:r w:rsidRPr="006E03C8">
        <w:rPr>
          <w:rFonts w:ascii="David" w:hAnsi="David" w:hint="cs"/>
          <w:rtl/>
        </w:rPr>
        <w:t xml:space="preserve">נו, </w:t>
      </w:r>
      <w:r w:rsidRPr="006E03C8">
        <w:rPr>
          <w:rFonts w:ascii="David" w:hAnsi="David"/>
          <w:rtl/>
        </w:rPr>
        <w:t>ו</w:t>
      </w:r>
      <w:r>
        <w:rPr>
          <w:rFonts w:ascii="David" w:hAnsi="David" w:hint="cs"/>
          <w:rtl/>
        </w:rPr>
        <w:t xml:space="preserve">כן </w:t>
      </w:r>
      <w:r w:rsidRPr="006E03C8">
        <w:rPr>
          <w:rFonts w:ascii="David" w:hAnsi="David"/>
          <w:rtl/>
        </w:rPr>
        <w:t xml:space="preserve">על </w:t>
      </w:r>
      <w:r w:rsidRPr="006E03C8">
        <w:rPr>
          <w:rFonts w:ascii="David" w:hAnsi="David" w:hint="cs"/>
          <w:rtl/>
        </w:rPr>
        <w:t>הצורך ב</w:t>
      </w:r>
      <w:r w:rsidRPr="006E03C8">
        <w:rPr>
          <w:rFonts w:ascii="David" w:hAnsi="David"/>
          <w:rtl/>
        </w:rPr>
        <w:t>העלאת רף הענישה</w:t>
      </w:r>
      <w:r w:rsidRPr="006E03C8">
        <w:rPr>
          <w:rFonts w:ascii="David" w:hAnsi="David" w:hint="cs"/>
          <w:rtl/>
        </w:rPr>
        <w:t xml:space="preserve"> בעבירות אלה.</w:t>
      </w:r>
      <w:r w:rsidRPr="006E03C8">
        <w:rPr>
          <w:rFonts w:ascii="David" w:hAnsi="David"/>
          <w:rtl/>
        </w:rPr>
        <w:t xml:space="preserve"> </w:t>
      </w:r>
      <w:r w:rsidRPr="006E03C8">
        <w:rPr>
          <w:rFonts w:ascii="David" w:hAnsi="David" w:hint="cs"/>
          <w:rtl/>
        </w:rPr>
        <w:t>לקולה ציינה את היעדרו של עבר</w:t>
      </w:r>
      <w:r w:rsidRPr="006E03C8">
        <w:rPr>
          <w:rFonts w:ascii="David" w:hAnsi="David"/>
          <w:rtl/>
        </w:rPr>
        <w:t xml:space="preserve"> פלילי קודם, </w:t>
      </w:r>
      <w:r w:rsidRPr="006E03C8">
        <w:rPr>
          <w:rFonts w:ascii="David" w:hAnsi="David" w:hint="cs"/>
          <w:rtl/>
        </w:rPr>
        <w:t>את ה</w:t>
      </w:r>
      <w:r w:rsidRPr="006E03C8">
        <w:rPr>
          <w:rFonts w:ascii="David" w:hAnsi="David"/>
          <w:rtl/>
        </w:rPr>
        <w:t>הוד</w:t>
      </w:r>
      <w:r w:rsidRPr="006E03C8">
        <w:rPr>
          <w:rFonts w:ascii="David" w:hAnsi="David" w:hint="cs"/>
          <w:rtl/>
        </w:rPr>
        <w:t>א</w:t>
      </w:r>
      <w:r w:rsidRPr="006E03C8">
        <w:rPr>
          <w:rFonts w:ascii="David" w:hAnsi="David"/>
          <w:rtl/>
        </w:rPr>
        <w:t xml:space="preserve">ה, </w:t>
      </w:r>
      <w:r w:rsidRPr="006E03C8">
        <w:rPr>
          <w:rFonts w:ascii="David" w:hAnsi="David" w:hint="cs"/>
          <w:rtl/>
        </w:rPr>
        <w:t>את קבלת</w:t>
      </w:r>
      <w:r w:rsidRPr="006E03C8">
        <w:rPr>
          <w:rFonts w:ascii="David" w:hAnsi="David"/>
          <w:rtl/>
        </w:rPr>
        <w:t xml:space="preserve"> </w:t>
      </w:r>
      <w:r w:rsidRPr="006E03C8">
        <w:rPr>
          <w:rFonts w:ascii="David" w:hAnsi="David" w:hint="cs"/>
          <w:rtl/>
        </w:rPr>
        <w:t>ה</w:t>
      </w:r>
      <w:r w:rsidRPr="006E03C8">
        <w:rPr>
          <w:rFonts w:ascii="David" w:hAnsi="David"/>
          <w:rtl/>
        </w:rPr>
        <w:t>אחריות ו</w:t>
      </w:r>
      <w:r w:rsidRPr="006E03C8">
        <w:rPr>
          <w:rFonts w:ascii="David" w:hAnsi="David" w:hint="cs"/>
          <w:rtl/>
        </w:rPr>
        <w:t>את ה</w:t>
      </w:r>
      <w:r w:rsidRPr="006E03C8">
        <w:rPr>
          <w:rFonts w:ascii="David" w:hAnsi="David"/>
          <w:rtl/>
        </w:rPr>
        <w:t>ח</w:t>
      </w:r>
      <w:r w:rsidRPr="006E03C8">
        <w:rPr>
          <w:rFonts w:ascii="David" w:hAnsi="David" w:hint="cs"/>
          <w:rtl/>
        </w:rPr>
        <w:t>י</w:t>
      </w:r>
      <w:r w:rsidRPr="006E03C8">
        <w:rPr>
          <w:rFonts w:ascii="David" w:hAnsi="David"/>
          <w:rtl/>
        </w:rPr>
        <w:t>ס</w:t>
      </w:r>
      <w:r w:rsidRPr="006E03C8">
        <w:rPr>
          <w:rFonts w:ascii="David" w:hAnsi="David" w:hint="cs"/>
          <w:rtl/>
        </w:rPr>
        <w:t>כון</w:t>
      </w:r>
      <w:r w:rsidRPr="006E03C8">
        <w:rPr>
          <w:rFonts w:ascii="David" w:hAnsi="David"/>
          <w:rtl/>
        </w:rPr>
        <w:t xml:space="preserve"> </w:t>
      </w:r>
      <w:r w:rsidRPr="006E03C8">
        <w:rPr>
          <w:rFonts w:ascii="David" w:hAnsi="David" w:hint="cs"/>
          <w:rtl/>
        </w:rPr>
        <w:t>ב</w:t>
      </w:r>
      <w:r w:rsidRPr="006E03C8">
        <w:rPr>
          <w:rFonts w:ascii="David" w:hAnsi="David"/>
          <w:rtl/>
        </w:rPr>
        <w:t>זמן שיפוטי</w:t>
      </w:r>
      <w:r w:rsidRPr="006E03C8">
        <w:rPr>
          <w:rFonts w:ascii="David" w:hAnsi="David" w:hint="cs"/>
          <w:rtl/>
        </w:rPr>
        <w:t xml:space="preserve">. </w:t>
      </w:r>
    </w:p>
    <w:p w14:paraId="52CA47C8" w14:textId="77777777" w:rsidR="00EF499C" w:rsidRPr="00B4780A" w:rsidRDefault="00EF499C" w:rsidP="00EF499C">
      <w:pPr>
        <w:spacing w:line="360" w:lineRule="auto"/>
        <w:ind w:left="720"/>
        <w:jc w:val="both"/>
        <w:rPr>
          <w:rFonts w:ascii="David" w:hAnsi="David"/>
          <w:rtl/>
        </w:rPr>
      </w:pPr>
      <w:r>
        <w:rPr>
          <w:rFonts w:ascii="David" w:hAnsi="David" w:hint="cs"/>
          <w:rtl/>
        </w:rPr>
        <w:t>בהתייחסה לטענת ההגנה בנוגע לנסיבות מציאת האקדח, טענה שאלה אינן</w:t>
      </w:r>
      <w:r w:rsidRPr="00B4780A">
        <w:rPr>
          <w:rFonts w:ascii="David" w:hAnsi="David"/>
          <w:rtl/>
        </w:rPr>
        <w:t xml:space="preserve"> </w:t>
      </w:r>
      <w:r>
        <w:rPr>
          <w:rFonts w:ascii="David" w:hAnsi="David" w:hint="cs"/>
          <w:rtl/>
        </w:rPr>
        <w:t>נסיבות</w:t>
      </w:r>
      <w:r>
        <w:rPr>
          <w:rFonts w:ascii="David" w:hAnsi="David"/>
          <w:rtl/>
        </w:rPr>
        <w:t xml:space="preserve"> </w:t>
      </w:r>
      <w:r>
        <w:rPr>
          <w:rFonts w:ascii="David" w:hAnsi="David" w:hint="cs"/>
          <w:rtl/>
        </w:rPr>
        <w:t>מקלות שכן החזקת אקדח שעה שסכסוך אשר גרם למות אחיו של הנאשם עודנו פעיל,</w:t>
      </w:r>
      <w:r w:rsidRPr="00B4780A">
        <w:rPr>
          <w:rFonts w:ascii="David" w:hAnsi="David"/>
          <w:rtl/>
        </w:rPr>
        <w:t xml:space="preserve"> </w:t>
      </w:r>
      <w:r>
        <w:rPr>
          <w:rFonts w:ascii="David" w:hAnsi="David" w:hint="cs"/>
          <w:rtl/>
        </w:rPr>
        <w:t>מקימה פוטנציאל לשימוש בו במסגרת הסכסוך. בהקשר זה</w:t>
      </w:r>
      <w:r w:rsidRPr="00B4780A">
        <w:rPr>
          <w:rFonts w:ascii="David" w:hAnsi="David"/>
          <w:rtl/>
        </w:rPr>
        <w:t xml:space="preserve"> הפנתה</w:t>
      </w:r>
      <w:r>
        <w:rPr>
          <w:rFonts w:ascii="David" w:hAnsi="David" w:hint="cs"/>
          <w:rtl/>
        </w:rPr>
        <w:t xml:space="preserve"> </w:t>
      </w:r>
      <w:r w:rsidRPr="00B4780A">
        <w:rPr>
          <w:rFonts w:ascii="David" w:hAnsi="David"/>
          <w:rtl/>
        </w:rPr>
        <w:t xml:space="preserve">להנחיית פרקליט המדינה </w:t>
      </w:r>
      <w:r>
        <w:rPr>
          <w:rFonts w:ascii="David" w:hAnsi="David" w:hint="cs"/>
          <w:rtl/>
        </w:rPr>
        <w:t xml:space="preserve">שלפיה </w:t>
      </w:r>
      <w:r>
        <w:rPr>
          <w:rFonts w:ascii="David" w:hAnsi="David"/>
          <w:rtl/>
        </w:rPr>
        <w:t>קיו</w:t>
      </w:r>
      <w:r>
        <w:rPr>
          <w:rFonts w:ascii="David" w:hAnsi="David" w:hint="cs"/>
          <w:rtl/>
        </w:rPr>
        <w:t>מו של</w:t>
      </w:r>
      <w:r>
        <w:rPr>
          <w:rFonts w:ascii="David" w:hAnsi="David"/>
          <w:rtl/>
        </w:rPr>
        <w:t xml:space="preserve"> סכסוך </w:t>
      </w:r>
      <w:r>
        <w:rPr>
          <w:rFonts w:ascii="David" w:hAnsi="David" w:hint="cs"/>
          <w:rtl/>
        </w:rPr>
        <w:t>מהווה</w:t>
      </w:r>
      <w:r w:rsidRPr="00B4780A">
        <w:rPr>
          <w:rFonts w:ascii="David" w:hAnsi="David"/>
          <w:rtl/>
        </w:rPr>
        <w:t xml:space="preserve"> נסיבה מחמירה</w:t>
      </w:r>
      <w:r>
        <w:rPr>
          <w:rFonts w:ascii="David" w:hAnsi="David" w:hint="cs"/>
          <w:rtl/>
        </w:rPr>
        <w:t xml:space="preserve"> וכן לתסקיר שממנו עולה ש</w:t>
      </w:r>
      <w:r w:rsidRPr="00B4780A">
        <w:rPr>
          <w:rFonts w:ascii="David" w:hAnsi="David"/>
          <w:rtl/>
        </w:rPr>
        <w:t xml:space="preserve">המתיחות </w:t>
      </w:r>
      <w:r>
        <w:rPr>
          <w:rFonts w:ascii="David" w:hAnsi="David" w:hint="cs"/>
          <w:rtl/>
        </w:rPr>
        <w:t xml:space="preserve">שבין הצדדים לסכסוך, </w:t>
      </w:r>
      <w:r w:rsidRPr="00B4780A">
        <w:rPr>
          <w:rFonts w:ascii="David" w:hAnsi="David"/>
          <w:rtl/>
        </w:rPr>
        <w:t xml:space="preserve">טרם הסתיימה. </w:t>
      </w:r>
      <w:r>
        <w:rPr>
          <w:rFonts w:ascii="David" w:hAnsi="David" w:hint="cs"/>
          <w:rtl/>
        </w:rPr>
        <w:t>עוד הפנתה להתרשמות שירות המבחן מהמנגנונים הלקויים של הנאשם ל</w:t>
      </w:r>
      <w:r w:rsidRPr="00B4780A">
        <w:rPr>
          <w:rFonts w:ascii="David" w:hAnsi="David"/>
          <w:rtl/>
        </w:rPr>
        <w:t>התמודדות עם מצוק</w:t>
      </w:r>
      <w:r>
        <w:rPr>
          <w:rFonts w:ascii="David" w:hAnsi="David"/>
          <w:rtl/>
        </w:rPr>
        <w:t xml:space="preserve">ות, </w:t>
      </w:r>
      <w:r>
        <w:rPr>
          <w:rFonts w:ascii="David" w:hAnsi="David" w:hint="cs"/>
          <w:rtl/>
        </w:rPr>
        <w:t>ל</w:t>
      </w:r>
      <w:r>
        <w:rPr>
          <w:rFonts w:ascii="David" w:hAnsi="David"/>
          <w:rtl/>
        </w:rPr>
        <w:t>קושי שלו בקבלת עזרה</w:t>
      </w:r>
      <w:r>
        <w:rPr>
          <w:rFonts w:ascii="David" w:hAnsi="David" w:hint="cs"/>
          <w:rtl/>
        </w:rPr>
        <w:t xml:space="preserve"> מאחרים,</w:t>
      </w:r>
      <w:r>
        <w:rPr>
          <w:rFonts w:ascii="David" w:hAnsi="David"/>
          <w:rtl/>
        </w:rPr>
        <w:t xml:space="preserve"> </w:t>
      </w:r>
      <w:r>
        <w:rPr>
          <w:rFonts w:ascii="David" w:hAnsi="David" w:hint="cs"/>
          <w:rtl/>
        </w:rPr>
        <w:t>לנטייתו ל</w:t>
      </w:r>
      <w:r>
        <w:rPr>
          <w:rFonts w:ascii="David" w:hAnsi="David"/>
          <w:rtl/>
        </w:rPr>
        <w:t>הסתרה</w:t>
      </w:r>
      <w:r w:rsidRPr="00B4780A">
        <w:rPr>
          <w:rFonts w:ascii="David" w:hAnsi="David"/>
          <w:rtl/>
        </w:rPr>
        <w:t xml:space="preserve"> ו</w:t>
      </w:r>
      <w:r>
        <w:rPr>
          <w:rFonts w:ascii="David" w:hAnsi="David" w:hint="cs"/>
          <w:rtl/>
        </w:rPr>
        <w:t xml:space="preserve">להתנהגות </w:t>
      </w:r>
      <w:r w:rsidRPr="00B4780A">
        <w:rPr>
          <w:rFonts w:ascii="David" w:hAnsi="David"/>
          <w:rtl/>
        </w:rPr>
        <w:t>אימפולסיב</w:t>
      </w:r>
      <w:r>
        <w:rPr>
          <w:rFonts w:ascii="David" w:hAnsi="David"/>
          <w:rtl/>
        </w:rPr>
        <w:t>יות</w:t>
      </w:r>
      <w:r>
        <w:rPr>
          <w:rFonts w:ascii="David" w:hAnsi="David" w:hint="cs"/>
          <w:rtl/>
        </w:rPr>
        <w:t>, וטענה שכל</w:t>
      </w:r>
      <w:r>
        <w:rPr>
          <w:rFonts w:ascii="David" w:hAnsi="David"/>
          <w:rtl/>
        </w:rPr>
        <w:t xml:space="preserve"> אל</w:t>
      </w:r>
      <w:r>
        <w:rPr>
          <w:rFonts w:ascii="David" w:hAnsi="David" w:hint="cs"/>
          <w:rtl/>
        </w:rPr>
        <w:t>ה</w:t>
      </w:r>
      <w:r w:rsidRPr="00B4780A">
        <w:rPr>
          <w:rFonts w:ascii="David" w:hAnsi="David"/>
          <w:rtl/>
        </w:rPr>
        <w:t xml:space="preserve"> מחדדים</w:t>
      </w:r>
      <w:r>
        <w:rPr>
          <w:rFonts w:ascii="David" w:hAnsi="David"/>
          <w:rtl/>
        </w:rPr>
        <w:t xml:space="preserve"> את המחויבות של בית המשפט לגז</w:t>
      </w:r>
      <w:r>
        <w:rPr>
          <w:rFonts w:ascii="David" w:hAnsi="David" w:hint="cs"/>
          <w:rtl/>
        </w:rPr>
        <w:t>ור</w:t>
      </w:r>
      <w:r w:rsidRPr="00B4780A">
        <w:rPr>
          <w:rFonts w:ascii="David" w:hAnsi="David"/>
          <w:rtl/>
        </w:rPr>
        <w:t xml:space="preserve"> עונש </w:t>
      </w:r>
      <w:r>
        <w:rPr>
          <w:rFonts w:ascii="David" w:hAnsi="David" w:hint="cs"/>
          <w:rtl/>
        </w:rPr>
        <w:t xml:space="preserve">אשר </w:t>
      </w:r>
      <w:r w:rsidRPr="00B4780A">
        <w:rPr>
          <w:rFonts w:ascii="David" w:hAnsi="David"/>
          <w:rtl/>
        </w:rPr>
        <w:t xml:space="preserve">יהלום את חומרת המעשה. </w:t>
      </w:r>
    </w:p>
    <w:p w14:paraId="3530B58C" w14:textId="77777777" w:rsidR="00EF499C" w:rsidRPr="007F5F7C" w:rsidRDefault="00EF499C" w:rsidP="00EF499C">
      <w:pPr>
        <w:spacing w:line="360" w:lineRule="auto"/>
        <w:ind w:left="720"/>
        <w:jc w:val="both"/>
        <w:rPr>
          <w:rFonts w:ascii="David" w:hAnsi="David"/>
          <w:rtl/>
        </w:rPr>
      </w:pPr>
      <w:r>
        <w:rPr>
          <w:rFonts w:ascii="David" w:hAnsi="David" w:hint="cs"/>
          <w:rtl/>
        </w:rPr>
        <w:t>לתמיכה בטיעוניה הגישה פסיקה.</w:t>
      </w:r>
    </w:p>
    <w:p w14:paraId="28B1994C" w14:textId="77777777" w:rsidR="00EF499C" w:rsidRPr="002B42CE" w:rsidRDefault="00EF499C" w:rsidP="00EF499C">
      <w:pPr>
        <w:spacing w:line="360" w:lineRule="auto"/>
        <w:jc w:val="both"/>
        <w:rPr>
          <w:rFonts w:ascii="Arial" w:hAnsi="Arial"/>
        </w:rPr>
      </w:pPr>
    </w:p>
    <w:p w14:paraId="4052BF7E" w14:textId="77777777" w:rsidR="00EF499C" w:rsidRDefault="00EF499C" w:rsidP="00EF499C">
      <w:pPr>
        <w:pStyle w:val="ae"/>
        <w:numPr>
          <w:ilvl w:val="0"/>
          <w:numId w:val="3"/>
        </w:numPr>
        <w:spacing w:line="360" w:lineRule="auto"/>
        <w:jc w:val="both"/>
        <w:rPr>
          <w:rtl/>
        </w:rPr>
      </w:pPr>
      <w:r w:rsidRPr="006E03C8">
        <w:rPr>
          <w:rFonts w:ascii="Arial" w:hAnsi="Arial" w:hint="cs"/>
          <w:rtl/>
        </w:rPr>
        <w:t xml:space="preserve">מנגד ביקש </w:t>
      </w:r>
      <w:r w:rsidRPr="006E03C8">
        <w:rPr>
          <w:rFonts w:ascii="Arial" w:hAnsi="Arial"/>
          <w:rtl/>
        </w:rPr>
        <w:t>ב</w:t>
      </w:r>
      <w:r w:rsidRPr="006E03C8">
        <w:rPr>
          <w:rFonts w:ascii="Arial" w:hAnsi="Arial" w:hint="cs"/>
          <w:rtl/>
        </w:rPr>
        <w:t>א-כוח</w:t>
      </w:r>
      <w:r w:rsidRPr="006E03C8">
        <w:rPr>
          <w:rFonts w:ascii="Arial" w:hAnsi="Arial"/>
          <w:rtl/>
        </w:rPr>
        <w:t xml:space="preserve"> הנאשם, עו"ד</w:t>
      </w:r>
      <w:r w:rsidRPr="006E03C8">
        <w:rPr>
          <w:rFonts w:ascii="Arial" w:hAnsi="Arial" w:hint="cs"/>
          <w:rtl/>
        </w:rPr>
        <w:t xml:space="preserve"> עידן גמליאלי,</w:t>
      </w:r>
      <w:r w:rsidRPr="006E03C8">
        <w:rPr>
          <w:rFonts w:ascii="Arial" w:hAnsi="Arial"/>
          <w:rtl/>
        </w:rPr>
        <w:t xml:space="preserve"> להסתפק</w:t>
      </w:r>
      <w:r w:rsidRPr="006E03C8">
        <w:rPr>
          <w:rFonts w:ascii="Arial" w:hAnsi="Arial" w:hint="cs"/>
          <w:rtl/>
        </w:rPr>
        <w:t xml:space="preserve"> בצו </w:t>
      </w:r>
      <w:r>
        <w:rPr>
          <w:rtl/>
        </w:rPr>
        <w:t>של"צ ו</w:t>
      </w:r>
      <w:r>
        <w:rPr>
          <w:rFonts w:hint="cs"/>
          <w:rtl/>
        </w:rPr>
        <w:t>לחלופין ב</w:t>
      </w:r>
      <w:r>
        <w:rPr>
          <w:rtl/>
        </w:rPr>
        <w:t xml:space="preserve">כל עונש </w:t>
      </w:r>
      <w:r>
        <w:rPr>
          <w:rFonts w:hint="cs"/>
          <w:rtl/>
        </w:rPr>
        <w:t xml:space="preserve">אחר </w:t>
      </w:r>
      <w:r>
        <w:rPr>
          <w:rtl/>
        </w:rPr>
        <w:t xml:space="preserve">שאינו </w:t>
      </w:r>
      <w:r>
        <w:rPr>
          <w:rFonts w:hint="cs"/>
          <w:rtl/>
        </w:rPr>
        <w:t xml:space="preserve">כרוך </w:t>
      </w:r>
      <w:r>
        <w:rPr>
          <w:rtl/>
        </w:rPr>
        <w:t>בכליא</w:t>
      </w:r>
      <w:r>
        <w:rPr>
          <w:rFonts w:hint="cs"/>
          <w:rtl/>
        </w:rPr>
        <w:t>ת הנאשם תוך שטען שה</w:t>
      </w:r>
      <w:r>
        <w:rPr>
          <w:rtl/>
        </w:rPr>
        <w:t xml:space="preserve">נסיבות </w:t>
      </w:r>
      <w:r>
        <w:rPr>
          <w:rFonts w:hint="cs"/>
          <w:rtl/>
        </w:rPr>
        <w:t>המיוחדו</w:t>
      </w:r>
      <w:r>
        <w:rPr>
          <w:rtl/>
        </w:rPr>
        <w:t>ת</w:t>
      </w:r>
      <w:r>
        <w:rPr>
          <w:rFonts w:hint="cs"/>
          <w:rtl/>
        </w:rPr>
        <w:t xml:space="preserve"> מצדיקות</w:t>
      </w:r>
      <w:r>
        <w:rPr>
          <w:rtl/>
        </w:rPr>
        <w:t xml:space="preserve"> לחרוג מ</w:t>
      </w:r>
      <w:r>
        <w:rPr>
          <w:rFonts w:hint="cs"/>
          <w:rtl/>
        </w:rPr>
        <w:t xml:space="preserve">מתחם העונש ההולם </w:t>
      </w:r>
      <w:r>
        <w:rPr>
          <w:rtl/>
        </w:rPr>
        <w:t>משיקולי שיקום</w:t>
      </w:r>
      <w:r>
        <w:rPr>
          <w:rFonts w:hint="cs"/>
          <w:rtl/>
        </w:rPr>
        <w:t>.</w:t>
      </w:r>
      <w:r>
        <w:rPr>
          <w:rtl/>
        </w:rPr>
        <w:t xml:space="preserve"> </w:t>
      </w:r>
      <w:r>
        <w:rPr>
          <w:rFonts w:hint="cs"/>
          <w:rtl/>
        </w:rPr>
        <w:t>ב"כ הנאשם חלק על דברי התובעת שטענה שהחזקת אקדח בעת שקיים סכסוך פעיל היא נסיבה לחומרה וטען לעומתה שהנאשם עשה את המעשה הנכון בכך שלקח</w:t>
      </w:r>
      <w:r>
        <w:rPr>
          <w:rtl/>
        </w:rPr>
        <w:t xml:space="preserve"> את ה</w:t>
      </w:r>
      <w:r>
        <w:rPr>
          <w:rFonts w:hint="cs"/>
          <w:rtl/>
        </w:rPr>
        <w:t>אקדח</w:t>
      </w:r>
      <w:r>
        <w:rPr>
          <w:rtl/>
        </w:rPr>
        <w:t xml:space="preserve"> מבית אחיו </w:t>
      </w:r>
      <w:r>
        <w:rPr>
          <w:rFonts w:hint="cs"/>
          <w:rtl/>
        </w:rPr>
        <w:t>ו</w:t>
      </w:r>
      <w:r>
        <w:rPr>
          <w:rtl/>
        </w:rPr>
        <w:t xml:space="preserve">מנע </w:t>
      </w:r>
      <w:r>
        <w:rPr>
          <w:rFonts w:hint="cs"/>
          <w:rtl/>
        </w:rPr>
        <w:t xml:space="preserve">בכך </w:t>
      </w:r>
      <w:r>
        <w:rPr>
          <w:rtl/>
        </w:rPr>
        <w:t>סיכון לאחייניו הקטני</w:t>
      </w:r>
      <w:r>
        <w:rPr>
          <w:rFonts w:hint="cs"/>
          <w:rtl/>
        </w:rPr>
        <w:t>ם</w:t>
      </w:r>
      <w:r>
        <w:rPr>
          <w:rtl/>
        </w:rPr>
        <w:t xml:space="preserve">. </w:t>
      </w:r>
      <w:r>
        <w:rPr>
          <w:rFonts w:hint="cs"/>
          <w:rtl/>
        </w:rPr>
        <w:t xml:space="preserve">עם זאת הכיר בכך שהנאשם </w:t>
      </w:r>
      <w:r>
        <w:rPr>
          <w:rtl/>
        </w:rPr>
        <w:t xml:space="preserve">טעה בשיקול דעתו כאשר לא דיווח אודות </w:t>
      </w:r>
      <w:r>
        <w:rPr>
          <w:rFonts w:hint="cs"/>
          <w:rtl/>
        </w:rPr>
        <w:t>מציאת האקדח</w:t>
      </w:r>
      <w:r>
        <w:rPr>
          <w:rtl/>
        </w:rPr>
        <w:t xml:space="preserve"> למשטרה</w:t>
      </w:r>
      <w:r>
        <w:rPr>
          <w:rFonts w:hint="cs"/>
          <w:rtl/>
        </w:rPr>
        <w:t>, לגרסת הנאשם בשל</w:t>
      </w:r>
      <w:r>
        <w:rPr>
          <w:rtl/>
        </w:rPr>
        <w:t xml:space="preserve"> פחד </w:t>
      </w:r>
      <w:r>
        <w:rPr>
          <w:rFonts w:hint="cs"/>
          <w:rtl/>
        </w:rPr>
        <w:t>ש</w:t>
      </w:r>
      <w:r>
        <w:rPr>
          <w:rtl/>
        </w:rPr>
        <w:t xml:space="preserve">נבע מחוסר אמון במשטרת ישראל </w:t>
      </w:r>
      <w:r>
        <w:rPr>
          <w:rFonts w:hint="cs"/>
          <w:rtl/>
        </w:rPr>
        <w:t xml:space="preserve">בקרב </w:t>
      </w:r>
      <w:r>
        <w:rPr>
          <w:rtl/>
        </w:rPr>
        <w:t>תושבי מזרח ירושלים</w:t>
      </w:r>
      <w:r>
        <w:rPr>
          <w:rFonts w:hint="cs"/>
          <w:rtl/>
        </w:rPr>
        <w:t xml:space="preserve">. לשיטתו </w:t>
      </w:r>
      <w:r>
        <w:rPr>
          <w:rtl/>
        </w:rPr>
        <w:t>מדובר באדם שטעה בשיקול דעתו ולא בעבריין</w:t>
      </w:r>
      <w:r>
        <w:rPr>
          <w:rFonts w:hint="cs"/>
          <w:rtl/>
        </w:rPr>
        <w:t xml:space="preserve"> ולהדגשת הדברים הפנה לכך ש</w:t>
      </w:r>
      <w:r>
        <w:rPr>
          <w:rtl/>
        </w:rPr>
        <w:t>בעת החיפוש ה</w:t>
      </w:r>
      <w:r>
        <w:rPr>
          <w:rFonts w:hint="cs"/>
          <w:rtl/>
        </w:rPr>
        <w:t xml:space="preserve">יה זה הנאשם אשר </w:t>
      </w:r>
      <w:r>
        <w:rPr>
          <w:rtl/>
        </w:rPr>
        <w:t>הביא את ה</w:t>
      </w:r>
      <w:r>
        <w:rPr>
          <w:rFonts w:hint="cs"/>
          <w:rtl/>
        </w:rPr>
        <w:t>אקדח</w:t>
      </w:r>
      <w:r>
        <w:rPr>
          <w:rtl/>
        </w:rPr>
        <w:t xml:space="preserve"> ל</w:t>
      </w:r>
      <w:r>
        <w:rPr>
          <w:rFonts w:hint="cs"/>
          <w:rtl/>
        </w:rPr>
        <w:t>שוטרים</w:t>
      </w:r>
      <w:r>
        <w:rPr>
          <w:rtl/>
        </w:rPr>
        <w:t xml:space="preserve"> </w:t>
      </w:r>
      <w:r>
        <w:rPr>
          <w:rFonts w:hint="cs"/>
          <w:rtl/>
        </w:rPr>
        <w:t>וטביעות אצבעותיו לא נמצאו עליו. בטיעוניו הדגיש ש</w:t>
      </w:r>
      <w:r>
        <w:rPr>
          <w:rtl/>
        </w:rPr>
        <w:t>הנאשם בן 34 וזה לו התיק היחיד</w:t>
      </w:r>
      <w:r>
        <w:rPr>
          <w:rFonts w:hint="cs"/>
          <w:rtl/>
        </w:rPr>
        <w:t>, כך שלא מדובר באדם אימפולסיבי.</w:t>
      </w:r>
      <w:r>
        <w:rPr>
          <w:rtl/>
        </w:rPr>
        <w:t xml:space="preserve"> </w:t>
      </w:r>
      <w:r>
        <w:rPr>
          <w:rFonts w:hint="cs"/>
          <w:rtl/>
        </w:rPr>
        <w:t>אשר לתסקיר,</w:t>
      </w:r>
      <w:r>
        <w:rPr>
          <w:rtl/>
        </w:rPr>
        <w:t xml:space="preserve"> </w:t>
      </w:r>
      <w:r>
        <w:rPr>
          <w:rFonts w:hint="cs"/>
          <w:rtl/>
        </w:rPr>
        <w:t>הפנה להתרשמות שירות המבחן מ</w:t>
      </w:r>
      <w:r>
        <w:rPr>
          <w:rtl/>
        </w:rPr>
        <w:t xml:space="preserve">כוחות </w:t>
      </w:r>
      <w:r>
        <w:rPr>
          <w:rFonts w:hint="cs"/>
          <w:rtl/>
        </w:rPr>
        <w:t>ה</w:t>
      </w:r>
      <w:r>
        <w:rPr>
          <w:rtl/>
        </w:rPr>
        <w:t>תפקוד</w:t>
      </w:r>
      <w:r>
        <w:rPr>
          <w:rFonts w:hint="cs"/>
          <w:rtl/>
        </w:rPr>
        <w:t xml:space="preserve"> של הנאשם</w:t>
      </w:r>
      <w:r>
        <w:rPr>
          <w:rtl/>
        </w:rPr>
        <w:t xml:space="preserve">, </w:t>
      </w:r>
      <w:r>
        <w:rPr>
          <w:rFonts w:hint="cs"/>
          <w:rtl/>
        </w:rPr>
        <w:t>מה</w:t>
      </w:r>
      <w:r>
        <w:rPr>
          <w:rtl/>
        </w:rPr>
        <w:t xml:space="preserve">יציבות </w:t>
      </w:r>
      <w:r>
        <w:rPr>
          <w:rFonts w:hint="cs"/>
          <w:rtl/>
        </w:rPr>
        <w:t xml:space="preserve"> ה</w:t>
      </w:r>
      <w:r>
        <w:rPr>
          <w:rtl/>
        </w:rPr>
        <w:t>תעסוקתית</w:t>
      </w:r>
      <w:r>
        <w:rPr>
          <w:rFonts w:hint="cs"/>
          <w:rtl/>
        </w:rPr>
        <w:t xml:space="preserve">, מדאגתו </w:t>
      </w:r>
      <w:r>
        <w:rPr>
          <w:rtl/>
        </w:rPr>
        <w:t>למשפחתו הגרעינית</w:t>
      </w:r>
      <w:r>
        <w:rPr>
          <w:rFonts w:hint="cs"/>
          <w:rtl/>
        </w:rPr>
        <w:t xml:space="preserve">, מהטיפול באביו החולה, מהטיפול </w:t>
      </w:r>
      <w:r>
        <w:rPr>
          <w:rtl/>
        </w:rPr>
        <w:t>בילדי</w:t>
      </w:r>
      <w:r>
        <w:rPr>
          <w:rFonts w:hint="cs"/>
          <w:rtl/>
        </w:rPr>
        <w:t xml:space="preserve">ו </w:t>
      </w:r>
      <w:r>
        <w:rPr>
          <w:rtl/>
        </w:rPr>
        <w:t>הקטנים של אחיו שנרצח ובאלמנתו</w:t>
      </w:r>
      <w:r>
        <w:rPr>
          <w:rFonts w:hint="cs"/>
          <w:rtl/>
        </w:rPr>
        <w:t>,</w:t>
      </w:r>
      <w:r>
        <w:rPr>
          <w:rtl/>
        </w:rPr>
        <w:t xml:space="preserve"> ו</w:t>
      </w:r>
      <w:r>
        <w:rPr>
          <w:rFonts w:hint="cs"/>
          <w:rtl/>
        </w:rPr>
        <w:t>מהתמיכה הכלכלית באמו.</w:t>
      </w:r>
      <w:r>
        <w:rPr>
          <w:rtl/>
        </w:rPr>
        <w:t xml:space="preserve"> </w:t>
      </w:r>
    </w:p>
    <w:p w14:paraId="4189182B" w14:textId="77777777" w:rsidR="00EF499C" w:rsidRDefault="00EF499C" w:rsidP="00EF499C">
      <w:pPr>
        <w:spacing w:line="360" w:lineRule="auto"/>
        <w:ind w:left="720"/>
        <w:jc w:val="both"/>
        <w:rPr>
          <w:rtl/>
        </w:rPr>
      </w:pPr>
      <w:r>
        <w:rPr>
          <w:rFonts w:hint="cs"/>
          <w:rtl/>
        </w:rPr>
        <w:t>את דבריו חתם בכך שטען ש</w:t>
      </w:r>
      <w:r>
        <w:rPr>
          <w:rtl/>
        </w:rPr>
        <w:t xml:space="preserve">אמנם הנאשם הורשע בעבירת החזקת </w:t>
      </w:r>
      <w:r>
        <w:rPr>
          <w:rFonts w:hint="cs"/>
          <w:rtl/>
        </w:rPr>
        <w:t>אקדח</w:t>
      </w:r>
      <w:r>
        <w:rPr>
          <w:rtl/>
        </w:rPr>
        <w:t xml:space="preserve"> ללא רישיון </w:t>
      </w:r>
      <w:r>
        <w:rPr>
          <w:rFonts w:hint="cs"/>
          <w:rtl/>
        </w:rPr>
        <w:t>ברם</w:t>
      </w:r>
      <w:r>
        <w:rPr>
          <w:rtl/>
        </w:rPr>
        <w:t xml:space="preserve"> הנסיבות הן חריגות </w:t>
      </w:r>
      <w:r>
        <w:rPr>
          <w:rFonts w:hint="cs"/>
          <w:rtl/>
        </w:rPr>
        <w:t xml:space="preserve">ויוצאות דופן </w:t>
      </w:r>
      <w:r>
        <w:rPr>
          <w:rtl/>
        </w:rPr>
        <w:t>ו</w:t>
      </w:r>
      <w:r>
        <w:rPr>
          <w:rFonts w:hint="cs"/>
          <w:rtl/>
        </w:rPr>
        <w:t xml:space="preserve">כך גם נדרש להתייחס אליהן. </w:t>
      </w:r>
    </w:p>
    <w:p w14:paraId="437109D4" w14:textId="77777777" w:rsidR="00EF499C" w:rsidRPr="00EB5B7A" w:rsidRDefault="00EF499C" w:rsidP="00EF499C">
      <w:pPr>
        <w:spacing w:line="360" w:lineRule="auto"/>
        <w:ind w:left="720"/>
        <w:jc w:val="both"/>
      </w:pPr>
      <w:r>
        <w:rPr>
          <w:rFonts w:hint="cs"/>
          <w:rtl/>
        </w:rPr>
        <w:t xml:space="preserve">את טיעוניו תמך בפסיקה. </w:t>
      </w:r>
    </w:p>
    <w:p w14:paraId="6292EC8B" w14:textId="77777777" w:rsidR="00EF499C" w:rsidRPr="002B42CE" w:rsidRDefault="00EF499C" w:rsidP="00EF499C">
      <w:pPr>
        <w:spacing w:line="360" w:lineRule="auto"/>
        <w:jc w:val="both"/>
        <w:rPr>
          <w:rFonts w:ascii="Arial" w:hAnsi="Arial"/>
          <w:b/>
          <w:bCs/>
          <w:rtl/>
        </w:rPr>
      </w:pPr>
    </w:p>
    <w:p w14:paraId="39898B3B" w14:textId="77777777" w:rsidR="00EF499C" w:rsidRPr="002B42CE" w:rsidRDefault="00EF499C" w:rsidP="00EF499C">
      <w:pPr>
        <w:spacing w:line="360" w:lineRule="auto"/>
        <w:jc w:val="both"/>
        <w:rPr>
          <w:rFonts w:ascii="Arial" w:hAnsi="Arial"/>
          <w:rtl/>
        </w:rPr>
      </w:pPr>
      <w:r w:rsidRPr="002B42CE">
        <w:rPr>
          <w:rFonts w:ascii="Arial" w:hAnsi="Arial"/>
          <w:b/>
          <w:bCs/>
          <w:rtl/>
        </w:rPr>
        <w:t>דברי הנאשם</w:t>
      </w:r>
    </w:p>
    <w:p w14:paraId="6CAF1E23" w14:textId="77777777" w:rsidR="00EF499C" w:rsidRPr="002B42CE" w:rsidRDefault="00EF499C" w:rsidP="00EF499C">
      <w:pPr>
        <w:numPr>
          <w:ilvl w:val="0"/>
          <w:numId w:val="3"/>
        </w:numPr>
        <w:spacing w:line="360" w:lineRule="auto"/>
        <w:jc w:val="both"/>
        <w:rPr>
          <w:rFonts w:ascii="Arial" w:hAnsi="Arial"/>
        </w:rPr>
      </w:pPr>
      <w:r w:rsidRPr="002B42CE">
        <w:rPr>
          <w:rFonts w:ascii="Arial" w:hAnsi="Arial"/>
          <w:rtl/>
        </w:rPr>
        <w:t>הנ</w:t>
      </w:r>
      <w:r>
        <w:rPr>
          <w:rFonts w:ascii="Arial" w:hAnsi="Arial"/>
          <w:rtl/>
        </w:rPr>
        <w:t>אשם ניצל את זכותו למילה האחרונה</w:t>
      </w:r>
      <w:r>
        <w:rPr>
          <w:rFonts w:ascii="Arial" w:hAnsi="Arial" w:hint="cs"/>
          <w:rtl/>
        </w:rPr>
        <w:t xml:space="preserve"> ובדבריו לפניי כשהוא בוכה, סיפר שהוא קשור מאוד לילדים ולמשפחה, ושלקח את האקדח כיוון שחפץ למנוע בעיות וכדי שאף אחד לא יפגע. טען שפחדו מהמשטרה ואי ידיעת החוק, מנעו ממנו לפנות למשטרה. לדבריו היה אובד עצות, לא ידע מה לעשות ולא סיפר אודות האקדח לאביו ולאחיו, ולו היה מספר ייתכן שהיו מכוונים אותו לעשות את הדבר הנכון. עוד אמר שטעה כשלקח את האקדח אולם לא עשה זאת למטרה עבריינית, וכאשר הגיעו שוטרים לביתו לערוך חיפוש, הוציא את האקדח ממקום מחבואו ומסר להם אותו מיוזמתו. את דבריו חתם בכך שסיפר שבתו בכתה כששמעה מאשתו שמתנהל נגדו משפט והוא עלול להיאסר. </w:t>
      </w:r>
    </w:p>
    <w:p w14:paraId="15241E67" w14:textId="77777777" w:rsidR="00EF499C" w:rsidRPr="002B42CE" w:rsidRDefault="00EF499C" w:rsidP="00EF499C">
      <w:pPr>
        <w:spacing w:line="360" w:lineRule="auto"/>
        <w:jc w:val="both"/>
        <w:rPr>
          <w:rFonts w:ascii="Arial" w:hAnsi="Arial"/>
          <w:b/>
          <w:bCs/>
          <w:rtl/>
        </w:rPr>
      </w:pPr>
    </w:p>
    <w:p w14:paraId="25AF084C" w14:textId="77777777" w:rsidR="00EF499C" w:rsidRPr="002B42CE" w:rsidRDefault="00EF499C" w:rsidP="00EF499C">
      <w:pPr>
        <w:spacing w:line="360" w:lineRule="auto"/>
        <w:jc w:val="both"/>
        <w:rPr>
          <w:rFonts w:ascii="Arial" w:hAnsi="Arial"/>
        </w:rPr>
      </w:pPr>
      <w:r w:rsidRPr="002B42CE">
        <w:rPr>
          <w:rFonts w:ascii="Arial" w:hAnsi="Arial"/>
          <w:b/>
          <w:bCs/>
          <w:rtl/>
        </w:rPr>
        <w:t>דיון והכרעה</w:t>
      </w:r>
    </w:p>
    <w:p w14:paraId="46DE0BE6" w14:textId="77777777" w:rsidR="00EF499C" w:rsidRPr="002B42CE" w:rsidRDefault="00EF499C" w:rsidP="00EF499C">
      <w:pPr>
        <w:spacing w:line="360" w:lineRule="auto"/>
        <w:jc w:val="both"/>
        <w:rPr>
          <w:rFonts w:ascii="Arial" w:hAnsi="Arial"/>
          <w:b/>
          <w:bCs/>
          <w:rtl/>
        </w:rPr>
      </w:pPr>
    </w:p>
    <w:p w14:paraId="4F7B4A8C" w14:textId="77777777" w:rsidR="00EF499C" w:rsidRPr="002B42CE" w:rsidRDefault="00EF499C" w:rsidP="00EF499C">
      <w:pPr>
        <w:spacing w:line="360" w:lineRule="auto"/>
        <w:jc w:val="both"/>
        <w:rPr>
          <w:rFonts w:ascii="Arial" w:hAnsi="Arial"/>
          <w:rtl/>
        </w:rPr>
      </w:pPr>
      <w:r w:rsidRPr="002B42CE">
        <w:rPr>
          <w:rFonts w:ascii="Arial" w:hAnsi="Arial"/>
          <w:b/>
          <w:bCs/>
          <w:rtl/>
        </w:rPr>
        <w:t>קביעת מתחם העונש ההולם</w:t>
      </w:r>
    </w:p>
    <w:p w14:paraId="47E7CE73" w14:textId="77777777" w:rsidR="00EF499C" w:rsidRDefault="00EF499C" w:rsidP="00EF499C">
      <w:pPr>
        <w:numPr>
          <w:ilvl w:val="0"/>
          <w:numId w:val="3"/>
        </w:numPr>
        <w:spacing w:line="360" w:lineRule="auto"/>
        <w:jc w:val="both"/>
        <w:rPr>
          <w:rFonts w:ascii="Arial" w:hAnsi="Arial"/>
        </w:rPr>
      </w:pPr>
      <w:r w:rsidRPr="002B42CE">
        <w:rPr>
          <w:rFonts w:ascii="Arial" w:hAnsi="Arial"/>
          <w:rtl/>
        </w:rPr>
        <w:t xml:space="preserve">כידוע, העיקרון המנחה בקביעת העונש הוא </w:t>
      </w:r>
      <w:r w:rsidRPr="002B42CE">
        <w:rPr>
          <w:rFonts w:ascii="Arial" w:hAnsi="Arial"/>
          <w:b/>
          <w:bCs/>
          <w:rtl/>
        </w:rPr>
        <w:t>עיקרון ההלימה</w:t>
      </w:r>
      <w:r w:rsidRPr="002B42CE">
        <w:rPr>
          <w:rFonts w:ascii="Arial" w:hAnsi="Arial"/>
          <w:rtl/>
        </w:rPr>
        <w:t>, דהיינו, קיומו של יחס הולם בין חומרת מעשה העבירה בנסיבותיו ומידת אשמו של הנאשם, ובין סוג ומידת העונש שיוטל עליו (להלן: "</w:t>
      </w:r>
      <w:r w:rsidRPr="002B42CE">
        <w:rPr>
          <w:rFonts w:ascii="Arial" w:hAnsi="Arial"/>
          <w:b/>
          <w:bCs/>
          <w:rtl/>
        </w:rPr>
        <w:t>העיקרון המנחה</w:t>
      </w:r>
      <w:r w:rsidRPr="002B42CE">
        <w:rPr>
          <w:rFonts w:ascii="Arial" w:hAnsi="Arial"/>
          <w:rtl/>
        </w:rPr>
        <w:t xml:space="preserve">"). </w:t>
      </w:r>
    </w:p>
    <w:p w14:paraId="22E7F9B4" w14:textId="77777777" w:rsidR="00EF499C" w:rsidRPr="002B42CE" w:rsidRDefault="00EF499C" w:rsidP="00EF499C">
      <w:pPr>
        <w:spacing w:line="360" w:lineRule="auto"/>
        <w:ind w:left="720"/>
        <w:jc w:val="both"/>
        <w:rPr>
          <w:rFonts w:ascii="Arial" w:hAnsi="Arial"/>
          <w:rtl/>
        </w:rPr>
      </w:pPr>
      <w:r w:rsidRPr="002B42CE">
        <w:rPr>
          <w:rFonts w:ascii="Arial" w:hAnsi="Arial"/>
          <w:rtl/>
        </w:rPr>
        <w:t>בית המשפט מצווה לקבוע מתחם עונש הולם למעשה העבירה בהתאם לעיקרון המנחה, תוך התחשבות בערך החברתי שנפגע ובמידת הפגיעה בו, במדיניות הענישה הנוהגת ובנסיבות הקשורות בביצוע העבירה.</w:t>
      </w:r>
    </w:p>
    <w:p w14:paraId="386345C2" w14:textId="77777777" w:rsidR="00EF499C" w:rsidRPr="002B42CE" w:rsidRDefault="00EF499C" w:rsidP="00EF499C">
      <w:pPr>
        <w:spacing w:line="360" w:lineRule="auto"/>
        <w:jc w:val="both"/>
        <w:rPr>
          <w:rFonts w:ascii="Arial" w:hAnsi="Arial"/>
        </w:rPr>
      </w:pPr>
    </w:p>
    <w:p w14:paraId="5377F55F" w14:textId="77777777" w:rsidR="00EF499C" w:rsidRDefault="00EF499C" w:rsidP="00EF499C">
      <w:pPr>
        <w:numPr>
          <w:ilvl w:val="0"/>
          <w:numId w:val="3"/>
        </w:numPr>
        <w:spacing w:line="360" w:lineRule="auto"/>
        <w:jc w:val="both"/>
        <w:rPr>
          <w:rFonts w:ascii="Arial" w:hAnsi="Arial"/>
        </w:rPr>
      </w:pPr>
      <w:r w:rsidRPr="002B42CE">
        <w:rPr>
          <w:rFonts w:ascii="Arial" w:hAnsi="Arial"/>
          <w:rtl/>
        </w:rPr>
        <w:t xml:space="preserve">במקרה דנא, </w:t>
      </w:r>
      <w:r>
        <w:rPr>
          <w:rFonts w:ascii="Arial" w:hAnsi="Arial"/>
          <w:b/>
          <w:bCs/>
          <w:rtl/>
        </w:rPr>
        <w:t>הער</w:t>
      </w:r>
      <w:r>
        <w:rPr>
          <w:rFonts w:ascii="Arial" w:hAnsi="Arial" w:hint="cs"/>
          <w:b/>
          <w:bCs/>
          <w:rtl/>
        </w:rPr>
        <w:t>כים</w:t>
      </w:r>
      <w:r w:rsidRPr="002B42CE">
        <w:rPr>
          <w:rFonts w:ascii="Arial" w:hAnsi="Arial"/>
          <w:b/>
          <w:bCs/>
          <w:rtl/>
        </w:rPr>
        <w:t xml:space="preserve"> </w:t>
      </w:r>
      <w:r w:rsidRPr="002B42CE">
        <w:rPr>
          <w:rFonts w:ascii="Arial" w:hAnsi="Arial" w:hint="cs"/>
          <w:b/>
          <w:bCs/>
          <w:rtl/>
        </w:rPr>
        <w:t>החברתי</w:t>
      </w:r>
      <w:r>
        <w:rPr>
          <w:rFonts w:ascii="Arial" w:hAnsi="Arial" w:hint="cs"/>
          <w:b/>
          <w:bCs/>
          <w:rtl/>
        </w:rPr>
        <w:t>י</w:t>
      </w:r>
      <w:r>
        <w:rPr>
          <w:rFonts w:ascii="Arial" w:hAnsi="Arial" w:hint="eastAsia"/>
          <w:b/>
          <w:bCs/>
          <w:rtl/>
        </w:rPr>
        <w:t>ם</w:t>
      </w:r>
      <w:r>
        <w:rPr>
          <w:rFonts w:ascii="Arial" w:hAnsi="Arial"/>
          <w:b/>
          <w:bCs/>
          <w:rtl/>
        </w:rPr>
        <w:t xml:space="preserve"> המוג</w:t>
      </w:r>
      <w:r>
        <w:rPr>
          <w:rFonts w:ascii="Arial" w:hAnsi="Arial" w:hint="cs"/>
          <w:b/>
          <w:bCs/>
          <w:rtl/>
        </w:rPr>
        <w:t>נים</w:t>
      </w:r>
      <w:r w:rsidRPr="002B42CE">
        <w:rPr>
          <w:rFonts w:ascii="Arial" w:hAnsi="Arial"/>
          <w:b/>
          <w:bCs/>
          <w:rtl/>
        </w:rPr>
        <w:t xml:space="preserve"> </w:t>
      </w:r>
      <w:r w:rsidRPr="002B42CE">
        <w:rPr>
          <w:rFonts w:ascii="Arial" w:hAnsi="Arial"/>
          <w:rtl/>
        </w:rPr>
        <w:t>שנפגע</w:t>
      </w:r>
      <w:r>
        <w:rPr>
          <w:rFonts w:ascii="Arial" w:hAnsi="Arial" w:hint="cs"/>
          <w:rtl/>
        </w:rPr>
        <w:t xml:space="preserve">ו </w:t>
      </w:r>
      <w:r>
        <w:rPr>
          <w:rFonts w:ascii="Arial" w:hAnsi="Arial"/>
          <w:rtl/>
        </w:rPr>
        <w:t xml:space="preserve">הם ההגנה על שלום הציבור ובטחונו ומניעת סיכון לחיי אדם. </w:t>
      </w:r>
    </w:p>
    <w:p w14:paraId="3C0D2BCF" w14:textId="77777777" w:rsidR="00EF499C" w:rsidRDefault="00EF499C" w:rsidP="00EF499C">
      <w:pPr>
        <w:spacing w:line="360" w:lineRule="auto"/>
        <w:ind w:left="720"/>
        <w:jc w:val="both"/>
        <w:rPr>
          <w:rFonts w:ascii="Arial" w:hAnsi="Arial"/>
          <w:rtl/>
        </w:rPr>
      </w:pPr>
    </w:p>
    <w:p w14:paraId="6056660F" w14:textId="77777777" w:rsidR="00EF499C" w:rsidRPr="00B86762" w:rsidRDefault="00EF499C" w:rsidP="00EF499C">
      <w:pPr>
        <w:spacing w:line="360" w:lineRule="auto"/>
        <w:ind w:left="720"/>
        <w:jc w:val="both"/>
        <w:rPr>
          <w:rFonts w:ascii="Arial" w:hAnsi="Arial"/>
        </w:rPr>
      </w:pPr>
      <w:r>
        <w:rPr>
          <w:rFonts w:ascii="Arial" w:hAnsi="Arial"/>
          <w:rtl/>
        </w:rPr>
        <w:t>ביהמ"ש העליון עמד פעמים רבות על חומרתן של עבירות הנשק ועל הסיכון הטמון בהן לשלום הציבור. ב</w:t>
      </w:r>
      <w:hyperlink r:id="rId12" w:history="1">
        <w:r w:rsidR="008504E3" w:rsidRPr="008504E3">
          <w:rPr>
            <w:rFonts w:ascii="Arial" w:hAnsi="Arial"/>
            <w:color w:val="0000FF"/>
            <w:u w:val="single"/>
            <w:rtl/>
          </w:rPr>
          <w:t>ע"פ 135/17</w:t>
        </w:r>
      </w:hyperlink>
      <w:r w:rsidRPr="00B86762">
        <w:rPr>
          <w:rFonts w:ascii="Arial" w:hAnsi="Arial"/>
          <w:rtl/>
        </w:rPr>
        <w:t xml:space="preserve"> </w:t>
      </w:r>
      <w:r w:rsidRPr="00B86762">
        <w:rPr>
          <w:rFonts w:ascii="Arial" w:hAnsi="Arial"/>
          <w:b/>
          <w:bCs/>
          <w:rtl/>
        </w:rPr>
        <w:t>מדינת ישראל נגד בסל</w:t>
      </w:r>
      <w:r w:rsidRPr="00B86762">
        <w:rPr>
          <w:rFonts w:ascii="Arial" w:hAnsi="Arial"/>
          <w:rtl/>
        </w:rPr>
        <w:t xml:space="preserve"> (08.03.2</w:t>
      </w:r>
      <w:r>
        <w:rPr>
          <w:rFonts w:ascii="Arial" w:hAnsi="Arial"/>
          <w:rtl/>
        </w:rPr>
        <w:t>017) נ</w:t>
      </w:r>
      <w:r>
        <w:rPr>
          <w:rFonts w:ascii="Arial" w:hAnsi="Arial" w:hint="cs"/>
          <w:rtl/>
        </w:rPr>
        <w:t>וסח</w:t>
      </w:r>
      <w:r>
        <w:rPr>
          <w:rFonts w:ascii="Arial" w:hAnsi="Arial"/>
          <w:rtl/>
        </w:rPr>
        <w:t>ו הדברים כך:</w:t>
      </w:r>
    </w:p>
    <w:p w14:paraId="6D9640B0" w14:textId="77777777" w:rsidR="00EF499C" w:rsidRPr="00B86762" w:rsidRDefault="00EF499C" w:rsidP="00EF499C">
      <w:pPr>
        <w:ind w:left="720"/>
        <w:jc w:val="both"/>
        <w:rPr>
          <w:rFonts w:ascii="Arial" w:hAnsi="Arial"/>
        </w:rPr>
      </w:pPr>
    </w:p>
    <w:p w14:paraId="383C87B7" w14:textId="77777777" w:rsidR="00EF499C" w:rsidRPr="008D50B4" w:rsidRDefault="00EF499C" w:rsidP="00EF499C">
      <w:pPr>
        <w:spacing w:line="360" w:lineRule="auto"/>
        <w:ind w:left="1418" w:right="1418"/>
        <w:jc w:val="both"/>
        <w:rPr>
          <w:b/>
          <w:bCs/>
          <w:rtl/>
        </w:rPr>
      </w:pPr>
      <w:r w:rsidRPr="008D50B4">
        <w:rPr>
          <w:b/>
          <w:bCs/>
          <w:rtl/>
        </w:rPr>
        <w:t xml:space="preserve">"נשק המתגלגל מיד ליד עלול להגיע לידי גורמים עברייניים או לפעילות ביטחונית, פגיעתו הרעה מורגשת ומהווה איום על שלום הציבור כולו" </w:t>
      </w:r>
    </w:p>
    <w:p w14:paraId="052F40FD" w14:textId="77777777" w:rsidR="00EF499C" w:rsidRPr="006B7A6D" w:rsidRDefault="00EF499C" w:rsidP="00EF499C">
      <w:pPr>
        <w:spacing w:line="360" w:lineRule="auto"/>
        <w:ind w:left="1275" w:right="709"/>
        <w:jc w:val="both"/>
        <w:rPr>
          <w:rFonts w:ascii="Arial" w:hAnsi="Arial"/>
          <w:rtl/>
        </w:rPr>
      </w:pPr>
    </w:p>
    <w:p w14:paraId="00DCE4A8" w14:textId="77777777" w:rsidR="00EF499C" w:rsidRDefault="00EF499C" w:rsidP="00EF499C">
      <w:pPr>
        <w:spacing w:line="360" w:lineRule="auto"/>
        <w:ind w:left="1080" w:hanging="360"/>
        <w:jc w:val="both"/>
      </w:pPr>
      <w:r w:rsidRPr="0028770F">
        <w:rPr>
          <w:rFonts w:hint="cs"/>
          <w:rtl/>
        </w:rPr>
        <w:t>דברים ברוח זו נאמרו גם ב</w:t>
      </w:r>
      <w:hyperlink r:id="rId13" w:history="1">
        <w:r w:rsidR="008504E3" w:rsidRPr="008504E3">
          <w:rPr>
            <w:rFonts w:cs="Times New Roman"/>
            <w:color w:val="0000FF"/>
            <w:u w:val="single"/>
            <w:rtl/>
          </w:rPr>
          <w:t>ע"פ 5604/11</w:t>
        </w:r>
      </w:hyperlink>
      <w:r w:rsidRPr="006B7A6D">
        <w:rPr>
          <w:rFonts w:hint="cs"/>
          <w:rtl/>
        </w:rPr>
        <w:t xml:space="preserve"> </w:t>
      </w:r>
      <w:r>
        <w:rPr>
          <w:rFonts w:hint="cs"/>
          <w:b/>
          <w:bCs/>
          <w:rtl/>
        </w:rPr>
        <w:t>נאסר נגד מדינת ישראל</w:t>
      </w:r>
      <w:r>
        <w:rPr>
          <w:rFonts w:hint="cs"/>
          <w:rtl/>
        </w:rPr>
        <w:t xml:space="preserve"> (05.10.2011): </w:t>
      </w:r>
    </w:p>
    <w:p w14:paraId="353CC418" w14:textId="77777777" w:rsidR="00EF499C" w:rsidRDefault="00EF499C" w:rsidP="00EF499C">
      <w:pPr>
        <w:spacing w:line="360" w:lineRule="auto"/>
        <w:ind w:left="1418" w:right="1418"/>
        <w:jc w:val="both"/>
        <w:rPr>
          <w:b/>
          <w:bCs/>
          <w:rtl/>
        </w:rPr>
      </w:pPr>
    </w:p>
    <w:p w14:paraId="773B95FF" w14:textId="77777777" w:rsidR="00EF499C" w:rsidRDefault="00EF499C" w:rsidP="00EF499C">
      <w:pPr>
        <w:spacing w:line="360" w:lineRule="auto"/>
        <w:ind w:left="1418" w:right="1418"/>
        <w:jc w:val="both"/>
        <w:rPr>
          <w:b/>
          <w:bCs/>
          <w:rtl/>
        </w:rPr>
      </w:pPr>
      <w:r>
        <w:rPr>
          <w:rFonts w:hint="cs"/>
          <w:b/>
          <w:bCs/>
          <w:rtl/>
        </w:rPr>
        <w:t>"לא אחת עמד בית משפט זה על החומרה היתרה הנודעת לעבירות נשק בכלל, ולעבירת החזקת נשק בפרט, המקימה סיכון ממשי וחמור לציבור ויוצרת פוטנציאל להסלמה עבריינית, ולפיכך, מחייבת ליתן ביטוי עונשי הולם ומרתיע באמצעות הרחקת מבצע העבירה מן החברה לתקופה מסוימת".</w:t>
      </w:r>
    </w:p>
    <w:p w14:paraId="43F655B4" w14:textId="77777777" w:rsidR="00EF499C" w:rsidRPr="00A37AAF" w:rsidRDefault="00EF499C" w:rsidP="00EF499C">
      <w:pPr>
        <w:spacing w:line="360" w:lineRule="auto"/>
        <w:jc w:val="both"/>
        <w:rPr>
          <w:rFonts w:ascii="Arial" w:hAnsi="Arial"/>
        </w:rPr>
      </w:pPr>
    </w:p>
    <w:p w14:paraId="5C42B893" w14:textId="77777777" w:rsidR="00EF499C" w:rsidRPr="002B42CE" w:rsidRDefault="00EF499C" w:rsidP="00EF499C">
      <w:pPr>
        <w:numPr>
          <w:ilvl w:val="0"/>
          <w:numId w:val="3"/>
        </w:numPr>
        <w:spacing w:line="360" w:lineRule="auto"/>
        <w:jc w:val="both"/>
        <w:rPr>
          <w:rFonts w:ascii="Arial" w:hAnsi="Arial"/>
        </w:rPr>
      </w:pPr>
      <w:r w:rsidRPr="002B42CE">
        <w:rPr>
          <w:rFonts w:ascii="Arial" w:hAnsi="Arial"/>
          <w:b/>
          <w:bCs/>
          <w:rtl/>
        </w:rPr>
        <w:t>מידת הפגיעה בערך המוגן</w:t>
      </w:r>
      <w:r>
        <w:rPr>
          <w:rFonts w:ascii="Arial" w:hAnsi="Arial" w:hint="cs"/>
          <w:rtl/>
        </w:rPr>
        <w:t xml:space="preserve"> אינה מבוטלת</w:t>
      </w:r>
      <w:r>
        <w:rPr>
          <w:rFonts w:ascii="Arial" w:hAnsi="Arial"/>
          <w:rtl/>
        </w:rPr>
        <w:t xml:space="preserve">. מדובר בעבירה </w:t>
      </w:r>
      <w:r>
        <w:rPr>
          <w:rFonts w:ascii="Arial" w:hAnsi="Arial" w:hint="cs"/>
          <w:rtl/>
        </w:rPr>
        <w:t xml:space="preserve">אשר </w:t>
      </w:r>
      <w:r w:rsidRPr="009F140A">
        <w:rPr>
          <w:rFonts w:ascii="Arial" w:hAnsi="Arial"/>
          <w:rtl/>
        </w:rPr>
        <w:t>מקימה פוטנציאל להסלמה עבריינית ויוצרת סיכון ממשי לשלום הציבור ובטחונו</w:t>
      </w:r>
      <w:r>
        <w:rPr>
          <w:rFonts w:ascii="Arial" w:hAnsi="Arial" w:hint="cs"/>
          <w:rtl/>
        </w:rPr>
        <w:t xml:space="preserve">. </w:t>
      </w:r>
      <w:r>
        <w:rPr>
          <w:rFonts w:ascii="Arial" w:hAnsi="Arial"/>
          <w:rtl/>
        </w:rPr>
        <w:t xml:space="preserve">כך גם </w:t>
      </w:r>
      <w:r w:rsidRPr="00EA250C">
        <w:rPr>
          <w:rFonts w:ascii="Arial" w:hAnsi="Arial"/>
          <w:rtl/>
        </w:rPr>
        <w:t xml:space="preserve">האקדח שהוסתר </w:t>
      </w:r>
      <w:r>
        <w:rPr>
          <w:rFonts w:ascii="Arial" w:hAnsi="Arial" w:hint="cs"/>
          <w:rtl/>
        </w:rPr>
        <w:t>בידי ה</w:t>
      </w:r>
      <w:r w:rsidRPr="00EA250C">
        <w:rPr>
          <w:rFonts w:ascii="Arial" w:hAnsi="Arial"/>
          <w:rtl/>
        </w:rPr>
        <w:t>נאשם עלול היה ל</w:t>
      </w:r>
      <w:r>
        <w:rPr>
          <w:rFonts w:ascii="Arial" w:hAnsi="Arial"/>
          <w:rtl/>
        </w:rPr>
        <w:t>התגלגל</w:t>
      </w:r>
      <w:r w:rsidRPr="00EA250C">
        <w:rPr>
          <w:rFonts w:ascii="Arial" w:hAnsi="Arial"/>
          <w:rtl/>
        </w:rPr>
        <w:t xml:space="preserve"> לידיים עויינות ולהמיט אסון עד כדי</w:t>
      </w:r>
      <w:r>
        <w:rPr>
          <w:rFonts w:ascii="Arial" w:hAnsi="Arial"/>
          <w:rtl/>
        </w:rPr>
        <w:t xml:space="preserve"> אובדן</w:t>
      </w:r>
      <w:r w:rsidRPr="00EA250C">
        <w:rPr>
          <w:rFonts w:ascii="Arial" w:hAnsi="Arial"/>
          <w:rtl/>
        </w:rPr>
        <w:t xml:space="preserve"> חיי אדם ממש</w:t>
      </w:r>
      <w:r>
        <w:rPr>
          <w:rFonts w:ascii="Arial" w:hAnsi="Arial" w:hint="cs"/>
          <w:rtl/>
        </w:rPr>
        <w:t>. הדברים נושאים אופי חמור במיוחד, שעה שתלוי ועומד סכסוך דמים בין בני משפחת הנאשם לשכניהם, סכסוך שבמהלכו, למרבה הצער, מצא אחיו של הנאשם את  מותו</w:t>
      </w:r>
      <w:r w:rsidRPr="00EA250C">
        <w:rPr>
          <w:rFonts w:ascii="Arial" w:hAnsi="Arial"/>
          <w:rtl/>
        </w:rPr>
        <w:t>.</w:t>
      </w:r>
    </w:p>
    <w:p w14:paraId="06AFC59C" w14:textId="77777777" w:rsidR="00EF499C" w:rsidRPr="002B42CE" w:rsidRDefault="00EF499C" w:rsidP="00EF499C">
      <w:pPr>
        <w:spacing w:line="360" w:lineRule="auto"/>
        <w:jc w:val="both"/>
        <w:rPr>
          <w:rFonts w:ascii="Arial" w:hAnsi="Arial"/>
          <w:rtl/>
        </w:rPr>
      </w:pPr>
    </w:p>
    <w:p w14:paraId="203C9BDC" w14:textId="77777777" w:rsidR="00EF499C" w:rsidRDefault="00EF499C" w:rsidP="00EF499C">
      <w:pPr>
        <w:numPr>
          <w:ilvl w:val="0"/>
          <w:numId w:val="3"/>
        </w:numPr>
        <w:spacing w:line="360" w:lineRule="auto"/>
        <w:jc w:val="both"/>
        <w:rPr>
          <w:rFonts w:ascii="Arial" w:hAnsi="Arial"/>
        </w:rPr>
      </w:pPr>
      <w:r w:rsidRPr="002B42CE">
        <w:rPr>
          <w:rFonts w:ascii="Arial" w:hAnsi="Arial"/>
          <w:rtl/>
        </w:rPr>
        <w:t xml:space="preserve">לעניין </w:t>
      </w:r>
      <w:r w:rsidRPr="002B42CE">
        <w:rPr>
          <w:rFonts w:ascii="Arial" w:hAnsi="Arial"/>
          <w:b/>
          <w:bCs/>
          <w:rtl/>
        </w:rPr>
        <w:t>מדיניות הענישה הנוהגת,</w:t>
      </w:r>
      <w:r w:rsidRPr="002B42CE">
        <w:rPr>
          <w:rFonts w:ascii="Arial" w:hAnsi="Arial"/>
          <w:rtl/>
        </w:rPr>
        <w:t xml:space="preserve"> </w:t>
      </w:r>
      <w:r>
        <w:rPr>
          <w:rFonts w:ascii="Arial" w:hAnsi="Arial" w:hint="cs"/>
          <w:rtl/>
        </w:rPr>
        <w:t>ניכרת בפסיקה מגמה מובהקת ומבוצרת של החמרה בעבירות נשק ואף קריאות לצורך בהעלאת רף הענישה, והכול על רקע האלימות הקשה אשר הפכה זה מכבר לחזון נפרץ במחוזותינו ואשר כרוכה לעיתים בשימוש בנשק חם, ועל רקע אובדן חיי אדם כתוצאה מכך.</w:t>
      </w:r>
    </w:p>
    <w:p w14:paraId="50340483" w14:textId="77777777" w:rsidR="00EF499C" w:rsidRPr="0098096E" w:rsidRDefault="00EF499C" w:rsidP="00EF499C">
      <w:pPr>
        <w:pStyle w:val="ae"/>
        <w:numPr>
          <w:ilvl w:val="0"/>
          <w:numId w:val="7"/>
        </w:numPr>
        <w:spacing w:line="360" w:lineRule="auto"/>
        <w:jc w:val="both"/>
        <w:rPr>
          <w:rFonts w:ascii="Arial" w:hAnsi="Arial"/>
          <w:rtl/>
        </w:rPr>
      </w:pPr>
      <w:r w:rsidRPr="0098096E">
        <w:rPr>
          <w:rFonts w:ascii="Arial" w:hAnsi="Arial"/>
          <w:rtl/>
        </w:rPr>
        <w:t>בהתייחס לרמת הענישה הראויה בעבירות נש</w:t>
      </w:r>
      <w:r>
        <w:rPr>
          <w:rFonts w:ascii="Arial" w:hAnsi="Arial"/>
          <w:rtl/>
        </w:rPr>
        <w:t xml:space="preserve">ק, קבע בית המשפט העליון </w:t>
      </w:r>
      <w:r w:rsidRPr="0098096E">
        <w:rPr>
          <w:rFonts w:ascii="Arial" w:hAnsi="Arial"/>
          <w:u w:val="single"/>
          <w:rtl/>
        </w:rPr>
        <w:t>ב</w:t>
      </w:r>
      <w:hyperlink r:id="rId14" w:history="1">
        <w:r w:rsidR="008504E3" w:rsidRPr="008504E3">
          <w:rPr>
            <w:rFonts w:ascii="Arial" w:hAnsi="Arial"/>
            <w:color w:val="0000FF"/>
            <w:u w:val="single"/>
            <w:rtl/>
          </w:rPr>
          <w:t>ע"פ 4406/19</w:t>
        </w:r>
      </w:hyperlink>
      <w:r w:rsidRPr="0098096E">
        <w:rPr>
          <w:rFonts w:ascii="Arial" w:hAnsi="Arial"/>
          <w:u w:val="single"/>
          <w:rtl/>
        </w:rPr>
        <w:t xml:space="preserve"> </w:t>
      </w:r>
      <w:r w:rsidRPr="0098096E">
        <w:rPr>
          <w:rFonts w:ascii="Arial" w:hAnsi="Arial"/>
          <w:b/>
          <w:bCs/>
          <w:u w:val="single"/>
          <w:rtl/>
        </w:rPr>
        <w:t>מדינת ישראל נגד סובח</w:t>
      </w:r>
      <w:r w:rsidRPr="0098096E">
        <w:rPr>
          <w:rFonts w:ascii="Arial" w:hAnsi="Arial"/>
          <w:u w:val="single"/>
          <w:rtl/>
        </w:rPr>
        <w:t xml:space="preserve"> (5.11.2019) </w:t>
      </w:r>
      <w:r w:rsidRPr="0098096E">
        <w:rPr>
          <w:rFonts w:ascii="Arial" w:hAnsi="Arial"/>
          <w:rtl/>
        </w:rPr>
        <w:t xml:space="preserve">כי אין די בענישה הנוהגת כיום ויש להעלות את רף הענישה בעבירות אלה. ובלשון בית המשפט נאמרו הדברים כך: </w:t>
      </w:r>
    </w:p>
    <w:p w14:paraId="769DFB44" w14:textId="77777777" w:rsidR="00EF499C" w:rsidRPr="00B04FD5" w:rsidRDefault="00EF499C" w:rsidP="00EF499C">
      <w:pPr>
        <w:spacing w:line="360" w:lineRule="auto"/>
        <w:ind w:left="720"/>
        <w:rPr>
          <w:rFonts w:ascii="Arial" w:hAnsi="Arial"/>
          <w:rtl/>
        </w:rPr>
      </w:pPr>
    </w:p>
    <w:p w14:paraId="25BD4C34" w14:textId="77777777" w:rsidR="00EF499C" w:rsidRPr="008D50B4" w:rsidRDefault="00EF499C" w:rsidP="00EF499C">
      <w:pPr>
        <w:spacing w:line="360" w:lineRule="auto"/>
        <w:ind w:left="1418" w:right="1418"/>
        <w:jc w:val="both"/>
        <w:rPr>
          <w:b/>
          <w:bCs/>
          <w:rtl/>
        </w:rPr>
      </w:pPr>
      <w:r w:rsidRPr="008D50B4">
        <w:rPr>
          <w:b/>
          <w:bCs/>
          <w:rtl/>
        </w:rPr>
        <w:t>"...לעיתים מדיניות הענישה הנוהגת ביחס לעבירה מסוימת אינה מספקת, ועל בית המשפט להורות על החמרה בענישה על מנת לקדם ולהגן על הערכים אשר ביסודה, ובכך לבלום את נפיצותן של עבירות מסוימות ההופכות ל"מכת מדינה", ולתת ביטוי לחומרה שיש לייחס להן".</w:t>
      </w:r>
    </w:p>
    <w:p w14:paraId="6A211AF7" w14:textId="77777777" w:rsidR="00EF499C" w:rsidRPr="00B04FD5" w:rsidRDefault="00EF499C" w:rsidP="00EF499C">
      <w:pPr>
        <w:spacing w:line="360" w:lineRule="auto"/>
        <w:ind w:left="720"/>
        <w:rPr>
          <w:rFonts w:ascii="Arial" w:hAnsi="Arial"/>
          <w:rtl/>
        </w:rPr>
      </w:pPr>
    </w:p>
    <w:p w14:paraId="131458CA" w14:textId="77777777" w:rsidR="00EF499C" w:rsidRPr="00B04FD5" w:rsidRDefault="00EF499C" w:rsidP="00EF499C">
      <w:pPr>
        <w:spacing w:line="360" w:lineRule="auto"/>
        <w:ind w:left="720"/>
        <w:jc w:val="both"/>
        <w:rPr>
          <w:rFonts w:ascii="Arial" w:hAnsi="Arial"/>
          <w:rtl/>
        </w:rPr>
      </w:pPr>
      <w:r w:rsidRPr="00B04FD5">
        <w:rPr>
          <w:rFonts w:ascii="Arial" w:hAnsi="Arial"/>
          <w:rtl/>
        </w:rPr>
        <w:t>בהתייחס</w:t>
      </w:r>
      <w:r>
        <w:rPr>
          <w:rFonts w:ascii="Arial" w:hAnsi="Arial"/>
          <w:rtl/>
        </w:rPr>
        <w:t>ו</w:t>
      </w:r>
      <w:r w:rsidRPr="00B04FD5">
        <w:rPr>
          <w:rFonts w:ascii="Arial" w:hAnsi="Arial"/>
          <w:rtl/>
        </w:rPr>
        <w:t xml:space="preserve"> לעבירה ש</w:t>
      </w:r>
      <w:r>
        <w:rPr>
          <w:rFonts w:ascii="Arial" w:hAnsi="Arial"/>
          <w:rtl/>
        </w:rPr>
        <w:t>ל החזקת נשק בלא רשות כדין, אמר בית המשפט כך</w:t>
      </w:r>
      <w:r w:rsidRPr="00B04FD5">
        <w:rPr>
          <w:rFonts w:ascii="Arial" w:hAnsi="Arial"/>
          <w:rtl/>
        </w:rPr>
        <w:t xml:space="preserve">: </w:t>
      </w:r>
    </w:p>
    <w:p w14:paraId="0E9EF5CF" w14:textId="77777777" w:rsidR="00EF499C" w:rsidRPr="00B04FD5" w:rsidRDefault="00EF499C" w:rsidP="00EF499C">
      <w:pPr>
        <w:spacing w:line="360" w:lineRule="auto"/>
        <w:ind w:left="720"/>
        <w:rPr>
          <w:rFonts w:ascii="Arial" w:hAnsi="Arial"/>
          <w:rtl/>
        </w:rPr>
      </w:pPr>
    </w:p>
    <w:p w14:paraId="0348B110" w14:textId="77777777" w:rsidR="00EF499C" w:rsidRPr="008D50B4" w:rsidRDefault="00EF499C" w:rsidP="00EF499C">
      <w:pPr>
        <w:spacing w:line="360" w:lineRule="auto"/>
        <w:ind w:left="1418" w:right="1418"/>
        <w:jc w:val="both"/>
        <w:rPr>
          <w:b/>
          <w:bCs/>
          <w:rtl/>
        </w:rPr>
      </w:pPr>
      <w:r w:rsidRPr="008D50B4">
        <w:rPr>
          <w:b/>
          <w:bCs/>
          <w:rtl/>
        </w:rPr>
        <w:t>"בהתאם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w:t>
      </w:r>
    </w:p>
    <w:p w14:paraId="16BD6265" w14:textId="77777777" w:rsidR="00EF499C" w:rsidRDefault="00EF499C" w:rsidP="00EF499C">
      <w:pPr>
        <w:spacing w:line="360" w:lineRule="auto"/>
        <w:ind w:left="1275" w:right="709"/>
        <w:jc w:val="both"/>
        <w:rPr>
          <w:rFonts w:ascii="Arial" w:hAnsi="Arial"/>
          <w:rtl/>
        </w:rPr>
      </w:pPr>
    </w:p>
    <w:p w14:paraId="7A747D47" w14:textId="77777777" w:rsidR="00EF499C" w:rsidRDefault="00EF499C" w:rsidP="00EF499C">
      <w:pPr>
        <w:pStyle w:val="ae"/>
        <w:numPr>
          <w:ilvl w:val="0"/>
          <w:numId w:val="7"/>
        </w:numPr>
        <w:spacing w:line="360" w:lineRule="auto"/>
        <w:jc w:val="both"/>
        <w:rPr>
          <w:rFonts w:ascii="Arial" w:hAnsi="Arial"/>
        </w:rPr>
      </w:pPr>
      <w:r w:rsidRPr="0013107A">
        <w:rPr>
          <w:rFonts w:ascii="Arial" w:hAnsi="Arial"/>
          <w:u w:val="single"/>
          <w:rtl/>
        </w:rPr>
        <w:t>ב</w:t>
      </w:r>
      <w:hyperlink r:id="rId15" w:history="1">
        <w:r w:rsidR="008504E3" w:rsidRPr="008504E3">
          <w:rPr>
            <w:rFonts w:ascii="Arial" w:hAnsi="Arial"/>
            <w:color w:val="0000FF"/>
            <w:u w:val="single"/>
            <w:rtl/>
          </w:rPr>
          <w:t>ע"פ 2826/19</w:t>
        </w:r>
      </w:hyperlink>
      <w:r w:rsidRPr="0013107A">
        <w:rPr>
          <w:rFonts w:ascii="Arial" w:hAnsi="Arial"/>
          <w:u w:val="single"/>
          <w:rtl/>
        </w:rPr>
        <w:t xml:space="preserve"> </w:t>
      </w:r>
      <w:r w:rsidRPr="0013107A">
        <w:rPr>
          <w:rFonts w:ascii="Arial" w:hAnsi="Arial"/>
          <w:b/>
          <w:bCs/>
          <w:u w:val="single"/>
          <w:rtl/>
        </w:rPr>
        <w:t>מרעאנה נגד מדינת ישראל</w:t>
      </w:r>
      <w:r w:rsidRPr="0013107A">
        <w:rPr>
          <w:rFonts w:ascii="Arial" w:hAnsi="Arial"/>
          <w:u w:val="single"/>
          <w:rtl/>
        </w:rPr>
        <w:t xml:space="preserve"> (11.07.2019)</w:t>
      </w:r>
      <w:r w:rsidRPr="0013107A">
        <w:rPr>
          <w:rFonts w:ascii="Arial" w:hAnsi="Arial"/>
          <w:rtl/>
        </w:rPr>
        <w:t xml:space="preserve">; הקל בית המשפט העליון בעונשו של נאשם שהורשע בהחזקת אקדח ומחסנית והעמיד אותו על </w:t>
      </w:r>
      <w:r w:rsidRPr="0013107A">
        <w:rPr>
          <w:rFonts w:ascii="Arial" w:hAnsi="Arial"/>
          <w:b/>
          <w:bCs/>
          <w:rtl/>
        </w:rPr>
        <w:t>9 חודשי מאסר בעבודות שירות</w:t>
      </w:r>
      <w:r w:rsidRPr="0013107A">
        <w:rPr>
          <w:rFonts w:ascii="Arial" w:hAnsi="Arial"/>
          <w:rtl/>
        </w:rPr>
        <w:t xml:space="preserve">. בית המשפט המחוזי קבע שמתחם העונש ההולם נע בין 9 חודשי מאסר בפועל מאחורי סורג ובריח ועד ל- 24 חודשים  ודן את הנאשם ל-10 חודשי מאסר בפועל. בית המשפט העליון קבע שגזר הדין מתון ומאוזן, אך הקל בעונשו של הנאשם בעקבות שיתוף הפעולה שלו עם רשויות אכיפת החוק ובהתחשב בתסקיר שירות המבחן. </w:t>
      </w:r>
    </w:p>
    <w:p w14:paraId="61F713AA" w14:textId="77777777" w:rsidR="00EF499C" w:rsidRPr="0013107A" w:rsidRDefault="00EF499C" w:rsidP="00EF499C">
      <w:pPr>
        <w:pStyle w:val="ae"/>
        <w:spacing w:line="360" w:lineRule="auto"/>
        <w:ind w:left="1080"/>
        <w:jc w:val="both"/>
        <w:rPr>
          <w:rFonts w:ascii="Arial" w:hAnsi="Arial"/>
        </w:rPr>
      </w:pPr>
    </w:p>
    <w:p w14:paraId="5EBA38CC" w14:textId="77777777" w:rsidR="00EF499C" w:rsidRPr="0098096E" w:rsidRDefault="00EF499C" w:rsidP="00EF499C">
      <w:pPr>
        <w:pStyle w:val="ae"/>
        <w:numPr>
          <w:ilvl w:val="0"/>
          <w:numId w:val="7"/>
        </w:numPr>
        <w:spacing w:line="360" w:lineRule="auto"/>
        <w:jc w:val="both"/>
        <w:rPr>
          <w:rFonts w:ascii="Arial" w:hAnsi="Arial"/>
        </w:rPr>
      </w:pPr>
      <w:r w:rsidRPr="0098096E">
        <w:rPr>
          <w:rFonts w:ascii="Arial" w:hAnsi="Arial"/>
          <w:u w:val="single"/>
          <w:rtl/>
        </w:rPr>
        <w:t>ב</w:t>
      </w:r>
      <w:hyperlink r:id="rId16" w:history="1">
        <w:r w:rsidR="008504E3" w:rsidRPr="008504E3">
          <w:rPr>
            <w:rFonts w:ascii="Arial" w:hAnsi="Arial"/>
            <w:color w:val="0000FF"/>
            <w:u w:val="single"/>
            <w:rtl/>
          </w:rPr>
          <w:t>ע"פ 9702/16</w:t>
        </w:r>
      </w:hyperlink>
      <w:r w:rsidRPr="0098096E">
        <w:rPr>
          <w:rFonts w:ascii="Arial" w:hAnsi="Arial"/>
          <w:u w:val="single"/>
          <w:rtl/>
        </w:rPr>
        <w:t xml:space="preserve"> </w:t>
      </w:r>
      <w:r w:rsidRPr="0098096E">
        <w:rPr>
          <w:rFonts w:ascii="Arial" w:hAnsi="Arial"/>
          <w:b/>
          <w:bCs/>
          <w:u w:val="single"/>
          <w:rtl/>
        </w:rPr>
        <w:t>אבו אלוליאיה נגד מדינת ישראל</w:t>
      </w:r>
      <w:r w:rsidRPr="0098096E">
        <w:rPr>
          <w:rFonts w:ascii="Arial" w:hAnsi="Arial"/>
          <w:u w:val="single"/>
          <w:rtl/>
        </w:rPr>
        <w:t xml:space="preserve"> (13.09.2017)</w:t>
      </w:r>
      <w:r w:rsidRPr="0098096E">
        <w:rPr>
          <w:rFonts w:ascii="Arial" w:hAnsi="Arial"/>
          <w:rtl/>
        </w:rPr>
        <w:t xml:space="preserve">; חזר ביהמ"ש העליון על מדיניות הענישה </w:t>
      </w:r>
      <w:r>
        <w:rPr>
          <w:rFonts w:ascii="Arial" w:hAnsi="Arial"/>
          <w:rtl/>
        </w:rPr>
        <w:t xml:space="preserve">המחמירה </w:t>
      </w:r>
      <w:r>
        <w:rPr>
          <w:rFonts w:ascii="Arial" w:hAnsi="Arial" w:hint="cs"/>
          <w:rtl/>
        </w:rPr>
        <w:t xml:space="preserve">הנהוגה </w:t>
      </w:r>
      <w:r>
        <w:rPr>
          <w:rFonts w:ascii="Arial" w:hAnsi="Arial"/>
          <w:rtl/>
        </w:rPr>
        <w:t>בעבירות נשק</w:t>
      </w:r>
      <w:r>
        <w:rPr>
          <w:rFonts w:ascii="Arial" w:hAnsi="Arial" w:hint="cs"/>
          <w:rtl/>
        </w:rPr>
        <w:t xml:space="preserve"> , בזו הלשון:</w:t>
      </w:r>
    </w:p>
    <w:p w14:paraId="2921D45C" w14:textId="77777777" w:rsidR="00EF499C" w:rsidRDefault="00EF499C" w:rsidP="00EF499C">
      <w:pPr>
        <w:ind w:left="720"/>
        <w:jc w:val="both"/>
        <w:rPr>
          <w:rFonts w:ascii="Arial" w:hAnsi="Arial"/>
        </w:rPr>
      </w:pPr>
    </w:p>
    <w:p w14:paraId="11DC96A1" w14:textId="77777777" w:rsidR="00EF499C" w:rsidRPr="008D50B4" w:rsidRDefault="00EF499C" w:rsidP="00EF499C">
      <w:pPr>
        <w:spacing w:line="360" w:lineRule="auto"/>
        <w:ind w:left="1418" w:right="1418"/>
        <w:jc w:val="both"/>
        <w:rPr>
          <w:b/>
          <w:bCs/>
          <w:rtl/>
        </w:rPr>
      </w:pPr>
      <w:r w:rsidRPr="008D50B4">
        <w:rPr>
          <w:b/>
          <w:bCs/>
          <w:rtl/>
        </w:rPr>
        <w:t xml:space="preserve">"[...] ככלל, בפסיקת בית משפט זה באה לידי ביטוי, בשורה ארוכה של פסקי דין, מדיניות של החמרה בענישה בעבירות נשק </w:t>
      </w:r>
      <w:r w:rsidRPr="008D50B4">
        <w:rPr>
          <w:rtl/>
        </w:rPr>
        <w:t xml:space="preserve">(ראו למשל: </w:t>
      </w:r>
      <w:hyperlink r:id="rId17" w:history="1">
        <w:r w:rsidR="008504E3" w:rsidRPr="008504E3">
          <w:rPr>
            <w:color w:val="0000FF"/>
            <w:u w:val="single"/>
            <w:rtl/>
          </w:rPr>
          <w:t>ע"פ 4945/13</w:t>
        </w:r>
      </w:hyperlink>
      <w:r w:rsidRPr="008D50B4">
        <w:rPr>
          <w:rtl/>
        </w:rPr>
        <w:t xml:space="preserve"> מדינת ישראל נ' עבד אלכרים סלימאן [פורסם בנבו] (19.1.2014); </w:t>
      </w:r>
      <w:hyperlink r:id="rId18" w:history="1">
        <w:r w:rsidR="008504E3" w:rsidRPr="008504E3">
          <w:rPr>
            <w:color w:val="0000FF"/>
            <w:u w:val="single"/>
            <w:rtl/>
          </w:rPr>
          <w:t>ע"פ 2251/11</w:t>
        </w:r>
      </w:hyperlink>
      <w:r w:rsidRPr="008D50B4">
        <w:rPr>
          <w:rtl/>
        </w:rPr>
        <w:t xml:space="preserve"> נפאע נ' מדינת ישראל, [פורסם בנבו] בפסקה 7 (4.12.2011); </w:t>
      </w:r>
      <w:hyperlink r:id="rId19" w:history="1">
        <w:r w:rsidR="008504E3" w:rsidRPr="008504E3">
          <w:rPr>
            <w:color w:val="0000FF"/>
            <w:u w:val="single"/>
            <w:rtl/>
          </w:rPr>
          <w:t>ע"פ 6371/11</w:t>
        </w:r>
      </w:hyperlink>
      <w:r w:rsidRPr="008D50B4">
        <w:rPr>
          <w:rtl/>
        </w:rPr>
        <w:t xml:space="preserve"> מדינת ישראל נ' הייבי [פורסם בנבו] (18.12.2011); </w:t>
      </w:r>
      <w:hyperlink r:id="rId20" w:history="1">
        <w:r w:rsidR="008504E3" w:rsidRPr="008504E3">
          <w:rPr>
            <w:color w:val="0000FF"/>
            <w:u w:val="single"/>
            <w:rtl/>
          </w:rPr>
          <w:t>ע"פ 1323/13</w:t>
        </w:r>
      </w:hyperlink>
      <w:r w:rsidRPr="008D50B4">
        <w:rPr>
          <w:rtl/>
        </w:rPr>
        <w:t xml:space="preserve"> חסן נ' מדינת ישראל [פורסם בנבו] (5.6.2013)).</w:t>
      </w:r>
      <w:r w:rsidRPr="008D50B4">
        <w:rPr>
          <w:b/>
          <w:bCs/>
          <w:rtl/>
        </w:rPr>
        <w:t xml:space="preserve"> גם כאשר מדובר בעבירות של החזקה ונשיאת נשק שלא כדין בלבד, בית משפט זה עמד לא פעם על החומרה הרבה הטמונה בעבירות אלו ועל הצורך להרתיע מפניהן בדרך של הטלת עונשי מאסר, גם על נאשם שאין לו עבר פלילי מכביד </w:t>
      </w:r>
      <w:r w:rsidRPr="008D50B4">
        <w:rPr>
          <w:rtl/>
        </w:rPr>
        <w:t xml:space="preserve">(וראו למשל: </w:t>
      </w:r>
      <w:hyperlink r:id="rId21" w:history="1">
        <w:r w:rsidR="008504E3" w:rsidRPr="008504E3">
          <w:rPr>
            <w:color w:val="0000FF"/>
            <w:u w:val="single"/>
            <w:rtl/>
          </w:rPr>
          <w:t>ע"פ 8846/15</w:t>
        </w:r>
      </w:hyperlink>
      <w:r w:rsidRPr="008D50B4">
        <w:rPr>
          <w:rtl/>
        </w:rPr>
        <w:t xml:space="preserve"> דראז נ' מדינת ישראל [פורסם בנבו] (13.3.2016); </w:t>
      </w:r>
      <w:hyperlink r:id="rId22" w:history="1">
        <w:r w:rsidR="008504E3" w:rsidRPr="008504E3">
          <w:rPr>
            <w:color w:val="0000FF"/>
            <w:u w:val="single"/>
            <w:rtl/>
          </w:rPr>
          <w:t>ע"פ 5681/14</w:t>
        </w:r>
      </w:hyperlink>
      <w:r w:rsidRPr="008D50B4">
        <w:rPr>
          <w:rtl/>
        </w:rPr>
        <w:t xml:space="preserve"> מדינת ישראל נ' טאטור [פורסם בנבו] (1.2.2015)).</w:t>
      </w:r>
      <w:r w:rsidRPr="008D50B4">
        <w:rPr>
          <w:b/>
          <w:bCs/>
          <w:rtl/>
        </w:rPr>
        <w:t xml:space="preserve"> הכלל של השתת מאסר בפועל לתקופה משמעותית בעבירת החזקת נשק חל גם כאשר מדובר בעבירות שאינן במדרג הגבוה, כמו מקרה זה </w:t>
      </w:r>
      <w:r w:rsidRPr="008D50B4">
        <w:rPr>
          <w:rtl/>
        </w:rPr>
        <w:t>(</w:t>
      </w:r>
      <w:hyperlink r:id="rId23" w:history="1">
        <w:r w:rsidR="008504E3" w:rsidRPr="008504E3">
          <w:rPr>
            <w:color w:val="0000FF"/>
            <w:u w:val="single"/>
            <w:rtl/>
          </w:rPr>
          <w:t>ע"פ 5220/09</w:t>
        </w:r>
      </w:hyperlink>
      <w:r w:rsidRPr="008D50B4">
        <w:rPr>
          <w:rtl/>
        </w:rPr>
        <w:t xml:space="preserve"> עוואודה נ' מדינת ישראל [פורסם בנבו] (30.12.2009); </w:t>
      </w:r>
      <w:hyperlink r:id="rId24" w:history="1">
        <w:r w:rsidR="008504E3" w:rsidRPr="008504E3">
          <w:rPr>
            <w:color w:val="0000FF"/>
            <w:u w:val="single"/>
            <w:rtl/>
          </w:rPr>
          <w:t>ע"פ 2398/14</w:t>
        </w:r>
      </w:hyperlink>
      <w:r w:rsidRPr="008D50B4">
        <w:rPr>
          <w:rtl/>
        </w:rPr>
        <w:t xml:space="preserve"> אלהזייל נ' מדינת ישראל [פורסם בנבו] (8.7.2014))</w:t>
      </w:r>
      <w:r>
        <w:rPr>
          <w:rFonts w:hint="cs"/>
          <w:b/>
          <w:bCs/>
          <w:rtl/>
        </w:rPr>
        <w:t xml:space="preserve"> [</w:t>
      </w:r>
      <w:r w:rsidRPr="008D50B4">
        <w:rPr>
          <w:b/>
          <w:bCs/>
          <w:rtl/>
        </w:rPr>
        <w:t>...</w:t>
      </w:r>
      <w:r>
        <w:rPr>
          <w:rFonts w:hint="cs"/>
          <w:b/>
          <w:bCs/>
          <w:rtl/>
        </w:rPr>
        <w:t>]</w:t>
      </w:r>
      <w:r w:rsidRPr="008D50B4">
        <w:rPr>
          <w:b/>
          <w:bCs/>
          <w:rtl/>
        </w:rPr>
        <w:t xml:space="preserve"> היקפן המתרחב של עבירות המבוצעות בנשק, החזקת נשק באופן בלתי חוקי תוך יצירת הפתח והאפשרות הזמינה לשימוש בו, מהווה סיכון של ממש לשלום הציבור </w:t>
      </w:r>
      <w:r w:rsidRPr="008D50B4">
        <w:rPr>
          <w:rtl/>
        </w:rPr>
        <w:t xml:space="preserve">(ראו גם: </w:t>
      </w:r>
      <w:hyperlink r:id="rId25" w:history="1">
        <w:r w:rsidR="008504E3" w:rsidRPr="008504E3">
          <w:rPr>
            <w:color w:val="0000FF"/>
            <w:u w:val="single"/>
            <w:rtl/>
          </w:rPr>
          <w:t>ע"פ 1903/13</w:t>
        </w:r>
      </w:hyperlink>
      <w:r w:rsidRPr="008D50B4">
        <w:rPr>
          <w:rtl/>
        </w:rPr>
        <w:t xml:space="preserve"> עיאשה נ' מדינת ישראל [פורסם בנבו] (14.7.2013); </w:t>
      </w:r>
      <w:hyperlink r:id="rId26" w:history="1">
        <w:r w:rsidR="008504E3" w:rsidRPr="008504E3">
          <w:rPr>
            <w:color w:val="0000FF"/>
            <w:u w:val="single"/>
            <w:rtl/>
          </w:rPr>
          <w:t>ע"פ 1323/13</w:t>
        </w:r>
      </w:hyperlink>
      <w:r w:rsidRPr="008D50B4">
        <w:rPr>
          <w:rtl/>
        </w:rPr>
        <w:t xml:space="preserve"> בעניין חסן הנ"ל)</w:t>
      </w:r>
      <w:r w:rsidRPr="008D50B4">
        <w:rPr>
          <w:b/>
          <w:bCs/>
          <w:rtl/>
        </w:rPr>
        <w:t>. זאת על אחת כמה וכמה שעה שמדובר בסוג של כלי נשק שעשוי להביא למותו של אדם".</w:t>
      </w:r>
    </w:p>
    <w:p w14:paraId="568B63B9" w14:textId="77777777" w:rsidR="00EF499C" w:rsidRDefault="00EF499C" w:rsidP="00EF499C">
      <w:pPr>
        <w:spacing w:line="360" w:lineRule="auto"/>
        <w:ind w:left="1275" w:right="709"/>
        <w:jc w:val="both"/>
        <w:rPr>
          <w:rFonts w:ascii="Arial" w:hAnsi="Arial"/>
          <w:b/>
          <w:bCs/>
          <w:rtl/>
        </w:rPr>
      </w:pPr>
    </w:p>
    <w:p w14:paraId="3C7D83C1" w14:textId="77777777" w:rsidR="00EF499C" w:rsidRPr="00EF499C" w:rsidRDefault="00EF499C" w:rsidP="00EF499C">
      <w:pPr>
        <w:pStyle w:val="ae"/>
        <w:numPr>
          <w:ilvl w:val="0"/>
          <w:numId w:val="7"/>
        </w:numPr>
        <w:spacing w:line="360" w:lineRule="auto"/>
        <w:jc w:val="both"/>
        <w:rPr>
          <w:rFonts w:cs="Arial"/>
          <w:sz w:val="22"/>
          <w:szCs w:val="22"/>
        </w:rPr>
      </w:pPr>
      <w:r w:rsidRPr="00C134EF">
        <w:rPr>
          <w:u w:val="single"/>
          <w:rtl/>
        </w:rPr>
        <w:t>ב</w:t>
      </w:r>
      <w:hyperlink r:id="rId27" w:history="1">
        <w:r w:rsidR="008504E3" w:rsidRPr="008504E3">
          <w:rPr>
            <w:color w:val="0000FF"/>
            <w:u w:val="single"/>
            <w:rtl/>
          </w:rPr>
          <w:t>ע"פ 1505/14</w:t>
        </w:r>
      </w:hyperlink>
      <w:r w:rsidRPr="00C134EF">
        <w:rPr>
          <w:u w:val="single"/>
          <w:rtl/>
        </w:rPr>
        <w:t xml:space="preserve"> </w:t>
      </w:r>
      <w:r w:rsidRPr="00C134EF">
        <w:rPr>
          <w:b/>
          <w:bCs/>
          <w:u w:val="single"/>
          <w:rtl/>
        </w:rPr>
        <w:t>אחמד לידאוי</w:t>
      </w:r>
      <w:r>
        <w:rPr>
          <w:b/>
          <w:bCs/>
          <w:u w:val="single"/>
          <w:rtl/>
        </w:rPr>
        <w:t xml:space="preserve"> נ</w:t>
      </w:r>
      <w:r>
        <w:rPr>
          <w:rFonts w:hint="cs"/>
          <w:b/>
          <w:bCs/>
          <w:u w:val="single"/>
          <w:rtl/>
        </w:rPr>
        <w:t>גד</w:t>
      </w:r>
      <w:r w:rsidRPr="00C134EF">
        <w:rPr>
          <w:b/>
          <w:bCs/>
          <w:u w:val="single"/>
          <w:rtl/>
        </w:rPr>
        <w:t xml:space="preserve"> מדינת ישראל</w:t>
      </w:r>
      <w:r w:rsidRPr="00C134EF">
        <w:rPr>
          <w:u w:val="single"/>
          <w:rtl/>
        </w:rPr>
        <w:t xml:space="preserve"> (04.11.2014)</w:t>
      </w:r>
      <w:r>
        <w:rPr>
          <w:rFonts w:hint="cs"/>
          <w:rtl/>
        </w:rPr>
        <w:t>,</w:t>
      </w:r>
      <w:r>
        <w:rPr>
          <w:rtl/>
        </w:rPr>
        <w:t xml:space="preserve"> </w:t>
      </w:r>
      <w:r>
        <w:rPr>
          <w:rFonts w:hint="cs"/>
          <w:rtl/>
        </w:rPr>
        <w:t xml:space="preserve">הקל </w:t>
      </w:r>
      <w:r>
        <w:rPr>
          <w:rtl/>
        </w:rPr>
        <w:t>בית המשפט העליון</w:t>
      </w:r>
      <w:r>
        <w:rPr>
          <w:rFonts w:hint="cs"/>
          <w:rtl/>
        </w:rPr>
        <w:t xml:space="preserve"> </w:t>
      </w:r>
      <w:r>
        <w:rPr>
          <w:rtl/>
        </w:rPr>
        <w:t xml:space="preserve">בעונשו של נאשם שהורשע על יסוד הודאתו בעבירות של </w:t>
      </w:r>
      <w:r>
        <w:rPr>
          <w:rFonts w:hint="cs"/>
          <w:rtl/>
        </w:rPr>
        <w:t>ה</w:t>
      </w:r>
      <w:r>
        <w:rPr>
          <w:rtl/>
        </w:rPr>
        <w:t xml:space="preserve">חזקת </w:t>
      </w:r>
      <w:r>
        <w:rPr>
          <w:rFonts w:hint="cs"/>
          <w:rtl/>
        </w:rPr>
        <w:t>אקדח</w:t>
      </w:r>
      <w:r>
        <w:rPr>
          <w:rtl/>
        </w:rPr>
        <w:t xml:space="preserve"> שלא כדין, מעשה פזיזות ורשלנות, הפרעה לשוטר במילוי תפקידו והחזקת רכוש החשוד כגנוב</w:t>
      </w:r>
      <w:r>
        <w:rPr>
          <w:rFonts w:hint="cs"/>
          <w:rtl/>
        </w:rPr>
        <w:t xml:space="preserve">. </w:t>
      </w:r>
      <w:r>
        <w:rPr>
          <w:rtl/>
        </w:rPr>
        <w:t xml:space="preserve">בגין עבירות אלו </w:t>
      </w:r>
      <w:r>
        <w:rPr>
          <w:rFonts w:hint="cs"/>
          <w:rtl/>
        </w:rPr>
        <w:t xml:space="preserve">נידון </w:t>
      </w:r>
      <w:r>
        <w:rPr>
          <w:rtl/>
        </w:rPr>
        <w:t xml:space="preserve">הנאשם </w:t>
      </w:r>
      <w:r>
        <w:rPr>
          <w:rFonts w:hint="cs"/>
          <w:rtl/>
        </w:rPr>
        <w:t>ב</w:t>
      </w:r>
      <w:r>
        <w:rPr>
          <w:rtl/>
        </w:rPr>
        <w:t xml:space="preserve">בית המשפט המחוזי ל-8 חודשי מאסר בפועל ולעונשים נלווים. בית משפט </w:t>
      </w:r>
      <w:r>
        <w:rPr>
          <w:rFonts w:hint="cs"/>
          <w:rtl/>
        </w:rPr>
        <w:t>ה</w:t>
      </w:r>
      <w:r>
        <w:rPr>
          <w:rtl/>
        </w:rPr>
        <w:t>עליון עמד על חומרת העבירות וה</w:t>
      </w:r>
      <w:r>
        <w:rPr>
          <w:rFonts w:hint="cs"/>
          <w:rtl/>
        </w:rPr>
        <w:t xml:space="preserve">פחית את </w:t>
      </w:r>
      <w:r>
        <w:rPr>
          <w:rtl/>
        </w:rPr>
        <w:t xml:space="preserve">עונשו </w:t>
      </w:r>
      <w:r w:rsidRPr="00657F97">
        <w:rPr>
          <w:b/>
          <w:bCs/>
          <w:rtl/>
        </w:rPr>
        <w:t>ל-6 חודש</w:t>
      </w:r>
      <w:r>
        <w:rPr>
          <w:b/>
          <w:bCs/>
          <w:rtl/>
        </w:rPr>
        <w:t>י מאסר בעבודות שירות</w:t>
      </w:r>
      <w:r>
        <w:rPr>
          <w:rFonts w:hint="cs"/>
          <w:b/>
          <w:bCs/>
          <w:rtl/>
        </w:rPr>
        <w:t xml:space="preserve">. </w:t>
      </w:r>
      <w:r w:rsidRPr="006B7A6D">
        <w:rPr>
          <w:rFonts w:hint="cs"/>
          <w:rtl/>
        </w:rPr>
        <w:t>בית המשפט</w:t>
      </w:r>
      <w:r>
        <w:rPr>
          <w:rFonts w:hint="cs"/>
          <w:b/>
          <w:bCs/>
          <w:rtl/>
        </w:rPr>
        <w:t xml:space="preserve"> </w:t>
      </w:r>
      <w:r>
        <w:rPr>
          <w:rtl/>
        </w:rPr>
        <w:t>הביא ב</w:t>
      </w:r>
      <w:r>
        <w:rPr>
          <w:rFonts w:hint="cs"/>
          <w:rtl/>
        </w:rPr>
        <w:t xml:space="preserve">כלל </w:t>
      </w:r>
      <w:r>
        <w:rPr>
          <w:rtl/>
        </w:rPr>
        <w:t xml:space="preserve">שיקוליו את גילו </w:t>
      </w:r>
      <w:r>
        <w:rPr>
          <w:rFonts w:hint="cs"/>
          <w:rtl/>
        </w:rPr>
        <w:t xml:space="preserve">המתקדם </w:t>
      </w:r>
      <w:r>
        <w:rPr>
          <w:rtl/>
        </w:rPr>
        <w:t xml:space="preserve">של הנאשם-60, בעיותיו הבריאותיות אשר להערכת שירות המבחן עשויות </w:t>
      </w:r>
      <w:r>
        <w:rPr>
          <w:rFonts w:hint="cs"/>
          <w:rtl/>
        </w:rPr>
        <w:t xml:space="preserve">היו </w:t>
      </w:r>
      <w:r>
        <w:rPr>
          <w:rtl/>
        </w:rPr>
        <w:t xml:space="preserve">להחמיר </w:t>
      </w:r>
      <w:r>
        <w:rPr>
          <w:rFonts w:hint="cs"/>
          <w:rtl/>
        </w:rPr>
        <w:t>אם היה נידון למ</w:t>
      </w:r>
      <w:r>
        <w:rPr>
          <w:rtl/>
        </w:rPr>
        <w:t>אסר ממושך, הודאתו</w:t>
      </w:r>
      <w:r>
        <w:rPr>
          <w:rFonts w:hint="cs"/>
          <w:rtl/>
        </w:rPr>
        <w:t>, נטיל</w:t>
      </w:r>
      <w:r>
        <w:rPr>
          <w:rtl/>
        </w:rPr>
        <w:t xml:space="preserve">ת </w:t>
      </w:r>
      <w:r>
        <w:rPr>
          <w:rFonts w:hint="cs"/>
          <w:rtl/>
        </w:rPr>
        <w:t>ה</w:t>
      </w:r>
      <w:r>
        <w:rPr>
          <w:rtl/>
        </w:rPr>
        <w:t xml:space="preserve">אחריות על </w:t>
      </w:r>
      <w:r>
        <w:rPr>
          <w:rFonts w:hint="cs"/>
          <w:rtl/>
        </w:rPr>
        <w:t>ה</w:t>
      </w:r>
      <w:r>
        <w:rPr>
          <w:rtl/>
        </w:rPr>
        <w:t xml:space="preserve">עבירה, עדי האופי </w:t>
      </w:r>
      <w:r>
        <w:rPr>
          <w:rFonts w:hint="cs"/>
          <w:rtl/>
        </w:rPr>
        <w:t xml:space="preserve">אשר </w:t>
      </w:r>
      <w:r>
        <w:rPr>
          <w:rtl/>
        </w:rPr>
        <w:t>העידו לטובת</w:t>
      </w:r>
      <w:r>
        <w:rPr>
          <w:rFonts w:hint="cs"/>
          <w:rtl/>
        </w:rPr>
        <w:t>ו</w:t>
      </w:r>
      <w:r>
        <w:rPr>
          <w:rtl/>
        </w:rPr>
        <w:t xml:space="preserve"> והתקופה הניכרת </w:t>
      </w:r>
      <w:r>
        <w:rPr>
          <w:rFonts w:hint="cs"/>
          <w:rtl/>
        </w:rPr>
        <w:t>ש</w:t>
      </w:r>
      <w:r>
        <w:rPr>
          <w:rtl/>
        </w:rPr>
        <w:t xml:space="preserve">בה היה נתון </w:t>
      </w:r>
      <w:r>
        <w:rPr>
          <w:rFonts w:hint="cs"/>
          <w:rtl/>
        </w:rPr>
        <w:t>ב</w:t>
      </w:r>
      <w:r>
        <w:rPr>
          <w:rtl/>
        </w:rPr>
        <w:t xml:space="preserve">תנאים מגבילים. </w:t>
      </w:r>
    </w:p>
    <w:p w14:paraId="36344AE5" w14:textId="77777777" w:rsidR="00EF499C" w:rsidRPr="000C3B2F" w:rsidRDefault="00EF499C" w:rsidP="00EF499C">
      <w:pPr>
        <w:pStyle w:val="ae"/>
        <w:spacing w:line="360" w:lineRule="auto"/>
        <w:ind w:left="1080"/>
        <w:jc w:val="both"/>
        <w:rPr>
          <w:rFonts w:ascii="Arial" w:hAnsi="Arial"/>
          <w:rtl/>
        </w:rPr>
      </w:pPr>
    </w:p>
    <w:p w14:paraId="0F2A0D7C" w14:textId="77777777" w:rsidR="00EF499C" w:rsidRPr="00C134EF" w:rsidRDefault="00EF499C" w:rsidP="00EF499C">
      <w:pPr>
        <w:pStyle w:val="ae"/>
        <w:numPr>
          <w:ilvl w:val="0"/>
          <w:numId w:val="7"/>
        </w:numPr>
        <w:spacing w:line="360" w:lineRule="auto"/>
        <w:jc w:val="both"/>
        <w:rPr>
          <w:rFonts w:ascii="Arial" w:hAnsi="Arial"/>
        </w:rPr>
      </w:pPr>
      <w:r w:rsidRPr="00C134EF">
        <w:rPr>
          <w:rFonts w:ascii="Arial" w:hAnsi="Arial" w:hint="cs"/>
          <w:u w:val="single"/>
          <w:rtl/>
        </w:rPr>
        <w:t>ב</w:t>
      </w:r>
      <w:hyperlink r:id="rId28" w:history="1">
        <w:r w:rsidR="008504E3" w:rsidRPr="008504E3">
          <w:rPr>
            <w:rFonts w:ascii="Arial" w:hAnsi="Arial"/>
            <w:color w:val="0000FF"/>
            <w:u w:val="single"/>
            <w:rtl/>
          </w:rPr>
          <w:t>ע"פ 2398/14</w:t>
        </w:r>
      </w:hyperlink>
      <w:r w:rsidRPr="00C134EF">
        <w:rPr>
          <w:rFonts w:ascii="Arial" w:hAnsi="Arial" w:hint="cs"/>
          <w:u w:val="single"/>
          <w:rtl/>
        </w:rPr>
        <w:t xml:space="preserve"> </w:t>
      </w:r>
      <w:r w:rsidRPr="00C134EF">
        <w:rPr>
          <w:rFonts w:ascii="Arial" w:hAnsi="Arial" w:hint="cs"/>
          <w:b/>
          <w:bCs/>
          <w:u w:val="single"/>
          <w:rtl/>
        </w:rPr>
        <w:t>אלהזייל נגד מדינת ישראל</w:t>
      </w:r>
      <w:r w:rsidRPr="00C134EF">
        <w:rPr>
          <w:rFonts w:ascii="Arial" w:hAnsi="Arial" w:hint="cs"/>
          <w:u w:val="single"/>
          <w:rtl/>
        </w:rPr>
        <w:t xml:space="preserve"> (08.07.2014)</w:t>
      </w:r>
      <w:r w:rsidRPr="00C134EF">
        <w:rPr>
          <w:rFonts w:ascii="Arial" w:hAnsi="Arial" w:hint="cs"/>
          <w:rtl/>
        </w:rPr>
        <w:t xml:space="preserve"> </w:t>
      </w:r>
      <w:r>
        <w:rPr>
          <w:rFonts w:ascii="Arial" w:hAnsi="Arial" w:hint="cs"/>
          <w:rtl/>
        </w:rPr>
        <w:t xml:space="preserve">דחה </w:t>
      </w:r>
      <w:r w:rsidRPr="00C134EF">
        <w:rPr>
          <w:rFonts w:ascii="Arial" w:hAnsi="Arial" w:hint="cs"/>
          <w:rtl/>
        </w:rPr>
        <w:t>בית המשפט העליון</w:t>
      </w:r>
      <w:r>
        <w:rPr>
          <w:rFonts w:ascii="Arial" w:hAnsi="Arial" w:hint="cs"/>
          <w:rtl/>
        </w:rPr>
        <w:t xml:space="preserve"> את</w:t>
      </w:r>
      <w:r w:rsidRPr="00C134EF">
        <w:rPr>
          <w:rFonts w:ascii="Arial" w:hAnsi="Arial" w:hint="cs"/>
          <w:rtl/>
        </w:rPr>
        <w:t xml:space="preserve"> ערעורו של נאשם אשר הורשע בעבירות של החזקת </w:t>
      </w:r>
      <w:r>
        <w:rPr>
          <w:rFonts w:ascii="Arial" w:hAnsi="Arial" w:hint="cs"/>
          <w:rtl/>
        </w:rPr>
        <w:t>אקדח</w:t>
      </w:r>
      <w:r w:rsidRPr="00C134EF">
        <w:rPr>
          <w:rFonts w:ascii="Arial" w:hAnsi="Arial" w:hint="cs"/>
          <w:rtl/>
        </w:rPr>
        <w:t xml:space="preserve"> </w:t>
      </w:r>
      <w:r>
        <w:rPr>
          <w:rFonts w:ascii="Arial" w:hAnsi="Arial" w:hint="cs"/>
          <w:rtl/>
        </w:rPr>
        <w:t xml:space="preserve">מחסנית </w:t>
      </w:r>
      <w:r w:rsidRPr="00C134EF">
        <w:rPr>
          <w:rFonts w:ascii="Arial" w:hAnsi="Arial" w:hint="cs"/>
          <w:rtl/>
        </w:rPr>
        <w:t xml:space="preserve">ותחמושת ונידון </w:t>
      </w:r>
      <w:r w:rsidRPr="00681A5F">
        <w:rPr>
          <w:rFonts w:ascii="Arial" w:hAnsi="Arial" w:hint="cs"/>
          <w:b/>
          <w:bCs/>
          <w:rtl/>
        </w:rPr>
        <w:t>למאסר בפועל בן 13 חודשים ומאסר על תנאי למשך 6 חודשים</w:t>
      </w:r>
      <w:r w:rsidRPr="00C134EF">
        <w:rPr>
          <w:rFonts w:ascii="Arial" w:hAnsi="Arial" w:hint="cs"/>
          <w:rtl/>
        </w:rPr>
        <w:t>. בית המשפט הדגיש את מדיניות ההחמרה בעבירות נשק ו</w:t>
      </w:r>
      <w:r>
        <w:rPr>
          <w:rFonts w:ascii="Arial" w:hAnsi="Arial" w:hint="cs"/>
          <w:rtl/>
        </w:rPr>
        <w:t>את המשקל הממשי</w:t>
      </w:r>
      <w:r w:rsidRPr="00C134EF">
        <w:rPr>
          <w:rFonts w:ascii="Arial" w:hAnsi="Arial" w:hint="cs"/>
          <w:rtl/>
        </w:rPr>
        <w:t xml:space="preserve"> שיש לתת לשיקולי ה</w:t>
      </w:r>
      <w:r>
        <w:rPr>
          <w:rFonts w:ascii="Arial" w:hAnsi="Arial" w:hint="cs"/>
          <w:rtl/>
        </w:rPr>
        <w:t>הרתעה בעבירות אלה.</w:t>
      </w:r>
      <w:r w:rsidRPr="00C134EF">
        <w:rPr>
          <w:rFonts w:ascii="Arial" w:hAnsi="Arial" w:hint="cs"/>
          <w:rtl/>
        </w:rPr>
        <w:t xml:space="preserve">  </w:t>
      </w:r>
      <w:r>
        <w:rPr>
          <w:rFonts w:ascii="Arial" w:hAnsi="Arial" w:hint="cs"/>
          <w:rtl/>
        </w:rPr>
        <w:t xml:space="preserve">בית המשפט עמד על פוטנציאל הסיכון שיש בעבירות אלה באומרו: </w:t>
      </w:r>
      <w:r w:rsidRPr="00C134EF">
        <w:rPr>
          <w:rFonts w:ascii="Arial" w:hAnsi="Arial" w:hint="cs"/>
          <w:rtl/>
        </w:rPr>
        <w:t xml:space="preserve">"לזמינות הבלתי נסבלת של נשק חם בידי מי שאינם מורשים </w:t>
      </w:r>
      <w:r>
        <w:rPr>
          <w:rFonts w:ascii="Arial" w:hAnsi="Arial" w:hint="cs"/>
          <w:rtl/>
        </w:rPr>
        <w:t>לכך, יש פוטנציאל לשמש "לחיסול חשבונות" "ו</w:t>
      </w:r>
      <w:r w:rsidRPr="00C134EF">
        <w:rPr>
          <w:rFonts w:ascii="Arial" w:hAnsi="Arial" w:hint="cs"/>
          <w:rtl/>
        </w:rPr>
        <w:t>ל</w:t>
      </w:r>
      <w:r>
        <w:rPr>
          <w:rFonts w:ascii="Arial" w:hAnsi="Arial" w:hint="cs"/>
          <w:rtl/>
        </w:rPr>
        <w:t>פ</w:t>
      </w:r>
      <w:r w:rsidRPr="00C134EF">
        <w:rPr>
          <w:rFonts w:ascii="Arial" w:hAnsi="Arial" w:hint="cs"/>
          <w:rtl/>
        </w:rPr>
        <w:t>תרון סכסוכים" כמו גם לעבירות חמורות נוספות".</w:t>
      </w:r>
    </w:p>
    <w:p w14:paraId="5B53FCCD" w14:textId="77777777" w:rsidR="00EF499C" w:rsidRDefault="00EF499C" w:rsidP="00EF499C">
      <w:pPr>
        <w:pStyle w:val="ae"/>
        <w:spacing w:line="360" w:lineRule="auto"/>
        <w:ind w:left="1080" w:right="709"/>
        <w:jc w:val="both"/>
        <w:rPr>
          <w:rFonts w:ascii="Arial" w:hAnsi="Arial"/>
        </w:rPr>
      </w:pPr>
    </w:p>
    <w:p w14:paraId="40162B80" w14:textId="77777777" w:rsidR="00EF499C" w:rsidRDefault="00EF499C" w:rsidP="00EF499C">
      <w:pPr>
        <w:pStyle w:val="ae"/>
        <w:numPr>
          <w:ilvl w:val="0"/>
          <w:numId w:val="7"/>
        </w:numPr>
        <w:spacing w:line="360" w:lineRule="auto"/>
        <w:jc w:val="both"/>
        <w:rPr>
          <w:rFonts w:ascii="David" w:hAnsi="David"/>
        </w:rPr>
      </w:pPr>
      <w:r w:rsidRPr="00C134EF">
        <w:rPr>
          <w:rFonts w:ascii="David" w:hAnsi="David"/>
          <w:u w:val="single"/>
          <w:rtl/>
        </w:rPr>
        <w:t>ב</w:t>
      </w:r>
      <w:hyperlink r:id="rId29" w:history="1">
        <w:r w:rsidR="008504E3" w:rsidRPr="008504E3">
          <w:rPr>
            <w:rFonts w:ascii="David" w:hAnsi="David"/>
            <w:color w:val="0000FF"/>
            <w:u w:val="single"/>
            <w:rtl/>
          </w:rPr>
          <w:t>עפ"ג (מחוזי נצ') 21260-10-19</w:t>
        </w:r>
      </w:hyperlink>
      <w:r w:rsidRPr="00C134EF">
        <w:rPr>
          <w:rFonts w:ascii="David" w:hAnsi="David"/>
          <w:b/>
          <w:bCs/>
          <w:u w:val="single"/>
          <w:rtl/>
        </w:rPr>
        <w:t xml:space="preserve"> מדינת ישראל נגד מזאריב </w:t>
      </w:r>
      <w:r w:rsidRPr="00C134EF">
        <w:rPr>
          <w:rFonts w:ascii="David" w:hAnsi="David"/>
          <w:u w:val="single"/>
          <w:rtl/>
        </w:rPr>
        <w:t>(24.11.2019)</w:t>
      </w:r>
      <w:r w:rsidRPr="000423F9">
        <w:rPr>
          <w:rFonts w:ascii="David" w:hAnsi="David"/>
          <w:rtl/>
        </w:rPr>
        <w:t>;</w:t>
      </w:r>
      <w:r w:rsidRPr="0098096E">
        <w:rPr>
          <w:rFonts w:ascii="David" w:hAnsi="David"/>
          <w:rtl/>
        </w:rPr>
        <w:t xml:space="preserve"> החמיר בית המשפט את עונשו של הנאשם והעמידו על </w:t>
      </w:r>
      <w:r w:rsidRPr="0098096E">
        <w:rPr>
          <w:rFonts w:ascii="David" w:hAnsi="David"/>
          <w:b/>
          <w:bCs/>
          <w:rtl/>
        </w:rPr>
        <w:t>12 חודשי מאסר, מאסר על תנאי, וקנס בסך 5,000 ₪</w:t>
      </w:r>
      <w:r w:rsidRPr="0098096E">
        <w:rPr>
          <w:rFonts w:ascii="David" w:hAnsi="David"/>
          <w:rtl/>
        </w:rPr>
        <w:t>.</w:t>
      </w:r>
      <w:r w:rsidRPr="0098096E">
        <w:rPr>
          <w:rFonts w:ascii="David" w:hAnsi="David"/>
          <w:b/>
          <w:bCs/>
          <w:rtl/>
        </w:rPr>
        <w:t xml:space="preserve"> </w:t>
      </w:r>
      <w:r w:rsidRPr="0098096E">
        <w:rPr>
          <w:rFonts w:ascii="David" w:hAnsi="David"/>
          <w:rtl/>
        </w:rPr>
        <w:t>הנאשם הורשע במסגרת הסדר טיעון שלא כלל הסכמה עונשית בכך שהחזיק בארון בגדים בחדר השינה שלו בתת מקלע מאולתר ובמחסנית מלאה ב-21 כדורים. כלי-הנשק והמחסנית היו מוסלקים בתוך קופסת נעליים בארון נעול. בית משפט השלום קבע שמתחם העונש ההולם נע בין 12 חודשי מאסר בפועל ועד 24 חודשים לצד ענישה נלווית, אולם החליט לסטות ממתחם העונש ההולם משיקולי שיקום ודן את הנאשם ל-9 חודשי מאסר בעבודות שירות, מאסר על תנאי, קנס בסך 5,000 ₪  וצו מבחן. בית המשפט המחוזי עמד על מדרג החומרה המקובל בעבירות נשק וקבע שההחמרה בענישה נדרשת בכל קשת עבירות הנשק לרבות בעבירות המצויות בצדו</w:t>
      </w:r>
      <w:r>
        <w:rPr>
          <w:rFonts w:ascii="David" w:hAnsi="David"/>
          <w:rtl/>
        </w:rPr>
        <w:t xml:space="preserve"> הנמוך של המדרג כמו החזקה בלבד,</w:t>
      </w:r>
      <w:r>
        <w:rPr>
          <w:rFonts w:ascii="David" w:hAnsi="David" w:hint="cs"/>
          <w:rtl/>
        </w:rPr>
        <w:t xml:space="preserve"> </w:t>
      </w:r>
      <w:r>
        <w:rPr>
          <w:rFonts w:ascii="David" w:hAnsi="David"/>
          <w:rtl/>
        </w:rPr>
        <w:t>וזאת</w:t>
      </w:r>
      <w:r>
        <w:rPr>
          <w:rFonts w:ascii="David" w:hAnsi="David" w:hint="cs"/>
          <w:rtl/>
        </w:rPr>
        <w:t xml:space="preserve"> </w:t>
      </w:r>
      <w:r w:rsidRPr="0098096E">
        <w:rPr>
          <w:rFonts w:ascii="David" w:hAnsi="David"/>
          <w:rtl/>
        </w:rPr>
        <w:t xml:space="preserve">בשל פוטנציאל הסיכון הטמון בעבירות אלה. </w:t>
      </w:r>
      <w:r w:rsidRPr="00792EEF">
        <w:rPr>
          <w:rFonts w:ascii="David" w:hAnsi="David"/>
          <w:u w:val="single"/>
          <w:rtl/>
        </w:rPr>
        <w:t xml:space="preserve">אשר למידת הסיכון הפוטנציאלי לפגיעה באחרים </w:t>
      </w:r>
      <w:r>
        <w:rPr>
          <w:rFonts w:ascii="David" w:hAnsi="David" w:hint="cs"/>
          <w:u w:val="single"/>
          <w:rtl/>
        </w:rPr>
        <w:t>קבע</w:t>
      </w:r>
      <w:r w:rsidRPr="00792EEF">
        <w:rPr>
          <w:rFonts w:ascii="David" w:hAnsi="David"/>
          <w:u w:val="single"/>
          <w:rtl/>
        </w:rPr>
        <w:t xml:space="preserve"> בית המשפט שלא דומה החזקת תת-מקלע להחזקת אקדח.</w:t>
      </w:r>
      <w:r>
        <w:rPr>
          <w:rFonts w:ascii="David" w:hAnsi="David"/>
          <w:rtl/>
        </w:rPr>
        <w:t xml:space="preserve"> </w:t>
      </w:r>
      <w:r w:rsidRPr="0098096E">
        <w:rPr>
          <w:rFonts w:ascii="David" w:hAnsi="David"/>
          <w:rtl/>
        </w:rPr>
        <w:t>בהתייחס למתחם העונש ההולם ולקביעת העונש המתאים, קבע בית המשפט המחוזי שנפלו טעויות הן בקביעת המתחם והן בעונש שהוטל בבית משפט השלום. בית המשפט מצא שהעונש נמוך בשיעור ניכר מהעונש הראוי באופן שמצדיק את התערבותה של ערכאת הערעור.</w:t>
      </w:r>
      <w:r>
        <w:rPr>
          <w:rFonts w:ascii="David" w:hAnsi="David" w:hint="cs"/>
          <w:rtl/>
        </w:rPr>
        <w:t xml:space="preserve"> </w:t>
      </w:r>
      <w:r>
        <w:rPr>
          <w:rFonts w:ascii="David" w:hAnsi="David"/>
          <w:rtl/>
        </w:rPr>
        <w:t>יש להעיר</w:t>
      </w:r>
      <w:r>
        <w:rPr>
          <w:rFonts w:ascii="David" w:hAnsi="David" w:hint="cs"/>
          <w:rtl/>
        </w:rPr>
        <w:t xml:space="preserve"> ש</w:t>
      </w:r>
      <w:r>
        <w:rPr>
          <w:rFonts w:ascii="David" w:hAnsi="David"/>
          <w:rtl/>
        </w:rPr>
        <w:t xml:space="preserve">המקרה </w:t>
      </w:r>
      <w:r>
        <w:rPr>
          <w:rFonts w:ascii="David" w:hAnsi="David" w:hint="cs"/>
          <w:rtl/>
        </w:rPr>
        <w:t>שתואר בפסק הדין חמור יותר</w:t>
      </w:r>
      <w:r w:rsidRPr="0098096E">
        <w:rPr>
          <w:rFonts w:ascii="David" w:hAnsi="David"/>
          <w:rtl/>
        </w:rPr>
        <w:t xml:space="preserve"> בהשוואה למקרה ש</w:t>
      </w:r>
      <w:r>
        <w:rPr>
          <w:rFonts w:ascii="David" w:hAnsi="David" w:hint="cs"/>
          <w:rtl/>
        </w:rPr>
        <w:t>לפנינו שכן בשונה מהמקרה שתואר, הנאשם דנא הואשם בהחזקת אקדח ומחסנית ללא כדורים ולא בהחזקת תת-מקלע אוטומטי עם מחסנית וכדורים</w:t>
      </w:r>
      <w:r w:rsidRPr="0098096E">
        <w:rPr>
          <w:rFonts w:ascii="David" w:hAnsi="David"/>
          <w:rtl/>
        </w:rPr>
        <w:t>.</w:t>
      </w:r>
    </w:p>
    <w:p w14:paraId="2D8F9DF9" w14:textId="77777777" w:rsidR="00EF499C" w:rsidRPr="003B1DBF" w:rsidRDefault="00EF499C" w:rsidP="00EF499C">
      <w:pPr>
        <w:spacing w:line="360" w:lineRule="auto"/>
        <w:jc w:val="both"/>
        <w:rPr>
          <w:rFonts w:ascii="David" w:hAnsi="David"/>
          <w:rtl/>
        </w:rPr>
      </w:pPr>
    </w:p>
    <w:p w14:paraId="79AC3671" w14:textId="77777777" w:rsidR="00EF499C" w:rsidRPr="00727BE5" w:rsidRDefault="00EF499C" w:rsidP="00EF499C">
      <w:pPr>
        <w:pStyle w:val="NormalWeb"/>
        <w:numPr>
          <w:ilvl w:val="0"/>
          <w:numId w:val="7"/>
        </w:numPr>
        <w:bidi/>
        <w:spacing w:line="360" w:lineRule="auto"/>
        <w:jc w:val="both"/>
        <w:rPr>
          <w:rFonts w:ascii="David" w:hAnsi="David" w:cs="David"/>
        </w:rPr>
      </w:pPr>
      <w:r w:rsidRPr="00C134EF">
        <w:rPr>
          <w:rFonts w:ascii="David" w:hAnsi="David" w:cs="David"/>
          <w:u w:val="single"/>
          <w:rtl/>
        </w:rPr>
        <w:t>ב</w:t>
      </w:r>
      <w:hyperlink r:id="rId30" w:history="1">
        <w:r w:rsidR="008504E3" w:rsidRPr="008504E3">
          <w:rPr>
            <w:rFonts w:ascii="David" w:hAnsi="David" w:cs="David"/>
            <w:color w:val="0000FF"/>
            <w:u w:val="single"/>
            <w:rtl/>
          </w:rPr>
          <w:t>עפ"ג (חי') 43957-03-19</w:t>
        </w:r>
      </w:hyperlink>
      <w:r w:rsidRPr="00C134EF">
        <w:rPr>
          <w:rFonts w:ascii="David" w:hAnsi="David" w:cs="David"/>
          <w:u w:val="single"/>
          <w:rtl/>
        </w:rPr>
        <w:t xml:space="preserve"> </w:t>
      </w:r>
      <w:r>
        <w:rPr>
          <w:rStyle w:val="af"/>
          <w:rFonts w:ascii="David" w:hAnsi="David" w:cs="David"/>
          <w:u w:val="single"/>
          <w:rtl/>
        </w:rPr>
        <w:t>מדינת ישראל נ</w:t>
      </w:r>
      <w:r>
        <w:rPr>
          <w:rStyle w:val="af"/>
          <w:rFonts w:ascii="David" w:hAnsi="David" w:cs="David" w:hint="cs"/>
          <w:u w:val="single"/>
          <w:rtl/>
        </w:rPr>
        <w:t>גד</w:t>
      </w:r>
      <w:r w:rsidRPr="00C134EF">
        <w:rPr>
          <w:rStyle w:val="af"/>
          <w:rFonts w:ascii="David" w:hAnsi="David" w:cs="David"/>
          <w:u w:val="single"/>
          <w:rtl/>
        </w:rPr>
        <w:t xml:space="preserve"> ג'מאחנה</w:t>
      </w:r>
      <w:r w:rsidRPr="00C134EF">
        <w:rPr>
          <w:rFonts w:ascii="David" w:hAnsi="David" w:cs="David"/>
          <w:u w:val="single"/>
          <w:rtl/>
        </w:rPr>
        <w:t xml:space="preserve"> (11.04.2019) </w:t>
      </w:r>
      <w:r w:rsidR="008504E3">
        <w:rPr>
          <w:rFonts w:ascii="David" w:hAnsi="David" w:cs="David"/>
          <w:rtl/>
        </w:rPr>
        <w:t xml:space="preserve"> </w:t>
      </w:r>
      <w:r w:rsidRPr="00727BE5">
        <w:rPr>
          <w:rFonts w:ascii="David" w:hAnsi="David" w:cs="David"/>
          <w:rtl/>
        </w:rPr>
        <w:t>בית המשפט המחוזי קיבל באופן חלקי את ערעורה של המדינה</w:t>
      </w:r>
      <w:r>
        <w:rPr>
          <w:rFonts w:ascii="David" w:hAnsi="David" w:cs="David" w:hint="cs"/>
          <w:rtl/>
        </w:rPr>
        <w:t xml:space="preserve"> להחמיר בעונשו של נאשם</w:t>
      </w:r>
      <w:r w:rsidRPr="00727BE5">
        <w:rPr>
          <w:rFonts w:ascii="David" w:hAnsi="David" w:cs="David"/>
          <w:rtl/>
        </w:rPr>
        <w:t xml:space="preserve"> </w:t>
      </w:r>
      <w:r>
        <w:rPr>
          <w:rFonts w:ascii="David" w:hAnsi="David" w:cs="David" w:hint="cs"/>
          <w:rtl/>
        </w:rPr>
        <w:t>א</w:t>
      </w:r>
      <w:r w:rsidRPr="00727BE5">
        <w:rPr>
          <w:rFonts w:ascii="David" w:hAnsi="David" w:cs="David"/>
          <w:rtl/>
        </w:rPr>
        <w:t xml:space="preserve">שר </w:t>
      </w:r>
      <w:r>
        <w:rPr>
          <w:rFonts w:ascii="David" w:hAnsi="David" w:cs="David" w:hint="cs"/>
          <w:rtl/>
        </w:rPr>
        <w:t xml:space="preserve">נידון בבית משפט השלום </w:t>
      </w:r>
      <w:r w:rsidRPr="00727BE5">
        <w:rPr>
          <w:rFonts w:ascii="David" w:hAnsi="David" w:cs="David"/>
          <w:rtl/>
        </w:rPr>
        <w:t>ל- 6 חודשי מאסר בעבודות שירות</w:t>
      </w:r>
      <w:r>
        <w:rPr>
          <w:rFonts w:ascii="David" w:hAnsi="David" w:cs="David" w:hint="cs"/>
          <w:rtl/>
        </w:rPr>
        <w:t xml:space="preserve"> לצד עונשים נלווים בגין עבירות של החזקת נשק ותחמושת. בית משפט השלום סטה לקולה </w:t>
      </w:r>
      <w:r>
        <w:rPr>
          <w:rFonts w:ascii="David" w:hAnsi="David" w:cs="David"/>
          <w:rtl/>
        </w:rPr>
        <w:t>ממתחם העונש ההולם</w:t>
      </w:r>
      <w:r w:rsidRPr="00727BE5">
        <w:rPr>
          <w:rFonts w:ascii="David" w:hAnsi="David" w:cs="David"/>
          <w:rtl/>
        </w:rPr>
        <w:t xml:space="preserve"> </w:t>
      </w:r>
      <w:r>
        <w:rPr>
          <w:rFonts w:ascii="David" w:hAnsi="David" w:cs="David" w:hint="cs"/>
          <w:rtl/>
        </w:rPr>
        <w:t>ו</w:t>
      </w:r>
      <w:r>
        <w:rPr>
          <w:rFonts w:ascii="David" w:hAnsi="David" w:cs="David"/>
          <w:rtl/>
        </w:rPr>
        <w:t>בשיקוליו ה</w:t>
      </w:r>
      <w:r>
        <w:rPr>
          <w:rFonts w:ascii="David" w:hAnsi="David" w:cs="David" w:hint="cs"/>
          <w:rtl/>
        </w:rPr>
        <w:t>תחשב ב</w:t>
      </w:r>
      <w:r w:rsidRPr="00727BE5">
        <w:rPr>
          <w:rFonts w:ascii="David" w:hAnsi="David" w:cs="David"/>
          <w:rtl/>
        </w:rPr>
        <w:t xml:space="preserve">המלצת שירות המבחן, </w:t>
      </w:r>
      <w:r>
        <w:rPr>
          <w:rFonts w:ascii="David" w:hAnsi="David" w:cs="David" w:hint="cs"/>
          <w:rtl/>
        </w:rPr>
        <w:t>ב</w:t>
      </w:r>
      <w:r w:rsidRPr="00727BE5">
        <w:rPr>
          <w:rFonts w:ascii="David" w:hAnsi="David" w:cs="David"/>
          <w:rtl/>
        </w:rPr>
        <w:t>גילו הצעיר של הנאשם ו</w:t>
      </w:r>
      <w:r>
        <w:rPr>
          <w:rFonts w:ascii="David" w:hAnsi="David" w:cs="David" w:hint="cs"/>
          <w:rtl/>
        </w:rPr>
        <w:t xml:space="preserve">בשיקולי </w:t>
      </w:r>
      <w:r w:rsidRPr="00727BE5">
        <w:rPr>
          <w:rFonts w:ascii="David" w:hAnsi="David" w:cs="David"/>
          <w:rtl/>
        </w:rPr>
        <w:t>שיקומו. בית המשפט המחוזי החמיר את העונש והעמיד</w:t>
      </w:r>
      <w:r>
        <w:rPr>
          <w:rFonts w:ascii="David" w:hAnsi="David" w:cs="David" w:hint="cs"/>
          <w:rtl/>
        </w:rPr>
        <w:t>ו</w:t>
      </w:r>
      <w:r w:rsidRPr="00727BE5">
        <w:rPr>
          <w:rFonts w:ascii="David" w:hAnsi="David" w:cs="David"/>
          <w:rtl/>
        </w:rPr>
        <w:t xml:space="preserve"> על </w:t>
      </w:r>
      <w:r w:rsidRPr="00727BE5">
        <w:rPr>
          <w:rStyle w:val="af"/>
          <w:rFonts w:ascii="David" w:hAnsi="David" w:cs="David"/>
          <w:rtl/>
        </w:rPr>
        <w:t>9 חודשי מאסר בעבודות שירות</w:t>
      </w:r>
      <w:r>
        <w:rPr>
          <w:rFonts w:ascii="David" w:hAnsi="David" w:cs="David" w:hint="cs"/>
          <w:rtl/>
        </w:rPr>
        <w:t xml:space="preserve"> </w:t>
      </w:r>
      <w:r>
        <w:rPr>
          <w:rFonts w:ascii="David" w:hAnsi="David" w:cs="David"/>
          <w:rtl/>
        </w:rPr>
        <w:t>לנוכח חומרת</w:t>
      </w:r>
      <w:r>
        <w:rPr>
          <w:rFonts w:ascii="David" w:hAnsi="David" w:cs="David" w:hint="cs"/>
          <w:rtl/>
        </w:rPr>
        <w:t xml:space="preserve"> </w:t>
      </w:r>
      <w:r>
        <w:rPr>
          <w:rFonts w:ascii="David" w:hAnsi="David" w:cs="David"/>
          <w:rtl/>
        </w:rPr>
        <w:t xml:space="preserve">העבירה. בנסיבות </w:t>
      </w:r>
      <w:r>
        <w:rPr>
          <w:rFonts w:ascii="David" w:hAnsi="David" w:cs="David" w:hint="cs"/>
          <w:rtl/>
        </w:rPr>
        <w:t>התיק</w:t>
      </w:r>
      <w:r w:rsidRPr="00727BE5">
        <w:rPr>
          <w:rFonts w:ascii="David" w:hAnsi="David" w:cs="David"/>
          <w:rtl/>
        </w:rPr>
        <w:t>, נמצא הנאשם מחזיק</w:t>
      </w:r>
      <w:r>
        <w:rPr>
          <w:rFonts w:ascii="David" w:hAnsi="David" w:cs="David"/>
          <w:rtl/>
        </w:rPr>
        <w:t xml:space="preserve"> באקדח מוסלק בתוך מגבת על רצפת </w:t>
      </w:r>
      <w:r w:rsidRPr="00727BE5">
        <w:rPr>
          <w:rFonts w:ascii="David" w:hAnsi="David" w:cs="David"/>
          <w:rtl/>
        </w:rPr>
        <w:t>רכב</w:t>
      </w:r>
      <w:r>
        <w:rPr>
          <w:rFonts w:ascii="David" w:hAnsi="David" w:cs="David" w:hint="cs"/>
          <w:rtl/>
        </w:rPr>
        <w:t xml:space="preserve"> שבו נהגה אחותו</w:t>
      </w:r>
      <w:r w:rsidRPr="00727BE5">
        <w:rPr>
          <w:rFonts w:ascii="David" w:hAnsi="David" w:cs="David"/>
          <w:rtl/>
        </w:rPr>
        <w:t>, ובמחסנית עם 9 כדור</w:t>
      </w:r>
      <w:r>
        <w:rPr>
          <w:rFonts w:ascii="David" w:hAnsi="David" w:cs="David"/>
          <w:rtl/>
        </w:rPr>
        <w:t>ים</w:t>
      </w:r>
      <w:r>
        <w:rPr>
          <w:rFonts w:ascii="David" w:hAnsi="David" w:cs="David" w:hint="cs"/>
          <w:rtl/>
        </w:rPr>
        <w:t xml:space="preserve"> </w:t>
      </w:r>
      <w:r w:rsidRPr="00727BE5">
        <w:rPr>
          <w:rFonts w:ascii="David" w:hAnsi="David" w:cs="David"/>
          <w:rtl/>
        </w:rPr>
        <w:t xml:space="preserve">בתוכה </w:t>
      </w:r>
      <w:r>
        <w:rPr>
          <w:rFonts w:ascii="David" w:hAnsi="David" w:cs="David" w:hint="cs"/>
          <w:rtl/>
        </w:rPr>
        <w:t xml:space="preserve">אשר הונחה </w:t>
      </w:r>
      <w:r w:rsidRPr="00727BE5">
        <w:rPr>
          <w:rFonts w:ascii="David" w:hAnsi="David" w:cs="David"/>
          <w:rtl/>
        </w:rPr>
        <w:t>בדלת הנהג.</w:t>
      </w:r>
    </w:p>
    <w:p w14:paraId="5EB176D9" w14:textId="77777777" w:rsidR="00EF499C" w:rsidRPr="00B65E9B" w:rsidRDefault="00EF499C" w:rsidP="00EF499C">
      <w:pPr>
        <w:rPr>
          <w:rFonts w:ascii="Arial" w:hAnsi="Arial"/>
          <w:rtl/>
        </w:rPr>
      </w:pPr>
    </w:p>
    <w:p w14:paraId="59294EF4" w14:textId="77777777" w:rsidR="00EF499C" w:rsidRDefault="00EF499C" w:rsidP="00EF499C">
      <w:pPr>
        <w:pStyle w:val="ae"/>
        <w:rPr>
          <w:rFonts w:ascii="Calibri" w:hAnsi="Calibri"/>
          <w:rtl/>
        </w:rPr>
      </w:pPr>
    </w:p>
    <w:p w14:paraId="20C6C49A" w14:textId="77777777" w:rsidR="00EF499C" w:rsidRDefault="00EF499C" w:rsidP="00EF499C">
      <w:pPr>
        <w:pStyle w:val="ae"/>
        <w:numPr>
          <w:ilvl w:val="0"/>
          <w:numId w:val="7"/>
        </w:numPr>
        <w:spacing w:line="360" w:lineRule="auto"/>
        <w:jc w:val="both"/>
        <w:rPr>
          <w:rFonts w:ascii="Arial" w:hAnsi="Arial"/>
        </w:rPr>
      </w:pPr>
      <w:r w:rsidRPr="00C134EF">
        <w:rPr>
          <w:rFonts w:ascii="Arial" w:hAnsi="Arial"/>
          <w:u w:val="single"/>
          <w:rtl/>
        </w:rPr>
        <w:t>ב</w:t>
      </w:r>
      <w:hyperlink r:id="rId31" w:history="1">
        <w:r w:rsidR="008504E3" w:rsidRPr="008504E3">
          <w:rPr>
            <w:rFonts w:ascii="Arial" w:hAnsi="Arial"/>
            <w:color w:val="0000FF"/>
            <w:u w:val="single"/>
            <w:rtl/>
          </w:rPr>
          <w:t>ע"פ 5604/11</w:t>
        </w:r>
      </w:hyperlink>
      <w:r w:rsidRPr="00C134EF">
        <w:rPr>
          <w:rFonts w:ascii="Arial" w:hAnsi="Arial"/>
          <w:u w:val="single"/>
          <w:rtl/>
        </w:rPr>
        <w:t xml:space="preserve"> </w:t>
      </w:r>
      <w:r>
        <w:rPr>
          <w:rFonts w:ascii="Arial" w:hAnsi="Arial"/>
          <w:b/>
          <w:bCs/>
          <w:u w:val="single"/>
          <w:rtl/>
        </w:rPr>
        <w:t>נאסר נ</w:t>
      </w:r>
      <w:r>
        <w:rPr>
          <w:rFonts w:ascii="Arial" w:hAnsi="Arial" w:hint="cs"/>
          <w:b/>
          <w:bCs/>
          <w:u w:val="single"/>
          <w:rtl/>
        </w:rPr>
        <w:t>גד</w:t>
      </w:r>
      <w:r w:rsidRPr="00C134EF">
        <w:rPr>
          <w:rFonts w:ascii="Arial" w:hAnsi="Arial"/>
          <w:b/>
          <w:bCs/>
          <w:u w:val="single"/>
          <w:rtl/>
        </w:rPr>
        <w:t xml:space="preserve"> מדינת ישראל</w:t>
      </w:r>
      <w:r w:rsidRPr="00C134EF">
        <w:rPr>
          <w:rFonts w:ascii="Arial" w:hAnsi="Arial" w:hint="cs"/>
          <w:u w:val="single"/>
          <w:rtl/>
        </w:rPr>
        <w:t xml:space="preserve"> (</w:t>
      </w:r>
      <w:r w:rsidRPr="00C134EF">
        <w:rPr>
          <w:rFonts w:ascii="Arial" w:hAnsi="Arial"/>
          <w:u w:val="single"/>
          <w:rtl/>
        </w:rPr>
        <w:t>05.10.2011)</w:t>
      </w:r>
      <w:r w:rsidRPr="000C3B2F">
        <w:rPr>
          <w:rFonts w:ascii="Arial" w:hAnsi="Arial"/>
          <w:rtl/>
        </w:rPr>
        <w:t xml:space="preserve"> </w:t>
      </w:r>
      <w:r>
        <w:rPr>
          <w:rFonts w:ascii="Arial" w:hAnsi="Arial" w:hint="cs"/>
          <w:rtl/>
        </w:rPr>
        <w:t xml:space="preserve">דחה </w:t>
      </w:r>
      <w:r w:rsidRPr="000C3B2F">
        <w:rPr>
          <w:rFonts w:ascii="Arial" w:hAnsi="Arial"/>
          <w:rtl/>
        </w:rPr>
        <w:t>בית המשפט העליון</w:t>
      </w:r>
      <w:r>
        <w:rPr>
          <w:rFonts w:ascii="Arial" w:hAnsi="Arial" w:hint="cs"/>
          <w:rtl/>
        </w:rPr>
        <w:t xml:space="preserve"> את</w:t>
      </w:r>
      <w:r w:rsidRPr="000C3B2F">
        <w:rPr>
          <w:rFonts w:ascii="Arial" w:hAnsi="Arial"/>
          <w:rtl/>
        </w:rPr>
        <w:t xml:space="preserve"> ערעורו של נאשם אשר הורשע בעבירות של החזקת נשק ותחמושת. הנאשם ערער</w:t>
      </w:r>
      <w:r>
        <w:rPr>
          <w:rFonts w:ascii="Arial" w:hAnsi="Arial" w:hint="cs"/>
          <w:rtl/>
        </w:rPr>
        <w:t>,</w:t>
      </w:r>
      <w:r w:rsidRPr="000C3B2F">
        <w:rPr>
          <w:rFonts w:ascii="Arial" w:hAnsi="Arial"/>
          <w:rtl/>
        </w:rPr>
        <w:t xml:space="preserve"> בין היתר</w:t>
      </w:r>
      <w:r>
        <w:rPr>
          <w:rFonts w:ascii="Arial" w:hAnsi="Arial" w:hint="cs"/>
          <w:rtl/>
        </w:rPr>
        <w:t>,</w:t>
      </w:r>
      <w:r w:rsidRPr="000C3B2F">
        <w:rPr>
          <w:rFonts w:ascii="Arial" w:hAnsi="Arial"/>
          <w:rtl/>
        </w:rPr>
        <w:t xml:space="preserve"> על רף הענישה, זאת לאחר שבית המשפט המחוזי גזר עליו</w:t>
      </w:r>
      <w:r w:rsidRPr="002D1E33">
        <w:rPr>
          <w:rFonts w:ascii="Arial" w:hAnsi="Arial"/>
          <w:b/>
          <w:bCs/>
          <w:rtl/>
        </w:rPr>
        <w:t xml:space="preserve"> 12 חודשי מאסר בפועל</w:t>
      </w:r>
      <w:r>
        <w:rPr>
          <w:rFonts w:ascii="Arial" w:hAnsi="Arial"/>
          <w:b/>
          <w:bCs/>
          <w:rtl/>
        </w:rPr>
        <w:t>, 8 חודשי מאסר על תנאי וקנס</w:t>
      </w:r>
      <w:r w:rsidRPr="002D1E33">
        <w:rPr>
          <w:rFonts w:ascii="Arial" w:hAnsi="Arial"/>
          <w:b/>
          <w:bCs/>
          <w:rtl/>
        </w:rPr>
        <w:t>.</w:t>
      </w:r>
      <w:r>
        <w:rPr>
          <w:rFonts w:ascii="Arial" w:hAnsi="Arial"/>
          <w:rtl/>
        </w:rPr>
        <w:t xml:space="preserve"> בנסיבות ה</w:t>
      </w:r>
      <w:r>
        <w:rPr>
          <w:rFonts w:ascii="Arial" w:hAnsi="Arial" w:hint="cs"/>
          <w:rtl/>
        </w:rPr>
        <w:t xml:space="preserve">תיק, </w:t>
      </w:r>
      <w:r w:rsidRPr="000C3B2F">
        <w:rPr>
          <w:rFonts w:ascii="Arial" w:hAnsi="Arial"/>
          <w:rtl/>
        </w:rPr>
        <w:t xml:space="preserve">הנאשם </w:t>
      </w:r>
      <w:r>
        <w:rPr>
          <w:rFonts w:ascii="Arial" w:hAnsi="Arial"/>
          <w:rtl/>
        </w:rPr>
        <w:t>החזיק באקדח מסוג ברטה ו</w:t>
      </w:r>
      <w:r>
        <w:rPr>
          <w:rFonts w:ascii="Arial" w:hAnsi="Arial" w:hint="cs"/>
          <w:rtl/>
        </w:rPr>
        <w:t>ב</w:t>
      </w:r>
      <w:r>
        <w:rPr>
          <w:rFonts w:ascii="Arial" w:hAnsi="Arial"/>
          <w:rtl/>
        </w:rPr>
        <w:t xml:space="preserve">מחסנית </w:t>
      </w:r>
      <w:r>
        <w:rPr>
          <w:rFonts w:ascii="Arial" w:hAnsi="Arial" w:hint="cs"/>
          <w:rtl/>
        </w:rPr>
        <w:t>ש</w:t>
      </w:r>
      <w:r w:rsidRPr="000C3B2F">
        <w:rPr>
          <w:rFonts w:ascii="Arial" w:hAnsi="Arial"/>
          <w:rtl/>
        </w:rPr>
        <w:t xml:space="preserve">בה 8 כדורים, אשר נתפסו בביתו בעת </w:t>
      </w:r>
      <w:r>
        <w:rPr>
          <w:rFonts w:ascii="Arial" w:hAnsi="Arial" w:hint="cs"/>
          <w:rtl/>
        </w:rPr>
        <w:t>שנערך</w:t>
      </w:r>
      <w:r w:rsidRPr="000C3B2F">
        <w:rPr>
          <w:rFonts w:ascii="Arial" w:hAnsi="Arial"/>
          <w:rtl/>
        </w:rPr>
        <w:t xml:space="preserve"> חיפוש</w:t>
      </w:r>
      <w:r>
        <w:rPr>
          <w:rFonts w:ascii="Arial" w:hAnsi="Arial" w:hint="cs"/>
          <w:rtl/>
        </w:rPr>
        <w:t xml:space="preserve"> משטרתי</w:t>
      </w:r>
      <w:r>
        <w:rPr>
          <w:rFonts w:ascii="Arial" w:hAnsi="Arial"/>
          <w:rtl/>
        </w:rPr>
        <w:t>. הנאשם,</w:t>
      </w:r>
      <w:r>
        <w:rPr>
          <w:rFonts w:ascii="Arial" w:hAnsi="Arial" w:hint="cs"/>
          <w:rtl/>
        </w:rPr>
        <w:t xml:space="preserve"> נעדר עבר פלילי מכביד ובעל תסקיר חיובי,</w:t>
      </w:r>
      <w:r>
        <w:rPr>
          <w:rFonts w:ascii="Arial" w:hAnsi="Arial"/>
          <w:rtl/>
        </w:rPr>
        <w:t xml:space="preserve"> טען </w:t>
      </w:r>
      <w:r>
        <w:rPr>
          <w:rFonts w:ascii="Arial" w:hAnsi="Arial" w:hint="cs"/>
          <w:rtl/>
        </w:rPr>
        <w:t>ש</w:t>
      </w:r>
      <w:r w:rsidRPr="000C3B2F">
        <w:rPr>
          <w:rFonts w:ascii="Arial" w:hAnsi="Arial"/>
          <w:rtl/>
        </w:rPr>
        <w:t>מצא את האקדח סמוך לביתו כשהוא חלוד ואינו שמי</w:t>
      </w:r>
      <w:r>
        <w:rPr>
          <w:rFonts w:ascii="Arial" w:hAnsi="Arial" w:hint="cs"/>
          <w:rtl/>
        </w:rPr>
        <w:t xml:space="preserve">ש. </w:t>
      </w:r>
      <w:r w:rsidRPr="000C3B2F">
        <w:rPr>
          <w:rFonts w:ascii="Arial" w:hAnsi="Arial"/>
          <w:rtl/>
        </w:rPr>
        <w:t>בית המשפט</w:t>
      </w:r>
      <w:r>
        <w:rPr>
          <w:rFonts w:ascii="Arial" w:hAnsi="Arial" w:hint="cs"/>
          <w:rtl/>
        </w:rPr>
        <w:t xml:space="preserve"> העליון בהחלטתו שקל את נסיבות המקרה וחומרת העבירה ופסק שנוכח הסיכון שיצר המערער במעשה החזקת האקדח בהיעדר הרשאה לכך, גם בהנחה שהאקדח לא היה שמיש, צדק בית המשפט המחוזי שהשית</w:t>
      </w:r>
      <w:r>
        <w:rPr>
          <w:rFonts w:ascii="Arial" w:hAnsi="Arial"/>
          <w:rtl/>
        </w:rPr>
        <w:t xml:space="preserve"> על הנאשם מאסר בפועל.</w:t>
      </w:r>
    </w:p>
    <w:p w14:paraId="0471193F" w14:textId="77777777" w:rsidR="00EF499C" w:rsidRPr="00A277C0" w:rsidRDefault="00EF499C" w:rsidP="00EF499C">
      <w:pPr>
        <w:pStyle w:val="ae"/>
        <w:rPr>
          <w:rFonts w:ascii="Arial" w:hAnsi="Arial"/>
          <w:rtl/>
        </w:rPr>
      </w:pPr>
    </w:p>
    <w:p w14:paraId="01E23C70" w14:textId="77777777" w:rsidR="00EF499C" w:rsidRDefault="00EF499C" w:rsidP="00EF499C">
      <w:pPr>
        <w:numPr>
          <w:ilvl w:val="0"/>
          <w:numId w:val="7"/>
        </w:numPr>
        <w:spacing w:line="360" w:lineRule="auto"/>
        <w:contextualSpacing/>
        <w:jc w:val="both"/>
        <w:rPr>
          <w:rFonts w:ascii="Calibri" w:hAnsi="Calibri"/>
        </w:rPr>
      </w:pPr>
      <w:r w:rsidRPr="00C134EF">
        <w:rPr>
          <w:rFonts w:ascii="Calibri" w:hAnsi="Calibri"/>
          <w:u w:val="single"/>
          <w:rtl/>
        </w:rPr>
        <w:t>ב</w:t>
      </w:r>
      <w:hyperlink r:id="rId32" w:history="1">
        <w:r w:rsidR="008504E3" w:rsidRPr="008504E3">
          <w:rPr>
            <w:rFonts w:ascii="Calibri" w:hAnsi="Calibri" w:cs="Times New Roman" w:hint="eastAsia"/>
            <w:color w:val="0000FF"/>
            <w:u w:val="single"/>
            <w:rtl/>
          </w:rPr>
          <w:t>עפ</w:t>
        </w:r>
        <w:r w:rsidR="008504E3" w:rsidRPr="008504E3">
          <w:rPr>
            <w:rFonts w:ascii="Calibri" w:hAnsi="Calibri" w:cs="Times New Roman"/>
            <w:color w:val="0000FF"/>
            <w:u w:val="single"/>
            <w:rtl/>
          </w:rPr>
          <w:t>"</w:t>
        </w:r>
        <w:r w:rsidR="008504E3" w:rsidRPr="008504E3">
          <w:rPr>
            <w:rFonts w:ascii="Calibri" w:hAnsi="Calibri" w:cs="Times New Roman" w:hint="eastAsia"/>
            <w:color w:val="0000FF"/>
            <w:u w:val="single"/>
            <w:rtl/>
          </w:rPr>
          <w:t>ג</w:t>
        </w:r>
        <w:r w:rsidR="008504E3" w:rsidRPr="008504E3">
          <w:rPr>
            <w:rFonts w:ascii="Calibri" w:hAnsi="Calibri" w:cs="Times New Roman"/>
            <w:color w:val="0000FF"/>
            <w:u w:val="single"/>
            <w:rtl/>
          </w:rPr>
          <w:t xml:space="preserve"> (</w:t>
        </w:r>
        <w:r w:rsidR="008504E3" w:rsidRPr="008504E3">
          <w:rPr>
            <w:rFonts w:ascii="Calibri" w:hAnsi="Calibri" w:cs="Times New Roman" w:hint="eastAsia"/>
            <w:color w:val="0000FF"/>
            <w:u w:val="single"/>
            <w:rtl/>
          </w:rPr>
          <w:t>חי</w:t>
        </w:r>
        <w:r w:rsidR="008504E3" w:rsidRPr="008504E3">
          <w:rPr>
            <w:rFonts w:ascii="Calibri" w:hAnsi="Calibri" w:cs="Times New Roman"/>
            <w:color w:val="0000FF"/>
            <w:u w:val="single"/>
            <w:rtl/>
          </w:rPr>
          <w:t>') 36573-01-18</w:t>
        </w:r>
      </w:hyperlink>
      <w:r w:rsidRPr="00C134EF">
        <w:rPr>
          <w:rFonts w:ascii="Calibri" w:hAnsi="Calibri"/>
          <w:u w:val="single"/>
          <w:rtl/>
        </w:rPr>
        <w:t xml:space="preserve"> </w:t>
      </w:r>
      <w:r>
        <w:rPr>
          <w:rFonts w:ascii="Calibri" w:hAnsi="Calibri"/>
          <w:b/>
          <w:bCs/>
          <w:u w:val="single"/>
          <w:rtl/>
        </w:rPr>
        <w:t>מחאמיד נ</w:t>
      </w:r>
      <w:r>
        <w:rPr>
          <w:rFonts w:ascii="Calibri" w:hAnsi="Calibri" w:hint="cs"/>
          <w:b/>
          <w:bCs/>
          <w:u w:val="single"/>
          <w:rtl/>
        </w:rPr>
        <w:t>גד</w:t>
      </w:r>
      <w:r w:rsidRPr="00C134EF">
        <w:rPr>
          <w:rFonts w:ascii="Calibri" w:hAnsi="Calibri"/>
          <w:b/>
          <w:bCs/>
          <w:u w:val="single"/>
          <w:rtl/>
        </w:rPr>
        <w:t xml:space="preserve"> מדינת ישראל </w:t>
      </w:r>
      <w:r w:rsidRPr="00C134EF">
        <w:rPr>
          <w:rFonts w:ascii="Calibri" w:hAnsi="Calibri"/>
          <w:u w:val="single"/>
          <w:rtl/>
        </w:rPr>
        <w:t>(07.02.</w:t>
      </w:r>
      <w:r w:rsidRPr="00C134EF">
        <w:rPr>
          <w:rFonts w:ascii="Calibri" w:hAnsi="Calibri" w:hint="cs"/>
          <w:u w:val="single"/>
          <w:rtl/>
        </w:rPr>
        <w:t>20</w:t>
      </w:r>
      <w:r>
        <w:rPr>
          <w:rFonts w:ascii="Calibri" w:hAnsi="Calibri"/>
          <w:u w:val="single"/>
          <w:rtl/>
        </w:rPr>
        <w:t>18)</w:t>
      </w:r>
      <w:r w:rsidRPr="00C134EF">
        <w:rPr>
          <w:rFonts w:ascii="Calibri" w:hAnsi="Calibri" w:hint="cs"/>
          <w:rtl/>
        </w:rPr>
        <w:t xml:space="preserve"> </w:t>
      </w:r>
      <w:r>
        <w:rPr>
          <w:rFonts w:ascii="Calibri" w:hAnsi="Calibri" w:hint="cs"/>
          <w:rtl/>
        </w:rPr>
        <w:t xml:space="preserve">קיבל </w:t>
      </w:r>
      <w:r>
        <w:rPr>
          <w:rFonts w:ascii="Calibri" w:hAnsi="Calibri"/>
          <w:rtl/>
        </w:rPr>
        <w:t>בית המשפט המחוזי</w:t>
      </w:r>
      <w:r>
        <w:rPr>
          <w:rFonts w:ascii="Calibri" w:hAnsi="Calibri" w:hint="cs"/>
          <w:rtl/>
        </w:rPr>
        <w:t xml:space="preserve"> את</w:t>
      </w:r>
      <w:r>
        <w:rPr>
          <w:rFonts w:ascii="Calibri" w:hAnsi="Calibri"/>
          <w:rtl/>
        </w:rPr>
        <w:t xml:space="preserve"> ערעור</w:t>
      </w:r>
      <w:r>
        <w:rPr>
          <w:rFonts w:ascii="Calibri" w:hAnsi="Calibri" w:hint="cs"/>
          <w:rtl/>
        </w:rPr>
        <w:t>ו</w:t>
      </w:r>
      <w:r>
        <w:rPr>
          <w:rFonts w:ascii="Calibri" w:hAnsi="Calibri"/>
          <w:rtl/>
        </w:rPr>
        <w:t xml:space="preserve"> של </w:t>
      </w:r>
      <w:r>
        <w:rPr>
          <w:rFonts w:ascii="Calibri" w:hAnsi="Calibri" w:hint="cs"/>
          <w:rtl/>
        </w:rPr>
        <w:t>ה</w:t>
      </w:r>
      <w:r>
        <w:rPr>
          <w:rFonts w:ascii="Calibri" w:hAnsi="Calibri"/>
          <w:rtl/>
        </w:rPr>
        <w:t>נאשם על גזר דינו של בית משפט השלום</w:t>
      </w:r>
      <w:r>
        <w:rPr>
          <w:rFonts w:ascii="Calibri" w:hAnsi="Calibri" w:hint="cs"/>
          <w:rtl/>
        </w:rPr>
        <w:t xml:space="preserve"> אשר דן אותו ל-7 חודשי מאסר בעבודות שירות לצד עונשים נלווים. בית המשפט המחוזי התחשב ב</w:t>
      </w:r>
      <w:r>
        <w:rPr>
          <w:rFonts w:ascii="Calibri" w:hAnsi="Calibri"/>
          <w:rtl/>
        </w:rPr>
        <w:t>שיקולי שיקום</w:t>
      </w:r>
      <w:r>
        <w:rPr>
          <w:rFonts w:ascii="Calibri" w:hAnsi="Calibri" w:hint="cs"/>
          <w:rtl/>
        </w:rPr>
        <w:t>,</w:t>
      </w:r>
      <w:r>
        <w:rPr>
          <w:rFonts w:ascii="Calibri" w:hAnsi="Calibri"/>
          <w:rtl/>
        </w:rPr>
        <w:t xml:space="preserve"> הקל בעונשו </w:t>
      </w:r>
      <w:r>
        <w:rPr>
          <w:rFonts w:ascii="Calibri" w:hAnsi="Calibri" w:hint="cs"/>
          <w:rtl/>
        </w:rPr>
        <w:t xml:space="preserve">והעמידו על </w:t>
      </w:r>
      <w:r w:rsidRPr="00203B98">
        <w:rPr>
          <w:rFonts w:ascii="Calibri" w:hAnsi="Calibri"/>
          <w:b/>
          <w:bCs/>
          <w:rtl/>
        </w:rPr>
        <w:t>6 חודשי מאסר בעבודות שירות</w:t>
      </w:r>
      <w:r>
        <w:rPr>
          <w:rFonts w:ascii="Calibri" w:hAnsi="Calibri"/>
          <w:rtl/>
        </w:rPr>
        <w:t xml:space="preserve"> לצד עונשים נלווים. בנסיבות התיק, הנאשם הורשע על פי הודאתו בעבירות של החזקת נשק ותחמושת, לאחר שהחזיק ביחד עם אדם נוסף</w:t>
      </w:r>
      <w:r>
        <w:rPr>
          <w:rFonts w:ascii="Calibri" w:hAnsi="Calibri" w:hint="cs"/>
          <w:rtl/>
        </w:rPr>
        <w:t xml:space="preserve"> בנשק</w:t>
      </w:r>
      <w:r>
        <w:rPr>
          <w:rFonts w:ascii="Calibri" w:hAnsi="Calibri"/>
          <w:rtl/>
        </w:rPr>
        <w:t xml:space="preserve"> מאולתר מסוג קרל גוסטב, מחסנית לתת מקלע עוזי טעונה ב-2 כדורים, מחסנית מאולתרת ריקה וקופסה המכילה 34 כדורים. </w:t>
      </w:r>
    </w:p>
    <w:p w14:paraId="5F355127" w14:textId="77777777" w:rsidR="00EF499C" w:rsidRPr="001A6049" w:rsidRDefault="00EF499C" w:rsidP="00EF499C">
      <w:pPr>
        <w:pStyle w:val="ae"/>
        <w:spacing w:line="360" w:lineRule="auto"/>
        <w:ind w:left="1080"/>
        <w:jc w:val="both"/>
        <w:rPr>
          <w:rFonts w:ascii="Arial" w:hAnsi="Arial"/>
        </w:rPr>
      </w:pPr>
    </w:p>
    <w:p w14:paraId="1B77356A" w14:textId="77777777" w:rsidR="00EF499C" w:rsidRPr="001A6049" w:rsidRDefault="00EF499C" w:rsidP="00EF499C">
      <w:pPr>
        <w:pStyle w:val="ae"/>
        <w:rPr>
          <w:rFonts w:ascii="Arial" w:hAnsi="Arial"/>
          <w:u w:val="single"/>
          <w:rtl/>
        </w:rPr>
      </w:pPr>
    </w:p>
    <w:p w14:paraId="4748F1BC" w14:textId="77777777" w:rsidR="00EF499C" w:rsidRPr="0098096E" w:rsidRDefault="00EF499C" w:rsidP="00EF499C">
      <w:pPr>
        <w:pStyle w:val="ae"/>
        <w:numPr>
          <w:ilvl w:val="0"/>
          <w:numId w:val="7"/>
        </w:numPr>
        <w:spacing w:line="360" w:lineRule="auto"/>
        <w:jc w:val="both"/>
        <w:rPr>
          <w:rFonts w:ascii="Arial" w:hAnsi="Arial"/>
          <w:rtl/>
        </w:rPr>
      </w:pPr>
      <w:r w:rsidRPr="00C134EF">
        <w:rPr>
          <w:rFonts w:ascii="Arial" w:hAnsi="Arial" w:hint="eastAsia"/>
          <w:u w:val="single"/>
          <w:rtl/>
        </w:rPr>
        <w:t>ב</w:t>
      </w:r>
      <w:hyperlink r:id="rId33" w:history="1">
        <w:r w:rsidR="008504E3" w:rsidRPr="008504E3">
          <w:rPr>
            <w:rFonts w:ascii="Arial" w:hAnsi="Arial"/>
            <w:color w:val="0000FF"/>
            <w:u w:val="single"/>
            <w:rtl/>
          </w:rPr>
          <w:t>ת"פ (ב"ש) 19417-11-16</w:t>
        </w:r>
      </w:hyperlink>
      <w:r w:rsidRPr="00C134EF">
        <w:rPr>
          <w:rFonts w:ascii="Arial" w:hAnsi="Arial"/>
          <w:u w:val="single"/>
          <w:rtl/>
        </w:rPr>
        <w:t xml:space="preserve"> </w:t>
      </w:r>
      <w:r w:rsidRPr="00C134EF">
        <w:rPr>
          <w:rFonts w:ascii="Arial" w:hAnsi="Arial" w:hint="eastAsia"/>
          <w:b/>
          <w:bCs/>
          <w:u w:val="single"/>
          <w:rtl/>
        </w:rPr>
        <w:t>מדינת</w:t>
      </w:r>
      <w:r w:rsidRPr="00C134EF">
        <w:rPr>
          <w:rFonts w:ascii="Arial" w:hAnsi="Arial"/>
          <w:b/>
          <w:bCs/>
          <w:u w:val="single"/>
          <w:rtl/>
        </w:rPr>
        <w:t xml:space="preserve"> </w:t>
      </w:r>
      <w:r w:rsidRPr="00C134EF">
        <w:rPr>
          <w:rFonts w:ascii="Arial" w:hAnsi="Arial" w:hint="eastAsia"/>
          <w:b/>
          <w:bCs/>
          <w:u w:val="single"/>
          <w:rtl/>
        </w:rPr>
        <w:t>ישראל</w:t>
      </w:r>
      <w:r w:rsidRPr="00C134EF">
        <w:rPr>
          <w:rFonts w:ascii="Arial" w:hAnsi="Arial"/>
          <w:b/>
          <w:bCs/>
          <w:u w:val="single"/>
          <w:rtl/>
        </w:rPr>
        <w:t xml:space="preserve"> </w:t>
      </w:r>
      <w:r>
        <w:rPr>
          <w:rFonts w:ascii="Arial" w:hAnsi="Arial" w:hint="cs"/>
          <w:b/>
          <w:bCs/>
          <w:u w:val="single"/>
          <w:rtl/>
        </w:rPr>
        <w:t>גד</w:t>
      </w:r>
      <w:r w:rsidRPr="00C134EF">
        <w:rPr>
          <w:rFonts w:ascii="Arial" w:hAnsi="Arial"/>
          <w:b/>
          <w:bCs/>
          <w:u w:val="single"/>
          <w:rtl/>
        </w:rPr>
        <w:t xml:space="preserve">' </w:t>
      </w:r>
      <w:r w:rsidRPr="00C134EF">
        <w:rPr>
          <w:rFonts w:ascii="Arial" w:hAnsi="Arial" w:hint="eastAsia"/>
          <w:b/>
          <w:bCs/>
          <w:u w:val="single"/>
          <w:rtl/>
        </w:rPr>
        <w:t>אבו</w:t>
      </w:r>
      <w:r w:rsidRPr="00C134EF">
        <w:rPr>
          <w:rFonts w:ascii="Arial" w:hAnsi="Arial"/>
          <w:b/>
          <w:bCs/>
          <w:u w:val="single"/>
          <w:rtl/>
        </w:rPr>
        <w:t xml:space="preserve"> </w:t>
      </w:r>
      <w:r w:rsidRPr="00C134EF">
        <w:rPr>
          <w:rFonts w:ascii="Arial" w:hAnsi="Arial" w:hint="eastAsia"/>
          <w:b/>
          <w:bCs/>
          <w:u w:val="single"/>
          <w:rtl/>
        </w:rPr>
        <w:t>אלקיעאן</w:t>
      </w:r>
      <w:r w:rsidRPr="00C134EF">
        <w:rPr>
          <w:rFonts w:ascii="Arial" w:hAnsi="Arial"/>
          <w:u w:val="single"/>
          <w:rtl/>
        </w:rPr>
        <w:t xml:space="preserve"> (15.01.2020)</w:t>
      </w:r>
      <w:r w:rsidRPr="0098096E">
        <w:rPr>
          <w:rFonts w:ascii="Arial" w:hAnsi="Arial"/>
          <w:rtl/>
        </w:rPr>
        <w:t xml:space="preserve"> </w:t>
      </w:r>
      <w:r>
        <w:rPr>
          <w:rFonts w:ascii="Arial" w:hAnsi="Arial" w:hint="cs"/>
          <w:rtl/>
        </w:rPr>
        <w:t>נידון הנאשם</w:t>
      </w:r>
      <w:r w:rsidRPr="0098096E">
        <w:rPr>
          <w:rFonts w:ascii="Arial" w:hAnsi="Arial"/>
          <w:rtl/>
        </w:rPr>
        <w:t xml:space="preserve"> </w:t>
      </w:r>
      <w:r w:rsidRPr="00203B98">
        <w:rPr>
          <w:rFonts w:ascii="Arial" w:hAnsi="Arial" w:hint="eastAsia"/>
          <w:b/>
          <w:bCs/>
          <w:rtl/>
        </w:rPr>
        <w:t>ל</w:t>
      </w:r>
      <w:r w:rsidRPr="00203B98">
        <w:rPr>
          <w:rFonts w:ascii="Arial" w:hAnsi="Arial"/>
          <w:b/>
          <w:bCs/>
          <w:rtl/>
        </w:rPr>
        <w:t xml:space="preserve">-15 </w:t>
      </w:r>
      <w:r w:rsidRPr="00203B98">
        <w:rPr>
          <w:rFonts w:ascii="Arial" w:hAnsi="Arial" w:hint="eastAsia"/>
          <w:b/>
          <w:bCs/>
          <w:rtl/>
        </w:rPr>
        <w:t>חודשי</w:t>
      </w:r>
      <w:r w:rsidRPr="00203B98">
        <w:rPr>
          <w:rFonts w:ascii="Arial" w:hAnsi="Arial"/>
          <w:b/>
          <w:bCs/>
          <w:rtl/>
        </w:rPr>
        <w:t xml:space="preserve"> </w:t>
      </w:r>
      <w:r w:rsidRPr="00203B98">
        <w:rPr>
          <w:rFonts w:ascii="Arial" w:hAnsi="Arial" w:hint="eastAsia"/>
          <w:b/>
          <w:bCs/>
          <w:rtl/>
        </w:rPr>
        <w:t>מאסר</w:t>
      </w:r>
      <w:r w:rsidRPr="00203B98">
        <w:rPr>
          <w:rFonts w:ascii="Arial" w:hAnsi="Arial"/>
          <w:b/>
          <w:bCs/>
          <w:rtl/>
        </w:rPr>
        <w:t xml:space="preserve"> </w:t>
      </w:r>
      <w:r w:rsidRPr="00203B98">
        <w:rPr>
          <w:rFonts w:ascii="Arial" w:hAnsi="Arial" w:hint="eastAsia"/>
          <w:b/>
          <w:bCs/>
          <w:rtl/>
        </w:rPr>
        <w:t>בפועל</w:t>
      </w:r>
      <w:r w:rsidRPr="00203B98">
        <w:rPr>
          <w:rFonts w:ascii="Arial" w:hAnsi="Arial"/>
          <w:b/>
          <w:bCs/>
          <w:rtl/>
        </w:rPr>
        <w:t xml:space="preserve">, 18 </w:t>
      </w:r>
      <w:r w:rsidRPr="00203B98">
        <w:rPr>
          <w:rFonts w:ascii="Arial" w:hAnsi="Arial" w:hint="eastAsia"/>
          <w:b/>
          <w:bCs/>
          <w:rtl/>
        </w:rPr>
        <w:t>חודשי</w:t>
      </w:r>
      <w:r w:rsidRPr="00203B98">
        <w:rPr>
          <w:rFonts w:ascii="Arial" w:hAnsi="Arial"/>
          <w:b/>
          <w:bCs/>
          <w:rtl/>
        </w:rPr>
        <w:t xml:space="preserve"> </w:t>
      </w:r>
      <w:r w:rsidRPr="00203B98">
        <w:rPr>
          <w:rFonts w:ascii="Arial" w:hAnsi="Arial" w:hint="eastAsia"/>
          <w:b/>
          <w:bCs/>
          <w:rtl/>
        </w:rPr>
        <w:t>מאסר</w:t>
      </w:r>
      <w:r w:rsidRPr="00203B98">
        <w:rPr>
          <w:rFonts w:ascii="Arial" w:hAnsi="Arial"/>
          <w:b/>
          <w:bCs/>
          <w:rtl/>
        </w:rPr>
        <w:t xml:space="preserve"> </w:t>
      </w:r>
      <w:r w:rsidRPr="00203B98">
        <w:rPr>
          <w:rFonts w:ascii="Arial" w:hAnsi="Arial" w:hint="eastAsia"/>
          <w:b/>
          <w:bCs/>
          <w:rtl/>
        </w:rPr>
        <w:t>על</w:t>
      </w:r>
      <w:r w:rsidRPr="00203B98">
        <w:rPr>
          <w:rFonts w:ascii="Arial" w:hAnsi="Arial"/>
          <w:b/>
          <w:bCs/>
          <w:rtl/>
        </w:rPr>
        <w:t xml:space="preserve"> </w:t>
      </w:r>
      <w:r w:rsidRPr="00203B98">
        <w:rPr>
          <w:rFonts w:ascii="Arial" w:hAnsi="Arial" w:hint="eastAsia"/>
          <w:b/>
          <w:bCs/>
          <w:rtl/>
        </w:rPr>
        <w:t>תנאי</w:t>
      </w:r>
      <w:r>
        <w:rPr>
          <w:rFonts w:ascii="Arial" w:hAnsi="Arial" w:hint="cs"/>
          <w:b/>
          <w:bCs/>
          <w:rtl/>
        </w:rPr>
        <w:t xml:space="preserve"> </w:t>
      </w:r>
      <w:r w:rsidRPr="00203B98">
        <w:rPr>
          <w:rFonts w:ascii="Arial" w:hAnsi="Arial" w:hint="eastAsia"/>
          <w:b/>
          <w:bCs/>
          <w:rtl/>
        </w:rPr>
        <w:t>וקנס</w:t>
      </w:r>
      <w:r w:rsidRPr="00203B98">
        <w:rPr>
          <w:rFonts w:ascii="Arial" w:hAnsi="Arial"/>
          <w:b/>
          <w:bCs/>
          <w:rtl/>
        </w:rPr>
        <w:t xml:space="preserve"> </w:t>
      </w:r>
      <w:r w:rsidRPr="00203B98">
        <w:rPr>
          <w:rFonts w:ascii="Arial" w:hAnsi="Arial" w:hint="eastAsia"/>
          <w:b/>
          <w:bCs/>
          <w:rtl/>
        </w:rPr>
        <w:t>בסך</w:t>
      </w:r>
      <w:r w:rsidRPr="00203B98">
        <w:rPr>
          <w:rFonts w:ascii="Arial" w:hAnsi="Arial"/>
          <w:b/>
          <w:bCs/>
          <w:rtl/>
        </w:rPr>
        <w:t xml:space="preserve"> 10,000 </w:t>
      </w:r>
      <w:r w:rsidRPr="00203B98">
        <w:rPr>
          <w:rFonts w:ascii="Arial" w:hAnsi="Arial" w:hint="eastAsia"/>
          <w:b/>
          <w:bCs/>
          <w:rtl/>
        </w:rPr>
        <w:t>₪</w:t>
      </w:r>
      <w:r>
        <w:rPr>
          <w:rFonts w:ascii="Arial" w:hAnsi="Arial" w:hint="cs"/>
          <w:b/>
          <w:bCs/>
          <w:rtl/>
        </w:rPr>
        <w:t>,</w:t>
      </w:r>
      <w:r w:rsidRPr="0098096E">
        <w:rPr>
          <w:rFonts w:ascii="Arial" w:hAnsi="Arial"/>
          <w:rtl/>
        </w:rPr>
        <w:t xml:space="preserve"> </w:t>
      </w:r>
      <w:r w:rsidRPr="0098096E">
        <w:rPr>
          <w:rFonts w:ascii="Arial" w:hAnsi="Arial" w:hint="eastAsia"/>
          <w:rtl/>
        </w:rPr>
        <w:t>לאחר</w:t>
      </w:r>
      <w:r w:rsidRPr="0098096E">
        <w:rPr>
          <w:rFonts w:ascii="Arial" w:hAnsi="Arial"/>
          <w:rtl/>
        </w:rPr>
        <w:t xml:space="preserve"> </w:t>
      </w:r>
      <w:r w:rsidRPr="0098096E">
        <w:rPr>
          <w:rFonts w:ascii="Arial" w:hAnsi="Arial" w:hint="eastAsia"/>
          <w:rtl/>
        </w:rPr>
        <w:t>שהורשע</w:t>
      </w:r>
      <w:r w:rsidRPr="0098096E">
        <w:rPr>
          <w:rFonts w:ascii="Arial" w:hAnsi="Arial"/>
          <w:rtl/>
        </w:rPr>
        <w:t xml:space="preserve"> </w:t>
      </w:r>
      <w:r>
        <w:rPr>
          <w:rFonts w:ascii="Arial" w:hAnsi="Arial" w:hint="cs"/>
          <w:rtl/>
        </w:rPr>
        <w:t xml:space="preserve">על פי הודאתו בהחזקת </w:t>
      </w:r>
      <w:r w:rsidRPr="0098096E">
        <w:rPr>
          <w:rFonts w:ascii="Arial" w:hAnsi="Arial" w:hint="eastAsia"/>
          <w:rtl/>
        </w:rPr>
        <w:t>אקדח</w:t>
      </w:r>
      <w:r w:rsidRPr="0098096E">
        <w:rPr>
          <w:rFonts w:ascii="Arial" w:hAnsi="Arial"/>
          <w:rtl/>
        </w:rPr>
        <w:t xml:space="preserve"> </w:t>
      </w:r>
      <w:r w:rsidRPr="0098096E">
        <w:rPr>
          <w:rFonts w:ascii="Arial" w:hAnsi="Arial" w:hint="eastAsia"/>
          <w:rtl/>
        </w:rPr>
        <w:t>ברטה</w:t>
      </w:r>
      <w:r>
        <w:rPr>
          <w:rFonts w:ascii="Arial" w:hAnsi="Arial" w:hint="cs"/>
          <w:rtl/>
        </w:rPr>
        <w:t xml:space="preserve"> עם</w:t>
      </w:r>
      <w:r w:rsidRPr="0098096E">
        <w:rPr>
          <w:rFonts w:ascii="Arial" w:hAnsi="Arial"/>
          <w:rtl/>
        </w:rPr>
        <w:t xml:space="preserve"> </w:t>
      </w:r>
      <w:r w:rsidRPr="0098096E">
        <w:rPr>
          <w:rFonts w:ascii="Arial" w:hAnsi="Arial" w:hint="eastAsia"/>
          <w:rtl/>
        </w:rPr>
        <w:t>מחסנית</w:t>
      </w:r>
      <w:r w:rsidRPr="0098096E">
        <w:rPr>
          <w:rFonts w:ascii="Arial" w:hAnsi="Arial"/>
          <w:rtl/>
        </w:rPr>
        <w:t xml:space="preserve"> </w:t>
      </w:r>
      <w:r>
        <w:rPr>
          <w:rFonts w:ascii="Arial" w:hAnsi="Arial" w:hint="eastAsia"/>
          <w:rtl/>
        </w:rPr>
        <w:t>ו</w:t>
      </w:r>
      <w:r w:rsidRPr="0098096E">
        <w:rPr>
          <w:rFonts w:ascii="Arial" w:hAnsi="Arial" w:hint="eastAsia"/>
          <w:rtl/>
        </w:rPr>
        <w:t>כדורים</w:t>
      </w:r>
      <w:r w:rsidRPr="0098096E">
        <w:rPr>
          <w:rFonts w:ascii="Arial" w:hAnsi="Arial"/>
          <w:rtl/>
        </w:rPr>
        <w:t xml:space="preserve">. </w:t>
      </w:r>
    </w:p>
    <w:p w14:paraId="546E850C" w14:textId="77777777" w:rsidR="00EF499C" w:rsidRPr="00D31E60" w:rsidRDefault="00EF499C" w:rsidP="00EF499C">
      <w:pPr>
        <w:spacing w:line="360" w:lineRule="auto"/>
        <w:ind w:left="720"/>
        <w:jc w:val="both"/>
        <w:rPr>
          <w:rFonts w:ascii="Arial" w:hAnsi="Arial"/>
          <w:rtl/>
        </w:rPr>
      </w:pPr>
    </w:p>
    <w:p w14:paraId="2EF30FB4" w14:textId="77777777" w:rsidR="00EF499C" w:rsidRPr="00081EE5" w:rsidRDefault="00EF499C" w:rsidP="00EF499C">
      <w:pPr>
        <w:pStyle w:val="ae"/>
        <w:rPr>
          <w:rFonts w:ascii="Arial" w:hAnsi="Arial"/>
          <w:rtl/>
        </w:rPr>
      </w:pPr>
    </w:p>
    <w:p w14:paraId="3DAE26E9" w14:textId="77777777" w:rsidR="00EF499C" w:rsidRPr="00081EE5" w:rsidRDefault="00EF499C" w:rsidP="00EF499C">
      <w:pPr>
        <w:pStyle w:val="ae"/>
        <w:numPr>
          <w:ilvl w:val="0"/>
          <w:numId w:val="7"/>
        </w:numPr>
        <w:spacing w:line="360" w:lineRule="auto"/>
        <w:jc w:val="both"/>
        <w:rPr>
          <w:rFonts w:ascii="Arial" w:hAnsi="Arial"/>
          <w:rtl/>
        </w:rPr>
      </w:pPr>
      <w:r w:rsidRPr="00C134EF">
        <w:rPr>
          <w:rFonts w:ascii="Arial" w:hAnsi="Arial"/>
          <w:u w:val="single"/>
          <w:rtl/>
        </w:rPr>
        <w:t>ב</w:t>
      </w:r>
      <w:hyperlink r:id="rId34" w:history="1">
        <w:r w:rsidR="008504E3" w:rsidRPr="008504E3">
          <w:rPr>
            <w:rFonts w:ascii="Arial" w:hAnsi="Arial"/>
            <w:color w:val="0000FF"/>
            <w:u w:val="single"/>
            <w:rtl/>
          </w:rPr>
          <w:t>ת"פ (י-ם) 21813-09-16</w:t>
        </w:r>
      </w:hyperlink>
      <w:r w:rsidRPr="00C134EF">
        <w:rPr>
          <w:rFonts w:ascii="Arial" w:hAnsi="Arial"/>
          <w:u w:val="single"/>
          <w:rtl/>
        </w:rPr>
        <w:t xml:space="preserve"> </w:t>
      </w:r>
      <w:r w:rsidRPr="00C134EF">
        <w:rPr>
          <w:rFonts w:ascii="Arial" w:hAnsi="Arial"/>
          <w:b/>
          <w:bCs/>
          <w:u w:val="single"/>
          <w:rtl/>
        </w:rPr>
        <w:t>מדינת ישראל נ</w:t>
      </w:r>
      <w:r>
        <w:rPr>
          <w:rFonts w:ascii="Arial" w:hAnsi="Arial" w:hint="cs"/>
          <w:b/>
          <w:bCs/>
          <w:u w:val="single"/>
          <w:rtl/>
        </w:rPr>
        <w:t>גד</w:t>
      </w:r>
      <w:r>
        <w:rPr>
          <w:rFonts w:ascii="Arial" w:hAnsi="Arial"/>
          <w:b/>
          <w:bCs/>
          <w:u w:val="single"/>
          <w:rtl/>
        </w:rPr>
        <w:t xml:space="preserve"> </w:t>
      </w:r>
      <w:r w:rsidRPr="00C134EF">
        <w:rPr>
          <w:rFonts w:ascii="Arial" w:hAnsi="Arial"/>
          <w:b/>
          <w:bCs/>
          <w:u w:val="single"/>
          <w:rtl/>
        </w:rPr>
        <w:t>טאהה</w:t>
      </w:r>
      <w:r w:rsidRPr="00C134EF">
        <w:rPr>
          <w:rFonts w:ascii="Arial" w:hAnsi="Arial"/>
          <w:u w:val="single"/>
          <w:rtl/>
        </w:rPr>
        <w:t xml:space="preserve"> (03.06.</w:t>
      </w:r>
      <w:r>
        <w:rPr>
          <w:rFonts w:ascii="Arial" w:hAnsi="Arial" w:hint="cs"/>
          <w:u w:val="single"/>
          <w:rtl/>
        </w:rPr>
        <w:t>20</w:t>
      </w:r>
      <w:r w:rsidRPr="00C134EF">
        <w:rPr>
          <w:rFonts w:ascii="Arial" w:hAnsi="Arial"/>
          <w:u w:val="single"/>
          <w:rtl/>
        </w:rPr>
        <w:t>19)</w:t>
      </w:r>
      <w:r>
        <w:rPr>
          <w:rFonts w:ascii="Arial" w:hAnsi="Arial" w:hint="cs"/>
          <w:rtl/>
        </w:rPr>
        <w:t xml:space="preserve"> </w:t>
      </w:r>
      <w:r w:rsidRPr="00081EE5">
        <w:rPr>
          <w:rFonts w:ascii="Arial" w:hAnsi="Arial"/>
          <w:b/>
          <w:bCs/>
          <w:rtl/>
        </w:rPr>
        <w:t>נידון הנאשם ל-8 חודשי מאסר בעבודות שירות, 10 חודשי מאסר על תנאי</w:t>
      </w:r>
      <w:r>
        <w:rPr>
          <w:rFonts w:ascii="Arial" w:hAnsi="Arial" w:hint="cs"/>
          <w:b/>
          <w:bCs/>
          <w:rtl/>
        </w:rPr>
        <w:t>,</w:t>
      </w:r>
      <w:r w:rsidRPr="00081EE5">
        <w:rPr>
          <w:rFonts w:ascii="Arial" w:hAnsi="Arial"/>
          <w:b/>
          <w:bCs/>
          <w:rtl/>
        </w:rPr>
        <w:t xml:space="preserve"> וקנס בסך 3,000 ₪</w:t>
      </w:r>
      <w:r w:rsidRPr="00081EE5">
        <w:rPr>
          <w:rFonts w:ascii="Arial" w:hAnsi="Arial"/>
          <w:rtl/>
        </w:rPr>
        <w:t xml:space="preserve"> לאחר שהורשע במסגרת הליך הוכחות </w:t>
      </w:r>
      <w:r>
        <w:rPr>
          <w:rFonts w:ascii="Arial" w:hAnsi="Arial" w:hint="cs"/>
          <w:rtl/>
        </w:rPr>
        <w:t xml:space="preserve">בהחזקת </w:t>
      </w:r>
      <w:r w:rsidRPr="00081EE5">
        <w:rPr>
          <w:rFonts w:ascii="Arial" w:hAnsi="Arial"/>
          <w:rtl/>
        </w:rPr>
        <w:t xml:space="preserve">אקדח </w:t>
      </w:r>
      <w:r>
        <w:rPr>
          <w:rFonts w:ascii="Arial" w:hAnsi="Arial"/>
          <w:rtl/>
        </w:rPr>
        <w:t xml:space="preserve">גנוב ובתוכו מחסנית </w:t>
      </w:r>
      <w:r>
        <w:rPr>
          <w:rFonts w:ascii="Arial" w:hAnsi="Arial" w:hint="cs"/>
          <w:rtl/>
        </w:rPr>
        <w:t>ש</w:t>
      </w:r>
      <w:r w:rsidRPr="00081EE5">
        <w:rPr>
          <w:rFonts w:ascii="Arial" w:hAnsi="Arial"/>
          <w:rtl/>
        </w:rPr>
        <w:t xml:space="preserve">בה 11 כדורים. האקדח הוחבא בתוך ארון בחדר השינה של הנאשם כאשר בתוך כספת שהייתה בחדר השינה החזיק הנאשם </w:t>
      </w:r>
      <w:r>
        <w:rPr>
          <w:rFonts w:ascii="Arial" w:hAnsi="Arial" w:hint="cs"/>
          <w:rtl/>
        </w:rPr>
        <w:t>ב</w:t>
      </w:r>
      <w:r w:rsidRPr="00081EE5">
        <w:rPr>
          <w:rFonts w:ascii="Arial" w:hAnsi="Arial"/>
          <w:rtl/>
        </w:rPr>
        <w:t>מחסנית ריקה ו</w:t>
      </w:r>
      <w:r>
        <w:rPr>
          <w:rFonts w:ascii="Arial" w:hAnsi="Arial" w:hint="cs"/>
          <w:rtl/>
        </w:rPr>
        <w:t>ב</w:t>
      </w:r>
      <w:r w:rsidRPr="00081EE5">
        <w:rPr>
          <w:rFonts w:ascii="Arial" w:hAnsi="Arial"/>
          <w:rtl/>
        </w:rPr>
        <w:t>-190 כדורים. בית</w:t>
      </w:r>
      <w:r>
        <w:rPr>
          <w:rFonts w:ascii="Arial" w:hAnsi="Arial"/>
          <w:rtl/>
        </w:rPr>
        <w:t xml:space="preserve"> המשפט קבע מתחם עונש </w:t>
      </w:r>
      <w:r>
        <w:rPr>
          <w:rFonts w:ascii="Arial" w:hAnsi="Arial" w:hint="cs"/>
          <w:rtl/>
        </w:rPr>
        <w:t>הולם שנע מ-</w:t>
      </w:r>
      <w:r>
        <w:rPr>
          <w:rFonts w:ascii="Arial" w:hAnsi="Arial"/>
          <w:rtl/>
        </w:rPr>
        <w:t xml:space="preserve"> 8 חודשי</w:t>
      </w:r>
      <w:r w:rsidRPr="00081EE5">
        <w:rPr>
          <w:rFonts w:ascii="Arial" w:hAnsi="Arial"/>
          <w:rtl/>
        </w:rPr>
        <w:t xml:space="preserve"> מאסר </w:t>
      </w:r>
      <w:r>
        <w:rPr>
          <w:rFonts w:ascii="Arial" w:hAnsi="Arial" w:hint="cs"/>
          <w:rtl/>
        </w:rPr>
        <w:t xml:space="preserve">בעבודות שירות </w:t>
      </w:r>
      <w:r>
        <w:rPr>
          <w:rFonts w:ascii="Arial" w:hAnsi="Arial"/>
          <w:rtl/>
        </w:rPr>
        <w:t>ועד 24 חודשי</w:t>
      </w:r>
      <w:r>
        <w:rPr>
          <w:rFonts w:ascii="Arial" w:hAnsi="Arial" w:hint="cs"/>
          <w:rtl/>
        </w:rPr>
        <w:t xml:space="preserve"> מאסר</w:t>
      </w:r>
      <w:r w:rsidRPr="00081EE5">
        <w:rPr>
          <w:rFonts w:ascii="Arial" w:hAnsi="Arial"/>
          <w:rtl/>
        </w:rPr>
        <w:t xml:space="preserve"> ומיקם את הנאשם בתחתית המתחם</w:t>
      </w:r>
      <w:r>
        <w:rPr>
          <w:rFonts w:ascii="Arial" w:hAnsi="Arial" w:hint="cs"/>
          <w:rtl/>
        </w:rPr>
        <w:t>. בית המשפט התחשב בגדר שיקוליו בכך ש</w:t>
      </w:r>
      <w:r>
        <w:rPr>
          <w:rFonts w:ascii="Arial" w:hAnsi="Arial"/>
          <w:rtl/>
        </w:rPr>
        <w:t>הנאשם נעדר עבר פלילי,</w:t>
      </w:r>
      <w:r w:rsidRPr="00081EE5">
        <w:rPr>
          <w:rFonts w:ascii="Arial" w:hAnsi="Arial"/>
          <w:rtl/>
        </w:rPr>
        <w:t xml:space="preserve"> </w:t>
      </w:r>
      <w:r>
        <w:rPr>
          <w:rFonts w:ascii="Arial" w:hAnsi="Arial"/>
          <w:rtl/>
        </w:rPr>
        <w:t xml:space="preserve">חי חיים נורמטיביים, </w:t>
      </w:r>
      <w:r>
        <w:rPr>
          <w:rFonts w:ascii="Arial" w:hAnsi="Arial" w:hint="cs"/>
          <w:rtl/>
        </w:rPr>
        <w:t>הודה בטעותו, ו</w:t>
      </w:r>
      <w:r>
        <w:rPr>
          <w:rFonts w:ascii="Arial" w:hAnsi="Arial"/>
          <w:rtl/>
        </w:rPr>
        <w:t xml:space="preserve">נטל אחריות </w:t>
      </w:r>
      <w:r>
        <w:rPr>
          <w:rFonts w:ascii="Arial" w:hAnsi="Arial" w:hint="cs"/>
          <w:rtl/>
        </w:rPr>
        <w:t xml:space="preserve">על </w:t>
      </w:r>
      <w:r>
        <w:rPr>
          <w:rFonts w:ascii="Arial" w:hAnsi="Arial"/>
          <w:rtl/>
        </w:rPr>
        <w:t>מעשיו</w:t>
      </w:r>
      <w:r>
        <w:rPr>
          <w:rFonts w:ascii="Arial" w:hAnsi="Arial" w:hint="cs"/>
          <w:rtl/>
        </w:rPr>
        <w:t>.</w:t>
      </w:r>
      <w:r>
        <w:rPr>
          <w:rFonts w:ascii="Arial" w:hAnsi="Arial"/>
          <w:rtl/>
        </w:rPr>
        <w:t xml:space="preserve"> </w:t>
      </w:r>
      <w:r>
        <w:rPr>
          <w:rFonts w:ascii="Arial" w:hAnsi="Arial" w:hint="cs"/>
          <w:rtl/>
        </w:rPr>
        <w:t xml:space="preserve">כן התחשב </w:t>
      </w:r>
      <w:r w:rsidRPr="00081EE5">
        <w:rPr>
          <w:rFonts w:ascii="Arial" w:hAnsi="Arial"/>
          <w:rtl/>
        </w:rPr>
        <w:t>במשך הזמן שעבר מ</w:t>
      </w:r>
      <w:r>
        <w:rPr>
          <w:rFonts w:ascii="Arial" w:hAnsi="Arial" w:hint="cs"/>
          <w:rtl/>
        </w:rPr>
        <w:t xml:space="preserve">עת שנעברה העבירה שעמד על  </w:t>
      </w:r>
      <w:r w:rsidRPr="00081EE5">
        <w:rPr>
          <w:rFonts w:ascii="Arial" w:hAnsi="Arial"/>
          <w:rtl/>
        </w:rPr>
        <w:t xml:space="preserve"> 3 שנים</w:t>
      </w:r>
      <w:r>
        <w:rPr>
          <w:rFonts w:ascii="Arial" w:hAnsi="Arial" w:hint="cs"/>
          <w:rtl/>
        </w:rPr>
        <w:t xml:space="preserve"> אשר בהן</w:t>
      </w:r>
      <w:r w:rsidRPr="00081EE5">
        <w:rPr>
          <w:rFonts w:ascii="Arial" w:hAnsi="Arial"/>
          <w:rtl/>
        </w:rPr>
        <w:t xml:space="preserve"> לא היה </w:t>
      </w:r>
      <w:r>
        <w:rPr>
          <w:rFonts w:ascii="Arial" w:hAnsi="Arial" w:hint="cs"/>
          <w:rtl/>
        </w:rPr>
        <w:t xml:space="preserve">הנאשם </w:t>
      </w:r>
      <w:r w:rsidRPr="00081EE5">
        <w:rPr>
          <w:rFonts w:ascii="Arial" w:hAnsi="Arial"/>
          <w:rtl/>
        </w:rPr>
        <w:t xml:space="preserve">מעורב בפלילים. </w:t>
      </w:r>
      <w:r>
        <w:rPr>
          <w:rFonts w:ascii="Arial" w:hAnsi="Arial" w:hint="cs"/>
          <w:rtl/>
        </w:rPr>
        <w:t>בית המשפט הדגיש</w:t>
      </w:r>
      <w:r w:rsidRPr="00081EE5">
        <w:rPr>
          <w:rFonts w:ascii="Arial" w:hAnsi="Arial"/>
          <w:rtl/>
        </w:rPr>
        <w:t xml:space="preserve"> את ה</w:t>
      </w:r>
      <w:r>
        <w:rPr>
          <w:rFonts w:ascii="Arial" w:hAnsi="Arial" w:hint="cs"/>
          <w:rtl/>
        </w:rPr>
        <w:t>השפעה השלילית של המאסר על הנאשם ו</w:t>
      </w:r>
      <w:r w:rsidRPr="00081EE5">
        <w:rPr>
          <w:rFonts w:ascii="Arial" w:hAnsi="Arial"/>
          <w:rtl/>
        </w:rPr>
        <w:t xml:space="preserve">את </w:t>
      </w:r>
      <w:r>
        <w:rPr>
          <w:rFonts w:ascii="Arial" w:hAnsi="Arial" w:hint="cs"/>
          <w:rtl/>
        </w:rPr>
        <w:t>הפגיעה הצפויה</w:t>
      </w:r>
      <w:r w:rsidRPr="00081EE5">
        <w:rPr>
          <w:rFonts w:ascii="Arial" w:hAnsi="Arial"/>
          <w:rtl/>
        </w:rPr>
        <w:t xml:space="preserve"> ב</w:t>
      </w:r>
      <w:r>
        <w:rPr>
          <w:rFonts w:ascii="Arial" w:hAnsi="Arial" w:hint="cs"/>
          <w:rtl/>
        </w:rPr>
        <w:t xml:space="preserve">בני </w:t>
      </w:r>
      <w:r w:rsidRPr="00081EE5">
        <w:rPr>
          <w:rFonts w:ascii="Arial" w:hAnsi="Arial"/>
          <w:rtl/>
        </w:rPr>
        <w:t xml:space="preserve">משפחתו </w:t>
      </w:r>
      <w:r>
        <w:rPr>
          <w:rFonts w:ascii="Arial" w:hAnsi="Arial" w:hint="cs"/>
          <w:rtl/>
        </w:rPr>
        <w:t xml:space="preserve">אם יישלח למאסר ממש </w:t>
      </w:r>
      <w:r w:rsidRPr="00081EE5">
        <w:rPr>
          <w:rFonts w:ascii="Arial" w:hAnsi="Arial"/>
          <w:rtl/>
        </w:rPr>
        <w:t>בהיותו המפרנס היחיד</w:t>
      </w:r>
      <w:r>
        <w:rPr>
          <w:rFonts w:ascii="Arial" w:hAnsi="Arial" w:hint="cs"/>
          <w:rtl/>
        </w:rPr>
        <w:t xml:space="preserve"> למשפחתו</w:t>
      </w:r>
      <w:r w:rsidRPr="00081EE5">
        <w:rPr>
          <w:rFonts w:ascii="Arial" w:hAnsi="Arial"/>
          <w:rtl/>
        </w:rPr>
        <w:t>.</w:t>
      </w:r>
    </w:p>
    <w:p w14:paraId="5D178D2A" w14:textId="77777777" w:rsidR="00EF499C" w:rsidRPr="00D31E60" w:rsidRDefault="00EF499C" w:rsidP="00EF499C">
      <w:pPr>
        <w:spacing w:line="360" w:lineRule="auto"/>
        <w:ind w:left="720"/>
        <w:jc w:val="both"/>
        <w:rPr>
          <w:rFonts w:ascii="Arial" w:hAnsi="Arial"/>
          <w:rtl/>
        </w:rPr>
      </w:pPr>
    </w:p>
    <w:p w14:paraId="6B8F59E6" w14:textId="77777777" w:rsidR="00EF499C" w:rsidRPr="00EF499C" w:rsidRDefault="00EF499C" w:rsidP="00EF499C">
      <w:pPr>
        <w:pStyle w:val="ae"/>
        <w:numPr>
          <w:ilvl w:val="0"/>
          <w:numId w:val="3"/>
        </w:numPr>
        <w:spacing w:after="160" w:line="360" w:lineRule="auto"/>
        <w:jc w:val="both"/>
        <w:rPr>
          <w:rFonts w:ascii="David" w:hAnsi="David" w:cs="Arial"/>
          <w:sz w:val="22"/>
          <w:szCs w:val="22"/>
        </w:rPr>
      </w:pPr>
      <w:r>
        <w:rPr>
          <w:rFonts w:ascii="David" w:hAnsi="David" w:hint="cs"/>
          <w:rtl/>
        </w:rPr>
        <w:t>בהקשר לפסקי הדין</w:t>
      </w:r>
      <w:r w:rsidRPr="00CE08C8">
        <w:rPr>
          <w:rFonts w:ascii="David" w:hAnsi="David"/>
          <w:rtl/>
        </w:rPr>
        <w:t xml:space="preserve"> דלעיל, יש להזכיר את ההבדל שבין טווח הענישה המקובל בפסיקה ובין מתחם העונש ההולם. בעוד שטווח הענישה הוא נתון שמבוסס על הדין הנוהג ומשקף ביטויי ענישה שונים למעשים דומים או קרובים, הרי שמתחם העונש ההולם הוא הכרעה ערכית של בית המשפט בדבר מדיניות הענישה הראויה, הכרעה שמבוססת על שורה של שיקולים שהפסיקה הנוהגת היא רק אחד מהם.</w:t>
      </w:r>
    </w:p>
    <w:p w14:paraId="7578BDFE" w14:textId="77777777" w:rsidR="00EF499C" w:rsidRPr="002B42CE" w:rsidRDefault="00EF499C" w:rsidP="00EF499C">
      <w:pPr>
        <w:numPr>
          <w:ilvl w:val="0"/>
          <w:numId w:val="3"/>
        </w:numPr>
        <w:spacing w:line="360" w:lineRule="auto"/>
        <w:jc w:val="both"/>
        <w:rPr>
          <w:rFonts w:ascii="Arial" w:hAnsi="Arial"/>
        </w:rPr>
      </w:pPr>
      <w:r w:rsidRPr="002B42CE">
        <w:rPr>
          <w:rFonts w:ascii="Arial" w:hAnsi="Arial"/>
          <w:rtl/>
        </w:rPr>
        <w:t xml:space="preserve">במסגרת </w:t>
      </w:r>
      <w:r w:rsidRPr="002B42CE">
        <w:rPr>
          <w:rFonts w:ascii="Arial" w:hAnsi="Arial"/>
          <w:b/>
          <w:bCs/>
          <w:rtl/>
        </w:rPr>
        <w:t>הנסיבות הקשורות בביצוע העבירה</w:t>
      </w:r>
      <w:r w:rsidRPr="002B42CE">
        <w:rPr>
          <w:rFonts w:ascii="Arial" w:hAnsi="Arial"/>
          <w:rtl/>
        </w:rPr>
        <w:t xml:space="preserve">, נתתי דעתי לנסיבות הבאות: </w:t>
      </w:r>
    </w:p>
    <w:p w14:paraId="341DB9C7" w14:textId="77777777" w:rsidR="00EF499C" w:rsidRPr="002B42CE" w:rsidRDefault="00EF499C" w:rsidP="00EF499C">
      <w:pPr>
        <w:spacing w:line="360" w:lineRule="auto"/>
        <w:jc w:val="both"/>
        <w:rPr>
          <w:rFonts w:ascii="Arial" w:hAnsi="Arial"/>
          <w:rtl/>
        </w:rPr>
      </w:pPr>
    </w:p>
    <w:p w14:paraId="736CCE8C" w14:textId="77777777" w:rsidR="00EF499C" w:rsidRPr="00792EEF" w:rsidRDefault="00EF499C" w:rsidP="00EF499C">
      <w:pPr>
        <w:pStyle w:val="ae"/>
        <w:numPr>
          <w:ilvl w:val="0"/>
          <w:numId w:val="5"/>
        </w:numPr>
        <w:spacing w:line="360" w:lineRule="auto"/>
        <w:jc w:val="both"/>
        <w:rPr>
          <w:rFonts w:ascii="Arial" w:hAnsi="Arial"/>
          <w:b/>
          <w:bCs/>
          <w:rtl/>
        </w:rPr>
      </w:pPr>
      <w:r w:rsidRPr="00792EEF">
        <w:rPr>
          <w:rFonts w:ascii="Arial" w:hAnsi="Arial"/>
          <w:b/>
          <w:bCs/>
          <w:rtl/>
        </w:rPr>
        <w:t>הסיבות שהביאו את הנאשם לבצע את העבירה;</w:t>
      </w:r>
      <w:r>
        <w:rPr>
          <w:rFonts w:ascii="Arial" w:hAnsi="Arial" w:hint="cs"/>
          <w:b/>
          <w:bCs/>
          <w:rtl/>
        </w:rPr>
        <w:t xml:space="preserve"> </w:t>
      </w:r>
      <w:r>
        <w:rPr>
          <w:rFonts w:ascii="Arial" w:hAnsi="Arial" w:hint="cs"/>
          <w:rtl/>
        </w:rPr>
        <w:t>כאמור טענה ההגנה שהנאשם מצא את האקדח והמחסנית בבית אחיו שנרצח</w:t>
      </w:r>
      <w:r>
        <w:rPr>
          <w:rFonts w:ascii="Arial" w:hAnsi="Arial" w:hint="cs"/>
          <w:b/>
          <w:bCs/>
          <w:rtl/>
        </w:rPr>
        <w:t xml:space="preserve"> </w:t>
      </w:r>
      <w:r>
        <w:rPr>
          <w:rFonts w:ascii="Arial" w:hAnsi="Arial" w:hint="cs"/>
          <w:rtl/>
        </w:rPr>
        <w:t>ולקח אותו לחזקתו מחשש שילדיו הקטנים של אחיו ייפגעו.</w:t>
      </w:r>
      <w:r w:rsidRPr="0082194E">
        <w:rPr>
          <w:rFonts w:ascii="Arial" w:hAnsi="Arial" w:hint="cs"/>
          <w:rtl/>
        </w:rPr>
        <w:t xml:space="preserve"> לדבריו לא פנה למשטרה</w:t>
      </w:r>
      <w:r>
        <w:rPr>
          <w:rFonts w:ascii="Arial" w:hAnsi="Arial" w:hint="cs"/>
          <w:rtl/>
        </w:rPr>
        <w:t xml:space="preserve"> הן</w:t>
      </w:r>
      <w:r w:rsidRPr="0082194E">
        <w:rPr>
          <w:rFonts w:ascii="Arial" w:hAnsi="Arial" w:hint="cs"/>
          <w:rtl/>
        </w:rPr>
        <w:t xml:space="preserve"> </w:t>
      </w:r>
      <w:r>
        <w:rPr>
          <w:rFonts w:ascii="Arial" w:hAnsi="Arial" w:hint="cs"/>
          <w:rtl/>
        </w:rPr>
        <w:t>מ</w:t>
      </w:r>
      <w:r w:rsidRPr="0082194E">
        <w:rPr>
          <w:rFonts w:ascii="Arial" w:hAnsi="Arial" w:hint="cs"/>
          <w:rtl/>
        </w:rPr>
        <w:t>כיוון שפחד להיעצר</w:t>
      </w:r>
      <w:r>
        <w:rPr>
          <w:rFonts w:ascii="Arial" w:hAnsi="Arial" w:hint="cs"/>
          <w:rtl/>
        </w:rPr>
        <w:t xml:space="preserve"> והן על רקע חוסר האמון של תושבי מזרח ירושלים במשטרה. הסכמת המאשימה שלא להביא ראיות לסתור את הטענה, מותירה את בית המשפט עם מצע עובדתי אחד בלבד. לפיכך יש להניח לטובת הנאשם שאלה היו נסיבות ביצוע העבירה, וכך בדעתי לנהוג במקרה זה. משמעות הדברים היא שנסיבות אלה ישמשו לבניית מתחם העונש ההולם את המעשה אשר כידוע נקבע בין היתר תוך התחשבות בנסיבות ביצוע העבירה. כך שיתכן שייקבעו מתחמי הלימה שונים לנאשמים בעבירות זהות רק בשל כך שנסיבות ביצוע העבירה היו שונות.    </w:t>
      </w:r>
    </w:p>
    <w:p w14:paraId="303CC719" w14:textId="77777777" w:rsidR="00EF499C" w:rsidRDefault="00EF499C" w:rsidP="00EF499C">
      <w:pPr>
        <w:spacing w:line="360" w:lineRule="auto"/>
        <w:ind w:left="1440"/>
        <w:jc w:val="both"/>
        <w:rPr>
          <w:rFonts w:ascii="Arial" w:hAnsi="Arial"/>
          <w:b/>
          <w:bCs/>
        </w:rPr>
      </w:pPr>
    </w:p>
    <w:p w14:paraId="26AED5D6" w14:textId="77777777" w:rsidR="00EF499C" w:rsidRPr="00CA0648" w:rsidRDefault="00EF499C" w:rsidP="00EF499C">
      <w:pPr>
        <w:pStyle w:val="ae"/>
        <w:numPr>
          <w:ilvl w:val="0"/>
          <w:numId w:val="5"/>
        </w:numPr>
        <w:spacing w:line="360" w:lineRule="auto"/>
        <w:jc w:val="both"/>
        <w:rPr>
          <w:rFonts w:ascii="Arial" w:hAnsi="Arial"/>
          <w:rtl/>
        </w:rPr>
      </w:pPr>
      <w:r w:rsidRPr="00CA0648">
        <w:rPr>
          <w:rFonts w:ascii="Arial" w:hAnsi="Arial"/>
          <w:b/>
          <w:bCs/>
          <w:rtl/>
        </w:rPr>
        <w:t>חלקו היחסי של הנאשם בביצוע העבירה;</w:t>
      </w:r>
      <w:r w:rsidRPr="00CA0648">
        <w:rPr>
          <w:rFonts w:ascii="Arial" w:hAnsi="Arial"/>
          <w:rtl/>
        </w:rPr>
        <w:t xml:space="preserve"> </w:t>
      </w:r>
      <w:r>
        <w:rPr>
          <w:rFonts w:ascii="Arial" w:hAnsi="Arial" w:hint="cs"/>
          <w:rtl/>
        </w:rPr>
        <w:t xml:space="preserve">כאמור, </w:t>
      </w:r>
      <w:r w:rsidRPr="00CA0648">
        <w:rPr>
          <w:rFonts w:ascii="Arial" w:hAnsi="Arial" w:hint="cs"/>
          <w:rtl/>
        </w:rPr>
        <w:t>על פי המצע העובדתי שפרשה ההגנה</w:t>
      </w:r>
      <w:r>
        <w:rPr>
          <w:rFonts w:ascii="Arial" w:hAnsi="Arial" w:hint="cs"/>
          <w:rtl/>
        </w:rPr>
        <w:t>,</w:t>
      </w:r>
      <w:r w:rsidRPr="00CA0648">
        <w:rPr>
          <w:rFonts w:ascii="Arial" w:hAnsi="Arial" w:hint="cs"/>
          <w:rtl/>
        </w:rPr>
        <w:t xml:space="preserve"> לקח הנאשם את האקדח והטמינו בביתו בתוך כובע גרב שהונח בחדר השינה שלו, עד שמסרו לשוטרים אשר הגיעו לערוך חיפוש בביתו.</w:t>
      </w:r>
    </w:p>
    <w:p w14:paraId="1C4E3EB9" w14:textId="77777777" w:rsidR="00EF499C" w:rsidRDefault="00EF499C" w:rsidP="00EF499C">
      <w:pPr>
        <w:spacing w:line="360" w:lineRule="auto"/>
        <w:ind w:left="1440"/>
        <w:jc w:val="both"/>
        <w:rPr>
          <w:rFonts w:ascii="Arial" w:hAnsi="Arial"/>
          <w:rtl/>
        </w:rPr>
      </w:pPr>
      <w:r>
        <w:rPr>
          <w:rFonts w:ascii="Arial" w:hAnsi="Arial"/>
          <w:rtl/>
        </w:rPr>
        <w:t>החזקת</w:t>
      </w:r>
      <w:r>
        <w:rPr>
          <w:rFonts w:ascii="Arial" w:hAnsi="Arial" w:hint="cs"/>
          <w:rtl/>
        </w:rPr>
        <w:t xml:space="preserve"> האקדח</w:t>
      </w:r>
      <w:r>
        <w:rPr>
          <w:rFonts w:ascii="Arial" w:hAnsi="Arial"/>
          <w:rtl/>
        </w:rPr>
        <w:t xml:space="preserve"> ברשות הנאשם כשהוא מו</w:t>
      </w:r>
      <w:r>
        <w:rPr>
          <w:rFonts w:ascii="Arial" w:hAnsi="Arial" w:hint="cs"/>
          <w:rtl/>
        </w:rPr>
        <w:t>סתר</w:t>
      </w:r>
      <w:r>
        <w:rPr>
          <w:rFonts w:ascii="Arial" w:hAnsi="Arial"/>
          <w:rtl/>
        </w:rPr>
        <w:t xml:space="preserve"> </w:t>
      </w:r>
      <w:r>
        <w:rPr>
          <w:rFonts w:ascii="Arial" w:hAnsi="Arial" w:hint="cs"/>
          <w:rtl/>
        </w:rPr>
        <w:t xml:space="preserve">פותחת פתח של </w:t>
      </w:r>
      <w:r>
        <w:rPr>
          <w:rFonts w:ascii="Arial" w:hAnsi="Arial"/>
          <w:rtl/>
        </w:rPr>
        <w:t xml:space="preserve"> זמינות לשימוש בו, ומשמרת </w:t>
      </w:r>
      <w:r>
        <w:rPr>
          <w:rFonts w:ascii="Arial" w:hAnsi="Arial" w:hint="cs"/>
          <w:rtl/>
        </w:rPr>
        <w:t xml:space="preserve">זמינות זו </w:t>
      </w:r>
      <w:r>
        <w:rPr>
          <w:rFonts w:ascii="Arial" w:hAnsi="Arial"/>
          <w:rtl/>
        </w:rPr>
        <w:t xml:space="preserve">לאורך זמן </w:t>
      </w:r>
      <w:r>
        <w:rPr>
          <w:rFonts w:ascii="Arial" w:hAnsi="Arial" w:hint="cs"/>
          <w:rtl/>
        </w:rPr>
        <w:t>ו</w:t>
      </w:r>
      <w:r>
        <w:rPr>
          <w:rFonts w:ascii="Arial" w:hAnsi="Arial"/>
          <w:rtl/>
        </w:rPr>
        <w:t>עד ל</w:t>
      </w:r>
      <w:r>
        <w:rPr>
          <w:rFonts w:ascii="Arial" w:hAnsi="Arial" w:hint="cs"/>
          <w:rtl/>
        </w:rPr>
        <w:t>מועד</w:t>
      </w:r>
      <w:r>
        <w:rPr>
          <w:rFonts w:ascii="Arial" w:hAnsi="Arial"/>
          <w:rtl/>
        </w:rPr>
        <w:t xml:space="preserve"> שבו </w:t>
      </w:r>
      <w:r>
        <w:rPr>
          <w:rFonts w:ascii="Arial" w:hAnsi="Arial" w:hint="cs"/>
          <w:rtl/>
        </w:rPr>
        <w:t>אפשר ש</w:t>
      </w:r>
      <w:r>
        <w:rPr>
          <w:rFonts w:ascii="Arial" w:hAnsi="Arial"/>
          <w:rtl/>
        </w:rPr>
        <w:t>י</w:t>
      </w:r>
      <w:r>
        <w:rPr>
          <w:rFonts w:ascii="Arial" w:hAnsi="Arial" w:hint="cs"/>
          <w:rtl/>
        </w:rPr>
        <w:t>י</w:t>
      </w:r>
      <w:r>
        <w:rPr>
          <w:rFonts w:ascii="Arial" w:hAnsi="Arial"/>
          <w:rtl/>
        </w:rPr>
        <w:t>עשה בו שימוש</w:t>
      </w:r>
      <w:r>
        <w:rPr>
          <w:rFonts w:ascii="Arial" w:hAnsi="Arial" w:hint="cs"/>
          <w:rtl/>
        </w:rPr>
        <w:t xml:space="preserve"> מצד הנאשם או מצד אחרים</w:t>
      </w:r>
      <w:r>
        <w:rPr>
          <w:rFonts w:ascii="Arial" w:hAnsi="Arial"/>
          <w:rtl/>
        </w:rPr>
        <w:t xml:space="preserve">. בכך העמיד הנאשם את הציבור בסיכון </w:t>
      </w:r>
      <w:r>
        <w:rPr>
          <w:rFonts w:ascii="Arial" w:hAnsi="Arial" w:hint="cs"/>
          <w:rtl/>
        </w:rPr>
        <w:t xml:space="preserve">של </w:t>
      </w:r>
      <w:r>
        <w:rPr>
          <w:rFonts w:ascii="Arial" w:hAnsi="Arial"/>
          <w:rtl/>
        </w:rPr>
        <w:t>ממש</w:t>
      </w:r>
      <w:r>
        <w:rPr>
          <w:rFonts w:ascii="Arial" w:hAnsi="Arial" w:hint="cs"/>
          <w:rtl/>
        </w:rPr>
        <w:t>.</w:t>
      </w:r>
    </w:p>
    <w:p w14:paraId="00C8F9BB" w14:textId="77777777" w:rsidR="00EF499C" w:rsidRDefault="00EF499C" w:rsidP="00EF499C">
      <w:pPr>
        <w:spacing w:line="360" w:lineRule="auto"/>
        <w:ind w:left="1440"/>
        <w:jc w:val="both"/>
        <w:rPr>
          <w:rFonts w:ascii="Arial" w:hAnsi="Arial"/>
          <w:rtl/>
        </w:rPr>
      </w:pPr>
      <w:r>
        <w:rPr>
          <w:rFonts w:ascii="Arial" w:hAnsi="Arial" w:hint="cs"/>
          <w:rtl/>
        </w:rPr>
        <w:t xml:space="preserve">אשר לנסיבות המיוחדות של הגעת האקדח לידי הנאשם, מצאתי שיש בהן פן מקל ופן מחמיר. הפן המקל נוגע לאסון שפקד את משפחת הנאשם ולמשבר שבא בעקבותיו, כך שייתכן ששיקול הדעת של הנאשם שובש בעקבות ההלם, הצער והשפעתן של המאורעות. הפן המחמיר עלה בטיעוני ב"כ המאשימה אשר הדגישה בצדק שהחזקת אקדח שעה שתלוי ועומד סכסוך דמים פעיל, היא נסיבה לחומרה. דומני ששני הפנים הללו </w:t>
      </w:r>
      <w:r>
        <w:rPr>
          <w:rFonts w:ascii="Arial" w:hAnsi="Arial"/>
          <w:rtl/>
        </w:rPr>
        <w:t>–</w:t>
      </w:r>
      <w:r>
        <w:rPr>
          <w:rFonts w:ascii="Arial" w:hAnsi="Arial" w:hint="cs"/>
          <w:rtl/>
        </w:rPr>
        <w:t xml:space="preserve"> המקל והמחמיר, מקזזים זה את השפעתו של זה על עיצוב מתחם העונש ההולם.</w:t>
      </w:r>
    </w:p>
    <w:p w14:paraId="39212917" w14:textId="77777777" w:rsidR="00EF499C" w:rsidRDefault="00EF499C" w:rsidP="00EF499C">
      <w:pPr>
        <w:spacing w:line="360" w:lineRule="auto"/>
        <w:ind w:left="1440"/>
        <w:jc w:val="both"/>
        <w:rPr>
          <w:rFonts w:ascii="Arial" w:hAnsi="Arial"/>
          <w:rtl/>
        </w:rPr>
      </w:pPr>
    </w:p>
    <w:p w14:paraId="48322D00" w14:textId="77777777" w:rsidR="00EF499C" w:rsidRPr="006D6B1A" w:rsidRDefault="00EF499C" w:rsidP="00EF499C">
      <w:pPr>
        <w:numPr>
          <w:ilvl w:val="0"/>
          <w:numId w:val="5"/>
        </w:numPr>
        <w:spacing w:line="360" w:lineRule="auto"/>
        <w:jc w:val="both"/>
        <w:rPr>
          <w:rFonts w:ascii="Arial" w:hAnsi="Arial"/>
        </w:rPr>
      </w:pPr>
      <w:r>
        <w:rPr>
          <w:rFonts w:ascii="Arial" w:hAnsi="Arial"/>
          <w:rtl/>
        </w:rPr>
        <w:t xml:space="preserve"> </w:t>
      </w:r>
      <w:r w:rsidRPr="002B42CE">
        <w:rPr>
          <w:rFonts w:ascii="Arial" w:hAnsi="Arial"/>
          <w:b/>
          <w:bCs/>
          <w:rtl/>
        </w:rPr>
        <w:t>ה</w:t>
      </w:r>
      <w:r>
        <w:rPr>
          <w:rFonts w:ascii="Arial" w:hAnsi="Arial" w:hint="cs"/>
          <w:b/>
          <w:bCs/>
          <w:rtl/>
        </w:rPr>
        <w:t xml:space="preserve">יעדר </w:t>
      </w:r>
      <w:r w:rsidRPr="002B42CE">
        <w:rPr>
          <w:rFonts w:ascii="Arial" w:hAnsi="Arial"/>
          <w:b/>
          <w:bCs/>
          <w:rtl/>
        </w:rPr>
        <w:t>תכנון שקדם לביצוע העבירה;</w:t>
      </w:r>
      <w:r>
        <w:rPr>
          <w:rFonts w:ascii="Arial" w:hAnsi="Arial" w:hint="cs"/>
          <w:b/>
          <w:bCs/>
          <w:rtl/>
        </w:rPr>
        <w:t xml:space="preserve"> </w:t>
      </w:r>
      <w:r w:rsidRPr="00CA0648">
        <w:rPr>
          <w:rFonts w:ascii="Arial" w:hAnsi="Arial" w:hint="cs"/>
          <w:rtl/>
        </w:rPr>
        <w:t>כאמור</w:t>
      </w:r>
      <w:r>
        <w:rPr>
          <w:rFonts w:ascii="Arial" w:hAnsi="Arial" w:hint="cs"/>
          <w:b/>
          <w:bCs/>
          <w:rtl/>
        </w:rPr>
        <w:t xml:space="preserve"> </w:t>
      </w:r>
      <w:r w:rsidRPr="006D6B1A">
        <w:rPr>
          <w:rFonts w:ascii="Arial" w:hAnsi="Arial" w:hint="cs"/>
          <w:rtl/>
        </w:rPr>
        <w:t xml:space="preserve">העבירה לא נעברה לאחר תכנון מוקדם אלא שהאקדח נקרה בדרכו של הנאשם </w:t>
      </w:r>
      <w:r>
        <w:rPr>
          <w:rFonts w:ascii="Arial" w:hAnsi="Arial" w:hint="cs"/>
          <w:rtl/>
        </w:rPr>
        <w:t>לאחר רצח אחיו והוא נטל אותו לחזקתו.</w:t>
      </w:r>
    </w:p>
    <w:p w14:paraId="47F52F8B" w14:textId="77777777" w:rsidR="00EF499C" w:rsidRDefault="00EF499C" w:rsidP="00EF499C">
      <w:pPr>
        <w:spacing w:line="360" w:lineRule="auto"/>
        <w:ind w:left="1440"/>
        <w:jc w:val="both"/>
        <w:rPr>
          <w:rFonts w:ascii="Arial" w:hAnsi="Arial"/>
          <w:b/>
          <w:bCs/>
        </w:rPr>
      </w:pPr>
    </w:p>
    <w:p w14:paraId="242DB978" w14:textId="77777777" w:rsidR="00EF499C" w:rsidRDefault="00EF499C" w:rsidP="00EF499C">
      <w:pPr>
        <w:numPr>
          <w:ilvl w:val="0"/>
          <w:numId w:val="5"/>
        </w:numPr>
        <w:spacing w:line="360" w:lineRule="auto"/>
        <w:jc w:val="both"/>
        <w:rPr>
          <w:rFonts w:ascii="Arial" w:hAnsi="Arial"/>
          <w:b/>
          <w:bCs/>
        </w:rPr>
      </w:pPr>
      <w:r w:rsidRPr="002B42CE">
        <w:rPr>
          <w:rFonts w:ascii="Arial" w:hAnsi="Arial"/>
          <w:b/>
          <w:bCs/>
          <w:rtl/>
        </w:rPr>
        <w:t>הנזק שהיה צפוי להיגרם מביצוע העבירה;</w:t>
      </w:r>
      <w:r w:rsidRPr="003258F7">
        <w:rPr>
          <w:rFonts w:ascii="Arial" w:hAnsi="Arial"/>
          <w:rtl/>
        </w:rPr>
        <w:t xml:space="preserve"> </w:t>
      </w:r>
      <w:r>
        <w:rPr>
          <w:rFonts w:ascii="Arial" w:hAnsi="Arial"/>
          <w:rtl/>
        </w:rPr>
        <w:t>יש ל</w:t>
      </w:r>
      <w:r>
        <w:rPr>
          <w:rFonts w:ascii="Arial" w:hAnsi="Arial" w:hint="cs"/>
          <w:rtl/>
        </w:rPr>
        <w:t>בחון את</w:t>
      </w:r>
      <w:r>
        <w:rPr>
          <w:rFonts w:ascii="Arial" w:hAnsi="Arial"/>
          <w:rtl/>
        </w:rPr>
        <w:t xml:space="preserve"> המקרה שלפנינו כמו גם מקרים דומים </w:t>
      </w:r>
      <w:r>
        <w:rPr>
          <w:rFonts w:ascii="Arial" w:hAnsi="Arial" w:hint="cs"/>
          <w:rtl/>
        </w:rPr>
        <w:t>אחרים בהתאם ל</w:t>
      </w:r>
      <w:r>
        <w:rPr>
          <w:rFonts w:ascii="Arial" w:hAnsi="Arial"/>
          <w:rtl/>
        </w:rPr>
        <w:t xml:space="preserve">פוטנציאל החומרה וזאת </w:t>
      </w:r>
      <w:r>
        <w:rPr>
          <w:rFonts w:ascii="Arial" w:hAnsi="Arial" w:hint="cs"/>
          <w:rtl/>
        </w:rPr>
        <w:t>להבדיל</w:t>
      </w:r>
      <w:r>
        <w:rPr>
          <w:rFonts w:ascii="Arial" w:hAnsi="Arial"/>
          <w:rtl/>
        </w:rPr>
        <w:t xml:space="preserve"> מחומרת התוצאה</w:t>
      </w:r>
      <w:r>
        <w:rPr>
          <w:rFonts w:ascii="Arial" w:hAnsi="Arial" w:hint="cs"/>
          <w:rtl/>
        </w:rPr>
        <w:t>. שכן כדי להלום את חומרת המעשה ולהרתיע את היחיד ואת הרבים, אין צורך להמתין להתממשות התוצאה החמורה בפועל ודי בתוצאה האפשרית בכוח. אשר לתוצאה שבכוח, אומר ש</w:t>
      </w:r>
      <w:r>
        <w:rPr>
          <w:rFonts w:ascii="Arial" w:hAnsi="Arial"/>
          <w:rtl/>
        </w:rPr>
        <w:t>פוטנציאל הנזק ש</w:t>
      </w:r>
      <w:r>
        <w:rPr>
          <w:rFonts w:ascii="Arial" w:hAnsi="Arial" w:hint="cs"/>
          <w:rtl/>
        </w:rPr>
        <w:t xml:space="preserve">יש </w:t>
      </w:r>
      <w:r>
        <w:rPr>
          <w:rFonts w:ascii="Arial" w:hAnsi="Arial"/>
          <w:rtl/>
        </w:rPr>
        <w:t xml:space="preserve">במעשה </w:t>
      </w:r>
      <w:r>
        <w:rPr>
          <w:rFonts w:ascii="Arial" w:hAnsi="Arial" w:hint="cs"/>
          <w:rtl/>
        </w:rPr>
        <w:t xml:space="preserve">שכזה </w:t>
      </w:r>
      <w:r>
        <w:rPr>
          <w:rFonts w:ascii="Arial" w:hAnsi="Arial"/>
          <w:rtl/>
        </w:rPr>
        <w:t xml:space="preserve">הוא רב ועולה כדי סיכון חיי אדם ממש. הדברים אמורים בפרט על רקע ריבוי מקרי האלימות החמורה </w:t>
      </w:r>
      <w:r>
        <w:rPr>
          <w:rFonts w:ascii="Arial" w:hAnsi="Arial" w:hint="cs"/>
          <w:rtl/>
        </w:rPr>
        <w:t>ומקרי הירי שהובילו למותם</w:t>
      </w:r>
      <w:r>
        <w:rPr>
          <w:rFonts w:ascii="Arial" w:hAnsi="Arial"/>
          <w:rtl/>
        </w:rPr>
        <w:t xml:space="preserve"> של עשרות אזרחים</w:t>
      </w:r>
      <w:r>
        <w:rPr>
          <w:rFonts w:ascii="Arial" w:hAnsi="Arial" w:hint="cs"/>
          <w:rtl/>
        </w:rPr>
        <w:t xml:space="preserve"> בשנה האחרונה</w:t>
      </w:r>
      <w:r>
        <w:rPr>
          <w:rFonts w:ascii="Arial" w:hAnsi="Arial"/>
          <w:rtl/>
        </w:rPr>
        <w:t xml:space="preserve">. </w:t>
      </w:r>
    </w:p>
    <w:p w14:paraId="0930FF7F" w14:textId="77777777" w:rsidR="00EF499C" w:rsidRPr="002B42CE" w:rsidRDefault="00EF499C" w:rsidP="00EF499C">
      <w:pPr>
        <w:spacing w:line="360" w:lineRule="auto"/>
        <w:ind w:left="1440"/>
        <w:jc w:val="both"/>
        <w:rPr>
          <w:rFonts w:ascii="Arial" w:hAnsi="Arial"/>
          <w:b/>
          <w:bCs/>
        </w:rPr>
      </w:pPr>
    </w:p>
    <w:p w14:paraId="37C668E1" w14:textId="77777777" w:rsidR="00EF499C" w:rsidRPr="00484F1E" w:rsidRDefault="00EF499C" w:rsidP="00EF499C">
      <w:pPr>
        <w:pStyle w:val="ae"/>
        <w:numPr>
          <w:ilvl w:val="0"/>
          <w:numId w:val="3"/>
        </w:numPr>
        <w:spacing w:line="360" w:lineRule="auto"/>
        <w:jc w:val="both"/>
        <w:rPr>
          <w:rFonts w:ascii="Arial" w:hAnsi="Arial"/>
        </w:rPr>
      </w:pPr>
      <w:r w:rsidRPr="00484F1E">
        <w:rPr>
          <w:rFonts w:ascii="Arial" w:hAnsi="Arial"/>
          <w:rtl/>
        </w:rPr>
        <w:t>בהתאם לתיקון 113 ל</w:t>
      </w:r>
      <w:hyperlink r:id="rId35" w:history="1">
        <w:r w:rsidR="008504E3" w:rsidRPr="008504E3">
          <w:rPr>
            <w:rFonts w:ascii="Arial" w:hAnsi="Arial"/>
            <w:color w:val="0000FF"/>
            <w:u w:val="single"/>
            <w:rtl/>
          </w:rPr>
          <w:t>חוק העונשין</w:t>
        </w:r>
      </w:hyperlink>
      <w:r w:rsidRPr="00484F1E">
        <w:rPr>
          <w:rFonts w:ascii="Arial" w:hAnsi="Arial"/>
          <w:rtl/>
        </w:rPr>
        <w:t xml:space="preserve"> (סעיף </w:t>
      </w:r>
      <w:hyperlink r:id="rId36" w:history="1">
        <w:r w:rsidR="00157576" w:rsidRPr="00157576">
          <w:rPr>
            <w:rStyle w:val="Hyperlink"/>
            <w:rFonts w:ascii="Arial" w:hAnsi="Arial" w:cs="David"/>
            <w:rtl/>
          </w:rPr>
          <w:t>40 י"ג</w:t>
        </w:r>
      </w:hyperlink>
      <w:r w:rsidRPr="00484F1E">
        <w:rPr>
          <w:rFonts w:ascii="Arial" w:hAnsi="Arial"/>
          <w:rtl/>
        </w:rPr>
        <w:t xml:space="preserve">), ולאחר שקלול מכלול הנסיבות והשיקולים </w:t>
      </w:r>
      <w:r w:rsidRPr="00484F1E">
        <w:rPr>
          <w:rFonts w:ascii="Arial" w:hAnsi="Arial" w:hint="cs"/>
          <w:rtl/>
        </w:rPr>
        <w:t>הרלוונטיים</w:t>
      </w:r>
      <w:r w:rsidRPr="00484F1E">
        <w:rPr>
          <w:rFonts w:ascii="Arial" w:hAnsi="Arial"/>
          <w:rtl/>
        </w:rPr>
        <w:t xml:space="preserve">, </w:t>
      </w:r>
      <w:r w:rsidRPr="00484F1E">
        <w:rPr>
          <w:rFonts w:ascii="Arial" w:hAnsi="Arial" w:hint="cs"/>
          <w:rtl/>
        </w:rPr>
        <w:t>סבורני</w:t>
      </w:r>
      <w:r w:rsidRPr="00484F1E">
        <w:rPr>
          <w:rFonts w:ascii="Arial" w:hAnsi="Arial"/>
          <w:rtl/>
        </w:rPr>
        <w:t xml:space="preserve"> </w:t>
      </w:r>
      <w:r w:rsidRPr="00484F1E">
        <w:rPr>
          <w:rFonts w:ascii="Arial" w:hAnsi="Arial"/>
          <w:b/>
          <w:bCs/>
          <w:rtl/>
        </w:rPr>
        <w:t>שמתחם העונש ההולם את המעשה נע בטווח שבין 20-8 חודשי מאסר בפוע</w:t>
      </w:r>
      <w:r w:rsidRPr="00484F1E">
        <w:rPr>
          <w:rFonts w:ascii="Arial" w:hAnsi="Arial" w:hint="cs"/>
          <w:b/>
          <w:bCs/>
          <w:rtl/>
        </w:rPr>
        <w:t>ל</w:t>
      </w:r>
      <w:r w:rsidRPr="00484F1E">
        <w:rPr>
          <w:rFonts w:ascii="Arial" w:hAnsi="Arial"/>
          <w:b/>
          <w:bCs/>
          <w:rtl/>
        </w:rPr>
        <w:t xml:space="preserve"> לצד מאסר מותנה וקנס.</w:t>
      </w:r>
    </w:p>
    <w:p w14:paraId="51B24CFD" w14:textId="77777777" w:rsidR="00EF499C" w:rsidRPr="002B42CE" w:rsidRDefault="00EF499C" w:rsidP="00EF499C">
      <w:pPr>
        <w:spacing w:line="360" w:lineRule="auto"/>
        <w:jc w:val="both"/>
        <w:rPr>
          <w:rFonts w:ascii="Arial" w:hAnsi="Arial"/>
          <w:rtl/>
        </w:rPr>
      </w:pPr>
    </w:p>
    <w:p w14:paraId="40406A2A" w14:textId="77777777" w:rsidR="00EF499C" w:rsidRPr="002B42CE" w:rsidRDefault="00EF499C" w:rsidP="00EF499C">
      <w:pPr>
        <w:numPr>
          <w:ilvl w:val="0"/>
          <w:numId w:val="3"/>
        </w:numPr>
        <w:spacing w:line="360" w:lineRule="auto"/>
        <w:jc w:val="both"/>
        <w:rPr>
          <w:rFonts w:ascii="Arial" w:hAnsi="Arial"/>
        </w:rPr>
      </w:pPr>
      <w:r w:rsidRPr="002B42CE">
        <w:rPr>
          <w:rFonts w:ascii="Arial" w:hAnsi="Arial"/>
          <w:rtl/>
        </w:rPr>
        <w:t xml:space="preserve">במקרה דנא, לא </w:t>
      </w:r>
      <w:r>
        <w:rPr>
          <w:rFonts w:ascii="Arial" w:hAnsi="Arial" w:hint="cs"/>
          <w:rtl/>
        </w:rPr>
        <w:t>מצאתי ש</w:t>
      </w:r>
      <w:r w:rsidRPr="002B42CE">
        <w:rPr>
          <w:rFonts w:ascii="Arial" w:hAnsi="Arial"/>
          <w:rtl/>
        </w:rPr>
        <w:t>קיימים שיקולים אשר מצדיקים סטייה מהמתחם, לחומרה או לקולה.</w:t>
      </w:r>
    </w:p>
    <w:p w14:paraId="0235A873" w14:textId="77777777" w:rsidR="00EF499C" w:rsidRPr="002B42CE" w:rsidRDefault="00EF499C" w:rsidP="00EF499C">
      <w:pPr>
        <w:spacing w:line="360" w:lineRule="auto"/>
        <w:jc w:val="both"/>
        <w:rPr>
          <w:rFonts w:ascii="Arial" w:hAnsi="Arial"/>
          <w:b/>
          <w:bCs/>
          <w:rtl/>
        </w:rPr>
      </w:pPr>
    </w:p>
    <w:p w14:paraId="5F8BF96D" w14:textId="77777777" w:rsidR="00EF499C" w:rsidRPr="002B42CE" w:rsidRDefault="00EF499C" w:rsidP="00EF499C">
      <w:pPr>
        <w:spacing w:line="360" w:lineRule="auto"/>
        <w:jc w:val="both"/>
        <w:rPr>
          <w:rFonts w:ascii="Arial" w:hAnsi="Arial"/>
        </w:rPr>
      </w:pPr>
      <w:r w:rsidRPr="002B42CE">
        <w:rPr>
          <w:rFonts w:ascii="Arial" w:hAnsi="Arial"/>
          <w:b/>
          <w:bCs/>
          <w:rtl/>
        </w:rPr>
        <w:t>גזירת העונש המתאים לנאשם</w:t>
      </w:r>
    </w:p>
    <w:p w14:paraId="17ECA68A" w14:textId="77777777" w:rsidR="00EF499C" w:rsidRPr="002B42CE" w:rsidRDefault="00EF499C" w:rsidP="00EF499C">
      <w:pPr>
        <w:numPr>
          <w:ilvl w:val="0"/>
          <w:numId w:val="3"/>
        </w:numPr>
        <w:spacing w:line="360" w:lineRule="auto"/>
        <w:jc w:val="both"/>
        <w:rPr>
          <w:rFonts w:ascii="Arial" w:hAnsi="Arial"/>
        </w:rPr>
      </w:pPr>
      <w:r w:rsidRPr="002B42CE">
        <w:rPr>
          <w:rFonts w:ascii="Arial" w:hAnsi="Arial"/>
          <w:rtl/>
        </w:rPr>
        <w:t xml:space="preserve">בגזירת העונש המתאים לנאשם, רשאי בית המשפט להתחשב </w:t>
      </w:r>
      <w:r w:rsidRPr="002B42CE">
        <w:rPr>
          <w:rFonts w:ascii="Arial" w:hAnsi="Arial"/>
          <w:b/>
          <w:bCs/>
          <w:rtl/>
        </w:rPr>
        <w:t xml:space="preserve">בנסיבות שאינן קשורות בביצוע העבירה </w:t>
      </w:r>
      <w:r w:rsidRPr="002B42CE">
        <w:rPr>
          <w:rFonts w:ascii="Arial" w:hAnsi="Arial"/>
          <w:rtl/>
        </w:rPr>
        <w:t>ולתת להן משקל, ובלבד שהעונש לא יחרוג  ממתחם העונש ההולם.</w:t>
      </w:r>
    </w:p>
    <w:p w14:paraId="6CBDC1BD" w14:textId="77777777" w:rsidR="00EF499C" w:rsidRPr="002B42CE" w:rsidRDefault="00EF499C" w:rsidP="00EF499C">
      <w:pPr>
        <w:spacing w:line="360" w:lineRule="auto"/>
        <w:jc w:val="both"/>
        <w:rPr>
          <w:rFonts w:ascii="Arial" w:hAnsi="Arial"/>
          <w:rtl/>
        </w:rPr>
      </w:pPr>
    </w:p>
    <w:p w14:paraId="46BE660C" w14:textId="77777777" w:rsidR="00EF499C" w:rsidRPr="002B42CE" w:rsidRDefault="00EF499C" w:rsidP="00EF499C">
      <w:pPr>
        <w:spacing w:line="360" w:lineRule="auto"/>
        <w:jc w:val="both"/>
        <w:rPr>
          <w:rFonts w:ascii="Arial" w:hAnsi="Arial"/>
          <w:rtl/>
        </w:rPr>
      </w:pPr>
      <w:r w:rsidRPr="002B42CE">
        <w:rPr>
          <w:rFonts w:ascii="Arial" w:hAnsi="Arial"/>
          <w:rtl/>
        </w:rPr>
        <w:t>בהתאם לכך נתתי דעתי לנסיבות הבאות:</w:t>
      </w:r>
    </w:p>
    <w:p w14:paraId="115DB3E7" w14:textId="77777777" w:rsidR="00EF499C" w:rsidRPr="002B42CE" w:rsidRDefault="00EF499C" w:rsidP="00EF499C">
      <w:pPr>
        <w:spacing w:line="360" w:lineRule="auto"/>
        <w:jc w:val="both"/>
        <w:rPr>
          <w:rFonts w:ascii="Arial" w:hAnsi="Arial"/>
          <w:rtl/>
        </w:rPr>
      </w:pPr>
    </w:p>
    <w:p w14:paraId="52CB5AB7" w14:textId="77777777" w:rsidR="00EF499C" w:rsidRPr="00CD377F" w:rsidRDefault="00EF499C" w:rsidP="00EF499C">
      <w:pPr>
        <w:pStyle w:val="ae"/>
        <w:numPr>
          <w:ilvl w:val="0"/>
          <w:numId w:val="6"/>
        </w:numPr>
        <w:spacing w:line="360" w:lineRule="auto"/>
        <w:jc w:val="both"/>
        <w:rPr>
          <w:rFonts w:ascii="Arial" w:hAnsi="Arial"/>
          <w:rtl/>
        </w:rPr>
      </w:pPr>
      <w:r w:rsidRPr="00CD377F">
        <w:rPr>
          <w:rFonts w:ascii="Arial" w:hAnsi="Arial"/>
          <w:b/>
          <w:bCs/>
          <w:rtl/>
        </w:rPr>
        <w:t>הפגיעה של העונש בנאשם</w:t>
      </w:r>
      <w:r w:rsidRPr="00CD377F">
        <w:rPr>
          <w:rFonts w:ascii="Arial" w:hAnsi="Arial"/>
          <w:rtl/>
        </w:rPr>
        <w:t xml:space="preserve">; </w:t>
      </w:r>
      <w:r w:rsidRPr="00CD377F">
        <w:rPr>
          <w:rFonts w:ascii="Arial" w:hAnsi="Arial" w:hint="cs"/>
          <w:rtl/>
        </w:rPr>
        <w:t>ברי שאם ייגזר על הנאשם מאסר בין כותלי הכלא ייגרמו לו נזקים כבדים המובנים ב</w:t>
      </w:r>
      <w:r>
        <w:rPr>
          <w:rFonts w:ascii="Arial" w:hAnsi="Arial" w:hint="cs"/>
          <w:rtl/>
        </w:rPr>
        <w:t>עונש ה</w:t>
      </w:r>
      <w:r w:rsidRPr="00CD377F">
        <w:rPr>
          <w:rFonts w:ascii="Arial" w:hAnsi="Arial" w:hint="cs"/>
          <w:rtl/>
        </w:rPr>
        <w:t xml:space="preserve">מאסר. שירות המבחן סבר שכליאתו של הנאשם עלולה </w:t>
      </w:r>
      <w:r w:rsidRPr="00CD377F">
        <w:rPr>
          <w:rFonts w:ascii="Arial" w:hAnsi="Arial"/>
          <w:rtl/>
        </w:rPr>
        <w:t xml:space="preserve">לדרדר </w:t>
      </w:r>
      <w:r w:rsidRPr="00CD377F">
        <w:rPr>
          <w:rFonts w:ascii="Arial" w:hAnsi="Arial" w:hint="cs"/>
          <w:rtl/>
        </w:rPr>
        <w:t>את ה</w:t>
      </w:r>
      <w:r w:rsidRPr="00CD377F">
        <w:rPr>
          <w:rFonts w:ascii="Arial" w:hAnsi="Arial"/>
          <w:rtl/>
        </w:rPr>
        <w:t>יציבות התעסוקתית של</w:t>
      </w:r>
      <w:r w:rsidRPr="00CD377F">
        <w:rPr>
          <w:rFonts w:ascii="Arial" w:hAnsi="Arial" w:hint="cs"/>
          <w:rtl/>
        </w:rPr>
        <w:t>ו ו</w:t>
      </w:r>
      <w:r w:rsidRPr="00CD377F">
        <w:rPr>
          <w:rFonts w:ascii="Arial" w:hAnsi="Arial"/>
          <w:rtl/>
        </w:rPr>
        <w:t>לחשוף אותו להתנהגות ואורח חיים עברייני</w:t>
      </w:r>
      <w:r w:rsidRPr="00CD377F">
        <w:rPr>
          <w:rFonts w:ascii="Arial" w:hAnsi="Arial" w:hint="cs"/>
          <w:rtl/>
        </w:rPr>
        <w:t>ים</w:t>
      </w:r>
      <w:r w:rsidRPr="00CD377F">
        <w:rPr>
          <w:rFonts w:ascii="Arial" w:hAnsi="Arial" w:hint="cs"/>
        </w:rPr>
        <w:t xml:space="preserve"> </w:t>
      </w:r>
      <w:r w:rsidRPr="00CD377F">
        <w:rPr>
          <w:rFonts w:ascii="Arial" w:hAnsi="Arial" w:hint="cs"/>
          <w:rtl/>
        </w:rPr>
        <w:t>לפיכך המליץ שירות המבחן על</w:t>
      </w:r>
      <w:r w:rsidRPr="00CD377F">
        <w:rPr>
          <w:rFonts w:ascii="Arial" w:hAnsi="Arial"/>
          <w:rtl/>
        </w:rPr>
        <w:t xml:space="preserve"> ענישה הרתעתית אשר תעמיד לנאשם גבול ברור</w:t>
      </w:r>
      <w:r w:rsidRPr="00CD377F">
        <w:rPr>
          <w:rFonts w:ascii="Arial" w:hAnsi="Arial" w:hint="cs"/>
          <w:rtl/>
        </w:rPr>
        <w:t xml:space="preserve"> </w:t>
      </w:r>
      <w:r w:rsidRPr="00CD377F">
        <w:rPr>
          <w:rFonts w:ascii="Arial" w:hAnsi="Arial"/>
          <w:rtl/>
        </w:rPr>
        <w:t>ו</w:t>
      </w:r>
      <w:r w:rsidRPr="00CD377F">
        <w:rPr>
          <w:rFonts w:ascii="Arial" w:hAnsi="Arial" w:hint="cs"/>
          <w:rtl/>
        </w:rPr>
        <w:t>מנגד</w:t>
      </w:r>
      <w:r w:rsidRPr="00CD377F">
        <w:rPr>
          <w:rFonts w:ascii="Arial" w:hAnsi="Arial"/>
          <w:rtl/>
        </w:rPr>
        <w:t xml:space="preserve"> תאפשר לו להמשיך </w:t>
      </w:r>
      <w:r w:rsidRPr="00CD377F">
        <w:rPr>
          <w:rFonts w:ascii="Arial" w:hAnsi="Arial" w:hint="cs"/>
          <w:rtl/>
        </w:rPr>
        <w:t>ו</w:t>
      </w:r>
      <w:r w:rsidRPr="00CD377F">
        <w:rPr>
          <w:rFonts w:ascii="Arial" w:hAnsi="Arial"/>
          <w:rtl/>
        </w:rPr>
        <w:t>להיות נוכח ב</w:t>
      </w:r>
      <w:r w:rsidRPr="00CD377F">
        <w:rPr>
          <w:rFonts w:ascii="Arial" w:hAnsi="Arial" w:hint="cs"/>
          <w:rtl/>
        </w:rPr>
        <w:t xml:space="preserve">קרב בני </w:t>
      </w:r>
      <w:r w:rsidRPr="00CD377F">
        <w:rPr>
          <w:rFonts w:ascii="Arial" w:hAnsi="Arial"/>
          <w:rtl/>
        </w:rPr>
        <w:t>משפחתו</w:t>
      </w:r>
      <w:r>
        <w:rPr>
          <w:rFonts w:ascii="Arial" w:hAnsi="Arial" w:hint="cs"/>
          <w:rtl/>
        </w:rPr>
        <w:t>.</w:t>
      </w:r>
      <w:r w:rsidRPr="00CD377F">
        <w:rPr>
          <w:rFonts w:ascii="Arial" w:hAnsi="Arial"/>
          <w:rtl/>
        </w:rPr>
        <w:t xml:space="preserve"> </w:t>
      </w:r>
    </w:p>
    <w:p w14:paraId="5E64085A" w14:textId="77777777" w:rsidR="00EF499C" w:rsidRPr="002B42CE" w:rsidRDefault="00EF499C" w:rsidP="00EF499C">
      <w:pPr>
        <w:spacing w:line="360" w:lineRule="auto"/>
        <w:ind w:left="720"/>
        <w:jc w:val="both"/>
        <w:rPr>
          <w:rFonts w:ascii="Arial" w:hAnsi="Arial"/>
        </w:rPr>
      </w:pPr>
    </w:p>
    <w:p w14:paraId="3EA157C9" w14:textId="77777777" w:rsidR="00EF499C" w:rsidRDefault="00EF499C" w:rsidP="00EF499C">
      <w:pPr>
        <w:numPr>
          <w:ilvl w:val="0"/>
          <w:numId w:val="6"/>
        </w:numPr>
        <w:spacing w:line="360" w:lineRule="auto"/>
        <w:jc w:val="both"/>
        <w:rPr>
          <w:rFonts w:ascii="Arial" w:hAnsi="Arial"/>
        </w:rPr>
      </w:pPr>
      <w:r w:rsidRPr="002B42CE">
        <w:rPr>
          <w:rFonts w:ascii="Arial" w:hAnsi="Arial"/>
          <w:b/>
          <w:bCs/>
          <w:rtl/>
        </w:rPr>
        <w:t>הפגיעה של העונש במשפחתו של הנאשם;</w:t>
      </w:r>
      <w:r>
        <w:rPr>
          <w:rFonts w:ascii="Arial" w:hAnsi="Arial" w:hint="cs"/>
          <w:b/>
          <w:bCs/>
          <w:rtl/>
        </w:rPr>
        <w:t xml:space="preserve"> </w:t>
      </w:r>
      <w:r>
        <w:rPr>
          <w:rFonts w:ascii="Arial" w:hAnsi="Arial" w:hint="cs"/>
          <w:rtl/>
        </w:rPr>
        <w:t xml:space="preserve">שירות המבחן עמד </w:t>
      </w:r>
      <w:r w:rsidRPr="00CD377F">
        <w:rPr>
          <w:rFonts w:ascii="Arial" w:hAnsi="Arial" w:hint="cs"/>
          <w:rtl/>
        </w:rPr>
        <w:t xml:space="preserve">על </w:t>
      </w:r>
      <w:r>
        <w:rPr>
          <w:rFonts w:ascii="Arial" w:hAnsi="Arial" w:hint="cs"/>
          <w:rtl/>
        </w:rPr>
        <w:t xml:space="preserve">האסון שפקד את בני משפחת הנאשם ועל </w:t>
      </w:r>
      <w:r w:rsidRPr="00CD377F">
        <w:rPr>
          <w:rFonts w:ascii="Arial" w:hAnsi="Arial" w:hint="cs"/>
          <w:rtl/>
        </w:rPr>
        <w:t xml:space="preserve">החשיבות שבנוכחותו </w:t>
      </w:r>
      <w:r>
        <w:rPr>
          <w:rFonts w:ascii="Arial" w:hAnsi="Arial" w:hint="cs"/>
          <w:rtl/>
        </w:rPr>
        <w:t>בקרב בני משפחתו הן בשל המשבר שפקד את המשפחה והן בשל כך שהוא מפרנסה היחיד, סועד את אביו החולה, ותומך כלכלית באמו ובבני משפחתו של אחיו שנרצח. מובן מאליו שאם יישלח למאסר ייגרמו לבני המשפחה נזקים רגשיים וכלכליים כבדים. הדברים מקבלים משנה תוקף נוכח המשבר הכלכלי הקשה שבו נתונה המדינה בעקבות התפשטות נגיף קורונה.</w:t>
      </w:r>
    </w:p>
    <w:p w14:paraId="4EB193DC" w14:textId="77777777" w:rsidR="00EF499C" w:rsidRDefault="00EF499C" w:rsidP="00EF499C">
      <w:pPr>
        <w:pStyle w:val="ae"/>
        <w:rPr>
          <w:rFonts w:ascii="Arial" w:hAnsi="Arial"/>
          <w:rtl/>
        </w:rPr>
      </w:pPr>
    </w:p>
    <w:p w14:paraId="0D823099" w14:textId="77777777" w:rsidR="00EF499C" w:rsidRPr="003A3C94" w:rsidRDefault="00EF499C" w:rsidP="00EF499C">
      <w:pPr>
        <w:numPr>
          <w:ilvl w:val="0"/>
          <w:numId w:val="6"/>
        </w:numPr>
        <w:spacing w:line="360" w:lineRule="auto"/>
        <w:jc w:val="both"/>
        <w:rPr>
          <w:rFonts w:ascii="Arial" w:hAnsi="Arial"/>
          <w:b/>
          <w:bCs/>
        </w:rPr>
      </w:pPr>
      <w:r w:rsidRPr="002B42CE">
        <w:rPr>
          <w:rFonts w:ascii="Arial" w:hAnsi="Arial"/>
          <w:b/>
          <w:bCs/>
          <w:rtl/>
        </w:rPr>
        <w:t>נטי</w:t>
      </w:r>
      <w:r>
        <w:rPr>
          <w:rFonts w:ascii="Arial" w:hAnsi="Arial"/>
          <w:b/>
          <w:bCs/>
          <w:rtl/>
        </w:rPr>
        <w:t>לת האחריות של הנאשם על מעשיו</w:t>
      </w:r>
      <w:r w:rsidRPr="002B42CE">
        <w:rPr>
          <w:rFonts w:ascii="Arial" w:hAnsi="Arial"/>
          <w:b/>
          <w:bCs/>
          <w:rtl/>
        </w:rPr>
        <w:t>;</w:t>
      </w:r>
      <w:r>
        <w:rPr>
          <w:rFonts w:ascii="Arial" w:hAnsi="Arial" w:hint="cs"/>
          <w:b/>
          <w:bCs/>
          <w:rtl/>
        </w:rPr>
        <w:t xml:space="preserve"> </w:t>
      </w:r>
      <w:r w:rsidRPr="00411575">
        <w:rPr>
          <w:rFonts w:ascii="Arial" w:hAnsi="Arial" w:hint="cs"/>
          <w:rtl/>
        </w:rPr>
        <w:t xml:space="preserve">הנאשם הודה במיוחס לו </w:t>
      </w:r>
      <w:r>
        <w:rPr>
          <w:rFonts w:ascii="Arial" w:hAnsi="Arial" w:hint="cs"/>
          <w:rtl/>
        </w:rPr>
        <w:t xml:space="preserve">כבר במהלך החיפוש שנערך בביתו, הודה בכתב האישום בבית המשפט, </w:t>
      </w:r>
      <w:r w:rsidRPr="00411575">
        <w:rPr>
          <w:rFonts w:ascii="Arial" w:hAnsi="Arial" w:hint="cs"/>
          <w:rtl/>
        </w:rPr>
        <w:t xml:space="preserve">הצטער על טעותו והביע </w:t>
      </w:r>
      <w:r>
        <w:rPr>
          <w:rFonts w:ascii="Arial" w:hAnsi="Arial" w:hint="cs"/>
          <w:rtl/>
        </w:rPr>
        <w:t>עליה חרטה. מדבריו לפניי התרשמתי שחרטתו כנה, שהוא הבין לעומק את הכשל שבהתנהלותו ושהפיק את הלקחים הנדרשים.</w:t>
      </w:r>
    </w:p>
    <w:p w14:paraId="568F109B" w14:textId="77777777" w:rsidR="00EF499C" w:rsidRPr="002B42CE" w:rsidRDefault="00EF499C" w:rsidP="00EF499C">
      <w:pPr>
        <w:spacing w:line="360" w:lineRule="auto"/>
        <w:ind w:left="1440"/>
        <w:jc w:val="both"/>
        <w:rPr>
          <w:rFonts w:ascii="Arial" w:hAnsi="Arial"/>
          <w:b/>
          <w:bCs/>
        </w:rPr>
      </w:pPr>
      <w:r>
        <w:rPr>
          <w:rFonts w:ascii="Arial" w:hAnsi="Arial" w:hint="cs"/>
          <w:rtl/>
        </w:rPr>
        <w:t xml:space="preserve"> </w:t>
      </w:r>
    </w:p>
    <w:p w14:paraId="497CFEE6" w14:textId="77777777" w:rsidR="00EF499C" w:rsidRDefault="00EF499C" w:rsidP="00EF499C">
      <w:pPr>
        <w:numPr>
          <w:ilvl w:val="0"/>
          <w:numId w:val="6"/>
        </w:numPr>
        <w:spacing w:line="360" w:lineRule="auto"/>
        <w:jc w:val="both"/>
        <w:rPr>
          <w:rFonts w:ascii="Arial" w:hAnsi="Arial"/>
          <w:b/>
          <w:bCs/>
        </w:rPr>
      </w:pPr>
      <w:r w:rsidRPr="002B42CE">
        <w:rPr>
          <w:rFonts w:ascii="Arial" w:hAnsi="Arial"/>
          <w:b/>
          <w:bCs/>
          <w:rtl/>
        </w:rPr>
        <w:t>שיתוף הפעולה של הנאשם עם רשויות אכיפת החוק;</w:t>
      </w:r>
      <w:r>
        <w:rPr>
          <w:rFonts w:ascii="Arial" w:hAnsi="Arial" w:hint="cs"/>
          <w:b/>
          <w:bCs/>
          <w:rtl/>
        </w:rPr>
        <w:t xml:space="preserve"> </w:t>
      </w:r>
      <w:r w:rsidRPr="0078443C">
        <w:rPr>
          <w:rFonts w:ascii="Arial" w:hAnsi="Arial" w:hint="cs"/>
          <w:rtl/>
        </w:rPr>
        <w:t xml:space="preserve">הנאשם </w:t>
      </w:r>
      <w:r>
        <w:rPr>
          <w:rFonts w:ascii="Arial" w:hAnsi="Arial" w:hint="cs"/>
          <w:rtl/>
        </w:rPr>
        <w:t>שיתף פעולה באופן מלא עם שוטרים שבאו לערוך חיפוש בביתו, לא הכשיל את החיפוש, לא המתין בחוסר מעש כדי להיווכח אם יימצא האקדח אם לאו, אלא הוציא את האקדח ממקום מחבואו ומסרו לשוטרים מיוזמתו.</w:t>
      </w:r>
    </w:p>
    <w:p w14:paraId="5B4B894E" w14:textId="77777777" w:rsidR="00EF499C" w:rsidRPr="002B42CE" w:rsidRDefault="00EF499C" w:rsidP="00EF499C">
      <w:pPr>
        <w:spacing w:line="360" w:lineRule="auto"/>
        <w:ind w:left="1440"/>
        <w:jc w:val="both"/>
        <w:rPr>
          <w:rFonts w:ascii="Arial" w:hAnsi="Arial"/>
          <w:b/>
          <w:bCs/>
        </w:rPr>
      </w:pPr>
    </w:p>
    <w:p w14:paraId="7BDF67AC" w14:textId="77777777" w:rsidR="00EF499C" w:rsidRPr="002B42CE" w:rsidRDefault="00EF499C" w:rsidP="00EF499C">
      <w:pPr>
        <w:numPr>
          <w:ilvl w:val="0"/>
          <w:numId w:val="6"/>
        </w:numPr>
        <w:spacing w:line="360" w:lineRule="auto"/>
        <w:jc w:val="both"/>
        <w:rPr>
          <w:rFonts w:ascii="Arial" w:hAnsi="Arial"/>
          <w:b/>
          <w:bCs/>
        </w:rPr>
      </w:pPr>
      <w:r>
        <w:rPr>
          <w:rFonts w:ascii="Arial" w:hAnsi="Arial" w:hint="cs"/>
          <w:b/>
          <w:bCs/>
          <w:rtl/>
        </w:rPr>
        <w:t xml:space="preserve">היעדר </w:t>
      </w:r>
      <w:r w:rsidRPr="002B42CE">
        <w:rPr>
          <w:rFonts w:ascii="Arial" w:hAnsi="Arial"/>
          <w:b/>
          <w:bCs/>
          <w:rtl/>
        </w:rPr>
        <w:t>עבר</w:t>
      </w:r>
      <w:r>
        <w:rPr>
          <w:rFonts w:ascii="Arial" w:hAnsi="Arial"/>
          <w:b/>
          <w:bCs/>
          <w:rtl/>
        </w:rPr>
        <w:t xml:space="preserve"> פלילי</w:t>
      </w:r>
      <w:r w:rsidRPr="002B42CE">
        <w:rPr>
          <w:rFonts w:ascii="Arial" w:hAnsi="Arial"/>
          <w:b/>
          <w:bCs/>
          <w:rtl/>
        </w:rPr>
        <w:t>;</w:t>
      </w:r>
      <w:r>
        <w:rPr>
          <w:rFonts w:ascii="Arial" w:hAnsi="Arial" w:hint="cs"/>
          <w:b/>
          <w:bCs/>
          <w:rtl/>
        </w:rPr>
        <w:t xml:space="preserve"> </w:t>
      </w:r>
      <w:r w:rsidRPr="00411575">
        <w:rPr>
          <w:rFonts w:ascii="Arial" w:hAnsi="Arial" w:hint="cs"/>
          <w:rtl/>
        </w:rPr>
        <w:t>לנאשם אין הרשעות קודמות</w:t>
      </w:r>
      <w:r>
        <w:rPr>
          <w:rFonts w:ascii="Arial" w:hAnsi="Arial" w:hint="cs"/>
          <w:rtl/>
        </w:rPr>
        <w:t xml:space="preserve">, הוא מנהל אורח חיים נורמטיבי, </w:t>
      </w:r>
      <w:r w:rsidRPr="00411575">
        <w:rPr>
          <w:rFonts w:ascii="Arial" w:hAnsi="Arial" w:hint="cs"/>
          <w:rtl/>
        </w:rPr>
        <w:t xml:space="preserve"> ו</w:t>
      </w:r>
      <w:r>
        <w:rPr>
          <w:rFonts w:ascii="Arial" w:hAnsi="Arial" w:hint="cs"/>
          <w:rtl/>
        </w:rPr>
        <w:t>מדובר ב</w:t>
      </w:r>
      <w:r w:rsidRPr="00411575">
        <w:rPr>
          <w:rFonts w:ascii="Arial" w:hAnsi="Arial" w:hint="cs"/>
          <w:rtl/>
        </w:rPr>
        <w:t>מעידה ראשונה.</w:t>
      </w:r>
    </w:p>
    <w:p w14:paraId="449938BB" w14:textId="77777777" w:rsidR="00EF499C" w:rsidRPr="002B42CE" w:rsidRDefault="00EF499C" w:rsidP="00EF499C">
      <w:pPr>
        <w:spacing w:line="360" w:lineRule="auto"/>
        <w:jc w:val="both"/>
        <w:rPr>
          <w:rFonts w:ascii="Arial" w:hAnsi="Arial"/>
          <w:rtl/>
        </w:rPr>
      </w:pPr>
    </w:p>
    <w:p w14:paraId="45223287" w14:textId="77777777" w:rsidR="00EF499C" w:rsidRDefault="00EF499C" w:rsidP="00EF499C">
      <w:pPr>
        <w:numPr>
          <w:ilvl w:val="0"/>
          <w:numId w:val="3"/>
        </w:numPr>
        <w:spacing w:line="360" w:lineRule="auto"/>
        <w:jc w:val="both"/>
        <w:rPr>
          <w:rFonts w:ascii="Arial" w:hAnsi="Arial"/>
        </w:rPr>
      </w:pPr>
      <w:r w:rsidRPr="002B42CE">
        <w:rPr>
          <w:rFonts w:ascii="Arial" w:hAnsi="Arial"/>
          <w:rtl/>
        </w:rPr>
        <w:t xml:space="preserve">לאחר שנתתי דעתי לכלל הנסיבות שאינן קשורות בביצוע העבירה הגעתי לכלל מסקנה שיש למקם את הנאשם </w:t>
      </w:r>
      <w:r>
        <w:rPr>
          <w:rFonts w:ascii="Arial" w:hAnsi="Arial"/>
          <w:b/>
          <w:bCs/>
          <w:rtl/>
        </w:rPr>
        <w:t>ב</w:t>
      </w:r>
      <w:r>
        <w:rPr>
          <w:rFonts w:ascii="Arial" w:hAnsi="Arial" w:hint="cs"/>
          <w:b/>
          <w:bCs/>
          <w:rtl/>
        </w:rPr>
        <w:t>חלק</w:t>
      </w:r>
      <w:r w:rsidRPr="002B42CE">
        <w:rPr>
          <w:rFonts w:ascii="Arial" w:hAnsi="Arial"/>
          <w:b/>
          <w:bCs/>
          <w:rtl/>
        </w:rPr>
        <w:t xml:space="preserve"> התחתון של מתחם העונש ההולם</w:t>
      </w:r>
      <w:r w:rsidRPr="002B42CE">
        <w:rPr>
          <w:rFonts w:ascii="Arial" w:hAnsi="Arial"/>
          <w:rtl/>
        </w:rPr>
        <w:t>, קרי, לגזור על</w:t>
      </w:r>
      <w:r>
        <w:rPr>
          <w:rFonts w:ascii="Arial" w:hAnsi="Arial" w:hint="cs"/>
          <w:rtl/>
        </w:rPr>
        <w:t>יו מאסר בן שמונה חודשים לצד מאסר על תנאי וקנס</w:t>
      </w:r>
      <w:r w:rsidRPr="002B42CE">
        <w:rPr>
          <w:rFonts w:ascii="Arial" w:hAnsi="Arial"/>
          <w:rtl/>
        </w:rPr>
        <w:t>.</w:t>
      </w:r>
    </w:p>
    <w:p w14:paraId="4BF941A7" w14:textId="77777777" w:rsidR="00EF499C" w:rsidRPr="002B42CE" w:rsidRDefault="00EF499C" w:rsidP="00EF499C">
      <w:pPr>
        <w:spacing w:line="360" w:lineRule="auto"/>
        <w:ind w:left="720"/>
        <w:jc w:val="both"/>
        <w:rPr>
          <w:rFonts w:ascii="Arial" w:hAnsi="Arial"/>
        </w:rPr>
      </w:pPr>
    </w:p>
    <w:p w14:paraId="345890FD" w14:textId="77777777" w:rsidR="00EF499C" w:rsidRDefault="00EF499C" w:rsidP="00EF499C">
      <w:pPr>
        <w:spacing w:line="360" w:lineRule="auto"/>
        <w:jc w:val="both"/>
        <w:rPr>
          <w:rFonts w:ascii="Arial" w:hAnsi="Arial"/>
          <w:b/>
          <w:bCs/>
        </w:rPr>
      </w:pPr>
      <w:r>
        <w:rPr>
          <w:rFonts w:ascii="Arial" w:hAnsi="Arial"/>
          <w:b/>
          <w:bCs/>
          <w:rtl/>
        </w:rPr>
        <w:t>כיצד יישא הנאשם את עונש המאסר – האם במאסר ממש או בעבודות שירות?</w:t>
      </w:r>
    </w:p>
    <w:p w14:paraId="44BF1446" w14:textId="77777777" w:rsidR="00EF499C" w:rsidRDefault="00EF499C" w:rsidP="00EF499C">
      <w:pPr>
        <w:pStyle w:val="ae"/>
        <w:numPr>
          <w:ilvl w:val="0"/>
          <w:numId w:val="3"/>
        </w:numPr>
        <w:spacing w:line="360" w:lineRule="auto"/>
        <w:jc w:val="both"/>
        <w:rPr>
          <w:rFonts w:ascii="Arial" w:hAnsi="Arial"/>
        </w:rPr>
      </w:pPr>
      <w:r w:rsidRPr="00484F1E">
        <w:rPr>
          <w:rFonts w:ascii="Arial" w:hAnsi="Arial"/>
          <w:rtl/>
        </w:rPr>
        <w:t>החלטתי שהנאשם יישא את מאסרו בדרך של עבודות שירות לאחר שהגעתי</w:t>
      </w:r>
      <w:r>
        <w:rPr>
          <w:rFonts w:ascii="Arial" w:hAnsi="Arial"/>
          <w:rtl/>
        </w:rPr>
        <w:t xml:space="preserve"> לכלל מסקנה שהנזק שייגרם לנאשם</w:t>
      </w:r>
      <w:r>
        <w:rPr>
          <w:rFonts w:ascii="Arial" w:hAnsi="Arial" w:hint="cs"/>
          <w:rtl/>
        </w:rPr>
        <w:t xml:space="preserve">, </w:t>
      </w:r>
      <w:r w:rsidRPr="00484F1E">
        <w:rPr>
          <w:rFonts w:ascii="Arial" w:hAnsi="Arial"/>
          <w:rtl/>
        </w:rPr>
        <w:t>לשיקומו העתידי</w:t>
      </w:r>
      <w:r>
        <w:rPr>
          <w:rFonts w:ascii="Arial" w:hAnsi="Arial" w:hint="cs"/>
          <w:rtl/>
        </w:rPr>
        <w:t>, ולבני משפחתו,</w:t>
      </w:r>
      <w:r w:rsidRPr="00484F1E">
        <w:rPr>
          <w:rFonts w:ascii="Arial" w:hAnsi="Arial"/>
          <w:rtl/>
        </w:rPr>
        <w:t xml:space="preserve"> אם ייאסר, עולה על התועלת שיש בכליאתו, לאינטרס הציבורי. </w:t>
      </w:r>
    </w:p>
    <w:p w14:paraId="71799D84" w14:textId="77777777" w:rsidR="00EF499C" w:rsidRDefault="00EF499C" w:rsidP="00EF499C">
      <w:pPr>
        <w:pStyle w:val="ae"/>
        <w:spacing w:line="360" w:lineRule="auto"/>
        <w:jc w:val="both"/>
        <w:rPr>
          <w:rFonts w:ascii="Arial" w:hAnsi="Arial"/>
          <w:rtl/>
        </w:rPr>
      </w:pPr>
    </w:p>
    <w:p w14:paraId="619CB3DB" w14:textId="77777777" w:rsidR="00EF499C" w:rsidRPr="00484F1E" w:rsidRDefault="00EF499C" w:rsidP="00EF499C">
      <w:pPr>
        <w:pStyle w:val="ae"/>
        <w:spacing w:line="360" w:lineRule="auto"/>
        <w:jc w:val="both"/>
        <w:rPr>
          <w:rFonts w:ascii="Arial" w:hAnsi="Arial"/>
          <w:rtl/>
        </w:rPr>
      </w:pPr>
      <w:r>
        <w:rPr>
          <w:rFonts w:ascii="Arial" w:hAnsi="Arial" w:hint="cs"/>
          <w:rtl/>
        </w:rPr>
        <w:t>הנימוקים שעומדים בבסיס מסקנתי הם אלה:</w:t>
      </w:r>
    </w:p>
    <w:p w14:paraId="53ACCFC5" w14:textId="77777777" w:rsidR="00EF499C" w:rsidRDefault="00EF499C" w:rsidP="00EF499C">
      <w:pPr>
        <w:spacing w:line="360" w:lineRule="auto"/>
        <w:rPr>
          <w:rFonts w:ascii="Arial" w:hAnsi="Arial"/>
          <w:rtl/>
        </w:rPr>
      </w:pPr>
    </w:p>
    <w:p w14:paraId="27AB9208" w14:textId="77777777" w:rsidR="00EF499C" w:rsidRDefault="00EF499C" w:rsidP="00EF499C">
      <w:pPr>
        <w:pStyle w:val="ae"/>
        <w:numPr>
          <w:ilvl w:val="0"/>
          <w:numId w:val="3"/>
        </w:numPr>
        <w:spacing w:line="360" w:lineRule="auto"/>
        <w:jc w:val="both"/>
        <w:rPr>
          <w:rFonts w:ascii="Arial" w:hAnsi="Arial"/>
        </w:rPr>
      </w:pPr>
      <w:r w:rsidRPr="00D31AC5">
        <w:rPr>
          <w:rFonts w:ascii="Arial" w:hAnsi="Arial" w:hint="cs"/>
          <w:b/>
          <w:bCs/>
          <w:rtl/>
        </w:rPr>
        <w:t>נסיבות ביצוע העבירה חריגות ויוצאות דופן</w:t>
      </w:r>
      <w:r>
        <w:rPr>
          <w:rFonts w:ascii="Arial" w:hAnsi="Arial" w:hint="cs"/>
          <w:rtl/>
        </w:rPr>
        <w:t xml:space="preserve">; נסיבות מציאת האקדח על רקע האסון שפקד את משפחת הנאשם, הן חריגות. חריגותן בולטת על רקע דמותו של הנאשם </w:t>
      </w:r>
      <w:r>
        <w:rPr>
          <w:rFonts w:ascii="Arial" w:hAnsi="Arial"/>
          <w:rtl/>
        </w:rPr>
        <w:t>–</w:t>
      </w:r>
      <w:r>
        <w:rPr>
          <w:rFonts w:ascii="Arial" w:hAnsi="Arial" w:hint="cs"/>
          <w:rtl/>
        </w:rPr>
        <w:t xml:space="preserve"> אדם נורמטיבי לחלוטין אשר מקדיש את עתותיו לפרנסת אשתו וילדיו, לטיפול בהוריו, ולטיפול באלמנתו של אחיו וילדיה. דומני שיש בנסיבות מיוחדות אלה כדי להטות את הכף אל עבר מאסר בעבודות שירות באופן שלא יהווה תקדים למקרים אחרים שבהם ראוי יהיה לגזור מאסר ממש.</w:t>
      </w:r>
    </w:p>
    <w:p w14:paraId="7C0E1219" w14:textId="77777777" w:rsidR="00EF499C" w:rsidRDefault="00EF499C" w:rsidP="00EF499C">
      <w:pPr>
        <w:pStyle w:val="ae"/>
        <w:spacing w:line="360" w:lineRule="auto"/>
        <w:jc w:val="both"/>
        <w:rPr>
          <w:rFonts w:ascii="Arial" w:hAnsi="Arial"/>
        </w:rPr>
      </w:pPr>
    </w:p>
    <w:p w14:paraId="42D93714" w14:textId="77777777" w:rsidR="00EF499C" w:rsidRDefault="00EF499C" w:rsidP="00EF499C">
      <w:pPr>
        <w:pStyle w:val="ae"/>
        <w:numPr>
          <w:ilvl w:val="0"/>
          <w:numId w:val="3"/>
        </w:numPr>
        <w:spacing w:line="360" w:lineRule="auto"/>
        <w:jc w:val="both"/>
        <w:rPr>
          <w:rFonts w:ascii="Arial" w:hAnsi="Arial"/>
        </w:rPr>
      </w:pPr>
      <w:r w:rsidRPr="00D31AC5">
        <w:rPr>
          <w:rFonts w:ascii="Arial" w:hAnsi="Arial" w:hint="cs"/>
          <w:b/>
          <w:bCs/>
          <w:rtl/>
        </w:rPr>
        <w:t>מאסר בין כותלי הכלא אינו נדרש משיקולי הלימה והרתעת היחיד במקרה קונקרטי זה</w:t>
      </w:r>
      <w:r>
        <w:rPr>
          <w:rFonts w:ascii="Arial" w:hAnsi="Arial" w:hint="cs"/>
          <w:rtl/>
        </w:rPr>
        <w:t xml:space="preserve">; מסכים אני עם המאשימה שכעמדת מוצא, יש לגזור על נאשמים בעבירות מסוג זה, מאסר מאחורי סורג ובריח. עם זאת, במקרה מיוחד ויוצא דופן זה, עונש מאסר ממושך בדרך של עבודות שירות יספק את אינטרס הגמול. אשר לאינטרס ההרתעה, אין בליבי ספק שהנאשם הפנים את טעותו ולא יחזור על מעשה דומה, כך שאין צורך בהרתעתו האישית. מכאן שכליאתו תשרת רק את אינטרס הרתעת הרבים. מצאתי שלא יהא זה צודק להחמיר עם הנאשם מעבר לנדרש, אך בשל כך שיש צורך בהרתעת אחרים. </w:t>
      </w:r>
    </w:p>
    <w:p w14:paraId="2222C69F" w14:textId="77777777" w:rsidR="00EF499C" w:rsidRDefault="00EF499C" w:rsidP="00EF499C">
      <w:pPr>
        <w:pStyle w:val="ae"/>
        <w:spacing w:line="360" w:lineRule="auto"/>
        <w:jc w:val="both"/>
        <w:rPr>
          <w:rFonts w:ascii="Arial" w:hAnsi="Arial"/>
        </w:rPr>
      </w:pPr>
    </w:p>
    <w:p w14:paraId="2B2A78C3" w14:textId="77777777" w:rsidR="00EF499C" w:rsidRPr="00D31AC5" w:rsidRDefault="00EF499C" w:rsidP="00EF499C">
      <w:pPr>
        <w:pStyle w:val="ae"/>
        <w:numPr>
          <w:ilvl w:val="0"/>
          <w:numId w:val="3"/>
        </w:numPr>
        <w:spacing w:line="360" w:lineRule="auto"/>
        <w:jc w:val="both"/>
        <w:rPr>
          <w:rFonts w:ascii="Arial" w:hAnsi="Arial"/>
          <w:rtl/>
        </w:rPr>
      </w:pPr>
      <w:r w:rsidRPr="00D31AC5">
        <w:rPr>
          <w:rFonts w:ascii="Arial" w:hAnsi="Arial" w:hint="cs"/>
          <w:b/>
          <w:bCs/>
          <w:rtl/>
        </w:rPr>
        <w:t>הנזקים הכבדים שיסב המאסר לנאשם ולבני משפחתו</w:t>
      </w:r>
      <w:r>
        <w:rPr>
          <w:rFonts w:ascii="Arial" w:hAnsi="Arial" w:hint="cs"/>
          <w:b/>
          <w:bCs/>
          <w:rtl/>
        </w:rPr>
        <w:t>, הפגיעה בשיקומו העתידי של הנאשם,</w:t>
      </w:r>
      <w:r w:rsidRPr="00D31AC5">
        <w:rPr>
          <w:rFonts w:ascii="Arial" w:hAnsi="Arial" w:hint="cs"/>
          <w:b/>
          <w:bCs/>
          <w:rtl/>
        </w:rPr>
        <w:t xml:space="preserve"> וחוסר התוחלת שיש במאסר במקרה מיוחד זה </w:t>
      </w:r>
      <w:r>
        <w:rPr>
          <w:rFonts w:ascii="Arial" w:hAnsi="Arial" w:hint="cs"/>
          <w:b/>
          <w:bCs/>
          <w:rtl/>
        </w:rPr>
        <w:t>מ</w:t>
      </w:r>
      <w:r w:rsidRPr="00D31AC5">
        <w:rPr>
          <w:rFonts w:ascii="Arial" w:hAnsi="Arial" w:hint="cs"/>
          <w:b/>
          <w:bCs/>
          <w:rtl/>
        </w:rPr>
        <w:t>שלא מדובר בעבריין רצדיביסט</w:t>
      </w:r>
      <w:r w:rsidRPr="00D31AC5">
        <w:rPr>
          <w:rFonts w:ascii="Arial" w:hAnsi="Arial" w:hint="cs"/>
          <w:rtl/>
        </w:rPr>
        <w:t xml:space="preserve">; על הנזקים שייגרמו לנאשם ולבני משפחתו </w:t>
      </w:r>
      <w:r>
        <w:rPr>
          <w:rFonts w:ascii="Arial" w:hAnsi="Arial" w:hint="cs"/>
          <w:rtl/>
        </w:rPr>
        <w:t xml:space="preserve">ועל הפגיעה בשיקומו, </w:t>
      </w:r>
      <w:r w:rsidRPr="00D31AC5">
        <w:rPr>
          <w:rFonts w:ascii="Arial" w:hAnsi="Arial" w:hint="cs"/>
          <w:rtl/>
        </w:rPr>
        <w:t>כבר עמדנו לעיל</w:t>
      </w:r>
      <w:r>
        <w:rPr>
          <w:rFonts w:ascii="Arial" w:hAnsi="Arial" w:hint="cs"/>
          <w:rtl/>
        </w:rPr>
        <w:t xml:space="preserve"> וכך גם על המלצת שירות המבחן הנובעת מכך</w:t>
      </w:r>
      <w:r w:rsidRPr="00D31AC5">
        <w:rPr>
          <w:rFonts w:ascii="Arial" w:hAnsi="Arial" w:hint="cs"/>
          <w:rtl/>
        </w:rPr>
        <w:t xml:space="preserve">. מסיבות אלה, </w:t>
      </w:r>
      <w:r w:rsidRPr="00D31AC5">
        <w:rPr>
          <w:rFonts w:ascii="Arial" w:hAnsi="Arial"/>
          <w:rtl/>
        </w:rPr>
        <w:t xml:space="preserve">שליחתו של </w:t>
      </w:r>
      <w:r>
        <w:rPr>
          <w:rFonts w:ascii="Arial" w:hAnsi="Arial" w:hint="cs"/>
          <w:rtl/>
        </w:rPr>
        <w:t>הנאשם</w:t>
      </w:r>
      <w:r w:rsidRPr="00D31AC5">
        <w:rPr>
          <w:rFonts w:ascii="Arial" w:hAnsi="Arial"/>
          <w:rtl/>
        </w:rPr>
        <w:t xml:space="preserve"> למאסר בין כותלי הכלא </w:t>
      </w:r>
      <w:r w:rsidRPr="00D31AC5">
        <w:rPr>
          <w:rFonts w:ascii="Arial" w:hAnsi="Arial" w:hint="cs"/>
          <w:rtl/>
        </w:rPr>
        <w:t xml:space="preserve">ובפרט כשמדובר באדם נורמטיבי שזו לו מעידה ראשונה, </w:t>
      </w:r>
      <w:r w:rsidRPr="00D31AC5">
        <w:rPr>
          <w:rFonts w:ascii="Arial" w:hAnsi="Arial"/>
          <w:rtl/>
        </w:rPr>
        <w:t>היא מוצא אחרון ולא ראשון. לפיכך כל אימת שקיימת התלבטות בין הטלת מאסר קצר ובין הטלת מאסר בעבודות שירות, יש לבחון בכובד ראש את נחיצות המאסר ואת השפעתו על הנאשם ובני משפחתו.</w:t>
      </w:r>
    </w:p>
    <w:p w14:paraId="176790C2" w14:textId="77777777" w:rsidR="00EF499C" w:rsidRDefault="00EF499C" w:rsidP="00EF499C">
      <w:pPr>
        <w:spacing w:line="360" w:lineRule="auto"/>
        <w:jc w:val="both"/>
        <w:rPr>
          <w:rFonts w:ascii="Arial" w:hAnsi="Arial"/>
          <w:rtl/>
        </w:rPr>
      </w:pPr>
    </w:p>
    <w:p w14:paraId="7B2913A0" w14:textId="77777777" w:rsidR="00EF499C" w:rsidRDefault="00EF499C" w:rsidP="00EF499C">
      <w:pPr>
        <w:pStyle w:val="ae"/>
        <w:spacing w:line="360" w:lineRule="auto"/>
        <w:jc w:val="both"/>
        <w:rPr>
          <w:rFonts w:ascii="Arial" w:hAnsi="Arial"/>
          <w:rtl/>
        </w:rPr>
      </w:pPr>
      <w:r>
        <w:rPr>
          <w:rFonts w:ascii="Arial" w:hAnsi="Arial"/>
          <w:rtl/>
        </w:rPr>
        <w:t xml:space="preserve">דברים ברוח זו נאמרו בראשית חודש נובמבר 2015 </w:t>
      </w:r>
      <w:r>
        <w:rPr>
          <w:rFonts w:ascii="Arial" w:hAnsi="Arial"/>
          <w:b/>
          <w:bCs/>
          <w:rtl/>
        </w:rPr>
        <w:t>בדו"ח הועדה הציבורית לבחינת מדיניות הענישה והטיפול בעבריינים</w:t>
      </w:r>
      <w:r>
        <w:rPr>
          <w:rFonts w:ascii="Arial" w:hAnsi="Arial"/>
          <w:rtl/>
        </w:rPr>
        <w:t xml:space="preserve">, בראשות כב' השופטת (בדימוס) דליה דורנר. </w:t>
      </w:r>
    </w:p>
    <w:p w14:paraId="71E2E752" w14:textId="77777777" w:rsidR="00EF499C" w:rsidRDefault="00EF499C" w:rsidP="00EF499C">
      <w:pPr>
        <w:spacing w:line="360" w:lineRule="auto"/>
        <w:ind w:left="720"/>
        <w:jc w:val="both"/>
        <w:rPr>
          <w:rFonts w:ascii="Arial" w:hAnsi="Arial"/>
          <w:rtl/>
        </w:rPr>
      </w:pPr>
      <w:r>
        <w:rPr>
          <w:rFonts w:ascii="Arial" w:hAnsi="Arial"/>
          <w:rtl/>
        </w:rPr>
        <w:t xml:space="preserve">הוועדה מצאה שאין בגזירת עונשי מאסר כדי להרתיע הרתעה של ממש, הן בהיבט של הרתעת הפרט והן בהיבט של הרתעת הכלל. הוועדה הצביעה על כך שמרכז הכובד ביצירת הרתעה אפקטיבית מוסט בשנים האחרונות במדינות המערב מהחמרת הענישה אל הגברת סיכויי התפיסה. לפיכך אין טעם בניסיון לקדם את ההרתעה באמצעות הרחבת השימוש במאסרים או באמצעות שימוש במאסרים ממושכים יותר. הוועדה הצביעה על ההשלכות השליליות של המאסר על האסיר ועל הנזק הכבד שנגרם לאסיר כתוצאה מכך. הוועדה המליצה על שימוש בשיקום בקהילה באמצעות ענישה שנעה בין מאסר בעבודות שירות בקצה המחמיר, ועד לצווי מבחן וצווי שירות לתועלת הציבור בקצה המקל, אשר צפויים להפיק תוצאות טובות יותר בהשוואה לשימוש נרחב במאסרים. אשר להטלת מאסרים ממש, נקבע בדוח שברי שמאסרים מצמצמים את הפשיעה באמצעות הרחקת עבריינים מסוכנים מהציבור. עם זאת, שימוש יעיל במאסר ככלי למניעת עבירות חייב להבחין בין עבריינים שצפויים לחזור ולעבור עבירות ובין אלו שאינם צפויים לעשות כן. כך ששימוש מושכל ויעיל במאסר מחייב את התאמת המאסר למסוכנות העבריין.  נוסף על כך, יש להתחשב באפקט הקרימינוגני של המאסר, דהיינו בכך שמאסר בכלל,  ומאסר ממושך בפרט,  מעודד נטייה לעבריינות ומגדיל את הסיכוי שהאסיר יעבור עבירות עם שחרורו. על רקע זה סברה הועדה שיש לפעול לצמצום השימוש במאסרים מאחורי סורג ובריח מקום שבו המאסר אינו הכרחי משיקולי הלימה או לשם הרחקת עבריינים שמסוכנותם גבוהה, ולהרחיב את השימוש בעונשים זולים ויעילים יותר העומדים בעקרון ההלימה. לפיכך המליצה הועדה  על המרת מאסרים קצרים בין כותלי הכלא בעונשים אחרים כגון מאסר בעבודות שירות. </w:t>
      </w:r>
    </w:p>
    <w:p w14:paraId="28D11AEB" w14:textId="77777777" w:rsidR="00EF499C" w:rsidRDefault="00EF499C" w:rsidP="00EF499C">
      <w:pPr>
        <w:spacing w:line="360" w:lineRule="auto"/>
        <w:ind w:left="720"/>
        <w:jc w:val="both"/>
        <w:rPr>
          <w:rFonts w:ascii="Arial" w:hAnsi="Arial"/>
          <w:rtl/>
        </w:rPr>
      </w:pPr>
      <w:r>
        <w:rPr>
          <w:rFonts w:ascii="Arial" w:hAnsi="Arial"/>
          <w:rtl/>
        </w:rPr>
        <w:t xml:space="preserve"> </w:t>
      </w:r>
    </w:p>
    <w:p w14:paraId="79027306" w14:textId="77777777" w:rsidR="00EF499C" w:rsidRDefault="008504E3" w:rsidP="00EF499C">
      <w:pPr>
        <w:spacing w:line="360" w:lineRule="auto"/>
        <w:ind w:left="720"/>
        <w:jc w:val="both"/>
        <w:rPr>
          <w:rFonts w:ascii="Arial" w:hAnsi="Arial"/>
          <w:rtl/>
        </w:rPr>
      </w:pPr>
      <w:hyperlink r:id="rId37" w:history="1">
        <w:r w:rsidRPr="008504E3">
          <w:rPr>
            <w:rFonts w:ascii="Arial" w:hAnsi="Arial"/>
            <w:color w:val="0000FF"/>
            <w:u w:val="single"/>
            <w:rtl/>
          </w:rPr>
          <w:t>חוק העונשין</w:t>
        </w:r>
      </w:hyperlink>
      <w:r w:rsidR="00EF499C">
        <w:rPr>
          <w:rFonts w:ascii="Arial" w:hAnsi="Arial"/>
          <w:rtl/>
        </w:rPr>
        <w:t xml:space="preserve"> (תיקון 133 – הוראת שעה), התשע"ח–2018 (ס"ח 1742 מיום 26.07.2018), נחקק בעקבות המלצת ועדת דורנר ומאפשר כיום לגזור על נאשם מאסר בעבודות שירות לתקופה מקסימלית בת תשעה חודשים.</w:t>
      </w:r>
    </w:p>
    <w:p w14:paraId="6E039C39" w14:textId="77777777" w:rsidR="00EF499C" w:rsidRDefault="00EF499C" w:rsidP="00EF499C">
      <w:pPr>
        <w:spacing w:line="360" w:lineRule="auto"/>
        <w:rPr>
          <w:rFonts w:ascii="Arial" w:hAnsi="Arial"/>
          <w:rtl/>
        </w:rPr>
      </w:pPr>
    </w:p>
    <w:p w14:paraId="1B8D180B" w14:textId="77777777" w:rsidR="00EF499C" w:rsidRDefault="00EF499C" w:rsidP="00EF499C">
      <w:pPr>
        <w:pStyle w:val="ae"/>
        <w:numPr>
          <w:ilvl w:val="0"/>
          <w:numId w:val="3"/>
        </w:numPr>
        <w:spacing w:line="360" w:lineRule="auto"/>
        <w:jc w:val="both"/>
        <w:rPr>
          <w:rFonts w:ascii="Arial" w:hAnsi="Arial"/>
          <w:rtl/>
        </w:rPr>
      </w:pPr>
      <w:r>
        <w:rPr>
          <w:rFonts w:ascii="Arial" w:hAnsi="Arial"/>
          <w:rtl/>
        </w:rPr>
        <w:t xml:space="preserve">משקלם המצטבר של כל אלה, </w:t>
      </w:r>
      <w:r>
        <w:rPr>
          <w:rFonts w:ascii="Arial" w:hAnsi="Arial" w:hint="cs"/>
          <w:rtl/>
        </w:rPr>
        <w:t>מוביל למסקנה שיש למתן את</w:t>
      </w:r>
      <w:r>
        <w:rPr>
          <w:rFonts w:ascii="Arial" w:hAnsi="Arial"/>
          <w:rtl/>
        </w:rPr>
        <w:t xml:space="preserve"> הענישה שתיגזר על הנאשם, באופן שיוביל לאיזון הולם בין האינטרס הציבורי שבמיצוי הדין עמו משיקולי הלימה והרתעה ובין נסיבותיו האישיות </w:t>
      </w:r>
      <w:r>
        <w:rPr>
          <w:rFonts w:ascii="Arial" w:hAnsi="Arial" w:hint="cs"/>
          <w:rtl/>
        </w:rPr>
        <w:t>והמשפחתיות על רקע האסון שפקד את משפחתו</w:t>
      </w:r>
      <w:r>
        <w:rPr>
          <w:rFonts w:ascii="Arial" w:hAnsi="Arial"/>
          <w:rtl/>
        </w:rPr>
        <w:t>.</w:t>
      </w:r>
    </w:p>
    <w:p w14:paraId="0EE00FAD" w14:textId="77777777" w:rsidR="00EF499C" w:rsidRPr="002B42CE" w:rsidRDefault="00EF499C" w:rsidP="00EF499C">
      <w:pPr>
        <w:spacing w:line="360" w:lineRule="auto"/>
        <w:jc w:val="both"/>
        <w:rPr>
          <w:rFonts w:ascii="Arial" w:hAnsi="Arial"/>
          <w:b/>
          <w:bCs/>
          <w:rtl/>
        </w:rPr>
      </w:pPr>
    </w:p>
    <w:p w14:paraId="44C623BC" w14:textId="77777777" w:rsidR="00EF499C" w:rsidRPr="002B42CE" w:rsidRDefault="00EF499C" w:rsidP="00EF499C">
      <w:pPr>
        <w:spacing w:line="360" w:lineRule="auto"/>
        <w:jc w:val="both"/>
        <w:rPr>
          <w:rFonts w:ascii="Arial" w:hAnsi="Arial"/>
        </w:rPr>
      </w:pPr>
      <w:r w:rsidRPr="002B42CE">
        <w:rPr>
          <w:rFonts w:ascii="Arial" w:hAnsi="Arial"/>
          <w:b/>
          <w:bCs/>
          <w:rtl/>
        </w:rPr>
        <w:t>סוף דבר</w:t>
      </w:r>
    </w:p>
    <w:p w14:paraId="0055AC82" w14:textId="77777777" w:rsidR="00EF499C" w:rsidRDefault="00EF499C" w:rsidP="00EF499C">
      <w:pPr>
        <w:numPr>
          <w:ilvl w:val="0"/>
          <w:numId w:val="3"/>
        </w:numPr>
        <w:spacing w:line="360" w:lineRule="auto"/>
        <w:jc w:val="both"/>
        <w:rPr>
          <w:rFonts w:ascii="Arial" w:hAnsi="Arial"/>
        </w:rPr>
      </w:pPr>
      <w:r w:rsidRPr="002B42CE">
        <w:rPr>
          <w:rFonts w:ascii="Arial" w:hAnsi="Arial"/>
          <w:rtl/>
        </w:rPr>
        <w:t>לאחר</w:t>
      </w:r>
      <w:r>
        <w:rPr>
          <w:rFonts w:ascii="Arial" w:hAnsi="Arial"/>
          <w:rtl/>
        </w:rPr>
        <w:t xml:space="preserve"> ששקלתי את רכיבי הענישה – סוגם</w:t>
      </w:r>
      <w:r>
        <w:rPr>
          <w:rFonts w:ascii="Arial" w:hAnsi="Arial" w:hint="cs"/>
          <w:rtl/>
        </w:rPr>
        <w:t xml:space="preserve">, </w:t>
      </w:r>
      <w:r w:rsidRPr="002B42CE">
        <w:rPr>
          <w:rFonts w:ascii="Arial" w:hAnsi="Arial"/>
          <w:rtl/>
        </w:rPr>
        <w:t>מידתם ו</w:t>
      </w:r>
      <w:r>
        <w:rPr>
          <w:rFonts w:ascii="Arial" w:hAnsi="Arial" w:hint="cs"/>
          <w:rtl/>
        </w:rPr>
        <w:t>ה</w:t>
      </w:r>
      <w:r w:rsidRPr="002B42CE">
        <w:rPr>
          <w:rFonts w:ascii="Arial" w:hAnsi="Arial"/>
          <w:rtl/>
        </w:rPr>
        <w:t xml:space="preserve">שפעתם ההדדית, </w:t>
      </w:r>
      <w:r>
        <w:rPr>
          <w:rFonts w:ascii="Arial" w:hAnsi="Arial" w:hint="cs"/>
          <w:rtl/>
        </w:rPr>
        <w:t xml:space="preserve">ולאחר שהתחשבתי התחשבות מיוחדת במצבם הכלכלי הדחוק של הנאשם ובני משפחתו, </w:t>
      </w:r>
      <w:r w:rsidRPr="002B42CE">
        <w:rPr>
          <w:rFonts w:ascii="Arial" w:hAnsi="Arial"/>
          <w:rtl/>
        </w:rPr>
        <w:t xml:space="preserve">החלטתי לגזור על הנאשם את העונשים </w:t>
      </w:r>
      <w:r>
        <w:rPr>
          <w:rFonts w:ascii="Arial" w:hAnsi="Arial" w:hint="cs"/>
          <w:rtl/>
        </w:rPr>
        <w:t>כדלקמן</w:t>
      </w:r>
      <w:r w:rsidRPr="002B42CE">
        <w:rPr>
          <w:rFonts w:ascii="Arial" w:hAnsi="Arial"/>
          <w:rtl/>
        </w:rPr>
        <w:t>:</w:t>
      </w:r>
    </w:p>
    <w:p w14:paraId="71C79618" w14:textId="77777777" w:rsidR="00EF499C" w:rsidRPr="002B42CE" w:rsidRDefault="00EF499C" w:rsidP="00EF499C">
      <w:pPr>
        <w:spacing w:line="360" w:lineRule="auto"/>
        <w:ind w:left="720"/>
        <w:jc w:val="both"/>
        <w:rPr>
          <w:rFonts w:ascii="Arial" w:hAnsi="Arial"/>
        </w:rPr>
      </w:pPr>
    </w:p>
    <w:p w14:paraId="10D610A2" w14:textId="77777777" w:rsidR="00EF499C" w:rsidRPr="00484F1E" w:rsidRDefault="00EF499C" w:rsidP="00EF499C">
      <w:pPr>
        <w:pStyle w:val="ae"/>
        <w:numPr>
          <w:ilvl w:val="0"/>
          <w:numId w:val="21"/>
        </w:numPr>
        <w:spacing w:line="360" w:lineRule="auto"/>
        <w:jc w:val="both"/>
        <w:rPr>
          <w:rFonts w:ascii="Arial" w:hAnsi="Arial"/>
        </w:rPr>
      </w:pPr>
      <w:r>
        <w:rPr>
          <w:rFonts w:ascii="Arial" w:hAnsi="Arial"/>
          <w:b/>
          <w:bCs/>
          <w:rtl/>
        </w:rPr>
        <w:t>מאסר בן  ש</w:t>
      </w:r>
      <w:r>
        <w:rPr>
          <w:rFonts w:ascii="Arial" w:hAnsi="Arial" w:hint="cs"/>
          <w:b/>
          <w:bCs/>
          <w:rtl/>
        </w:rPr>
        <w:t xml:space="preserve">מונה </w:t>
      </w:r>
      <w:r w:rsidRPr="00484F1E">
        <w:rPr>
          <w:rFonts w:ascii="Arial" w:hAnsi="Arial"/>
          <w:b/>
          <w:bCs/>
          <w:rtl/>
        </w:rPr>
        <w:t xml:space="preserve">חודשים שאותו יישא הנאשם בעבודות שירות, </w:t>
      </w:r>
      <w:r w:rsidRPr="00484F1E">
        <w:rPr>
          <w:rFonts w:ascii="Arial" w:hAnsi="Arial"/>
          <w:rtl/>
        </w:rPr>
        <w:t>זאת על פי קביעת הממונה על עבודות שירות בשב"ס. הנאשם שובץ לעבודות שירות ב</w:t>
      </w:r>
      <w:r>
        <w:rPr>
          <w:rFonts w:ascii="Arial" w:hAnsi="Arial" w:hint="cs"/>
          <w:rtl/>
        </w:rPr>
        <w:t xml:space="preserve">מנהל הקהילתי תלפיות שלוחת ארמון הנציב, </w:t>
      </w:r>
      <w:r>
        <w:rPr>
          <w:rFonts w:ascii="Arial" w:hAnsi="Arial"/>
          <w:rtl/>
        </w:rPr>
        <w:t>במגבלות</w:t>
      </w:r>
      <w:r>
        <w:rPr>
          <w:rFonts w:ascii="Arial" w:hAnsi="Arial" w:hint="cs"/>
          <w:rtl/>
        </w:rPr>
        <w:t xml:space="preserve"> </w:t>
      </w:r>
      <w:r w:rsidRPr="00484F1E">
        <w:rPr>
          <w:rFonts w:ascii="Arial" w:hAnsi="Arial"/>
          <w:rtl/>
        </w:rPr>
        <w:t xml:space="preserve">בימים ובשעות שנקבעו בחוות הדעת. הממונה יוכל לשנות את מקום ההשמה ואת שעות העבודה לפי שיקול דעתו ללא צורך בפנייה לבית המשפט. הנאשם </w:t>
      </w:r>
      <w:r>
        <w:rPr>
          <w:rFonts w:ascii="Arial" w:hAnsi="Arial"/>
          <w:rtl/>
        </w:rPr>
        <w:t xml:space="preserve">יתייצב לצורך קליטה והצבה ביום  </w:t>
      </w:r>
      <w:r>
        <w:rPr>
          <w:rFonts w:ascii="Arial" w:hAnsi="Arial" w:hint="cs"/>
          <w:rtl/>
        </w:rPr>
        <w:t>20</w:t>
      </w:r>
      <w:r w:rsidRPr="00484F1E">
        <w:rPr>
          <w:rFonts w:ascii="Arial" w:hAnsi="Arial"/>
          <w:rtl/>
        </w:rPr>
        <w:t xml:space="preserve"> ב</w:t>
      </w:r>
      <w:r>
        <w:rPr>
          <w:rFonts w:ascii="Arial" w:hAnsi="Arial" w:hint="cs"/>
          <w:rtl/>
        </w:rPr>
        <w:t>דצמבר</w:t>
      </w:r>
      <w:r w:rsidRPr="00484F1E">
        <w:rPr>
          <w:rFonts w:ascii="Arial" w:hAnsi="Arial"/>
          <w:rtl/>
        </w:rPr>
        <w:t xml:space="preserve"> 2020 בשעה 08:00 במשרדי הממונה במפקדת מחוז </w:t>
      </w:r>
      <w:r>
        <w:rPr>
          <w:rFonts w:ascii="Arial" w:hAnsi="Arial" w:hint="cs"/>
          <w:rtl/>
        </w:rPr>
        <w:t>דרום בבאר שבע</w:t>
      </w:r>
      <w:r w:rsidRPr="00484F1E">
        <w:rPr>
          <w:rFonts w:ascii="Arial" w:hAnsi="Arial"/>
          <w:rtl/>
        </w:rPr>
        <w:t xml:space="preserve"> כפי שנקבע בחוות הדעת.</w:t>
      </w:r>
    </w:p>
    <w:p w14:paraId="7F48C6BA" w14:textId="77777777" w:rsidR="00EF499C" w:rsidRDefault="00EF499C" w:rsidP="00EF499C">
      <w:pPr>
        <w:spacing w:line="360" w:lineRule="auto"/>
        <w:ind w:left="1440"/>
        <w:jc w:val="both"/>
        <w:rPr>
          <w:rFonts w:ascii="Arial" w:hAnsi="Arial"/>
        </w:rPr>
      </w:pPr>
    </w:p>
    <w:p w14:paraId="25FCD066" w14:textId="77777777" w:rsidR="00EF499C" w:rsidRDefault="00EF499C" w:rsidP="00EF499C">
      <w:pPr>
        <w:spacing w:line="360" w:lineRule="auto"/>
        <w:ind w:left="1080"/>
        <w:jc w:val="both"/>
        <w:rPr>
          <w:rFonts w:ascii="Arial" w:hAnsi="Arial"/>
          <w:rtl/>
        </w:rPr>
      </w:pPr>
      <w:r>
        <w:rPr>
          <w:rFonts w:ascii="Arial" w:hAnsi="Arial"/>
          <w:rtl/>
        </w:rPr>
        <w:t xml:space="preserve">הנאשם מוזהר בזאת שעליו לעמוד בתנאי ההעסקה הקפדניים להנחת דעתו של הממונה ובין היתר להתייצב </w:t>
      </w:r>
      <w:r>
        <w:rPr>
          <w:rFonts w:ascii="Arial" w:hAnsi="Arial" w:hint="cs"/>
          <w:rtl/>
        </w:rPr>
        <w:t xml:space="preserve">לעבודתו </w:t>
      </w:r>
      <w:r>
        <w:rPr>
          <w:rFonts w:ascii="Arial" w:hAnsi="Arial"/>
          <w:rtl/>
        </w:rPr>
        <w:t>באופן רציף ועל פי כללי החוק והנחיות הממונה, וכי כל חריגה מכללים אלה, עלולה להביא להפסקת עבודות השירות ונשיאת יתרת העונש במאסר ממש.</w:t>
      </w:r>
    </w:p>
    <w:p w14:paraId="6ED39239" w14:textId="77777777" w:rsidR="00EF499C" w:rsidRDefault="00EF499C" w:rsidP="00EF499C">
      <w:pPr>
        <w:spacing w:line="360" w:lineRule="auto"/>
        <w:jc w:val="both"/>
        <w:rPr>
          <w:rFonts w:ascii="Arial" w:hAnsi="Arial"/>
        </w:rPr>
      </w:pPr>
    </w:p>
    <w:p w14:paraId="459D8540" w14:textId="77777777" w:rsidR="00EF499C" w:rsidRDefault="00EF499C" w:rsidP="00EF499C">
      <w:pPr>
        <w:numPr>
          <w:ilvl w:val="0"/>
          <w:numId w:val="21"/>
        </w:numPr>
        <w:spacing w:line="360" w:lineRule="auto"/>
        <w:jc w:val="both"/>
        <w:rPr>
          <w:rFonts w:ascii="Arial" w:hAnsi="Arial"/>
          <w:b/>
          <w:bCs/>
          <w:rtl/>
        </w:rPr>
      </w:pPr>
      <w:r>
        <w:rPr>
          <w:rFonts w:ascii="Arial" w:hAnsi="Arial"/>
          <w:b/>
          <w:bCs/>
          <w:rtl/>
        </w:rPr>
        <w:t>מאסר בן ש</w:t>
      </w:r>
      <w:r>
        <w:rPr>
          <w:rFonts w:ascii="Arial" w:hAnsi="Arial" w:hint="cs"/>
          <w:b/>
          <w:bCs/>
          <w:rtl/>
        </w:rPr>
        <w:t>יש</w:t>
      </w:r>
      <w:r>
        <w:rPr>
          <w:rFonts w:ascii="Arial" w:hAnsi="Arial"/>
          <w:b/>
          <w:bCs/>
          <w:rtl/>
        </w:rPr>
        <w:t xml:space="preserve">ה חודשים שאותו לא יישא הנאשם אלא אם יעבור בתוך שלוש שנים מהיום עבירת </w:t>
      </w:r>
      <w:r>
        <w:rPr>
          <w:rFonts w:ascii="Arial" w:hAnsi="Arial" w:hint="cs"/>
          <w:b/>
          <w:bCs/>
          <w:rtl/>
        </w:rPr>
        <w:t>נשק</w:t>
      </w:r>
      <w:r>
        <w:rPr>
          <w:rFonts w:ascii="Arial" w:hAnsi="Arial"/>
          <w:b/>
          <w:bCs/>
          <w:rtl/>
        </w:rPr>
        <w:t xml:space="preserve"> ויורשע בה בתוך התקופה או לאחריה.</w:t>
      </w:r>
    </w:p>
    <w:p w14:paraId="470DBB7F" w14:textId="77777777" w:rsidR="00EF499C" w:rsidRDefault="00EF499C" w:rsidP="00EF499C">
      <w:pPr>
        <w:spacing w:line="360" w:lineRule="auto"/>
        <w:jc w:val="both"/>
        <w:rPr>
          <w:rFonts w:ascii="Arial" w:hAnsi="Arial"/>
          <w:b/>
          <w:bCs/>
        </w:rPr>
      </w:pPr>
    </w:p>
    <w:p w14:paraId="74DEC968" w14:textId="77777777" w:rsidR="00EF499C" w:rsidRDefault="00EF499C" w:rsidP="00EF499C">
      <w:pPr>
        <w:numPr>
          <w:ilvl w:val="0"/>
          <w:numId w:val="21"/>
        </w:numPr>
        <w:spacing w:line="360" w:lineRule="auto"/>
        <w:jc w:val="both"/>
        <w:rPr>
          <w:rFonts w:ascii="Arial" w:hAnsi="Arial"/>
          <w:rtl/>
        </w:rPr>
      </w:pPr>
      <w:r>
        <w:rPr>
          <w:rFonts w:ascii="Arial" w:hAnsi="Arial"/>
          <w:b/>
          <w:bCs/>
          <w:rtl/>
        </w:rPr>
        <w:t>קנס בסך 1,500 ₪ או 10  ימי מאסר תמורתו</w:t>
      </w:r>
      <w:r>
        <w:rPr>
          <w:rFonts w:ascii="Arial" w:hAnsi="Arial"/>
          <w:rtl/>
        </w:rPr>
        <w:t xml:space="preserve">. הקנס ישולם בחמישה תשלומים שווים </w:t>
      </w:r>
      <w:r>
        <w:rPr>
          <w:rFonts w:ascii="Arial" w:hAnsi="Arial" w:hint="cs"/>
          <w:rtl/>
        </w:rPr>
        <w:t>ורצופים</w:t>
      </w:r>
      <w:r>
        <w:rPr>
          <w:rFonts w:ascii="Arial" w:hAnsi="Arial"/>
          <w:rtl/>
        </w:rPr>
        <w:t>. התשלום הראשון ישולם ביום 1 בספטמבר 2020. יתר התשלומים ישולמו בכל אחד בחודש בארבעת החודשים העוקבים.</w:t>
      </w:r>
    </w:p>
    <w:p w14:paraId="21E1858E" w14:textId="77777777" w:rsidR="00EF499C" w:rsidRDefault="00EF499C" w:rsidP="00EF499C">
      <w:pPr>
        <w:spacing w:line="360" w:lineRule="auto"/>
        <w:ind w:left="1080"/>
        <w:jc w:val="both"/>
        <w:rPr>
          <w:rFonts w:ascii="Arial" w:hAnsi="Arial"/>
        </w:rPr>
      </w:pPr>
      <w:r>
        <w:rPr>
          <w:rFonts w:ascii="Arial" w:hAnsi="Arial"/>
          <w:rtl/>
        </w:rPr>
        <w:t xml:space="preserve">לא ישולם תשלום במועדו תעמוד יתרת הקנס לפירעון מידי ותישא הפרשי הצמדה וריבית מיום התשלום המיועד ועד ליום התשלום המלא בפועל. </w:t>
      </w:r>
    </w:p>
    <w:p w14:paraId="63CD6C47" w14:textId="77777777" w:rsidR="00EF499C" w:rsidRPr="00484F1E" w:rsidRDefault="00EF499C" w:rsidP="00EF499C">
      <w:pPr>
        <w:spacing w:line="360" w:lineRule="auto"/>
        <w:jc w:val="both"/>
        <w:rPr>
          <w:rFonts w:ascii="Arial" w:hAnsi="Arial"/>
        </w:rPr>
      </w:pPr>
    </w:p>
    <w:p w14:paraId="5ABFDBDF" w14:textId="77777777" w:rsidR="00EF499C" w:rsidRPr="00484F1E" w:rsidRDefault="00EF499C" w:rsidP="00EF499C">
      <w:pPr>
        <w:spacing w:line="360" w:lineRule="auto"/>
        <w:jc w:val="both"/>
        <w:rPr>
          <w:rFonts w:ascii="Arial" w:hAnsi="Arial"/>
          <w:rtl/>
        </w:rPr>
      </w:pPr>
      <w:r w:rsidRPr="00484F1E">
        <w:rPr>
          <w:rFonts w:ascii="Arial" w:hAnsi="Arial"/>
          <w:rtl/>
        </w:rPr>
        <w:t>מזכירות בית המשפט תמציא את העתק גזר דין לשירות המבחן למבוגרים</w:t>
      </w:r>
      <w:r w:rsidRPr="00484F1E">
        <w:rPr>
          <w:rFonts w:ascii="Arial" w:hAnsi="Arial" w:hint="cs"/>
          <w:rtl/>
        </w:rPr>
        <w:t xml:space="preserve"> ו</w:t>
      </w:r>
      <w:r w:rsidRPr="00484F1E">
        <w:rPr>
          <w:rFonts w:ascii="Arial" w:hAnsi="Arial"/>
          <w:rtl/>
        </w:rPr>
        <w:t>לממונה על עבודות שירות</w:t>
      </w:r>
      <w:r w:rsidRPr="00484F1E">
        <w:rPr>
          <w:rFonts w:ascii="Arial" w:hAnsi="Arial" w:hint="cs"/>
          <w:rtl/>
        </w:rPr>
        <w:t xml:space="preserve"> בשב"ס</w:t>
      </w:r>
      <w:r w:rsidRPr="00484F1E">
        <w:rPr>
          <w:rFonts w:ascii="Arial" w:hAnsi="Arial"/>
          <w:rtl/>
        </w:rPr>
        <w:t xml:space="preserve">. </w:t>
      </w:r>
    </w:p>
    <w:p w14:paraId="0D62F26D" w14:textId="77777777" w:rsidR="00EF499C" w:rsidRPr="002B42CE" w:rsidRDefault="00EF499C" w:rsidP="00EF499C">
      <w:pPr>
        <w:spacing w:line="360" w:lineRule="auto"/>
        <w:jc w:val="both"/>
        <w:rPr>
          <w:rFonts w:ascii="Arial" w:hAnsi="Arial"/>
          <w:b/>
          <w:bCs/>
          <w:rtl/>
        </w:rPr>
      </w:pPr>
    </w:p>
    <w:p w14:paraId="27FAEF1B" w14:textId="77777777" w:rsidR="00EF499C" w:rsidRPr="002B42CE" w:rsidRDefault="00EF499C" w:rsidP="00EF499C">
      <w:pPr>
        <w:spacing w:line="360" w:lineRule="auto"/>
        <w:jc w:val="both"/>
        <w:rPr>
          <w:rFonts w:ascii="Arial" w:hAnsi="Arial"/>
          <w:rtl/>
        </w:rPr>
      </w:pPr>
      <w:r w:rsidRPr="002B42CE">
        <w:rPr>
          <w:rFonts w:ascii="Arial" w:hAnsi="Arial"/>
          <w:rtl/>
        </w:rPr>
        <w:t>זכות ערעור לבית המ</w:t>
      </w:r>
      <w:r>
        <w:rPr>
          <w:rFonts w:ascii="Arial" w:hAnsi="Arial"/>
          <w:rtl/>
        </w:rPr>
        <w:t xml:space="preserve">שפט המחוזי בירושלים בתוך 45 </w:t>
      </w:r>
      <w:r>
        <w:rPr>
          <w:rFonts w:ascii="Arial" w:hAnsi="Arial" w:hint="cs"/>
          <w:rtl/>
        </w:rPr>
        <w:t>יום מהיום</w:t>
      </w:r>
      <w:r w:rsidRPr="002B42CE">
        <w:rPr>
          <w:rFonts w:ascii="Arial" w:hAnsi="Arial"/>
          <w:rtl/>
        </w:rPr>
        <w:t>.</w:t>
      </w:r>
    </w:p>
    <w:p w14:paraId="60B3986D" w14:textId="77777777" w:rsidR="00EF499C" w:rsidRPr="008504E3" w:rsidRDefault="008504E3" w:rsidP="00EF499C">
      <w:pPr>
        <w:spacing w:line="360" w:lineRule="auto"/>
        <w:jc w:val="both"/>
        <w:rPr>
          <w:rFonts w:ascii="Arial" w:hAnsi="Arial"/>
          <w:b/>
          <w:bCs/>
          <w:color w:val="FFFFFF"/>
          <w:sz w:val="2"/>
          <w:szCs w:val="2"/>
          <w:rtl/>
        </w:rPr>
      </w:pPr>
      <w:r w:rsidRPr="008504E3">
        <w:rPr>
          <w:rFonts w:ascii="Arial" w:hAnsi="Arial"/>
          <w:b/>
          <w:bCs/>
          <w:color w:val="FFFFFF"/>
          <w:sz w:val="2"/>
          <w:szCs w:val="2"/>
          <w:rtl/>
        </w:rPr>
        <w:t>5129371</w:t>
      </w:r>
    </w:p>
    <w:p w14:paraId="64EB8196" w14:textId="77777777" w:rsidR="00EF499C" w:rsidRDefault="008504E3" w:rsidP="00EF499C">
      <w:pPr>
        <w:rPr>
          <w:rFonts w:cs="FrankRuehl"/>
          <w:sz w:val="28"/>
          <w:szCs w:val="28"/>
          <w:rtl/>
        </w:rPr>
      </w:pPr>
      <w:bookmarkStart w:id="7" w:name="Nitan"/>
      <w:r w:rsidRPr="008504E3">
        <w:rPr>
          <w:rFonts w:ascii="Arial" w:hAnsi="Arial"/>
          <w:color w:val="FFFFFF"/>
          <w:sz w:val="2"/>
          <w:szCs w:val="2"/>
          <w:rtl/>
        </w:rPr>
        <w:t>54678313</w:t>
      </w:r>
      <w:r>
        <w:rPr>
          <w:rFonts w:ascii="Arial" w:hAnsi="Arial"/>
          <w:rtl/>
        </w:rPr>
        <w:t xml:space="preserve">ניתן היום,  כ"ט אב תש"פ, 19 אוגוסט 2020, במעמד הצדדים. </w:t>
      </w:r>
      <w:bookmarkEnd w:id="7"/>
    </w:p>
    <w:p w14:paraId="39D7383A" w14:textId="77777777" w:rsidR="00EF499C" w:rsidRDefault="00EF499C" w:rsidP="008504E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094CFA8" w14:textId="77777777" w:rsidR="00EF499C" w:rsidRDefault="00EF499C" w:rsidP="00EF499C">
      <w:pPr>
        <w:jc w:val="center"/>
        <w:rPr>
          <w:rFonts w:ascii="Arial" w:hAnsi="Arial" w:cs="FrankRuehl"/>
          <w:sz w:val="28"/>
          <w:szCs w:val="28"/>
          <w:rtl/>
        </w:rPr>
      </w:pPr>
    </w:p>
    <w:p w14:paraId="37EF178E" w14:textId="77777777" w:rsidR="00EF499C" w:rsidRDefault="00EF499C" w:rsidP="00EF499C">
      <w:pPr>
        <w:rPr>
          <w:rFonts w:cs="FrankRuehl"/>
          <w:sz w:val="28"/>
          <w:szCs w:val="28"/>
          <w:rtl/>
        </w:rPr>
      </w:pPr>
    </w:p>
    <w:p w14:paraId="6A676CEA" w14:textId="77777777" w:rsidR="00EF499C" w:rsidRDefault="00CF5559" w:rsidP="00EF499C">
      <w:pPr>
        <w:pStyle w:val="a3"/>
        <w:jc w:val="center"/>
        <w:rPr>
          <w:rtl/>
        </w:rPr>
      </w:pPr>
      <w:r>
        <w:rPr>
          <w:rFonts w:hint="cs"/>
          <w:rtl/>
        </w:rPr>
        <w:t xml:space="preserve"> </w:t>
      </w:r>
    </w:p>
    <w:p w14:paraId="1CCA2E0B" w14:textId="77777777" w:rsidR="0038246C" w:rsidRPr="008504E3" w:rsidRDefault="0038246C" w:rsidP="008504E3">
      <w:pPr>
        <w:keepNext/>
        <w:rPr>
          <w:rFonts w:ascii="David" w:hAnsi="David"/>
          <w:color w:val="000000"/>
          <w:sz w:val="22"/>
          <w:szCs w:val="22"/>
          <w:rtl/>
        </w:rPr>
      </w:pPr>
    </w:p>
    <w:p w14:paraId="13551817" w14:textId="77777777" w:rsidR="008504E3" w:rsidRPr="008504E3" w:rsidRDefault="008504E3" w:rsidP="008504E3">
      <w:pPr>
        <w:keepNext/>
        <w:rPr>
          <w:rFonts w:ascii="David" w:hAnsi="David"/>
          <w:color w:val="000000"/>
          <w:sz w:val="22"/>
          <w:szCs w:val="22"/>
          <w:rtl/>
        </w:rPr>
      </w:pPr>
      <w:r w:rsidRPr="008504E3">
        <w:rPr>
          <w:rFonts w:ascii="David" w:hAnsi="David"/>
          <w:color w:val="000000"/>
          <w:sz w:val="22"/>
          <w:szCs w:val="22"/>
          <w:rtl/>
        </w:rPr>
        <w:t>איתן כהן 54678313</w:t>
      </w:r>
    </w:p>
    <w:p w14:paraId="4289F7C2" w14:textId="77777777" w:rsidR="008504E3" w:rsidRDefault="008504E3" w:rsidP="008504E3">
      <w:r w:rsidRPr="008504E3">
        <w:rPr>
          <w:color w:val="000000"/>
          <w:rtl/>
        </w:rPr>
        <w:t>נוסח מסמך זה כפוף לשינויי ניסוח ועריכה</w:t>
      </w:r>
    </w:p>
    <w:p w14:paraId="41F2994E" w14:textId="77777777" w:rsidR="008504E3" w:rsidRDefault="008504E3" w:rsidP="008504E3">
      <w:pPr>
        <w:rPr>
          <w:rtl/>
        </w:rPr>
      </w:pPr>
    </w:p>
    <w:p w14:paraId="12F01849" w14:textId="77777777" w:rsidR="008504E3" w:rsidRDefault="008504E3" w:rsidP="008504E3">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1FE05EEB" w14:textId="77777777" w:rsidR="008504E3" w:rsidRPr="008504E3" w:rsidRDefault="008504E3" w:rsidP="008504E3">
      <w:pPr>
        <w:jc w:val="center"/>
        <w:rPr>
          <w:color w:val="0000FF"/>
          <w:u w:val="single"/>
        </w:rPr>
      </w:pPr>
    </w:p>
    <w:sectPr w:rsidR="008504E3" w:rsidRPr="008504E3" w:rsidSect="008504E3">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65E410" w14:textId="77777777" w:rsidR="0094384C" w:rsidRDefault="0094384C" w:rsidP="004E7578">
      <w:r>
        <w:separator/>
      </w:r>
    </w:p>
  </w:endnote>
  <w:endnote w:type="continuationSeparator" w:id="0">
    <w:p w14:paraId="61358126" w14:textId="77777777" w:rsidR="0094384C" w:rsidRDefault="0094384C" w:rsidP="004E7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DDE42" w14:textId="77777777" w:rsidR="008504E3" w:rsidRDefault="008504E3" w:rsidP="008504E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F74573B" w14:textId="77777777" w:rsidR="009D1CA3" w:rsidRPr="008504E3" w:rsidRDefault="008504E3" w:rsidP="008504E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1BB58" w14:textId="77777777" w:rsidR="008504E3" w:rsidRDefault="008504E3" w:rsidP="008504E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30744">
      <w:rPr>
        <w:rFonts w:ascii="FrankRuehl" w:hAnsi="FrankRuehl" w:cs="FrankRuehl"/>
        <w:noProof/>
        <w:rtl/>
      </w:rPr>
      <w:t>1</w:t>
    </w:r>
    <w:r>
      <w:rPr>
        <w:rFonts w:ascii="FrankRuehl" w:hAnsi="FrankRuehl" w:cs="FrankRuehl"/>
        <w:rtl/>
      </w:rPr>
      <w:fldChar w:fldCharType="end"/>
    </w:r>
  </w:p>
  <w:p w14:paraId="789CD4B0" w14:textId="77777777" w:rsidR="009D1CA3" w:rsidRPr="008504E3" w:rsidRDefault="008504E3" w:rsidP="008504E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48DCD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E32CD2" w14:textId="77777777" w:rsidR="0094384C" w:rsidRDefault="0094384C" w:rsidP="004E7578">
      <w:r>
        <w:separator/>
      </w:r>
    </w:p>
  </w:footnote>
  <w:footnote w:type="continuationSeparator" w:id="0">
    <w:p w14:paraId="5563D259" w14:textId="77777777" w:rsidR="0094384C" w:rsidRDefault="0094384C" w:rsidP="004E75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7B306" w14:textId="77777777" w:rsidR="008504E3" w:rsidRPr="008504E3" w:rsidRDefault="008504E3" w:rsidP="008504E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10096-07-19</w:t>
    </w:r>
    <w:r>
      <w:rPr>
        <w:rFonts w:ascii="David" w:hAnsi="David"/>
        <w:color w:val="000000"/>
        <w:sz w:val="22"/>
        <w:szCs w:val="22"/>
        <w:rtl/>
      </w:rPr>
      <w:tab/>
      <w:t xml:space="preserve"> מדינת ישראל נ' סהיל מסוודה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5621EB" w14:textId="77777777" w:rsidR="008504E3" w:rsidRPr="008504E3" w:rsidRDefault="008504E3" w:rsidP="008504E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10096-07-19</w:t>
    </w:r>
    <w:r>
      <w:rPr>
        <w:rFonts w:ascii="David" w:hAnsi="David"/>
        <w:color w:val="000000"/>
        <w:sz w:val="22"/>
        <w:szCs w:val="22"/>
        <w:rtl/>
      </w:rPr>
      <w:tab/>
      <w:t xml:space="preserve"> מדינת ישראל נ' סהיל מסוודה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71D7A"/>
    <w:multiLevelType w:val="hybridMultilevel"/>
    <w:tmpl w:val="A65461BC"/>
    <w:lvl w:ilvl="0" w:tplc="9F8641E4">
      <w:start w:val="1"/>
      <w:numFmt w:val="decimal"/>
      <w:lvlText w:val="%1."/>
      <w:lvlJc w:val="left"/>
      <w:pPr>
        <w:ind w:left="720" w:hanging="360"/>
      </w:pPr>
      <w:rPr>
        <w:rFonts w:cs="Times New Roman"/>
        <w:b w:val="0"/>
        <w:bCs w:val="0"/>
      </w:rPr>
    </w:lvl>
    <w:lvl w:ilvl="1" w:tplc="262CEE12" w:tentative="1">
      <w:start w:val="1"/>
      <w:numFmt w:val="lowerLetter"/>
      <w:lvlText w:val="%2."/>
      <w:lvlJc w:val="left"/>
      <w:pPr>
        <w:ind w:left="1440" w:hanging="360"/>
      </w:pPr>
      <w:rPr>
        <w:rFonts w:cs="Times New Roman"/>
      </w:rPr>
    </w:lvl>
    <w:lvl w:ilvl="2" w:tplc="D4E8402A" w:tentative="1">
      <w:start w:val="1"/>
      <w:numFmt w:val="lowerRoman"/>
      <w:lvlText w:val="%3."/>
      <w:lvlJc w:val="right"/>
      <w:pPr>
        <w:ind w:left="2160" w:hanging="180"/>
      </w:pPr>
      <w:rPr>
        <w:rFonts w:cs="Times New Roman"/>
      </w:rPr>
    </w:lvl>
    <w:lvl w:ilvl="3" w:tplc="18EED30A" w:tentative="1">
      <w:start w:val="1"/>
      <w:numFmt w:val="decimal"/>
      <w:lvlText w:val="%4."/>
      <w:lvlJc w:val="left"/>
      <w:pPr>
        <w:ind w:left="2880" w:hanging="360"/>
      </w:pPr>
      <w:rPr>
        <w:rFonts w:cs="Times New Roman"/>
      </w:rPr>
    </w:lvl>
    <w:lvl w:ilvl="4" w:tplc="BBECDACA" w:tentative="1">
      <w:start w:val="1"/>
      <w:numFmt w:val="lowerLetter"/>
      <w:lvlText w:val="%5."/>
      <w:lvlJc w:val="left"/>
      <w:pPr>
        <w:ind w:left="3600" w:hanging="360"/>
      </w:pPr>
      <w:rPr>
        <w:rFonts w:cs="Times New Roman"/>
      </w:rPr>
    </w:lvl>
    <w:lvl w:ilvl="5" w:tplc="1F345AF6" w:tentative="1">
      <w:start w:val="1"/>
      <w:numFmt w:val="lowerRoman"/>
      <w:lvlText w:val="%6."/>
      <w:lvlJc w:val="right"/>
      <w:pPr>
        <w:ind w:left="4320" w:hanging="180"/>
      </w:pPr>
      <w:rPr>
        <w:rFonts w:cs="Times New Roman"/>
      </w:rPr>
    </w:lvl>
    <w:lvl w:ilvl="6" w:tplc="F61880A6" w:tentative="1">
      <w:start w:val="1"/>
      <w:numFmt w:val="decimal"/>
      <w:lvlText w:val="%7."/>
      <w:lvlJc w:val="left"/>
      <w:pPr>
        <w:ind w:left="5040" w:hanging="360"/>
      </w:pPr>
      <w:rPr>
        <w:rFonts w:cs="Times New Roman"/>
      </w:rPr>
    </w:lvl>
    <w:lvl w:ilvl="7" w:tplc="D07EFE4E" w:tentative="1">
      <w:start w:val="1"/>
      <w:numFmt w:val="lowerLetter"/>
      <w:lvlText w:val="%8."/>
      <w:lvlJc w:val="left"/>
      <w:pPr>
        <w:ind w:left="5760" w:hanging="360"/>
      </w:pPr>
      <w:rPr>
        <w:rFonts w:cs="Times New Roman"/>
      </w:rPr>
    </w:lvl>
    <w:lvl w:ilvl="8" w:tplc="84261B78" w:tentative="1">
      <w:start w:val="1"/>
      <w:numFmt w:val="lowerRoman"/>
      <w:lvlText w:val="%9."/>
      <w:lvlJc w:val="right"/>
      <w:pPr>
        <w:ind w:left="6480"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64314EA"/>
    <w:multiLevelType w:val="hybridMultilevel"/>
    <w:tmpl w:val="1C5A1990"/>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720135"/>
    <w:multiLevelType w:val="hybridMultilevel"/>
    <w:tmpl w:val="AE7096BE"/>
    <w:lvl w:ilvl="0" w:tplc="0409000F">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8822D34"/>
    <w:multiLevelType w:val="hybridMultilevel"/>
    <w:tmpl w:val="17E4EF80"/>
    <w:lvl w:ilvl="0" w:tplc="4E7A1542">
      <w:start w:val="1"/>
      <w:numFmt w:val="hebrew1"/>
      <w:lvlText w:val="%1."/>
      <w:lvlJc w:val="center"/>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575125"/>
    <w:multiLevelType w:val="hybridMultilevel"/>
    <w:tmpl w:val="6EFAEEF6"/>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488149B"/>
    <w:multiLevelType w:val="hybridMultilevel"/>
    <w:tmpl w:val="A65461BC"/>
    <w:lvl w:ilvl="0" w:tplc="9F8641E4">
      <w:start w:val="1"/>
      <w:numFmt w:val="decimal"/>
      <w:lvlText w:val="%1."/>
      <w:lvlJc w:val="left"/>
      <w:pPr>
        <w:ind w:left="720" w:hanging="360"/>
      </w:pPr>
      <w:rPr>
        <w:rFonts w:cs="Times New Roman"/>
        <w:b w:val="0"/>
        <w:bCs w:val="0"/>
      </w:rPr>
    </w:lvl>
    <w:lvl w:ilvl="1" w:tplc="262CEE12" w:tentative="1">
      <w:start w:val="1"/>
      <w:numFmt w:val="lowerLetter"/>
      <w:lvlText w:val="%2."/>
      <w:lvlJc w:val="left"/>
      <w:pPr>
        <w:ind w:left="1440" w:hanging="360"/>
      </w:pPr>
      <w:rPr>
        <w:rFonts w:cs="Times New Roman"/>
      </w:rPr>
    </w:lvl>
    <w:lvl w:ilvl="2" w:tplc="D4E8402A" w:tentative="1">
      <w:start w:val="1"/>
      <w:numFmt w:val="lowerRoman"/>
      <w:lvlText w:val="%3."/>
      <w:lvlJc w:val="right"/>
      <w:pPr>
        <w:ind w:left="2160" w:hanging="180"/>
      </w:pPr>
      <w:rPr>
        <w:rFonts w:cs="Times New Roman"/>
      </w:rPr>
    </w:lvl>
    <w:lvl w:ilvl="3" w:tplc="18EED30A" w:tentative="1">
      <w:start w:val="1"/>
      <w:numFmt w:val="decimal"/>
      <w:lvlText w:val="%4."/>
      <w:lvlJc w:val="left"/>
      <w:pPr>
        <w:ind w:left="2880" w:hanging="360"/>
      </w:pPr>
      <w:rPr>
        <w:rFonts w:cs="Times New Roman"/>
      </w:rPr>
    </w:lvl>
    <w:lvl w:ilvl="4" w:tplc="BBECDACA" w:tentative="1">
      <w:start w:val="1"/>
      <w:numFmt w:val="lowerLetter"/>
      <w:lvlText w:val="%5."/>
      <w:lvlJc w:val="left"/>
      <w:pPr>
        <w:ind w:left="3600" w:hanging="360"/>
      </w:pPr>
      <w:rPr>
        <w:rFonts w:cs="Times New Roman"/>
      </w:rPr>
    </w:lvl>
    <w:lvl w:ilvl="5" w:tplc="1F345AF6" w:tentative="1">
      <w:start w:val="1"/>
      <w:numFmt w:val="lowerRoman"/>
      <w:lvlText w:val="%6."/>
      <w:lvlJc w:val="right"/>
      <w:pPr>
        <w:ind w:left="4320" w:hanging="180"/>
      </w:pPr>
      <w:rPr>
        <w:rFonts w:cs="Times New Roman"/>
      </w:rPr>
    </w:lvl>
    <w:lvl w:ilvl="6" w:tplc="F61880A6" w:tentative="1">
      <w:start w:val="1"/>
      <w:numFmt w:val="decimal"/>
      <w:lvlText w:val="%7."/>
      <w:lvlJc w:val="left"/>
      <w:pPr>
        <w:ind w:left="5040" w:hanging="360"/>
      </w:pPr>
      <w:rPr>
        <w:rFonts w:cs="Times New Roman"/>
      </w:rPr>
    </w:lvl>
    <w:lvl w:ilvl="7" w:tplc="D07EFE4E" w:tentative="1">
      <w:start w:val="1"/>
      <w:numFmt w:val="lowerLetter"/>
      <w:lvlText w:val="%8."/>
      <w:lvlJc w:val="left"/>
      <w:pPr>
        <w:ind w:left="5760" w:hanging="360"/>
      </w:pPr>
      <w:rPr>
        <w:rFonts w:cs="Times New Roman"/>
      </w:rPr>
    </w:lvl>
    <w:lvl w:ilvl="8" w:tplc="84261B78" w:tentative="1">
      <w:start w:val="1"/>
      <w:numFmt w:val="lowerRoman"/>
      <w:lvlText w:val="%9."/>
      <w:lvlJc w:val="right"/>
      <w:pPr>
        <w:ind w:left="6480" w:hanging="180"/>
      </w:pPr>
      <w:rPr>
        <w:rFonts w:cs="Times New Roman"/>
      </w:rPr>
    </w:lvl>
  </w:abstractNum>
  <w:abstractNum w:abstractNumId="7" w15:restartNumberingAfterBreak="0">
    <w:nsid w:val="34D626D8"/>
    <w:multiLevelType w:val="hybridMultilevel"/>
    <w:tmpl w:val="CDC82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480032"/>
    <w:multiLevelType w:val="hybridMultilevel"/>
    <w:tmpl w:val="5792CF40"/>
    <w:lvl w:ilvl="0" w:tplc="9F8641E4">
      <w:start w:val="1"/>
      <w:numFmt w:val="decimal"/>
      <w:lvlText w:val="%1."/>
      <w:lvlJc w:val="left"/>
      <w:pPr>
        <w:ind w:left="720" w:hanging="360"/>
      </w:pPr>
      <w:rPr>
        <w:rFonts w:cs="Times New Roman"/>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7C1A82"/>
    <w:multiLevelType w:val="hybridMultilevel"/>
    <w:tmpl w:val="58BC9BA0"/>
    <w:lvl w:ilvl="0" w:tplc="9F8641E4">
      <w:start w:val="1"/>
      <w:numFmt w:val="decimal"/>
      <w:lvlText w:val="%1."/>
      <w:lvlJc w:val="left"/>
      <w:pPr>
        <w:ind w:left="720" w:hanging="360"/>
      </w:pPr>
      <w:rPr>
        <w:rFonts w:cs="Times New Roman"/>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8A3121"/>
    <w:multiLevelType w:val="hybridMultilevel"/>
    <w:tmpl w:val="71F2AA7A"/>
    <w:lvl w:ilvl="0" w:tplc="9F8641E4">
      <w:start w:val="1"/>
      <w:numFmt w:val="decimal"/>
      <w:lvlText w:val="%1."/>
      <w:lvlJc w:val="left"/>
      <w:pPr>
        <w:ind w:left="720" w:hanging="360"/>
      </w:pPr>
      <w:rPr>
        <w:rFonts w:cs="Times New Roman"/>
        <w:b w:val="0"/>
        <w:bCs w:val="0"/>
      </w:rPr>
    </w:lvl>
    <w:lvl w:ilvl="1" w:tplc="262CEE12" w:tentative="1">
      <w:start w:val="1"/>
      <w:numFmt w:val="lowerLetter"/>
      <w:lvlText w:val="%2."/>
      <w:lvlJc w:val="left"/>
      <w:pPr>
        <w:ind w:left="1440" w:hanging="360"/>
      </w:pPr>
      <w:rPr>
        <w:rFonts w:cs="Times New Roman"/>
      </w:rPr>
    </w:lvl>
    <w:lvl w:ilvl="2" w:tplc="D4E8402A" w:tentative="1">
      <w:start w:val="1"/>
      <w:numFmt w:val="lowerRoman"/>
      <w:lvlText w:val="%3."/>
      <w:lvlJc w:val="right"/>
      <w:pPr>
        <w:ind w:left="2160" w:hanging="180"/>
      </w:pPr>
      <w:rPr>
        <w:rFonts w:cs="Times New Roman"/>
      </w:rPr>
    </w:lvl>
    <w:lvl w:ilvl="3" w:tplc="18EED30A" w:tentative="1">
      <w:start w:val="1"/>
      <w:numFmt w:val="decimal"/>
      <w:lvlText w:val="%4."/>
      <w:lvlJc w:val="left"/>
      <w:pPr>
        <w:ind w:left="2880" w:hanging="360"/>
      </w:pPr>
      <w:rPr>
        <w:rFonts w:cs="Times New Roman"/>
      </w:rPr>
    </w:lvl>
    <w:lvl w:ilvl="4" w:tplc="BBECDACA" w:tentative="1">
      <w:start w:val="1"/>
      <w:numFmt w:val="lowerLetter"/>
      <w:lvlText w:val="%5."/>
      <w:lvlJc w:val="left"/>
      <w:pPr>
        <w:ind w:left="3600" w:hanging="360"/>
      </w:pPr>
      <w:rPr>
        <w:rFonts w:cs="Times New Roman"/>
      </w:rPr>
    </w:lvl>
    <w:lvl w:ilvl="5" w:tplc="1F345AF6" w:tentative="1">
      <w:start w:val="1"/>
      <w:numFmt w:val="lowerRoman"/>
      <w:lvlText w:val="%6."/>
      <w:lvlJc w:val="right"/>
      <w:pPr>
        <w:ind w:left="4320" w:hanging="180"/>
      </w:pPr>
      <w:rPr>
        <w:rFonts w:cs="Times New Roman"/>
      </w:rPr>
    </w:lvl>
    <w:lvl w:ilvl="6" w:tplc="F61880A6" w:tentative="1">
      <w:start w:val="1"/>
      <w:numFmt w:val="decimal"/>
      <w:lvlText w:val="%7."/>
      <w:lvlJc w:val="left"/>
      <w:pPr>
        <w:ind w:left="5040" w:hanging="360"/>
      </w:pPr>
      <w:rPr>
        <w:rFonts w:cs="Times New Roman"/>
      </w:rPr>
    </w:lvl>
    <w:lvl w:ilvl="7" w:tplc="D07EFE4E" w:tentative="1">
      <w:start w:val="1"/>
      <w:numFmt w:val="lowerLetter"/>
      <w:lvlText w:val="%8."/>
      <w:lvlJc w:val="left"/>
      <w:pPr>
        <w:ind w:left="5760" w:hanging="360"/>
      </w:pPr>
      <w:rPr>
        <w:rFonts w:cs="Times New Roman"/>
      </w:rPr>
    </w:lvl>
    <w:lvl w:ilvl="8" w:tplc="84261B78" w:tentative="1">
      <w:start w:val="1"/>
      <w:numFmt w:val="lowerRoman"/>
      <w:lvlText w:val="%9."/>
      <w:lvlJc w:val="right"/>
      <w:pPr>
        <w:ind w:left="6480" w:hanging="180"/>
      </w:pPr>
      <w:rPr>
        <w:rFonts w:cs="Times New Roman"/>
      </w:rPr>
    </w:lvl>
  </w:abstractNum>
  <w:abstractNum w:abstractNumId="11" w15:restartNumberingAfterBreak="0">
    <w:nsid w:val="4ACC46A6"/>
    <w:multiLevelType w:val="hybridMultilevel"/>
    <w:tmpl w:val="8A56780A"/>
    <w:lvl w:ilvl="0" w:tplc="890279C8">
      <w:start w:val="1"/>
      <w:numFmt w:val="hebrew1"/>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E830DFF"/>
    <w:multiLevelType w:val="hybridMultilevel"/>
    <w:tmpl w:val="F3EAF314"/>
    <w:lvl w:ilvl="0" w:tplc="C08E8B54">
      <w:start w:val="1"/>
      <w:numFmt w:val="hebrew1"/>
      <w:lvlText w:val="%1."/>
      <w:lvlJc w:val="center"/>
      <w:pPr>
        <w:ind w:left="1440" w:hanging="360"/>
      </w:pPr>
      <w:rPr>
        <w:rFonts w:ascii="David" w:hAnsi="David" w:cs="David" w:hint="default"/>
        <w:b w:val="0"/>
        <w:bCs w:val="0"/>
      </w:rPr>
    </w:lvl>
    <w:lvl w:ilvl="1" w:tplc="9D3C8380" w:tentative="1">
      <w:start w:val="1"/>
      <w:numFmt w:val="lowerLetter"/>
      <w:lvlText w:val="%2."/>
      <w:lvlJc w:val="left"/>
      <w:pPr>
        <w:ind w:left="2160" w:hanging="360"/>
      </w:pPr>
      <w:rPr>
        <w:rFonts w:cs="Times New Roman"/>
      </w:rPr>
    </w:lvl>
    <w:lvl w:ilvl="2" w:tplc="539C0F5A" w:tentative="1">
      <w:start w:val="1"/>
      <w:numFmt w:val="lowerRoman"/>
      <w:lvlText w:val="%3."/>
      <w:lvlJc w:val="right"/>
      <w:pPr>
        <w:ind w:left="2880" w:hanging="180"/>
      </w:pPr>
      <w:rPr>
        <w:rFonts w:cs="Times New Roman"/>
      </w:rPr>
    </w:lvl>
    <w:lvl w:ilvl="3" w:tplc="3DFECD60" w:tentative="1">
      <w:start w:val="1"/>
      <w:numFmt w:val="decimal"/>
      <w:lvlText w:val="%4."/>
      <w:lvlJc w:val="left"/>
      <w:pPr>
        <w:ind w:left="3600" w:hanging="360"/>
      </w:pPr>
      <w:rPr>
        <w:rFonts w:cs="Times New Roman"/>
      </w:rPr>
    </w:lvl>
    <w:lvl w:ilvl="4" w:tplc="95987C66" w:tentative="1">
      <w:start w:val="1"/>
      <w:numFmt w:val="lowerLetter"/>
      <w:lvlText w:val="%5."/>
      <w:lvlJc w:val="left"/>
      <w:pPr>
        <w:ind w:left="4320" w:hanging="360"/>
      </w:pPr>
      <w:rPr>
        <w:rFonts w:cs="Times New Roman"/>
      </w:rPr>
    </w:lvl>
    <w:lvl w:ilvl="5" w:tplc="DA0C79B2" w:tentative="1">
      <w:start w:val="1"/>
      <w:numFmt w:val="lowerRoman"/>
      <w:lvlText w:val="%6."/>
      <w:lvlJc w:val="right"/>
      <w:pPr>
        <w:ind w:left="5040" w:hanging="180"/>
      </w:pPr>
      <w:rPr>
        <w:rFonts w:cs="Times New Roman"/>
      </w:rPr>
    </w:lvl>
    <w:lvl w:ilvl="6" w:tplc="2A9850EA" w:tentative="1">
      <w:start w:val="1"/>
      <w:numFmt w:val="decimal"/>
      <w:lvlText w:val="%7."/>
      <w:lvlJc w:val="left"/>
      <w:pPr>
        <w:ind w:left="5760" w:hanging="360"/>
      </w:pPr>
      <w:rPr>
        <w:rFonts w:cs="Times New Roman"/>
      </w:rPr>
    </w:lvl>
    <w:lvl w:ilvl="7" w:tplc="A11C4F44" w:tentative="1">
      <w:start w:val="1"/>
      <w:numFmt w:val="lowerLetter"/>
      <w:lvlText w:val="%8."/>
      <w:lvlJc w:val="left"/>
      <w:pPr>
        <w:ind w:left="6480" w:hanging="360"/>
      </w:pPr>
      <w:rPr>
        <w:rFonts w:cs="Times New Roman"/>
      </w:rPr>
    </w:lvl>
    <w:lvl w:ilvl="8" w:tplc="6E4023FE" w:tentative="1">
      <w:start w:val="1"/>
      <w:numFmt w:val="lowerRoman"/>
      <w:lvlText w:val="%9."/>
      <w:lvlJc w:val="right"/>
      <w:pPr>
        <w:ind w:left="7200" w:hanging="180"/>
      </w:pPr>
      <w:rPr>
        <w:rFonts w:cs="Times New Roman"/>
      </w:rPr>
    </w:lvl>
  </w:abstractNum>
  <w:abstractNum w:abstractNumId="14" w15:restartNumberingAfterBreak="0">
    <w:nsid w:val="69301693"/>
    <w:multiLevelType w:val="hybridMultilevel"/>
    <w:tmpl w:val="75A2659C"/>
    <w:lvl w:ilvl="0" w:tplc="77F6B9B6">
      <w:start w:val="1"/>
      <w:numFmt w:val="hebrew1"/>
      <w:lvlText w:val="%1."/>
      <w:lvlJc w:val="center"/>
      <w:pPr>
        <w:ind w:left="1440" w:hanging="360"/>
      </w:pPr>
      <w:rPr>
        <w:rFonts w:ascii="David" w:hAnsi="David" w:cs="David" w:hint="default"/>
        <w:b w:val="0"/>
        <w:bCs w:val="0"/>
      </w:rPr>
    </w:lvl>
    <w:lvl w:ilvl="1" w:tplc="D2F227EE" w:tentative="1">
      <w:start w:val="1"/>
      <w:numFmt w:val="lowerLetter"/>
      <w:lvlText w:val="%2."/>
      <w:lvlJc w:val="left"/>
      <w:pPr>
        <w:ind w:left="2160" w:hanging="360"/>
      </w:pPr>
      <w:rPr>
        <w:rFonts w:cs="Times New Roman"/>
      </w:rPr>
    </w:lvl>
    <w:lvl w:ilvl="2" w:tplc="24CCFC20" w:tentative="1">
      <w:start w:val="1"/>
      <w:numFmt w:val="lowerRoman"/>
      <w:lvlText w:val="%3."/>
      <w:lvlJc w:val="right"/>
      <w:pPr>
        <w:ind w:left="2880" w:hanging="180"/>
      </w:pPr>
      <w:rPr>
        <w:rFonts w:cs="Times New Roman"/>
      </w:rPr>
    </w:lvl>
    <w:lvl w:ilvl="3" w:tplc="E83E4FB2" w:tentative="1">
      <w:start w:val="1"/>
      <w:numFmt w:val="decimal"/>
      <w:lvlText w:val="%4."/>
      <w:lvlJc w:val="left"/>
      <w:pPr>
        <w:ind w:left="3600" w:hanging="360"/>
      </w:pPr>
      <w:rPr>
        <w:rFonts w:cs="Times New Roman"/>
      </w:rPr>
    </w:lvl>
    <w:lvl w:ilvl="4" w:tplc="F146A5EA" w:tentative="1">
      <w:start w:val="1"/>
      <w:numFmt w:val="lowerLetter"/>
      <w:lvlText w:val="%5."/>
      <w:lvlJc w:val="left"/>
      <w:pPr>
        <w:ind w:left="4320" w:hanging="360"/>
      </w:pPr>
      <w:rPr>
        <w:rFonts w:cs="Times New Roman"/>
      </w:rPr>
    </w:lvl>
    <w:lvl w:ilvl="5" w:tplc="71925A30" w:tentative="1">
      <w:start w:val="1"/>
      <w:numFmt w:val="lowerRoman"/>
      <w:lvlText w:val="%6."/>
      <w:lvlJc w:val="right"/>
      <w:pPr>
        <w:ind w:left="5040" w:hanging="180"/>
      </w:pPr>
      <w:rPr>
        <w:rFonts w:cs="Times New Roman"/>
      </w:rPr>
    </w:lvl>
    <w:lvl w:ilvl="6" w:tplc="75B40EC6" w:tentative="1">
      <w:start w:val="1"/>
      <w:numFmt w:val="decimal"/>
      <w:lvlText w:val="%7."/>
      <w:lvlJc w:val="left"/>
      <w:pPr>
        <w:ind w:left="5760" w:hanging="360"/>
      </w:pPr>
      <w:rPr>
        <w:rFonts w:cs="Times New Roman"/>
      </w:rPr>
    </w:lvl>
    <w:lvl w:ilvl="7" w:tplc="057845C0" w:tentative="1">
      <w:start w:val="1"/>
      <w:numFmt w:val="lowerLetter"/>
      <w:lvlText w:val="%8."/>
      <w:lvlJc w:val="left"/>
      <w:pPr>
        <w:ind w:left="6480" w:hanging="360"/>
      </w:pPr>
      <w:rPr>
        <w:rFonts w:cs="Times New Roman"/>
      </w:rPr>
    </w:lvl>
    <w:lvl w:ilvl="8" w:tplc="2AF66FC2" w:tentative="1">
      <w:start w:val="1"/>
      <w:numFmt w:val="lowerRoman"/>
      <w:lvlText w:val="%9."/>
      <w:lvlJc w:val="right"/>
      <w:pPr>
        <w:ind w:left="7200" w:hanging="180"/>
      </w:pPr>
      <w:rPr>
        <w:rFonts w:cs="Times New Roman"/>
      </w:rPr>
    </w:lvl>
  </w:abstractNum>
  <w:abstractNum w:abstractNumId="15" w15:restartNumberingAfterBreak="0">
    <w:nsid w:val="6B1B4437"/>
    <w:multiLevelType w:val="hybridMultilevel"/>
    <w:tmpl w:val="7AAC9B72"/>
    <w:lvl w:ilvl="0" w:tplc="0409000F">
      <w:start w:val="1"/>
      <w:numFmt w:val="decimal"/>
      <w:lvlText w:val="%1."/>
      <w:lvlJc w:val="left"/>
      <w:pPr>
        <w:ind w:left="1995" w:hanging="360"/>
      </w:pPr>
    </w:lvl>
    <w:lvl w:ilvl="1" w:tplc="04090019" w:tentative="1">
      <w:start w:val="1"/>
      <w:numFmt w:val="lowerLetter"/>
      <w:lvlText w:val="%2."/>
      <w:lvlJc w:val="left"/>
      <w:pPr>
        <w:ind w:left="2715" w:hanging="360"/>
      </w:pPr>
    </w:lvl>
    <w:lvl w:ilvl="2" w:tplc="0409001B" w:tentative="1">
      <w:start w:val="1"/>
      <w:numFmt w:val="lowerRoman"/>
      <w:lvlText w:val="%3."/>
      <w:lvlJc w:val="right"/>
      <w:pPr>
        <w:ind w:left="3435" w:hanging="180"/>
      </w:pPr>
    </w:lvl>
    <w:lvl w:ilvl="3" w:tplc="0409000F" w:tentative="1">
      <w:start w:val="1"/>
      <w:numFmt w:val="decimal"/>
      <w:lvlText w:val="%4."/>
      <w:lvlJc w:val="left"/>
      <w:pPr>
        <w:ind w:left="4155" w:hanging="360"/>
      </w:pPr>
    </w:lvl>
    <w:lvl w:ilvl="4" w:tplc="04090019" w:tentative="1">
      <w:start w:val="1"/>
      <w:numFmt w:val="lowerLetter"/>
      <w:lvlText w:val="%5."/>
      <w:lvlJc w:val="left"/>
      <w:pPr>
        <w:ind w:left="4875" w:hanging="360"/>
      </w:pPr>
    </w:lvl>
    <w:lvl w:ilvl="5" w:tplc="0409001B" w:tentative="1">
      <w:start w:val="1"/>
      <w:numFmt w:val="lowerRoman"/>
      <w:lvlText w:val="%6."/>
      <w:lvlJc w:val="right"/>
      <w:pPr>
        <w:ind w:left="5595" w:hanging="180"/>
      </w:pPr>
    </w:lvl>
    <w:lvl w:ilvl="6" w:tplc="0409000F" w:tentative="1">
      <w:start w:val="1"/>
      <w:numFmt w:val="decimal"/>
      <w:lvlText w:val="%7."/>
      <w:lvlJc w:val="left"/>
      <w:pPr>
        <w:ind w:left="6315" w:hanging="360"/>
      </w:pPr>
    </w:lvl>
    <w:lvl w:ilvl="7" w:tplc="04090019" w:tentative="1">
      <w:start w:val="1"/>
      <w:numFmt w:val="lowerLetter"/>
      <w:lvlText w:val="%8."/>
      <w:lvlJc w:val="left"/>
      <w:pPr>
        <w:ind w:left="7035" w:hanging="360"/>
      </w:pPr>
    </w:lvl>
    <w:lvl w:ilvl="8" w:tplc="0409001B" w:tentative="1">
      <w:start w:val="1"/>
      <w:numFmt w:val="lowerRoman"/>
      <w:lvlText w:val="%9."/>
      <w:lvlJc w:val="right"/>
      <w:pPr>
        <w:ind w:left="7755" w:hanging="180"/>
      </w:pPr>
    </w:lvl>
  </w:abstractNum>
  <w:abstractNum w:abstractNumId="16" w15:restartNumberingAfterBreak="0">
    <w:nsid w:val="6E3114BB"/>
    <w:multiLevelType w:val="hybridMultilevel"/>
    <w:tmpl w:val="E0A4721E"/>
    <w:lvl w:ilvl="0" w:tplc="7902AA70">
      <w:start w:val="1"/>
      <w:numFmt w:val="hebrew1"/>
      <w:lvlText w:val="%1."/>
      <w:lvlJc w:val="center"/>
      <w:pPr>
        <w:ind w:left="1440" w:hanging="360"/>
      </w:pPr>
      <w:rPr>
        <w:rFonts w:ascii="David" w:hAnsi="David" w:cs="David" w:hint="default"/>
        <w:b w:val="0"/>
        <w:bCs w:val="0"/>
      </w:rPr>
    </w:lvl>
    <w:lvl w:ilvl="1" w:tplc="645EDCB2" w:tentative="1">
      <w:start w:val="1"/>
      <w:numFmt w:val="lowerLetter"/>
      <w:lvlText w:val="%2."/>
      <w:lvlJc w:val="left"/>
      <w:pPr>
        <w:ind w:left="2160" w:hanging="360"/>
      </w:pPr>
      <w:rPr>
        <w:rFonts w:cs="Times New Roman"/>
      </w:rPr>
    </w:lvl>
    <w:lvl w:ilvl="2" w:tplc="1D78DC92" w:tentative="1">
      <w:start w:val="1"/>
      <w:numFmt w:val="lowerRoman"/>
      <w:lvlText w:val="%3."/>
      <w:lvlJc w:val="right"/>
      <w:pPr>
        <w:ind w:left="2880" w:hanging="180"/>
      </w:pPr>
      <w:rPr>
        <w:rFonts w:cs="Times New Roman"/>
      </w:rPr>
    </w:lvl>
    <w:lvl w:ilvl="3" w:tplc="4A0CFF76" w:tentative="1">
      <w:start w:val="1"/>
      <w:numFmt w:val="decimal"/>
      <w:lvlText w:val="%4."/>
      <w:lvlJc w:val="left"/>
      <w:pPr>
        <w:ind w:left="3600" w:hanging="360"/>
      </w:pPr>
      <w:rPr>
        <w:rFonts w:cs="Times New Roman"/>
      </w:rPr>
    </w:lvl>
    <w:lvl w:ilvl="4" w:tplc="0DFCDD78" w:tentative="1">
      <w:start w:val="1"/>
      <w:numFmt w:val="lowerLetter"/>
      <w:lvlText w:val="%5."/>
      <w:lvlJc w:val="left"/>
      <w:pPr>
        <w:ind w:left="4320" w:hanging="360"/>
      </w:pPr>
      <w:rPr>
        <w:rFonts w:cs="Times New Roman"/>
      </w:rPr>
    </w:lvl>
    <w:lvl w:ilvl="5" w:tplc="F1B66982" w:tentative="1">
      <w:start w:val="1"/>
      <w:numFmt w:val="lowerRoman"/>
      <w:lvlText w:val="%6."/>
      <w:lvlJc w:val="right"/>
      <w:pPr>
        <w:ind w:left="5040" w:hanging="180"/>
      </w:pPr>
      <w:rPr>
        <w:rFonts w:cs="Times New Roman"/>
      </w:rPr>
    </w:lvl>
    <w:lvl w:ilvl="6" w:tplc="109C8634" w:tentative="1">
      <w:start w:val="1"/>
      <w:numFmt w:val="decimal"/>
      <w:lvlText w:val="%7."/>
      <w:lvlJc w:val="left"/>
      <w:pPr>
        <w:ind w:left="5760" w:hanging="360"/>
      </w:pPr>
      <w:rPr>
        <w:rFonts w:cs="Times New Roman"/>
      </w:rPr>
    </w:lvl>
    <w:lvl w:ilvl="7" w:tplc="20967734" w:tentative="1">
      <w:start w:val="1"/>
      <w:numFmt w:val="lowerLetter"/>
      <w:lvlText w:val="%8."/>
      <w:lvlJc w:val="left"/>
      <w:pPr>
        <w:ind w:left="6480" w:hanging="360"/>
      </w:pPr>
      <w:rPr>
        <w:rFonts w:cs="Times New Roman"/>
      </w:rPr>
    </w:lvl>
    <w:lvl w:ilvl="8" w:tplc="8A6CC8E6" w:tentative="1">
      <w:start w:val="1"/>
      <w:numFmt w:val="lowerRoman"/>
      <w:lvlText w:val="%9."/>
      <w:lvlJc w:val="right"/>
      <w:pPr>
        <w:ind w:left="7200" w:hanging="180"/>
      </w:pPr>
      <w:rPr>
        <w:rFonts w:cs="Times New Roman"/>
      </w:rPr>
    </w:lvl>
  </w:abstractNum>
  <w:abstractNum w:abstractNumId="17" w15:restartNumberingAfterBreak="0">
    <w:nsid w:val="707A4EC4"/>
    <w:multiLevelType w:val="hybridMultilevel"/>
    <w:tmpl w:val="EE5A76C0"/>
    <w:lvl w:ilvl="0" w:tplc="9F8641E4">
      <w:start w:val="1"/>
      <w:numFmt w:val="decimal"/>
      <w:lvlText w:val="%1."/>
      <w:lvlJc w:val="left"/>
      <w:pPr>
        <w:ind w:left="720" w:hanging="360"/>
      </w:pPr>
      <w:rPr>
        <w:rFonts w:cs="Times New Roman"/>
        <w:b w:val="0"/>
        <w:bCs w:val="0"/>
      </w:rPr>
    </w:lvl>
    <w:lvl w:ilvl="1" w:tplc="262CEE12" w:tentative="1">
      <w:start w:val="1"/>
      <w:numFmt w:val="lowerLetter"/>
      <w:lvlText w:val="%2."/>
      <w:lvlJc w:val="left"/>
      <w:pPr>
        <w:ind w:left="1440" w:hanging="360"/>
      </w:pPr>
      <w:rPr>
        <w:rFonts w:cs="Times New Roman"/>
      </w:rPr>
    </w:lvl>
    <w:lvl w:ilvl="2" w:tplc="D4E8402A" w:tentative="1">
      <w:start w:val="1"/>
      <w:numFmt w:val="lowerRoman"/>
      <w:lvlText w:val="%3."/>
      <w:lvlJc w:val="right"/>
      <w:pPr>
        <w:ind w:left="2160" w:hanging="180"/>
      </w:pPr>
      <w:rPr>
        <w:rFonts w:cs="Times New Roman"/>
      </w:rPr>
    </w:lvl>
    <w:lvl w:ilvl="3" w:tplc="18EED30A" w:tentative="1">
      <w:start w:val="1"/>
      <w:numFmt w:val="decimal"/>
      <w:lvlText w:val="%4."/>
      <w:lvlJc w:val="left"/>
      <w:pPr>
        <w:ind w:left="2880" w:hanging="360"/>
      </w:pPr>
      <w:rPr>
        <w:rFonts w:cs="Times New Roman"/>
      </w:rPr>
    </w:lvl>
    <w:lvl w:ilvl="4" w:tplc="BBECDACA" w:tentative="1">
      <w:start w:val="1"/>
      <w:numFmt w:val="lowerLetter"/>
      <w:lvlText w:val="%5."/>
      <w:lvlJc w:val="left"/>
      <w:pPr>
        <w:ind w:left="3600" w:hanging="360"/>
      </w:pPr>
      <w:rPr>
        <w:rFonts w:cs="Times New Roman"/>
      </w:rPr>
    </w:lvl>
    <w:lvl w:ilvl="5" w:tplc="1F345AF6" w:tentative="1">
      <w:start w:val="1"/>
      <w:numFmt w:val="lowerRoman"/>
      <w:lvlText w:val="%6."/>
      <w:lvlJc w:val="right"/>
      <w:pPr>
        <w:ind w:left="4320" w:hanging="180"/>
      </w:pPr>
      <w:rPr>
        <w:rFonts w:cs="Times New Roman"/>
      </w:rPr>
    </w:lvl>
    <w:lvl w:ilvl="6" w:tplc="F61880A6" w:tentative="1">
      <w:start w:val="1"/>
      <w:numFmt w:val="decimal"/>
      <w:lvlText w:val="%7."/>
      <w:lvlJc w:val="left"/>
      <w:pPr>
        <w:ind w:left="5040" w:hanging="360"/>
      </w:pPr>
      <w:rPr>
        <w:rFonts w:cs="Times New Roman"/>
      </w:rPr>
    </w:lvl>
    <w:lvl w:ilvl="7" w:tplc="D07EFE4E" w:tentative="1">
      <w:start w:val="1"/>
      <w:numFmt w:val="lowerLetter"/>
      <w:lvlText w:val="%8."/>
      <w:lvlJc w:val="left"/>
      <w:pPr>
        <w:ind w:left="5760" w:hanging="360"/>
      </w:pPr>
      <w:rPr>
        <w:rFonts w:cs="Times New Roman"/>
      </w:rPr>
    </w:lvl>
    <w:lvl w:ilvl="8" w:tplc="84261B78" w:tentative="1">
      <w:start w:val="1"/>
      <w:numFmt w:val="lowerRoman"/>
      <w:lvlText w:val="%9."/>
      <w:lvlJc w:val="right"/>
      <w:pPr>
        <w:ind w:left="6480" w:hanging="180"/>
      </w:pPr>
      <w:rPr>
        <w:rFonts w:cs="Times New Roman"/>
      </w:rPr>
    </w:lvl>
  </w:abstractNum>
  <w:abstractNum w:abstractNumId="18" w15:restartNumberingAfterBreak="0">
    <w:nsid w:val="7EE13F8B"/>
    <w:multiLevelType w:val="hybridMultilevel"/>
    <w:tmpl w:val="BDD4F63C"/>
    <w:lvl w:ilvl="0" w:tplc="A1D620E0">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32615421">
    <w:abstractNumId w:val="12"/>
  </w:num>
  <w:num w:numId="2" w16cid:durableId="1809778633">
    <w:abstractNumId w:val="1"/>
  </w:num>
  <w:num w:numId="3" w16cid:durableId="1761440587">
    <w:abstractNumId w:val="0"/>
  </w:num>
  <w:num w:numId="4" w16cid:durableId="1722825766">
    <w:abstractNumId w:val="16"/>
  </w:num>
  <w:num w:numId="5" w16cid:durableId="1234925922">
    <w:abstractNumId w:val="13"/>
  </w:num>
  <w:num w:numId="6" w16cid:durableId="1821114727">
    <w:abstractNumId w:val="14"/>
  </w:num>
  <w:num w:numId="7" w16cid:durableId="63069943">
    <w:abstractNumId w:val="4"/>
  </w:num>
  <w:num w:numId="8" w16cid:durableId="1968194018">
    <w:abstractNumId w:val="5"/>
  </w:num>
  <w:num w:numId="9" w16cid:durableId="12697759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52469122">
    <w:abstractNumId w:val="15"/>
  </w:num>
  <w:num w:numId="11" w16cid:durableId="12755570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26914041">
    <w:abstractNumId w:val="7"/>
  </w:num>
  <w:num w:numId="13" w16cid:durableId="1933735114">
    <w:abstractNumId w:val="2"/>
  </w:num>
  <w:num w:numId="14" w16cid:durableId="922031231">
    <w:abstractNumId w:val="17"/>
  </w:num>
  <w:num w:numId="15" w16cid:durableId="195197523">
    <w:abstractNumId w:val="8"/>
  </w:num>
  <w:num w:numId="16" w16cid:durableId="96946255">
    <w:abstractNumId w:val="9"/>
  </w:num>
  <w:num w:numId="17" w16cid:durableId="1156721690">
    <w:abstractNumId w:val="10"/>
  </w:num>
  <w:num w:numId="18" w16cid:durableId="6173733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17448179">
    <w:abstractNumId w:val="6"/>
  </w:num>
  <w:num w:numId="20" w16cid:durableId="6425855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114791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F499C"/>
    <w:rsid w:val="00115584"/>
    <w:rsid w:val="00157576"/>
    <w:rsid w:val="0028592C"/>
    <w:rsid w:val="002F430C"/>
    <w:rsid w:val="0038246C"/>
    <w:rsid w:val="004E7578"/>
    <w:rsid w:val="0081161A"/>
    <w:rsid w:val="008504E3"/>
    <w:rsid w:val="0094384C"/>
    <w:rsid w:val="009D1CA3"/>
    <w:rsid w:val="00A13288"/>
    <w:rsid w:val="00BF4BE0"/>
    <w:rsid w:val="00C501AB"/>
    <w:rsid w:val="00CF5559"/>
    <w:rsid w:val="00DD4502"/>
    <w:rsid w:val="00EF499C"/>
    <w:rsid w:val="00F307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894177B"/>
  <w15:chartTrackingRefBased/>
  <w15:docId w15:val="{E32C3DB3-5DD9-4D53-8969-DB9AFCF25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F499C"/>
    <w:pPr>
      <w:bidi/>
    </w:pPr>
    <w:rPr>
      <w:rFonts w:ascii="Times New Roman" w:eastAsia="Times New Roman" w:hAnsi="Times New Roman" w:cs="David"/>
      <w:sz w:val="24"/>
      <w:szCs w:val="24"/>
    </w:rPr>
  </w:style>
  <w:style w:type="paragraph" w:styleId="1">
    <w:name w:val="heading 1"/>
    <w:basedOn w:val="a"/>
    <w:next w:val="a"/>
    <w:link w:val="10"/>
    <w:qFormat/>
    <w:rsid w:val="00EF499C"/>
    <w:pPr>
      <w:keepNext/>
      <w:spacing w:before="240" w:after="60"/>
      <w:outlineLvl w:val="0"/>
    </w:pPr>
    <w:rPr>
      <w:rFonts w:ascii="Arial" w:hAnsi="Arial" w:cs="Times New Roman"/>
      <w:b/>
      <w:bCs/>
      <w:kern w:val="32"/>
      <w:sz w:val="32"/>
      <w:szCs w:val="32"/>
      <w:lang w:val="x-none" w:eastAsia="x-none"/>
    </w:rPr>
  </w:style>
  <w:style w:type="paragraph" w:styleId="4">
    <w:name w:val="heading 4"/>
    <w:basedOn w:val="a"/>
    <w:next w:val="a"/>
    <w:link w:val="40"/>
    <w:qFormat/>
    <w:rsid w:val="00EF499C"/>
    <w:pPr>
      <w:keepNext/>
      <w:ind w:left="5760" w:firstLine="720"/>
      <w:outlineLvl w:val="3"/>
    </w:pPr>
    <w:rPr>
      <w:rFonts w:cs="Times New Roman"/>
      <w:b/>
      <w:bCs/>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EF499C"/>
    <w:rPr>
      <w:rFonts w:ascii="Arial" w:eastAsia="Times New Roman" w:hAnsi="Arial" w:cs="Arial"/>
      <w:b/>
      <w:bCs/>
      <w:kern w:val="32"/>
      <w:sz w:val="32"/>
      <w:szCs w:val="32"/>
    </w:rPr>
  </w:style>
  <w:style w:type="character" w:customStyle="1" w:styleId="40">
    <w:name w:val="כותרת 4 תו"/>
    <w:link w:val="4"/>
    <w:rsid w:val="00EF499C"/>
    <w:rPr>
      <w:rFonts w:ascii="Times New Roman" w:eastAsia="Times New Roman" w:hAnsi="Times New Roman" w:cs="Narkisim"/>
      <w:b/>
      <w:bCs/>
      <w:sz w:val="24"/>
      <w:szCs w:val="24"/>
    </w:rPr>
  </w:style>
  <w:style w:type="paragraph" w:styleId="a3">
    <w:name w:val="header"/>
    <w:basedOn w:val="a"/>
    <w:link w:val="a4"/>
    <w:rsid w:val="00EF499C"/>
    <w:pPr>
      <w:tabs>
        <w:tab w:val="center" w:pos="4153"/>
        <w:tab w:val="right" w:pos="8306"/>
      </w:tabs>
    </w:pPr>
    <w:rPr>
      <w:rFonts w:cs="Times New Roman"/>
      <w:lang w:val="x-none" w:eastAsia="x-none"/>
    </w:rPr>
  </w:style>
  <w:style w:type="character" w:customStyle="1" w:styleId="a4">
    <w:name w:val="כותרת עליונה תו"/>
    <w:link w:val="a3"/>
    <w:rsid w:val="00EF499C"/>
    <w:rPr>
      <w:rFonts w:ascii="Times New Roman" w:eastAsia="Times New Roman" w:hAnsi="Times New Roman" w:cs="David"/>
      <w:sz w:val="24"/>
      <w:szCs w:val="24"/>
    </w:rPr>
  </w:style>
  <w:style w:type="paragraph" w:styleId="a5">
    <w:name w:val="footer"/>
    <w:basedOn w:val="a"/>
    <w:link w:val="a6"/>
    <w:rsid w:val="00EF499C"/>
    <w:pPr>
      <w:tabs>
        <w:tab w:val="center" w:pos="4153"/>
        <w:tab w:val="right" w:pos="8306"/>
      </w:tabs>
    </w:pPr>
    <w:rPr>
      <w:rFonts w:cs="Times New Roman"/>
      <w:lang w:val="x-none" w:eastAsia="x-none"/>
    </w:rPr>
  </w:style>
  <w:style w:type="character" w:customStyle="1" w:styleId="a6">
    <w:name w:val="כותרת תחתונה תו"/>
    <w:link w:val="a5"/>
    <w:rsid w:val="00EF499C"/>
    <w:rPr>
      <w:rFonts w:ascii="Times New Roman" w:eastAsia="Times New Roman" w:hAnsi="Times New Roman" w:cs="David"/>
      <w:sz w:val="24"/>
      <w:szCs w:val="24"/>
    </w:rPr>
  </w:style>
  <w:style w:type="character" w:styleId="a7">
    <w:name w:val="annotation reference"/>
    <w:rsid w:val="00EF499C"/>
    <w:rPr>
      <w:sz w:val="16"/>
      <w:szCs w:val="16"/>
    </w:rPr>
  </w:style>
  <w:style w:type="paragraph" w:styleId="a8">
    <w:name w:val="annotation text"/>
    <w:basedOn w:val="a"/>
    <w:link w:val="a9"/>
    <w:rsid w:val="00EF499C"/>
    <w:rPr>
      <w:rFonts w:cs="Times New Roman"/>
      <w:lang w:val="x-none" w:eastAsia="he-IL"/>
    </w:rPr>
  </w:style>
  <w:style w:type="character" w:customStyle="1" w:styleId="a9">
    <w:name w:val="טקסט הערה תו"/>
    <w:link w:val="a8"/>
    <w:rsid w:val="00EF499C"/>
    <w:rPr>
      <w:rFonts w:ascii="Times New Roman" w:eastAsia="Times New Roman" w:hAnsi="Times New Roman" w:cs="Times New Roman"/>
      <w:sz w:val="24"/>
      <w:szCs w:val="24"/>
      <w:lang w:eastAsia="he-IL"/>
    </w:rPr>
  </w:style>
  <w:style w:type="paragraph" w:styleId="aa">
    <w:name w:val="Balloon Text"/>
    <w:basedOn w:val="a"/>
    <w:link w:val="ab"/>
    <w:rsid w:val="00EF499C"/>
    <w:rPr>
      <w:rFonts w:ascii="Tahoma" w:hAnsi="Tahoma" w:cs="Times New Roman"/>
      <w:sz w:val="16"/>
      <w:szCs w:val="16"/>
      <w:lang w:val="x-none" w:eastAsia="x-none"/>
    </w:rPr>
  </w:style>
  <w:style w:type="character" w:customStyle="1" w:styleId="ab">
    <w:name w:val="טקסט בלונים תו"/>
    <w:link w:val="aa"/>
    <w:rsid w:val="00EF499C"/>
    <w:rPr>
      <w:rFonts w:ascii="Tahoma" w:eastAsia="Times New Roman" w:hAnsi="Tahoma" w:cs="Tahoma"/>
      <w:sz w:val="16"/>
      <w:szCs w:val="16"/>
    </w:rPr>
  </w:style>
  <w:style w:type="table" w:styleId="ac">
    <w:name w:val="Table Grid"/>
    <w:basedOn w:val="a1"/>
    <w:rsid w:val="00EF499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EF499C"/>
  </w:style>
  <w:style w:type="paragraph" w:styleId="ae">
    <w:name w:val="List Paragraph"/>
    <w:basedOn w:val="a"/>
    <w:qFormat/>
    <w:rsid w:val="00EF499C"/>
    <w:pPr>
      <w:ind w:left="720"/>
      <w:contextualSpacing/>
    </w:pPr>
  </w:style>
  <w:style w:type="character" w:styleId="Hyperlink">
    <w:name w:val="Hyperlink"/>
    <w:rsid w:val="00EF499C"/>
    <w:rPr>
      <w:rFonts w:cs="Times New Roman"/>
      <w:color w:val="0000FF"/>
      <w:u w:val="single"/>
    </w:rPr>
  </w:style>
  <w:style w:type="paragraph" w:styleId="NormalWeb">
    <w:name w:val="Normal (Web)"/>
    <w:basedOn w:val="a"/>
    <w:rsid w:val="00EF499C"/>
    <w:pPr>
      <w:bidi w:val="0"/>
      <w:spacing w:before="100" w:beforeAutospacing="1" w:after="100" w:afterAutospacing="1"/>
    </w:pPr>
    <w:rPr>
      <w:rFonts w:eastAsia="Calibri" w:cs="Times New Roman"/>
    </w:rPr>
  </w:style>
  <w:style w:type="character" w:styleId="af">
    <w:name w:val="Strong"/>
    <w:qFormat/>
    <w:rsid w:val="00EF49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6024035" TargetMode="External"/><Relationship Id="rId18" Type="http://schemas.openxmlformats.org/officeDocument/2006/relationships/hyperlink" Target="http://www.nevo.co.il/case/5821327" TargetMode="External"/><Relationship Id="rId26" Type="http://schemas.openxmlformats.org/officeDocument/2006/relationships/hyperlink" Target="http://www.nevo.co.il/case/6473037" TargetMode="External"/><Relationship Id="rId39" Type="http://schemas.openxmlformats.org/officeDocument/2006/relationships/header" Target="header1.xml"/><Relationship Id="rId21" Type="http://schemas.openxmlformats.org/officeDocument/2006/relationships/hyperlink" Target="http://www.nevo.co.il/case/20817891" TargetMode="External"/><Relationship Id="rId34" Type="http://schemas.openxmlformats.org/officeDocument/2006/relationships/hyperlink" Target="http://www.nevo.co.il/case/21524806" TargetMode="External"/><Relationship Id="rId42"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1771409" TargetMode="External"/><Relationship Id="rId20" Type="http://schemas.openxmlformats.org/officeDocument/2006/relationships/hyperlink" Target="http://www.nevo.co.il/case/6473037" TargetMode="External"/><Relationship Id="rId29" Type="http://schemas.openxmlformats.org/officeDocument/2006/relationships/hyperlink" Target="http://www.nevo.co.il/case/26103748"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13093744" TargetMode="External"/><Relationship Id="rId32" Type="http://schemas.openxmlformats.org/officeDocument/2006/relationships/hyperlink" Target="http://www.nevo.co.il/case/23553050" TargetMode="External"/><Relationship Id="rId37" Type="http://schemas.openxmlformats.org/officeDocument/2006/relationships/hyperlink" Target="http://www.nevo.co.il/law/70301"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25637368" TargetMode="External"/><Relationship Id="rId23" Type="http://schemas.openxmlformats.org/officeDocument/2006/relationships/hyperlink" Target="http://www.nevo.co.il/case/6000182" TargetMode="External"/><Relationship Id="rId28" Type="http://schemas.openxmlformats.org/officeDocument/2006/relationships/hyperlink" Target="http://www.nevo.co.il/case/13093744" TargetMode="External"/><Relationship Id="rId36" Type="http://schemas.openxmlformats.org/officeDocument/2006/relationships/hyperlink" Target="http://www.nevo.co.il/law/70301/40jc" TargetMode="External"/><Relationship Id="rId10" Type="http://schemas.openxmlformats.org/officeDocument/2006/relationships/hyperlink" Target="http://www.nevo.co.il/law/70301/144.a" TargetMode="External"/><Relationship Id="rId19" Type="http://schemas.openxmlformats.org/officeDocument/2006/relationships/hyperlink" Target="http://www.nevo.co.il/case/5594385" TargetMode="External"/><Relationship Id="rId31" Type="http://schemas.openxmlformats.org/officeDocument/2006/relationships/hyperlink" Target="http://www.nevo.co.il/case/6024035"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jc" TargetMode="External"/><Relationship Id="rId14" Type="http://schemas.openxmlformats.org/officeDocument/2006/relationships/hyperlink" Target="http://www.nevo.co.il/case/25824863" TargetMode="External"/><Relationship Id="rId22" Type="http://schemas.openxmlformats.org/officeDocument/2006/relationships/hyperlink" Target="http://www.nevo.co.il/case/17954222" TargetMode="External"/><Relationship Id="rId27" Type="http://schemas.openxmlformats.org/officeDocument/2006/relationships/hyperlink" Target="http://www.nevo.co.il/case/13015506" TargetMode="External"/><Relationship Id="rId30" Type="http://schemas.openxmlformats.org/officeDocument/2006/relationships/hyperlink" Target="http://www.nevo.co.il/case/25551440" TargetMode="External"/><Relationship Id="rId35" Type="http://schemas.openxmlformats.org/officeDocument/2006/relationships/hyperlink" Target="http://www.nevo.co.il/law/70301" TargetMode="External"/><Relationship Id="rId43" Type="http://schemas.openxmlformats.org/officeDocument/2006/relationships/fontTable" Target="fontTable.xml"/><Relationship Id="rId8" Type="http://schemas.openxmlformats.org/officeDocument/2006/relationships/hyperlink" Target="http://www.nevo.co.il/law/70301/144.a" TargetMode="External"/><Relationship Id="rId3" Type="http://schemas.openxmlformats.org/officeDocument/2006/relationships/settings" Target="settings.xml"/><Relationship Id="rId12" Type="http://schemas.openxmlformats.org/officeDocument/2006/relationships/hyperlink" Target="http://www.nevo.co.il/case/22006503" TargetMode="External"/><Relationship Id="rId17" Type="http://schemas.openxmlformats.org/officeDocument/2006/relationships/hyperlink" Target="http://www.nevo.co.il/case/7791493" TargetMode="External"/><Relationship Id="rId25" Type="http://schemas.openxmlformats.org/officeDocument/2006/relationships/hyperlink" Target="http://www.nevo.co.il/case/6824952" TargetMode="External"/><Relationship Id="rId33" Type="http://schemas.openxmlformats.org/officeDocument/2006/relationships/hyperlink" Target="http://www.nevo.co.il/case/21567481"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4620</Words>
  <Characters>23101</Characters>
  <Application>Microsoft Office Word</Application>
  <DocSecurity>0</DocSecurity>
  <Lines>192</Lines>
  <Paragraphs>55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27666</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7995492</vt:i4>
      </vt:variant>
      <vt:variant>
        <vt:i4>90</vt:i4>
      </vt:variant>
      <vt:variant>
        <vt:i4>0</vt:i4>
      </vt:variant>
      <vt:variant>
        <vt:i4>5</vt:i4>
      </vt:variant>
      <vt:variant>
        <vt:lpwstr>http://www.nevo.co.il/law/70301</vt:lpwstr>
      </vt:variant>
      <vt:variant>
        <vt:lpwstr/>
      </vt:variant>
      <vt:variant>
        <vt:i4>393227</vt:i4>
      </vt:variant>
      <vt:variant>
        <vt:i4>87</vt:i4>
      </vt:variant>
      <vt:variant>
        <vt:i4>0</vt:i4>
      </vt:variant>
      <vt:variant>
        <vt:i4>5</vt:i4>
      </vt:variant>
      <vt:variant>
        <vt:lpwstr>http://www.nevo.co.il/law/70301/40jc</vt:lpwstr>
      </vt:variant>
      <vt:variant>
        <vt:lpwstr/>
      </vt:variant>
      <vt:variant>
        <vt:i4>7995492</vt:i4>
      </vt:variant>
      <vt:variant>
        <vt:i4>84</vt:i4>
      </vt:variant>
      <vt:variant>
        <vt:i4>0</vt:i4>
      </vt:variant>
      <vt:variant>
        <vt:i4>5</vt:i4>
      </vt:variant>
      <vt:variant>
        <vt:lpwstr>http://www.nevo.co.il/law/70301</vt:lpwstr>
      </vt:variant>
      <vt:variant>
        <vt:lpwstr/>
      </vt:variant>
      <vt:variant>
        <vt:i4>3342463</vt:i4>
      </vt:variant>
      <vt:variant>
        <vt:i4>81</vt:i4>
      </vt:variant>
      <vt:variant>
        <vt:i4>0</vt:i4>
      </vt:variant>
      <vt:variant>
        <vt:i4>5</vt:i4>
      </vt:variant>
      <vt:variant>
        <vt:lpwstr>http://www.nevo.co.il/case/21524806</vt:lpwstr>
      </vt:variant>
      <vt:variant>
        <vt:lpwstr/>
      </vt:variant>
      <vt:variant>
        <vt:i4>3670135</vt:i4>
      </vt:variant>
      <vt:variant>
        <vt:i4>78</vt:i4>
      </vt:variant>
      <vt:variant>
        <vt:i4>0</vt:i4>
      </vt:variant>
      <vt:variant>
        <vt:i4>5</vt:i4>
      </vt:variant>
      <vt:variant>
        <vt:lpwstr>http://www.nevo.co.il/case/21567481</vt:lpwstr>
      </vt:variant>
      <vt:variant>
        <vt:lpwstr/>
      </vt:variant>
      <vt:variant>
        <vt:i4>3211378</vt:i4>
      </vt:variant>
      <vt:variant>
        <vt:i4>75</vt:i4>
      </vt:variant>
      <vt:variant>
        <vt:i4>0</vt:i4>
      </vt:variant>
      <vt:variant>
        <vt:i4>5</vt:i4>
      </vt:variant>
      <vt:variant>
        <vt:lpwstr>http://www.nevo.co.il/case/23553050</vt:lpwstr>
      </vt:variant>
      <vt:variant>
        <vt:lpwstr/>
      </vt:variant>
      <vt:variant>
        <vt:i4>3211379</vt:i4>
      </vt:variant>
      <vt:variant>
        <vt:i4>72</vt:i4>
      </vt:variant>
      <vt:variant>
        <vt:i4>0</vt:i4>
      </vt:variant>
      <vt:variant>
        <vt:i4>5</vt:i4>
      </vt:variant>
      <vt:variant>
        <vt:lpwstr>http://www.nevo.co.il/case/6024035</vt:lpwstr>
      </vt:variant>
      <vt:variant>
        <vt:lpwstr/>
      </vt:variant>
      <vt:variant>
        <vt:i4>3276912</vt:i4>
      </vt:variant>
      <vt:variant>
        <vt:i4>69</vt:i4>
      </vt:variant>
      <vt:variant>
        <vt:i4>0</vt:i4>
      </vt:variant>
      <vt:variant>
        <vt:i4>5</vt:i4>
      </vt:variant>
      <vt:variant>
        <vt:lpwstr>http://www.nevo.co.il/case/25551440</vt:lpwstr>
      </vt:variant>
      <vt:variant>
        <vt:lpwstr/>
      </vt:variant>
      <vt:variant>
        <vt:i4>3407989</vt:i4>
      </vt:variant>
      <vt:variant>
        <vt:i4>66</vt:i4>
      </vt:variant>
      <vt:variant>
        <vt:i4>0</vt:i4>
      </vt:variant>
      <vt:variant>
        <vt:i4>5</vt:i4>
      </vt:variant>
      <vt:variant>
        <vt:lpwstr>http://www.nevo.co.il/case/26103748</vt:lpwstr>
      </vt:variant>
      <vt:variant>
        <vt:lpwstr/>
      </vt:variant>
      <vt:variant>
        <vt:i4>3539065</vt:i4>
      </vt:variant>
      <vt:variant>
        <vt:i4>63</vt:i4>
      </vt:variant>
      <vt:variant>
        <vt:i4>0</vt:i4>
      </vt:variant>
      <vt:variant>
        <vt:i4>5</vt:i4>
      </vt:variant>
      <vt:variant>
        <vt:lpwstr>http://www.nevo.co.il/case/13093744</vt:lpwstr>
      </vt:variant>
      <vt:variant>
        <vt:lpwstr/>
      </vt:variant>
      <vt:variant>
        <vt:i4>3407987</vt:i4>
      </vt:variant>
      <vt:variant>
        <vt:i4>60</vt:i4>
      </vt:variant>
      <vt:variant>
        <vt:i4>0</vt:i4>
      </vt:variant>
      <vt:variant>
        <vt:i4>5</vt:i4>
      </vt:variant>
      <vt:variant>
        <vt:lpwstr>http://www.nevo.co.il/case/13015506</vt:lpwstr>
      </vt:variant>
      <vt:variant>
        <vt:lpwstr/>
      </vt:variant>
      <vt:variant>
        <vt:i4>3539056</vt:i4>
      </vt:variant>
      <vt:variant>
        <vt:i4>57</vt:i4>
      </vt:variant>
      <vt:variant>
        <vt:i4>0</vt:i4>
      </vt:variant>
      <vt:variant>
        <vt:i4>5</vt:i4>
      </vt:variant>
      <vt:variant>
        <vt:lpwstr>http://www.nevo.co.il/case/6473037</vt:lpwstr>
      </vt:variant>
      <vt:variant>
        <vt:lpwstr/>
      </vt:variant>
      <vt:variant>
        <vt:i4>4128893</vt:i4>
      </vt:variant>
      <vt:variant>
        <vt:i4>54</vt:i4>
      </vt:variant>
      <vt:variant>
        <vt:i4>0</vt:i4>
      </vt:variant>
      <vt:variant>
        <vt:i4>5</vt:i4>
      </vt:variant>
      <vt:variant>
        <vt:lpwstr>http://www.nevo.co.il/case/6824952</vt:lpwstr>
      </vt:variant>
      <vt:variant>
        <vt:lpwstr/>
      </vt:variant>
      <vt:variant>
        <vt:i4>3539065</vt:i4>
      </vt:variant>
      <vt:variant>
        <vt:i4>51</vt:i4>
      </vt:variant>
      <vt:variant>
        <vt:i4>0</vt:i4>
      </vt:variant>
      <vt:variant>
        <vt:i4>5</vt:i4>
      </vt:variant>
      <vt:variant>
        <vt:lpwstr>http://www.nevo.co.il/case/13093744</vt:lpwstr>
      </vt:variant>
      <vt:variant>
        <vt:lpwstr/>
      </vt:variant>
      <vt:variant>
        <vt:i4>3473532</vt:i4>
      </vt:variant>
      <vt:variant>
        <vt:i4>48</vt:i4>
      </vt:variant>
      <vt:variant>
        <vt:i4>0</vt:i4>
      </vt:variant>
      <vt:variant>
        <vt:i4>5</vt:i4>
      </vt:variant>
      <vt:variant>
        <vt:lpwstr>http://www.nevo.co.il/case/6000182</vt:lpwstr>
      </vt:variant>
      <vt:variant>
        <vt:lpwstr/>
      </vt:variant>
      <vt:variant>
        <vt:i4>4063348</vt:i4>
      </vt:variant>
      <vt:variant>
        <vt:i4>45</vt:i4>
      </vt:variant>
      <vt:variant>
        <vt:i4>0</vt:i4>
      </vt:variant>
      <vt:variant>
        <vt:i4>5</vt:i4>
      </vt:variant>
      <vt:variant>
        <vt:lpwstr>http://www.nevo.co.il/case/17954222</vt:lpwstr>
      </vt:variant>
      <vt:variant>
        <vt:lpwstr/>
      </vt:variant>
      <vt:variant>
        <vt:i4>3407997</vt:i4>
      </vt:variant>
      <vt:variant>
        <vt:i4>42</vt:i4>
      </vt:variant>
      <vt:variant>
        <vt:i4>0</vt:i4>
      </vt:variant>
      <vt:variant>
        <vt:i4>5</vt:i4>
      </vt:variant>
      <vt:variant>
        <vt:lpwstr>http://www.nevo.co.il/case/20817891</vt:lpwstr>
      </vt:variant>
      <vt:variant>
        <vt:lpwstr/>
      </vt:variant>
      <vt:variant>
        <vt:i4>3539056</vt:i4>
      </vt:variant>
      <vt:variant>
        <vt:i4>39</vt:i4>
      </vt:variant>
      <vt:variant>
        <vt:i4>0</vt:i4>
      </vt:variant>
      <vt:variant>
        <vt:i4>5</vt:i4>
      </vt:variant>
      <vt:variant>
        <vt:lpwstr>http://www.nevo.co.il/case/6473037</vt:lpwstr>
      </vt:variant>
      <vt:variant>
        <vt:lpwstr/>
      </vt:variant>
      <vt:variant>
        <vt:i4>3801213</vt:i4>
      </vt:variant>
      <vt:variant>
        <vt:i4>36</vt:i4>
      </vt:variant>
      <vt:variant>
        <vt:i4>0</vt:i4>
      </vt:variant>
      <vt:variant>
        <vt:i4>5</vt:i4>
      </vt:variant>
      <vt:variant>
        <vt:lpwstr>http://www.nevo.co.il/case/5594385</vt:lpwstr>
      </vt:variant>
      <vt:variant>
        <vt:lpwstr/>
      </vt:variant>
      <vt:variant>
        <vt:i4>3342463</vt:i4>
      </vt:variant>
      <vt:variant>
        <vt:i4>33</vt:i4>
      </vt:variant>
      <vt:variant>
        <vt:i4>0</vt:i4>
      </vt:variant>
      <vt:variant>
        <vt:i4>5</vt:i4>
      </vt:variant>
      <vt:variant>
        <vt:lpwstr>http://www.nevo.co.il/case/5821327</vt:lpwstr>
      </vt:variant>
      <vt:variant>
        <vt:lpwstr/>
      </vt:variant>
      <vt:variant>
        <vt:i4>3735675</vt:i4>
      </vt:variant>
      <vt:variant>
        <vt:i4>30</vt:i4>
      </vt:variant>
      <vt:variant>
        <vt:i4>0</vt:i4>
      </vt:variant>
      <vt:variant>
        <vt:i4>5</vt:i4>
      </vt:variant>
      <vt:variant>
        <vt:lpwstr>http://www.nevo.co.il/case/7791493</vt:lpwstr>
      </vt:variant>
      <vt:variant>
        <vt:lpwstr/>
      </vt:variant>
      <vt:variant>
        <vt:i4>3407990</vt:i4>
      </vt:variant>
      <vt:variant>
        <vt:i4>27</vt:i4>
      </vt:variant>
      <vt:variant>
        <vt:i4>0</vt:i4>
      </vt:variant>
      <vt:variant>
        <vt:i4>5</vt:i4>
      </vt:variant>
      <vt:variant>
        <vt:lpwstr>http://www.nevo.co.il/case/21771409</vt:lpwstr>
      </vt:variant>
      <vt:variant>
        <vt:lpwstr/>
      </vt:variant>
      <vt:variant>
        <vt:i4>3473521</vt:i4>
      </vt:variant>
      <vt:variant>
        <vt:i4>24</vt:i4>
      </vt:variant>
      <vt:variant>
        <vt:i4>0</vt:i4>
      </vt:variant>
      <vt:variant>
        <vt:i4>5</vt:i4>
      </vt:variant>
      <vt:variant>
        <vt:lpwstr>http://www.nevo.co.il/case/25637368</vt:lpwstr>
      </vt:variant>
      <vt:variant>
        <vt:lpwstr/>
      </vt:variant>
      <vt:variant>
        <vt:i4>3670139</vt:i4>
      </vt:variant>
      <vt:variant>
        <vt:i4>21</vt:i4>
      </vt:variant>
      <vt:variant>
        <vt:i4>0</vt:i4>
      </vt:variant>
      <vt:variant>
        <vt:i4>5</vt:i4>
      </vt:variant>
      <vt:variant>
        <vt:lpwstr>http://www.nevo.co.il/case/25824863</vt:lpwstr>
      </vt:variant>
      <vt:variant>
        <vt:lpwstr/>
      </vt:variant>
      <vt:variant>
        <vt:i4>3211379</vt:i4>
      </vt:variant>
      <vt:variant>
        <vt:i4>18</vt:i4>
      </vt:variant>
      <vt:variant>
        <vt:i4>0</vt:i4>
      </vt:variant>
      <vt:variant>
        <vt:i4>5</vt:i4>
      </vt:variant>
      <vt:variant>
        <vt:lpwstr>http://www.nevo.co.il/case/6024035</vt:lpwstr>
      </vt:variant>
      <vt:variant>
        <vt:lpwstr/>
      </vt:variant>
      <vt:variant>
        <vt:i4>3407987</vt:i4>
      </vt:variant>
      <vt:variant>
        <vt:i4>15</vt:i4>
      </vt:variant>
      <vt:variant>
        <vt:i4>0</vt:i4>
      </vt:variant>
      <vt:variant>
        <vt:i4>5</vt:i4>
      </vt:variant>
      <vt:variant>
        <vt:lpwstr>http://www.nevo.co.il/case/22006503</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393227</vt:i4>
      </vt:variant>
      <vt:variant>
        <vt:i4>6</vt:i4>
      </vt:variant>
      <vt:variant>
        <vt:i4>0</vt:i4>
      </vt:variant>
      <vt:variant>
        <vt:i4>5</vt:i4>
      </vt:variant>
      <vt:variant>
        <vt:lpwstr>http://www.nevo.co.il/law/70301/40jc</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2025-01-19T17:42:00Z</dcterms:created>
  <dcterms:modified xsi:type="dcterms:W3CDTF">2025-01-19T17:42:00Z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10096</vt:lpwstr>
  </property>
  <property fmtid="{D5CDD505-2E9C-101B-9397-08002B2CF9AE}" pid="6" name="NEWPARTB">
    <vt:lpwstr>07</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סהיל מסוודה</vt:lpwstr>
  </property>
  <property fmtid="{D5CDD505-2E9C-101B-9397-08002B2CF9AE}" pid="10" name="JUDGE">
    <vt:lpwstr>איתן כהן</vt:lpwstr>
  </property>
  <property fmtid="{D5CDD505-2E9C-101B-9397-08002B2CF9AE}" pid="11" name="CITY">
    <vt:lpwstr>י-ם</vt:lpwstr>
  </property>
  <property fmtid="{D5CDD505-2E9C-101B-9397-08002B2CF9AE}" pid="12" name="DATE">
    <vt:lpwstr>20200819</vt:lpwstr>
  </property>
  <property fmtid="{D5CDD505-2E9C-101B-9397-08002B2CF9AE}" pid="13" name="TYPE_N_DATE">
    <vt:lpwstr>38020200819</vt:lpwstr>
  </property>
  <property fmtid="{D5CDD505-2E9C-101B-9397-08002B2CF9AE}" pid="14" name="WORDNUMPAGES">
    <vt:lpwstr>15</vt:lpwstr>
  </property>
  <property fmtid="{D5CDD505-2E9C-101B-9397-08002B2CF9AE}" pid="15" name="TYPE_ABS_DATE">
    <vt:lpwstr>380020200819</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22006503;6024035:2;25824863;25637368;21771409;7791493;5821327;5594385;6473037:2;20817891;17954222;6000182;13093744:2;6824952;13015506;26103748;25551440;23553050;21567481;21524806</vt:lpwstr>
  </property>
  <property fmtid="{D5CDD505-2E9C-101B-9397-08002B2CF9AE}" pid="36" name="LAWLISTTMP1">
    <vt:lpwstr>70301/144.a;40jc</vt:lpwstr>
  </property>
</Properties>
</file>