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E31A0" w:rsidRPr="00F55FA4" w14:paraId="0589BCA9" w14:textId="77777777" w:rsidTr="005303AC">
        <w:trPr>
          <w:trHeight w:hRule="exact" w:val="418"/>
          <w:jc w:val="center"/>
        </w:trPr>
        <w:tc>
          <w:tcPr>
            <w:tcW w:w="8721" w:type="dxa"/>
            <w:gridSpan w:val="2"/>
          </w:tcPr>
          <w:p w14:paraId="5FC78D6F" w14:textId="77777777" w:rsidR="001E31A0" w:rsidRPr="00F55FA4" w:rsidRDefault="001E31A0" w:rsidP="00631D4F">
            <w:pPr>
              <w:pStyle w:val="a3"/>
              <w:jc w:val="center"/>
              <w:rPr>
                <w:rFonts w:ascii="Tahoma" w:hAnsi="Tahoma" w:cs="Tahoma"/>
                <w:color w:val="000080"/>
                <w:rtl/>
              </w:rPr>
            </w:pPr>
            <w:bookmarkStart w:id="0" w:name="LastJudge"/>
            <w:r w:rsidRPr="00F55FA4">
              <w:rPr>
                <w:rFonts w:ascii="Tahoma" w:hAnsi="Tahoma" w:cs="Tahoma"/>
                <w:b/>
                <w:bCs/>
                <w:color w:val="000080"/>
                <w:rtl/>
              </w:rPr>
              <w:t>בית משפט השלום בחדרה</w:t>
            </w:r>
          </w:p>
        </w:tc>
      </w:tr>
      <w:tr w:rsidR="001E31A0" w:rsidRPr="00F55FA4" w14:paraId="4EB93CE3" w14:textId="77777777" w:rsidTr="005303AC">
        <w:trPr>
          <w:trHeight w:val="337"/>
          <w:jc w:val="center"/>
        </w:trPr>
        <w:tc>
          <w:tcPr>
            <w:tcW w:w="5054" w:type="dxa"/>
          </w:tcPr>
          <w:p w14:paraId="10175100" w14:textId="77777777" w:rsidR="001E31A0" w:rsidRPr="00F55FA4" w:rsidRDefault="001E31A0" w:rsidP="00631D4F">
            <w:pPr>
              <w:rPr>
                <w:rFonts w:cs="FrankRuehl"/>
                <w:sz w:val="28"/>
                <w:szCs w:val="28"/>
                <w:rtl/>
              </w:rPr>
            </w:pPr>
            <w:r w:rsidRPr="00F55FA4">
              <w:rPr>
                <w:rFonts w:cs="FrankRuehl"/>
                <w:sz w:val="28"/>
                <w:szCs w:val="28"/>
                <w:rtl/>
              </w:rPr>
              <w:t>ת"פ</w:t>
            </w:r>
            <w:r w:rsidRPr="00F55FA4">
              <w:rPr>
                <w:rFonts w:cs="FrankRuehl" w:hint="cs"/>
                <w:sz w:val="28"/>
                <w:szCs w:val="28"/>
                <w:rtl/>
              </w:rPr>
              <w:t xml:space="preserve"> </w:t>
            </w:r>
            <w:r w:rsidRPr="00F55FA4">
              <w:rPr>
                <w:rFonts w:cs="FrankRuehl"/>
                <w:sz w:val="28"/>
                <w:szCs w:val="28"/>
                <w:rtl/>
              </w:rPr>
              <w:t>7617-07-23</w:t>
            </w:r>
            <w:r w:rsidRPr="00F55FA4">
              <w:rPr>
                <w:rFonts w:cs="FrankRuehl" w:hint="cs"/>
                <w:sz w:val="28"/>
                <w:szCs w:val="28"/>
                <w:rtl/>
              </w:rPr>
              <w:t xml:space="preserve"> </w:t>
            </w:r>
            <w:r w:rsidRPr="00F55FA4">
              <w:rPr>
                <w:rFonts w:cs="FrankRuehl"/>
                <w:sz w:val="28"/>
                <w:szCs w:val="28"/>
                <w:rtl/>
              </w:rPr>
              <w:t>מדינת ישראל נ' אבו פני ואח'</w:t>
            </w:r>
          </w:p>
          <w:p w14:paraId="698B29EA" w14:textId="77777777" w:rsidR="001E31A0" w:rsidRPr="00F55FA4" w:rsidRDefault="001E31A0" w:rsidP="00631D4F">
            <w:pPr>
              <w:pStyle w:val="a3"/>
              <w:rPr>
                <w:rFonts w:cs="FrankRuehl"/>
                <w:sz w:val="28"/>
                <w:szCs w:val="28"/>
                <w:rtl/>
              </w:rPr>
            </w:pPr>
          </w:p>
        </w:tc>
        <w:tc>
          <w:tcPr>
            <w:tcW w:w="3667" w:type="dxa"/>
          </w:tcPr>
          <w:p w14:paraId="1AD3E9B3" w14:textId="77777777" w:rsidR="001E31A0" w:rsidRPr="00F55FA4" w:rsidRDefault="001E31A0" w:rsidP="00631D4F">
            <w:pPr>
              <w:pStyle w:val="a3"/>
              <w:jc w:val="right"/>
              <w:rPr>
                <w:rFonts w:cs="FrankRuehl"/>
                <w:sz w:val="28"/>
                <w:szCs w:val="28"/>
                <w:rtl/>
              </w:rPr>
            </w:pPr>
          </w:p>
        </w:tc>
      </w:tr>
    </w:tbl>
    <w:p w14:paraId="3361A788" w14:textId="77777777" w:rsidR="001E31A0" w:rsidRPr="00F55FA4" w:rsidRDefault="001E31A0" w:rsidP="005303AC">
      <w:pPr>
        <w:pStyle w:val="a3"/>
      </w:pPr>
      <w:r w:rsidRPr="00F55FA4">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1E31A0" w:rsidRPr="00F55FA4" w14:paraId="40171B8C" w14:textId="77777777" w:rsidTr="001E31A0">
        <w:trPr>
          <w:trHeight w:val="295"/>
          <w:jc w:val="center"/>
        </w:trPr>
        <w:tc>
          <w:tcPr>
            <w:tcW w:w="923" w:type="dxa"/>
            <w:tcBorders>
              <w:top w:val="nil"/>
              <w:left w:val="nil"/>
              <w:bottom w:val="nil"/>
              <w:right w:val="nil"/>
            </w:tcBorders>
            <w:shd w:val="clear" w:color="auto" w:fill="auto"/>
          </w:tcPr>
          <w:p w14:paraId="4464E8CB" w14:textId="77777777" w:rsidR="001E31A0" w:rsidRPr="00F55FA4" w:rsidRDefault="001E31A0" w:rsidP="001E31A0">
            <w:pPr>
              <w:jc w:val="both"/>
              <w:rPr>
                <w:rFonts w:ascii="David" w:hAnsi="David"/>
                <w:sz w:val="26"/>
                <w:szCs w:val="26"/>
              </w:rPr>
            </w:pPr>
            <w:r w:rsidRPr="00F55FA4">
              <w:rPr>
                <w:rFonts w:ascii="David" w:hAnsi="David" w:hint="cs"/>
                <w:sz w:val="26"/>
                <w:szCs w:val="26"/>
                <w:rtl/>
              </w:rPr>
              <w:t>ל</w:t>
            </w:r>
            <w:r w:rsidRPr="00F55FA4">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6E438C29" w14:textId="77777777" w:rsidR="001E31A0" w:rsidRPr="00F55FA4" w:rsidRDefault="001E31A0" w:rsidP="00631D4F">
            <w:pPr>
              <w:rPr>
                <w:rFonts w:ascii="David" w:hAnsi="David"/>
                <w:b/>
                <w:bCs/>
                <w:sz w:val="26"/>
                <w:szCs w:val="26"/>
                <w:rtl/>
              </w:rPr>
            </w:pPr>
            <w:r w:rsidRPr="00F55FA4">
              <w:rPr>
                <w:rFonts w:ascii="David" w:hAnsi="David"/>
                <w:b/>
                <w:bCs/>
                <w:sz w:val="26"/>
                <w:szCs w:val="26"/>
                <w:rtl/>
              </w:rPr>
              <w:t>כבוד השופט  אלכס אחטר</w:t>
            </w:r>
          </w:p>
          <w:p w14:paraId="3064E79F" w14:textId="77777777" w:rsidR="001E31A0" w:rsidRPr="00F55FA4" w:rsidRDefault="001E31A0" w:rsidP="00631D4F">
            <w:pPr>
              <w:rPr>
                <w:rFonts w:ascii="David" w:hAnsi="David"/>
                <w:sz w:val="26"/>
                <w:szCs w:val="26"/>
                <w:rtl/>
              </w:rPr>
            </w:pPr>
          </w:p>
          <w:p w14:paraId="2A1699CD" w14:textId="77777777" w:rsidR="001E31A0" w:rsidRPr="00F55FA4" w:rsidRDefault="001E31A0" w:rsidP="001E31A0">
            <w:pPr>
              <w:jc w:val="both"/>
              <w:rPr>
                <w:rFonts w:ascii="David" w:hAnsi="David"/>
                <w:sz w:val="26"/>
                <w:szCs w:val="26"/>
              </w:rPr>
            </w:pPr>
          </w:p>
        </w:tc>
      </w:tr>
      <w:tr w:rsidR="001E31A0" w:rsidRPr="00F55FA4" w14:paraId="305B0A0B" w14:textId="77777777" w:rsidTr="001E31A0">
        <w:trPr>
          <w:trHeight w:val="355"/>
          <w:jc w:val="center"/>
        </w:trPr>
        <w:tc>
          <w:tcPr>
            <w:tcW w:w="923" w:type="dxa"/>
            <w:tcBorders>
              <w:top w:val="nil"/>
              <w:left w:val="nil"/>
              <w:bottom w:val="nil"/>
              <w:right w:val="nil"/>
            </w:tcBorders>
            <w:shd w:val="clear" w:color="auto" w:fill="auto"/>
          </w:tcPr>
          <w:p w14:paraId="5188AE0A" w14:textId="77777777" w:rsidR="001E31A0" w:rsidRPr="00F55FA4" w:rsidRDefault="001E31A0" w:rsidP="001E31A0">
            <w:pPr>
              <w:jc w:val="both"/>
              <w:rPr>
                <w:rFonts w:ascii="David" w:hAnsi="David"/>
                <w:sz w:val="26"/>
                <w:szCs w:val="26"/>
              </w:rPr>
            </w:pPr>
            <w:bookmarkStart w:id="1" w:name="FirstAppellant"/>
            <w:bookmarkStart w:id="2" w:name="FirstLawyer"/>
            <w:r w:rsidRPr="00F55FA4">
              <w:rPr>
                <w:rFonts w:ascii="David" w:hAnsi="David"/>
                <w:sz w:val="26"/>
                <w:szCs w:val="26"/>
                <w:rtl/>
              </w:rPr>
              <w:t>בעניין:</w:t>
            </w:r>
          </w:p>
        </w:tc>
        <w:tc>
          <w:tcPr>
            <w:tcW w:w="3219" w:type="dxa"/>
            <w:tcBorders>
              <w:top w:val="nil"/>
              <w:left w:val="nil"/>
              <w:bottom w:val="nil"/>
              <w:right w:val="nil"/>
            </w:tcBorders>
            <w:shd w:val="clear" w:color="auto" w:fill="auto"/>
          </w:tcPr>
          <w:p w14:paraId="038989DB" w14:textId="77777777" w:rsidR="001E31A0" w:rsidRPr="00F55FA4" w:rsidRDefault="001E31A0" w:rsidP="001E31A0">
            <w:pPr>
              <w:suppressLineNumbers/>
            </w:pPr>
            <w:r w:rsidRPr="00F55FA4">
              <w:rPr>
                <w:rFonts w:ascii="Arial" w:hAnsi="Arial" w:hint="cs"/>
                <w:b/>
                <w:bCs/>
                <w:sz w:val="26"/>
                <w:szCs w:val="26"/>
                <w:rtl/>
              </w:rPr>
              <w:t>ה</w:t>
            </w:r>
            <w:r w:rsidRPr="00F55FA4">
              <w:rPr>
                <w:rFonts w:ascii="Arial" w:hAnsi="Arial"/>
                <w:b/>
                <w:bCs/>
                <w:sz w:val="26"/>
                <w:szCs w:val="26"/>
                <w:rtl/>
              </w:rPr>
              <w:t>מאשימה</w:t>
            </w:r>
          </w:p>
          <w:p w14:paraId="4E7A5054" w14:textId="77777777" w:rsidR="001E31A0" w:rsidRPr="00F55FA4" w:rsidRDefault="001E31A0" w:rsidP="00631D4F">
            <w:pPr>
              <w:rPr>
                <w:rFonts w:ascii="David" w:hAnsi="David"/>
                <w:sz w:val="26"/>
                <w:szCs w:val="26"/>
              </w:rPr>
            </w:pPr>
          </w:p>
        </w:tc>
        <w:tc>
          <w:tcPr>
            <w:tcW w:w="4678" w:type="dxa"/>
            <w:tcBorders>
              <w:top w:val="nil"/>
              <w:left w:val="nil"/>
              <w:bottom w:val="nil"/>
              <w:right w:val="nil"/>
            </w:tcBorders>
            <w:shd w:val="clear" w:color="auto" w:fill="auto"/>
            <w:vAlign w:val="center"/>
          </w:tcPr>
          <w:p w14:paraId="45688214" w14:textId="77777777" w:rsidR="001E31A0" w:rsidRPr="00F55FA4" w:rsidRDefault="001E31A0" w:rsidP="001E31A0">
            <w:pPr>
              <w:suppressLineNumbers/>
              <w:ind w:left="322"/>
              <w:rPr>
                <w:rFonts w:ascii="Arial" w:hAnsi="Arial"/>
                <w:b/>
                <w:bCs/>
                <w:sz w:val="26"/>
                <w:szCs w:val="26"/>
                <w:rtl/>
              </w:rPr>
            </w:pPr>
            <w:r w:rsidRPr="00F55FA4">
              <w:rPr>
                <w:rFonts w:ascii="Arial" w:hAnsi="Arial"/>
                <w:b/>
                <w:bCs/>
                <w:sz w:val="26"/>
                <w:szCs w:val="26"/>
                <w:rtl/>
              </w:rPr>
              <w:t>מדינת ישראל</w:t>
            </w:r>
            <w:r w:rsidRPr="00F55FA4">
              <w:rPr>
                <w:rFonts w:ascii="Arial" w:hAnsi="Arial" w:hint="cs"/>
                <w:b/>
                <w:bCs/>
                <w:sz w:val="26"/>
                <w:szCs w:val="26"/>
                <w:rtl/>
              </w:rPr>
              <w:t xml:space="preserve"> </w:t>
            </w:r>
          </w:p>
          <w:p w14:paraId="555311C1" w14:textId="77777777" w:rsidR="001E31A0" w:rsidRPr="00F55FA4" w:rsidRDefault="001E31A0" w:rsidP="001E31A0">
            <w:pPr>
              <w:suppressLineNumbers/>
              <w:ind w:left="322"/>
            </w:pPr>
            <w:r w:rsidRPr="00F55FA4">
              <w:rPr>
                <w:rFonts w:ascii="Arial" w:hAnsi="Arial"/>
                <w:b/>
                <w:bCs/>
                <w:sz w:val="26"/>
                <w:szCs w:val="26"/>
                <w:rtl/>
              </w:rPr>
              <w:t>ע"י ב"כ עוה"ד</w:t>
            </w:r>
            <w:r w:rsidRPr="00F55FA4">
              <w:rPr>
                <w:rFonts w:hint="cs"/>
                <w:rtl/>
              </w:rPr>
              <w:t xml:space="preserve"> </w:t>
            </w:r>
            <w:r w:rsidRPr="00F55FA4">
              <w:rPr>
                <w:rFonts w:hint="cs"/>
                <w:b/>
                <w:bCs/>
                <w:rtl/>
              </w:rPr>
              <w:t>עדי נשר</w:t>
            </w:r>
          </w:p>
          <w:p w14:paraId="6EDD06CE" w14:textId="77777777" w:rsidR="001E31A0" w:rsidRPr="00F55FA4" w:rsidRDefault="001E31A0" w:rsidP="00631D4F">
            <w:pPr>
              <w:rPr>
                <w:rFonts w:ascii="David" w:hAnsi="David"/>
                <w:sz w:val="26"/>
                <w:szCs w:val="26"/>
              </w:rPr>
            </w:pPr>
          </w:p>
        </w:tc>
      </w:tr>
      <w:bookmarkEnd w:id="1"/>
      <w:bookmarkEnd w:id="2"/>
      <w:tr w:rsidR="001E31A0" w:rsidRPr="00F55FA4" w14:paraId="1CACC260" w14:textId="77777777" w:rsidTr="001E31A0">
        <w:trPr>
          <w:trHeight w:val="355"/>
          <w:jc w:val="center"/>
        </w:trPr>
        <w:tc>
          <w:tcPr>
            <w:tcW w:w="923" w:type="dxa"/>
            <w:tcBorders>
              <w:top w:val="nil"/>
              <w:left w:val="nil"/>
              <w:bottom w:val="nil"/>
              <w:right w:val="nil"/>
            </w:tcBorders>
            <w:shd w:val="clear" w:color="auto" w:fill="auto"/>
          </w:tcPr>
          <w:p w14:paraId="2F9D0F8E" w14:textId="77777777" w:rsidR="001E31A0" w:rsidRPr="00F55FA4" w:rsidRDefault="001E31A0" w:rsidP="001E31A0">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76A7FF8" w14:textId="77777777" w:rsidR="001E31A0" w:rsidRPr="00F55FA4" w:rsidRDefault="001E31A0" w:rsidP="001E31A0">
            <w:pPr>
              <w:jc w:val="center"/>
              <w:rPr>
                <w:rFonts w:ascii="David" w:hAnsi="David"/>
                <w:b/>
                <w:bCs/>
                <w:sz w:val="26"/>
                <w:szCs w:val="26"/>
                <w:rtl/>
              </w:rPr>
            </w:pPr>
          </w:p>
          <w:p w14:paraId="0BBC2E94" w14:textId="77777777" w:rsidR="001E31A0" w:rsidRPr="00F55FA4" w:rsidRDefault="001E31A0" w:rsidP="001E31A0">
            <w:pPr>
              <w:jc w:val="center"/>
              <w:rPr>
                <w:rFonts w:ascii="David" w:hAnsi="David"/>
                <w:b/>
                <w:bCs/>
                <w:sz w:val="26"/>
                <w:szCs w:val="26"/>
                <w:rtl/>
              </w:rPr>
            </w:pPr>
            <w:r w:rsidRPr="00F55FA4">
              <w:rPr>
                <w:rFonts w:ascii="David" w:hAnsi="David"/>
                <w:b/>
                <w:bCs/>
                <w:sz w:val="26"/>
                <w:szCs w:val="26"/>
                <w:rtl/>
              </w:rPr>
              <w:t>נגד</w:t>
            </w:r>
          </w:p>
          <w:p w14:paraId="4D53A34E" w14:textId="77777777" w:rsidR="001E31A0" w:rsidRPr="00F55FA4" w:rsidRDefault="001E31A0" w:rsidP="001E31A0">
            <w:pPr>
              <w:jc w:val="both"/>
              <w:rPr>
                <w:rFonts w:ascii="David" w:hAnsi="David"/>
                <w:sz w:val="26"/>
                <w:szCs w:val="26"/>
              </w:rPr>
            </w:pPr>
          </w:p>
        </w:tc>
      </w:tr>
      <w:tr w:rsidR="001E31A0" w:rsidRPr="00F55FA4" w14:paraId="0033B7DF" w14:textId="77777777" w:rsidTr="001E31A0">
        <w:trPr>
          <w:trHeight w:val="355"/>
          <w:jc w:val="center"/>
        </w:trPr>
        <w:tc>
          <w:tcPr>
            <w:tcW w:w="923" w:type="dxa"/>
            <w:tcBorders>
              <w:top w:val="nil"/>
              <w:left w:val="nil"/>
              <w:bottom w:val="nil"/>
              <w:right w:val="nil"/>
            </w:tcBorders>
            <w:shd w:val="clear" w:color="auto" w:fill="auto"/>
          </w:tcPr>
          <w:p w14:paraId="2AA9AAF4" w14:textId="77777777" w:rsidR="001E31A0" w:rsidRPr="00F55FA4" w:rsidRDefault="001E31A0" w:rsidP="00631D4F">
            <w:pPr>
              <w:rPr>
                <w:rFonts w:ascii="David" w:hAnsi="David"/>
                <w:sz w:val="26"/>
                <w:szCs w:val="26"/>
                <w:rtl/>
              </w:rPr>
            </w:pPr>
          </w:p>
        </w:tc>
        <w:tc>
          <w:tcPr>
            <w:tcW w:w="3219" w:type="dxa"/>
            <w:tcBorders>
              <w:top w:val="nil"/>
              <w:left w:val="nil"/>
              <w:bottom w:val="nil"/>
              <w:right w:val="nil"/>
            </w:tcBorders>
            <w:shd w:val="clear" w:color="auto" w:fill="auto"/>
          </w:tcPr>
          <w:p w14:paraId="4A101075" w14:textId="77777777" w:rsidR="001E31A0" w:rsidRPr="00F55FA4" w:rsidRDefault="001E31A0" w:rsidP="00631D4F">
            <w:pPr>
              <w:rPr>
                <w:rFonts w:ascii="Arial" w:hAnsi="Arial"/>
                <w:b/>
                <w:bCs/>
                <w:sz w:val="26"/>
                <w:szCs w:val="26"/>
                <w:rtl/>
              </w:rPr>
            </w:pPr>
            <w:r w:rsidRPr="00F55FA4">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65542CB9" w14:textId="77777777" w:rsidR="001E31A0" w:rsidRPr="00F55FA4" w:rsidRDefault="001E31A0" w:rsidP="001E31A0">
            <w:pPr>
              <w:pStyle w:val="a9"/>
              <w:numPr>
                <w:ilvl w:val="0"/>
                <w:numId w:val="3"/>
              </w:numPr>
              <w:suppressLineNumbers/>
              <w:ind w:left="360"/>
              <w:rPr>
                <w:rFonts w:ascii="Arial" w:hAnsi="Arial"/>
                <w:b/>
                <w:bCs/>
                <w:sz w:val="26"/>
                <w:szCs w:val="26"/>
                <w:rtl/>
              </w:rPr>
            </w:pPr>
            <w:r w:rsidRPr="00F55FA4">
              <w:rPr>
                <w:rFonts w:ascii="Arial" w:hAnsi="Arial"/>
                <w:b/>
                <w:bCs/>
                <w:sz w:val="26"/>
                <w:szCs w:val="26"/>
                <w:rtl/>
              </w:rPr>
              <w:t>מוראד אבו פני</w:t>
            </w:r>
            <w:r w:rsidRPr="00F55FA4">
              <w:rPr>
                <w:rFonts w:ascii="Arial" w:hAnsi="Arial" w:hint="cs"/>
                <w:b/>
                <w:bCs/>
                <w:sz w:val="26"/>
                <w:szCs w:val="26"/>
                <w:rtl/>
              </w:rPr>
              <w:t xml:space="preserve"> </w:t>
            </w:r>
          </w:p>
          <w:p w14:paraId="69449556" w14:textId="77777777" w:rsidR="001E31A0" w:rsidRPr="00F55FA4" w:rsidRDefault="001E31A0" w:rsidP="001E31A0">
            <w:pPr>
              <w:suppressLineNumbers/>
              <w:ind w:left="360"/>
            </w:pPr>
            <w:r w:rsidRPr="00F55FA4">
              <w:rPr>
                <w:rFonts w:ascii="Arial" w:hAnsi="Arial"/>
                <w:b/>
                <w:bCs/>
                <w:sz w:val="26"/>
                <w:szCs w:val="26"/>
                <w:rtl/>
              </w:rPr>
              <w:t>ע"י ב"כ עוה"ד</w:t>
            </w:r>
            <w:r w:rsidRPr="00F55FA4">
              <w:rPr>
                <w:rFonts w:hint="cs"/>
                <w:b/>
                <w:bCs/>
                <w:rtl/>
              </w:rPr>
              <w:t xml:space="preserve"> עאדל בויארת</w:t>
            </w:r>
          </w:p>
          <w:p w14:paraId="0722062C" w14:textId="77777777" w:rsidR="001E31A0" w:rsidRPr="00F55FA4" w:rsidRDefault="001E31A0" w:rsidP="001E31A0">
            <w:pPr>
              <w:pStyle w:val="a9"/>
              <w:numPr>
                <w:ilvl w:val="0"/>
                <w:numId w:val="3"/>
              </w:numPr>
              <w:suppressLineNumbers/>
              <w:ind w:left="360"/>
              <w:rPr>
                <w:rFonts w:ascii="Arial" w:hAnsi="Arial"/>
                <w:b/>
                <w:bCs/>
                <w:sz w:val="26"/>
                <w:szCs w:val="26"/>
                <w:rtl/>
              </w:rPr>
            </w:pPr>
            <w:r w:rsidRPr="00F55FA4">
              <w:rPr>
                <w:rFonts w:ascii="Arial" w:hAnsi="Arial"/>
                <w:b/>
                <w:bCs/>
                <w:sz w:val="26"/>
                <w:szCs w:val="26"/>
                <w:rtl/>
              </w:rPr>
              <w:t>סמאר ואסל</w:t>
            </w:r>
            <w:r w:rsidRPr="00F55FA4">
              <w:rPr>
                <w:rFonts w:ascii="Arial" w:hAnsi="Arial" w:hint="cs"/>
                <w:b/>
                <w:bCs/>
                <w:sz w:val="26"/>
                <w:szCs w:val="26"/>
                <w:rtl/>
              </w:rPr>
              <w:t xml:space="preserve"> </w:t>
            </w:r>
          </w:p>
          <w:p w14:paraId="3F53781D" w14:textId="77777777" w:rsidR="001E31A0" w:rsidRPr="00F55FA4" w:rsidRDefault="001E31A0" w:rsidP="001E31A0">
            <w:pPr>
              <w:suppressLineNumbers/>
              <w:ind w:left="360"/>
            </w:pPr>
            <w:r w:rsidRPr="00F55FA4">
              <w:rPr>
                <w:rFonts w:ascii="Arial" w:hAnsi="Arial"/>
                <w:b/>
                <w:bCs/>
                <w:sz w:val="26"/>
                <w:szCs w:val="26"/>
                <w:rtl/>
              </w:rPr>
              <w:t>ע"י ב"כ עוה"ד</w:t>
            </w:r>
            <w:r w:rsidRPr="00F55FA4">
              <w:rPr>
                <w:rFonts w:hint="cs"/>
                <w:rtl/>
              </w:rPr>
              <w:t xml:space="preserve"> </w:t>
            </w:r>
            <w:r w:rsidRPr="00F55FA4">
              <w:rPr>
                <w:rFonts w:hint="cs"/>
                <w:b/>
                <w:bCs/>
                <w:rtl/>
              </w:rPr>
              <w:t xml:space="preserve">איה אגבריה ממשרדו של עו"ד </w:t>
            </w:r>
            <w:r w:rsidRPr="00F55FA4">
              <w:rPr>
                <w:rFonts w:hint="cs"/>
                <w:rtl/>
              </w:rPr>
              <w:t xml:space="preserve"> </w:t>
            </w:r>
            <w:r w:rsidRPr="00F55FA4">
              <w:rPr>
                <w:rFonts w:hint="cs"/>
                <w:b/>
                <w:bCs/>
                <w:rtl/>
              </w:rPr>
              <w:t>עלא עתאמנה</w:t>
            </w:r>
          </w:p>
        </w:tc>
      </w:tr>
    </w:tbl>
    <w:p w14:paraId="5B21967D" w14:textId="77777777" w:rsidR="00F55FA4" w:rsidRPr="00F55FA4" w:rsidRDefault="00F55FA4" w:rsidP="001E31A0">
      <w:pPr>
        <w:rPr>
          <w:sz w:val="26"/>
          <w:szCs w:val="26"/>
          <w:rtl/>
        </w:rPr>
      </w:pPr>
    </w:p>
    <w:p w14:paraId="32972742" w14:textId="77777777" w:rsidR="00E53C61" w:rsidRPr="00E53C61" w:rsidRDefault="00E53C61" w:rsidP="005303AC">
      <w:pPr>
        <w:spacing w:after="120" w:line="240" w:lineRule="exact"/>
        <w:ind w:left="283" w:hanging="283"/>
        <w:jc w:val="both"/>
        <w:rPr>
          <w:sz w:val="26"/>
          <w:szCs w:val="26"/>
          <w:rtl/>
        </w:rPr>
      </w:pPr>
    </w:p>
    <w:p w14:paraId="6BC9DBC7" w14:textId="77777777" w:rsidR="00DE6011" w:rsidRPr="00DE6011" w:rsidRDefault="00DE6011" w:rsidP="00E53C61">
      <w:pPr>
        <w:spacing w:after="120" w:line="240" w:lineRule="exact"/>
        <w:ind w:left="283" w:hanging="283"/>
        <w:jc w:val="both"/>
        <w:rPr>
          <w:sz w:val="26"/>
          <w:szCs w:val="26"/>
          <w:rtl/>
        </w:rPr>
      </w:pPr>
    </w:p>
    <w:p w14:paraId="3A01421A" w14:textId="77777777" w:rsidR="00DE6011" w:rsidRPr="00DE6011" w:rsidRDefault="00DE6011" w:rsidP="00DE6011">
      <w:pPr>
        <w:spacing w:after="120" w:line="240" w:lineRule="exact"/>
        <w:ind w:left="283" w:hanging="283"/>
        <w:jc w:val="both"/>
        <w:rPr>
          <w:rFonts w:ascii="FrankRuehl" w:hAnsi="FrankRuehl" w:cs="FrankRuehl"/>
        </w:rPr>
      </w:pPr>
      <w:bookmarkStart w:id="3" w:name="Links_Start"/>
      <w:bookmarkEnd w:id="3"/>
      <w:r w:rsidRPr="00DE6011">
        <w:rPr>
          <w:rFonts w:ascii="FrankRuehl" w:hAnsi="FrankRuehl" w:cs="FrankRuehl"/>
          <w:rtl/>
        </w:rPr>
        <w:t>ספרות:</w:t>
      </w:r>
    </w:p>
    <w:p w14:paraId="5D51ACFF" w14:textId="77777777" w:rsidR="00DE6011" w:rsidRPr="00DE6011" w:rsidRDefault="00DE6011" w:rsidP="00DE6011">
      <w:pPr>
        <w:spacing w:after="120" w:line="240" w:lineRule="exact"/>
        <w:ind w:left="283" w:hanging="283"/>
        <w:jc w:val="both"/>
        <w:rPr>
          <w:rStyle w:val="Hyperlink"/>
          <w:rFonts w:ascii="FrankRuehl" w:hAnsi="FrankRuehl" w:cs="FrankRuehl"/>
          <w:u w:val="none"/>
          <w:rtl/>
        </w:rPr>
      </w:pPr>
      <w:r w:rsidRPr="00DE6011">
        <w:rPr>
          <w:rFonts w:ascii="FrankRuehl" w:hAnsi="FrankRuehl" w:cs="FrankRuehl"/>
          <w:color w:val="0000FF"/>
          <w:rtl/>
        </w:rPr>
        <w:fldChar w:fldCharType="begin"/>
      </w:r>
      <w:r w:rsidRPr="00DE6011">
        <w:rPr>
          <w:rFonts w:ascii="FrankRuehl" w:hAnsi="FrankRuehl" w:cs="FrankRuehl"/>
          <w:color w:val="0000FF"/>
          <w:rtl/>
        </w:rPr>
        <w:instrText xml:space="preserve"> </w:instrText>
      </w:r>
      <w:r w:rsidRPr="00DE6011">
        <w:rPr>
          <w:rFonts w:ascii="FrankRuehl" w:hAnsi="FrankRuehl" w:cs="FrankRuehl"/>
          <w:color w:val="0000FF"/>
        </w:rPr>
        <w:instrText xml:space="preserve">HYPERLINK </w:instrText>
      </w:r>
      <w:r w:rsidRPr="00DE6011">
        <w:rPr>
          <w:rFonts w:ascii="FrankRuehl" w:hAnsi="FrankRuehl" w:cs="FrankRuehl"/>
          <w:color w:val="0000FF"/>
          <w:rtl/>
        </w:rPr>
        <w:instrText>"</w:instrText>
      </w:r>
      <w:r w:rsidRPr="00DE6011">
        <w:rPr>
          <w:rFonts w:ascii="FrankRuehl" w:hAnsi="FrankRuehl" w:cs="FrankRuehl"/>
          <w:color w:val="0000FF"/>
        </w:rPr>
        <w:instrText>http://www.nevo.co.il/safrut/bookgroup/412"</w:instrText>
      </w:r>
      <w:r w:rsidRPr="00DE6011">
        <w:rPr>
          <w:rFonts w:ascii="FrankRuehl" w:hAnsi="FrankRuehl" w:cs="FrankRuehl"/>
          <w:color w:val="0000FF"/>
          <w:rtl/>
        </w:rPr>
        <w:instrText xml:space="preserve"> </w:instrText>
      </w:r>
      <w:r w:rsidRPr="00DE6011">
        <w:rPr>
          <w:rFonts w:ascii="FrankRuehl" w:hAnsi="FrankRuehl" w:cs="FrankRuehl"/>
          <w:color w:val="0000FF"/>
          <w:rtl/>
        </w:rPr>
      </w:r>
      <w:r w:rsidRPr="00DE6011">
        <w:rPr>
          <w:rFonts w:ascii="FrankRuehl" w:hAnsi="FrankRuehl" w:cs="FrankRuehl"/>
          <w:color w:val="0000FF"/>
          <w:rtl/>
        </w:rPr>
        <w:fldChar w:fldCharType="separate"/>
      </w:r>
      <w:r w:rsidRPr="00DE6011">
        <w:rPr>
          <w:rStyle w:val="Hyperlink"/>
          <w:rFonts w:ascii="FrankRuehl" w:hAnsi="FrankRuehl" w:cs="FrankRuehl"/>
          <w:u w:val="none"/>
          <w:rtl/>
        </w:rPr>
        <w:t xml:space="preserve">ש"ז פלר  </w:t>
      </w:r>
      <w:r w:rsidRPr="00DE6011">
        <w:rPr>
          <w:rStyle w:val="Hyperlink"/>
          <w:rFonts w:ascii="FrankRuehl" w:hAnsi="FrankRuehl" w:cs="FrankRuehl"/>
          <w:u w:val="none"/>
        </w:rPr>
        <w:t xml:space="preserve"> </w:t>
      </w:r>
      <w:r w:rsidRPr="00DE6011">
        <w:rPr>
          <w:rStyle w:val="Hyperlink"/>
          <w:rFonts w:ascii="FrankRuehl" w:hAnsi="FrankRuehl" w:cs="FrankRuehl"/>
          <w:b/>
          <w:bCs/>
          <w:u w:val="none"/>
          <w:rtl/>
        </w:rPr>
        <w:t xml:space="preserve">יסודות בדיני עונשין </w:t>
      </w:r>
    </w:p>
    <w:p w14:paraId="21668C67" w14:textId="77777777" w:rsidR="00DE6011" w:rsidRDefault="00DE6011" w:rsidP="00DE6011">
      <w:pPr>
        <w:spacing w:after="120" w:line="240" w:lineRule="exact"/>
        <w:ind w:left="283" w:hanging="283"/>
        <w:jc w:val="both"/>
        <w:rPr>
          <w:color w:val="0000FF"/>
          <w:sz w:val="26"/>
          <w:szCs w:val="26"/>
        </w:rPr>
      </w:pPr>
      <w:r w:rsidRPr="00DE6011">
        <w:rPr>
          <w:rFonts w:ascii="FrankRuehl" w:hAnsi="FrankRuehl" w:cs="FrankRuehl"/>
          <w:color w:val="0000FF"/>
          <w:rtl/>
        </w:rPr>
        <w:fldChar w:fldCharType="end"/>
      </w:r>
      <w:bookmarkStart w:id="4" w:name="Links_End"/>
      <w:bookmarkStart w:id="5" w:name="LawTable"/>
      <w:bookmarkEnd w:id="4"/>
      <w:bookmarkEnd w:id="5"/>
    </w:p>
    <w:p w14:paraId="7625161E" w14:textId="77777777" w:rsidR="00DE6011" w:rsidRPr="00DE6011" w:rsidRDefault="00DE6011" w:rsidP="00DE6011">
      <w:pPr>
        <w:spacing w:before="120" w:after="120" w:line="240" w:lineRule="exact"/>
        <w:ind w:left="283" w:hanging="283"/>
        <w:jc w:val="both"/>
        <w:rPr>
          <w:rFonts w:ascii="FrankRuehl" w:hAnsi="FrankRuehl" w:cs="FrankRuehl"/>
          <w:color w:val="0000FF"/>
        </w:rPr>
      </w:pPr>
    </w:p>
    <w:p w14:paraId="07CE80C7" w14:textId="77777777" w:rsidR="00DE6011" w:rsidRPr="00DE6011" w:rsidRDefault="00DE6011" w:rsidP="00DE6011">
      <w:pPr>
        <w:spacing w:before="120" w:after="120" w:line="240" w:lineRule="exact"/>
        <w:ind w:left="283" w:hanging="283"/>
        <w:jc w:val="both"/>
        <w:rPr>
          <w:rFonts w:ascii="FrankRuehl" w:hAnsi="FrankRuehl" w:cs="FrankRuehl"/>
          <w:color w:val="0000FF"/>
          <w:rtl/>
        </w:rPr>
      </w:pPr>
    </w:p>
    <w:p w14:paraId="182EF9C8" w14:textId="77777777" w:rsidR="00DE6011" w:rsidRPr="00DE6011" w:rsidRDefault="00DE6011" w:rsidP="00DE6011">
      <w:pPr>
        <w:spacing w:before="120" w:after="120" w:line="240" w:lineRule="exact"/>
        <w:ind w:left="283" w:hanging="283"/>
        <w:jc w:val="both"/>
        <w:rPr>
          <w:rFonts w:ascii="FrankRuehl" w:hAnsi="FrankRuehl" w:cs="FrankRuehl"/>
          <w:color w:val="0000FF"/>
        </w:rPr>
      </w:pPr>
      <w:r w:rsidRPr="00DE6011">
        <w:rPr>
          <w:rFonts w:ascii="FrankRuehl" w:hAnsi="FrankRuehl" w:cs="FrankRuehl"/>
          <w:color w:val="0000FF"/>
          <w:rtl/>
        </w:rPr>
        <w:t xml:space="preserve">חקיקה שאוזכרה: </w:t>
      </w:r>
    </w:p>
    <w:p w14:paraId="5D313CEE" w14:textId="77777777" w:rsidR="00DE6011" w:rsidRPr="00DE6011" w:rsidRDefault="00DE6011" w:rsidP="00DE6011">
      <w:pPr>
        <w:spacing w:before="120" w:after="120" w:line="240" w:lineRule="exact"/>
        <w:ind w:left="283" w:hanging="283"/>
        <w:jc w:val="both"/>
        <w:rPr>
          <w:rFonts w:ascii="FrankRuehl" w:hAnsi="FrankRuehl" w:cs="FrankRuehl"/>
        </w:rPr>
      </w:pPr>
      <w:hyperlink r:id="rId7" w:history="1">
        <w:r w:rsidRPr="00DE6011">
          <w:rPr>
            <w:rFonts w:ascii="FrankRuehl" w:hAnsi="FrankRuehl" w:cs="FrankRuehl"/>
            <w:color w:val="0000FF"/>
            <w:rtl/>
          </w:rPr>
          <w:t>חוק העונשין, תשל"ז-1977</w:t>
        </w:r>
      </w:hyperlink>
      <w:r w:rsidRPr="00DE6011">
        <w:rPr>
          <w:rFonts w:ascii="FrankRuehl" w:hAnsi="FrankRuehl" w:cs="FrankRuehl"/>
        </w:rPr>
        <w:t xml:space="preserve">: </w:t>
      </w:r>
      <w:r w:rsidRPr="00DE6011">
        <w:rPr>
          <w:rFonts w:ascii="FrankRuehl" w:hAnsi="FrankRuehl" w:cs="FrankRuehl"/>
          <w:rtl/>
        </w:rPr>
        <w:t>סע</w:t>
      </w:r>
      <w:r w:rsidRPr="00DE6011">
        <w:rPr>
          <w:rFonts w:ascii="FrankRuehl" w:hAnsi="FrankRuehl" w:cs="FrankRuehl"/>
        </w:rPr>
        <w:t xml:space="preserve">'  </w:t>
      </w:r>
      <w:hyperlink r:id="rId8" w:history="1">
        <w:r w:rsidRPr="00DE6011">
          <w:rPr>
            <w:rFonts w:ascii="FrankRuehl" w:hAnsi="FrankRuehl" w:cs="FrankRuehl"/>
            <w:color w:val="0000FF"/>
          </w:rPr>
          <w:t>40</w:t>
        </w:r>
        <w:r w:rsidRPr="00DE6011">
          <w:rPr>
            <w:rFonts w:ascii="FrankRuehl" w:hAnsi="FrankRuehl" w:cs="FrankRuehl"/>
            <w:color w:val="0000FF"/>
            <w:rtl/>
          </w:rPr>
          <w:t>ד</w:t>
        </w:r>
        <w:r w:rsidRPr="00DE6011">
          <w:rPr>
            <w:rFonts w:ascii="FrankRuehl" w:hAnsi="FrankRuehl" w:cs="FrankRuehl"/>
            <w:color w:val="0000FF"/>
          </w:rPr>
          <w:t>'</w:t>
        </w:r>
      </w:hyperlink>
      <w:r w:rsidRPr="00DE6011">
        <w:rPr>
          <w:rFonts w:ascii="FrankRuehl" w:hAnsi="FrankRuehl" w:cs="FrankRuehl"/>
        </w:rPr>
        <w:t xml:space="preserve">, </w:t>
      </w:r>
      <w:hyperlink r:id="rId9" w:history="1">
        <w:r w:rsidRPr="00DE6011">
          <w:rPr>
            <w:rFonts w:ascii="FrankRuehl" w:hAnsi="FrankRuehl" w:cs="FrankRuehl"/>
            <w:color w:val="0000FF"/>
          </w:rPr>
          <w:t xml:space="preserve">40 </w:t>
        </w:r>
        <w:r w:rsidRPr="00DE6011">
          <w:rPr>
            <w:rFonts w:ascii="FrankRuehl" w:hAnsi="FrankRuehl" w:cs="FrankRuehl"/>
            <w:color w:val="0000FF"/>
            <w:rtl/>
          </w:rPr>
          <w:t>ה</w:t>
        </w:r>
        <w:r w:rsidRPr="00DE6011">
          <w:rPr>
            <w:rFonts w:ascii="FrankRuehl" w:hAnsi="FrankRuehl" w:cs="FrankRuehl"/>
            <w:color w:val="0000FF"/>
          </w:rPr>
          <w:t>'</w:t>
        </w:r>
      </w:hyperlink>
      <w:r w:rsidRPr="00DE6011">
        <w:rPr>
          <w:rFonts w:ascii="FrankRuehl" w:hAnsi="FrankRuehl" w:cs="FrankRuehl"/>
        </w:rPr>
        <w:t xml:space="preserve">, </w:t>
      </w:r>
      <w:hyperlink r:id="rId10" w:history="1">
        <w:r w:rsidRPr="00DE6011">
          <w:rPr>
            <w:rFonts w:ascii="FrankRuehl" w:hAnsi="FrankRuehl" w:cs="FrankRuehl"/>
            <w:color w:val="0000FF"/>
          </w:rPr>
          <w:t>40</w:t>
        </w:r>
        <w:r w:rsidRPr="00DE6011">
          <w:rPr>
            <w:rFonts w:ascii="FrankRuehl" w:hAnsi="FrankRuehl" w:cs="FrankRuehl"/>
            <w:color w:val="0000FF"/>
            <w:rtl/>
          </w:rPr>
          <w:t>ט</w:t>
        </w:r>
        <w:r w:rsidRPr="00DE6011">
          <w:rPr>
            <w:rFonts w:ascii="FrankRuehl" w:hAnsi="FrankRuehl" w:cs="FrankRuehl"/>
            <w:color w:val="0000FF"/>
          </w:rPr>
          <w:t>'</w:t>
        </w:r>
      </w:hyperlink>
      <w:r w:rsidRPr="00DE6011">
        <w:rPr>
          <w:rFonts w:ascii="FrankRuehl" w:hAnsi="FrankRuehl" w:cs="FrankRuehl"/>
        </w:rPr>
        <w:t xml:space="preserve">, </w:t>
      </w:r>
      <w:hyperlink r:id="rId11" w:history="1">
        <w:r w:rsidRPr="00DE6011">
          <w:rPr>
            <w:rFonts w:ascii="FrankRuehl" w:hAnsi="FrankRuehl" w:cs="FrankRuehl"/>
            <w:color w:val="0000FF"/>
          </w:rPr>
          <w:t>144(</w:t>
        </w:r>
        <w:r w:rsidRPr="00DE6011">
          <w:rPr>
            <w:rFonts w:ascii="FrankRuehl" w:hAnsi="FrankRuehl" w:cs="FrankRuehl"/>
            <w:color w:val="0000FF"/>
            <w:rtl/>
          </w:rPr>
          <w:t>א</w:t>
        </w:r>
        <w:r w:rsidRPr="00DE6011">
          <w:rPr>
            <w:rFonts w:ascii="FrankRuehl" w:hAnsi="FrankRuehl" w:cs="FrankRuehl"/>
            <w:color w:val="0000FF"/>
          </w:rPr>
          <w:t>)</w:t>
        </w:r>
      </w:hyperlink>
      <w:r w:rsidRPr="00DE6011">
        <w:rPr>
          <w:rFonts w:ascii="FrankRuehl" w:hAnsi="FrankRuehl" w:cs="FrankRuehl"/>
        </w:rPr>
        <w:t xml:space="preserve">, </w:t>
      </w:r>
      <w:hyperlink r:id="rId12" w:history="1">
        <w:r w:rsidRPr="00DE6011">
          <w:rPr>
            <w:rFonts w:ascii="FrankRuehl" w:hAnsi="FrankRuehl" w:cs="FrankRuehl"/>
            <w:color w:val="0000FF"/>
          </w:rPr>
          <w:t>244</w:t>
        </w:r>
      </w:hyperlink>
      <w:r w:rsidRPr="00DE6011">
        <w:rPr>
          <w:rFonts w:ascii="FrankRuehl" w:hAnsi="FrankRuehl" w:cs="FrankRuehl"/>
        </w:rPr>
        <w:t xml:space="preserve">, </w:t>
      </w:r>
      <w:hyperlink r:id="rId13" w:history="1">
        <w:r w:rsidRPr="00DE6011">
          <w:rPr>
            <w:rFonts w:ascii="FrankRuehl" w:hAnsi="FrankRuehl" w:cs="FrankRuehl"/>
            <w:color w:val="0000FF"/>
          </w:rPr>
          <w:t>275</w:t>
        </w:r>
      </w:hyperlink>
      <w:r w:rsidRPr="00DE6011">
        <w:rPr>
          <w:rFonts w:ascii="FrankRuehl" w:hAnsi="FrankRuehl" w:cs="FrankRuehl"/>
        </w:rPr>
        <w:t xml:space="preserve">, </w:t>
      </w:r>
      <w:hyperlink r:id="rId14" w:history="1">
        <w:r w:rsidRPr="00DE6011">
          <w:rPr>
            <w:rFonts w:ascii="FrankRuehl" w:hAnsi="FrankRuehl" w:cs="FrankRuehl"/>
            <w:color w:val="0000FF"/>
          </w:rPr>
          <w:t>40</w:t>
        </w:r>
        <w:r w:rsidRPr="00DE6011">
          <w:rPr>
            <w:rFonts w:ascii="FrankRuehl" w:hAnsi="FrankRuehl" w:cs="FrankRuehl"/>
            <w:color w:val="0000FF"/>
            <w:rtl/>
          </w:rPr>
          <w:t>יא</w:t>
        </w:r>
        <w:r w:rsidRPr="00DE6011">
          <w:rPr>
            <w:rFonts w:ascii="FrankRuehl" w:hAnsi="FrankRuehl" w:cs="FrankRuehl"/>
            <w:color w:val="0000FF"/>
          </w:rPr>
          <w:t>'</w:t>
        </w:r>
      </w:hyperlink>
    </w:p>
    <w:p w14:paraId="44FB570B" w14:textId="77777777" w:rsidR="00DE6011" w:rsidRPr="00DE6011" w:rsidRDefault="00DE6011" w:rsidP="00DE6011">
      <w:pPr>
        <w:spacing w:after="120" w:line="240" w:lineRule="exact"/>
        <w:ind w:left="283" w:hanging="283"/>
        <w:jc w:val="both"/>
        <w:rPr>
          <w:sz w:val="26"/>
          <w:szCs w:val="26"/>
        </w:rPr>
      </w:pPr>
      <w:bookmarkStart w:id="6" w:name="LawTable_End"/>
      <w:bookmarkEnd w:id="6"/>
    </w:p>
    <w:p w14:paraId="79472001" w14:textId="77777777" w:rsidR="005303AC" w:rsidRPr="00DE6011" w:rsidRDefault="005303AC" w:rsidP="00DE6011">
      <w:pPr>
        <w:spacing w:after="120" w:line="240" w:lineRule="exact"/>
        <w:ind w:left="283" w:hanging="283"/>
        <w:jc w:val="both"/>
        <w:rPr>
          <w:rFonts w:hint="cs"/>
          <w:color w:val="0000FF"/>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E31A0" w14:paraId="4B7E6FA4" w14:textId="77777777" w:rsidTr="001E31A0">
        <w:trPr>
          <w:trHeight w:val="355"/>
          <w:jc w:val="center"/>
        </w:trPr>
        <w:tc>
          <w:tcPr>
            <w:tcW w:w="8820" w:type="dxa"/>
            <w:tcBorders>
              <w:top w:val="nil"/>
              <w:left w:val="nil"/>
              <w:bottom w:val="nil"/>
              <w:right w:val="nil"/>
            </w:tcBorders>
            <w:shd w:val="clear" w:color="auto" w:fill="auto"/>
          </w:tcPr>
          <w:p w14:paraId="38A3AC7E" w14:textId="77777777" w:rsidR="00F55FA4" w:rsidRPr="00F55FA4" w:rsidRDefault="00F55FA4" w:rsidP="00F55FA4">
            <w:pPr>
              <w:jc w:val="center"/>
              <w:rPr>
                <w:rFonts w:ascii="David" w:hAnsi="David"/>
                <w:b/>
                <w:bCs/>
                <w:sz w:val="32"/>
                <w:szCs w:val="32"/>
                <w:u w:val="single"/>
                <w:rtl/>
              </w:rPr>
            </w:pPr>
            <w:bookmarkStart w:id="7" w:name="PsakDin" w:colFirst="0" w:colLast="0"/>
            <w:bookmarkEnd w:id="0"/>
            <w:r w:rsidRPr="00F55FA4">
              <w:rPr>
                <w:rFonts w:ascii="David" w:hAnsi="David"/>
                <w:b/>
                <w:bCs/>
                <w:sz w:val="32"/>
                <w:szCs w:val="32"/>
                <w:u w:val="single"/>
                <w:rtl/>
              </w:rPr>
              <w:t>גזר דין</w:t>
            </w:r>
          </w:p>
          <w:p w14:paraId="7A1D276D" w14:textId="77777777" w:rsidR="001E31A0" w:rsidRPr="00F55FA4" w:rsidRDefault="001E31A0" w:rsidP="00F55FA4">
            <w:pPr>
              <w:jc w:val="center"/>
              <w:rPr>
                <w:rFonts w:ascii="David" w:hAnsi="David"/>
                <w:bCs/>
                <w:sz w:val="32"/>
                <w:szCs w:val="32"/>
                <w:u w:val="single"/>
                <w:rtl/>
              </w:rPr>
            </w:pPr>
          </w:p>
        </w:tc>
      </w:tr>
      <w:bookmarkEnd w:id="7"/>
    </w:tbl>
    <w:p w14:paraId="4C8DC7E9" w14:textId="77777777" w:rsidR="001E31A0" w:rsidRPr="00ED2FF6" w:rsidRDefault="001E31A0" w:rsidP="001E31A0">
      <w:pPr>
        <w:spacing w:line="360" w:lineRule="auto"/>
        <w:jc w:val="both"/>
        <w:rPr>
          <w:rFonts w:ascii="Arial" w:eastAsia="David" w:hAnsi="Arial"/>
          <w:rtl/>
        </w:rPr>
      </w:pPr>
    </w:p>
    <w:p w14:paraId="763B0D9B" w14:textId="77777777" w:rsidR="001E31A0" w:rsidRPr="00ED2FF6" w:rsidRDefault="001E31A0" w:rsidP="001E31A0">
      <w:pPr>
        <w:spacing w:line="360" w:lineRule="auto"/>
        <w:jc w:val="both"/>
        <w:rPr>
          <w:rFonts w:ascii="David" w:eastAsia="Calibri" w:hAnsi="David"/>
        </w:rPr>
      </w:pPr>
      <w:bookmarkStart w:id="8" w:name="ABSTRACT_START"/>
      <w:bookmarkEnd w:id="8"/>
      <w:r w:rsidRPr="00ED2FF6">
        <w:rPr>
          <w:rFonts w:ascii="David" w:eastAsia="Calibri" w:hAnsi="David"/>
          <w:rtl/>
        </w:rPr>
        <w:t>הנאשמים</w:t>
      </w:r>
      <w:r>
        <w:rPr>
          <w:rFonts w:ascii="David" w:eastAsia="Calibri" w:hAnsi="David" w:hint="cs"/>
          <w:rtl/>
        </w:rPr>
        <w:t>, בעל ואישה,</w:t>
      </w:r>
      <w:r w:rsidRPr="00ED2FF6">
        <w:rPr>
          <w:rFonts w:ascii="David" w:eastAsia="Calibri" w:hAnsi="David"/>
          <w:rtl/>
        </w:rPr>
        <w:t xml:space="preserve"> הודו בכתב האישום המתוקן לפיו בתאריך 22.06.23 מועד בו בוצע צו חיפוש כדין</w:t>
      </w:r>
      <w:r>
        <w:rPr>
          <w:rFonts w:ascii="David" w:eastAsia="Calibri" w:hAnsi="David" w:hint="cs"/>
          <w:rtl/>
        </w:rPr>
        <w:t xml:space="preserve"> בביתם</w:t>
      </w:r>
      <w:r w:rsidRPr="00ED2FF6">
        <w:rPr>
          <w:rFonts w:ascii="David" w:eastAsia="Calibri" w:hAnsi="David"/>
          <w:rtl/>
        </w:rPr>
        <w:t xml:space="preserve">, החזיק הנאשם באקדח חצי אוטומטי </w:t>
      </w:r>
      <w:r w:rsidRPr="00ED2FF6">
        <w:rPr>
          <w:rFonts w:ascii="David" w:eastAsia="Calibri" w:hAnsi="David"/>
        </w:rPr>
        <w:t xml:space="preserve">D.D.G </w:t>
      </w:r>
      <w:r w:rsidRPr="00ED2FF6">
        <w:rPr>
          <w:rFonts w:ascii="David" w:eastAsia="Calibri" w:hAnsi="David"/>
          <w:rtl/>
        </w:rPr>
        <w:t xml:space="preserve">, מודל </w:t>
      </w:r>
      <w:r w:rsidRPr="00ED2FF6">
        <w:rPr>
          <w:rFonts w:ascii="David" w:eastAsia="Calibri" w:hAnsi="David"/>
        </w:rPr>
        <w:t>C</w:t>
      </w:r>
      <w:r w:rsidRPr="00ED2FF6">
        <w:rPr>
          <w:rFonts w:ascii="David" w:eastAsia="Calibri" w:hAnsi="David"/>
          <w:rtl/>
        </w:rPr>
        <w:t>5, מספר סידורי 107303</w:t>
      </w:r>
      <w:r w:rsidRPr="00ED2FF6">
        <w:rPr>
          <w:rFonts w:ascii="David" w:eastAsia="Calibri" w:hAnsi="David"/>
        </w:rPr>
        <w:t>D</w:t>
      </w:r>
      <w:r w:rsidRPr="00ED2FF6">
        <w:rPr>
          <w:rFonts w:ascii="David" w:eastAsia="Calibri" w:hAnsi="David"/>
          <w:rtl/>
        </w:rPr>
        <w:t xml:space="preserve">, כשהוא טעון במחסנית מלאה תואמת וב- 16 כדורי תחמושת בקוטר 9 מ"מ וכן מחסנית נוספת תואמת המכילה כדור תחמושת בקוטר 9 מ"מ אחד וזאת בלא רשות על פי דין. </w:t>
      </w:r>
    </w:p>
    <w:p w14:paraId="5285FCF3" w14:textId="77777777" w:rsidR="001E31A0" w:rsidRPr="00ED2FF6" w:rsidRDefault="001E31A0" w:rsidP="001E31A0">
      <w:pPr>
        <w:spacing w:line="360" w:lineRule="auto"/>
        <w:jc w:val="both"/>
        <w:rPr>
          <w:rFonts w:ascii="David" w:eastAsia="Calibri" w:hAnsi="David"/>
          <w:rtl/>
        </w:rPr>
      </w:pPr>
      <w:bookmarkStart w:id="9" w:name="ABSTRACT_END"/>
      <w:bookmarkEnd w:id="9"/>
    </w:p>
    <w:p w14:paraId="7945EA0A"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באותו המועד, על מנת לנסות ולמנוע את תפיסת האקדח ובמטרה להכשיל את השוטרים בעת מילוי תפקידם, סירבה הנאשמת לפתוח את דלת הבית לשוטרים, עד שאלו הודיעו שיפרצו את הדלת</w:t>
      </w:r>
      <w:r>
        <w:rPr>
          <w:rFonts w:ascii="David" w:eastAsia="Calibri" w:hAnsi="David" w:hint="cs"/>
          <w:rtl/>
        </w:rPr>
        <w:t xml:space="preserve">, </w:t>
      </w:r>
      <w:r>
        <w:rPr>
          <w:rFonts w:ascii="David" w:eastAsia="Calibri" w:hAnsi="David" w:hint="cs"/>
          <w:rtl/>
        </w:rPr>
        <w:lastRenderedPageBreak/>
        <w:t xml:space="preserve">בנסיבות אלה פתחה הנאשמת את החלון האחורי בקומה העליונה של הבית, שאלה את השוטרים היכן הנאשם,  עלתה לגג הבית והחלה לצעוק לעבר השוטרים שהנאשם אינו בבית והיא לבדה בבית עם הילדים משהבינה הנאשמת כי בכוונת השוטרים לפרוץ את דלת הבית, פתחה את דלת הבית ובמהלך החיפוש נמצאה הנאשמת מסליקה על גופה, בתוך המכנסיים, בבד כהה </w:t>
      </w:r>
      <w:r w:rsidRPr="00ED2FF6">
        <w:rPr>
          <w:rFonts w:ascii="David" w:eastAsia="Calibri" w:hAnsi="David"/>
          <w:rtl/>
        </w:rPr>
        <w:t>את האקדח</w:t>
      </w:r>
      <w:r>
        <w:rPr>
          <w:rFonts w:ascii="David" w:eastAsia="Calibri" w:hAnsi="David" w:hint="cs"/>
          <w:rtl/>
        </w:rPr>
        <w:t>.</w:t>
      </w:r>
    </w:p>
    <w:p w14:paraId="0A3073D4" w14:textId="77777777" w:rsidR="001E31A0" w:rsidRPr="00ED2FF6" w:rsidRDefault="001E31A0" w:rsidP="001E31A0">
      <w:pPr>
        <w:spacing w:line="360" w:lineRule="auto"/>
        <w:jc w:val="both"/>
        <w:rPr>
          <w:rFonts w:ascii="David" w:eastAsia="Calibri" w:hAnsi="David"/>
          <w:rtl/>
        </w:rPr>
      </w:pPr>
    </w:p>
    <w:p w14:paraId="7FD83898" w14:textId="77777777" w:rsidR="001E31A0" w:rsidRPr="00ED2FF6" w:rsidRDefault="001E31A0" w:rsidP="001E31A0">
      <w:pPr>
        <w:spacing w:line="360" w:lineRule="auto"/>
        <w:jc w:val="both"/>
        <w:rPr>
          <w:rFonts w:ascii="Arial" w:eastAsia="David" w:hAnsi="Arial"/>
          <w:rtl/>
        </w:rPr>
      </w:pPr>
      <w:r w:rsidRPr="00ED2FF6">
        <w:rPr>
          <w:rFonts w:ascii="Arial" w:eastAsia="David" w:hAnsi="Arial" w:hint="cs"/>
          <w:rtl/>
        </w:rPr>
        <w:t xml:space="preserve">על פי הודאתם הורשעו הנאשמים בעבירות </w:t>
      </w:r>
      <w:r>
        <w:rPr>
          <w:rFonts w:ascii="Arial" w:eastAsia="David" w:hAnsi="Arial" w:hint="cs"/>
          <w:rtl/>
        </w:rPr>
        <w:t>המיוחסות להם בכתב האישום המתוקן -</w:t>
      </w:r>
      <w:r w:rsidRPr="00ED2FF6">
        <w:rPr>
          <w:rFonts w:ascii="Arial" w:eastAsia="David" w:hAnsi="Arial" w:hint="cs"/>
          <w:rtl/>
        </w:rPr>
        <w:t xml:space="preserve"> </w:t>
      </w:r>
      <w:r w:rsidRPr="00BA7AA1">
        <w:rPr>
          <w:rFonts w:ascii="Arial" w:eastAsia="David" w:hAnsi="Arial" w:hint="cs"/>
          <w:u w:val="single"/>
          <w:rtl/>
        </w:rPr>
        <w:t>הנאשם</w:t>
      </w:r>
      <w:r w:rsidRPr="00ED2FF6">
        <w:rPr>
          <w:rFonts w:ascii="Arial" w:eastAsia="David" w:hAnsi="Arial" w:hint="cs"/>
          <w:rtl/>
        </w:rPr>
        <w:t xml:space="preserve"> הורשע </w:t>
      </w:r>
      <w:r w:rsidRPr="00ED2FF6">
        <w:rPr>
          <w:rFonts w:ascii="Arial" w:eastAsia="David" w:hAnsi="Arial" w:hint="cs"/>
          <w:b/>
          <w:bCs/>
          <w:rtl/>
        </w:rPr>
        <w:t>בהחזקת נשק שלא כדין</w:t>
      </w:r>
      <w:r w:rsidRPr="00ED2FF6">
        <w:rPr>
          <w:rFonts w:ascii="Arial" w:eastAsia="David" w:hAnsi="Arial" w:hint="cs"/>
          <w:rtl/>
        </w:rPr>
        <w:t xml:space="preserve"> </w:t>
      </w:r>
      <w:r w:rsidRPr="00ED2FF6">
        <w:rPr>
          <w:rFonts w:ascii="Arial" w:eastAsia="David" w:hAnsi="Arial" w:hint="cs"/>
          <w:b/>
          <w:bCs/>
          <w:rtl/>
        </w:rPr>
        <w:t>והחזקת חלק של נשק או תחמושת שלא כדין</w:t>
      </w:r>
      <w:r w:rsidRPr="00ED2FF6">
        <w:rPr>
          <w:rFonts w:ascii="Arial" w:eastAsia="David" w:hAnsi="Arial" w:hint="cs"/>
          <w:rtl/>
        </w:rPr>
        <w:t xml:space="preserve"> – לפי </w:t>
      </w:r>
      <w:hyperlink r:id="rId15" w:history="1">
        <w:r w:rsidR="005303AC" w:rsidRPr="005303AC">
          <w:rPr>
            <w:rStyle w:val="Hyperlink"/>
            <w:rFonts w:ascii="Arial" w:eastAsia="David" w:hAnsi="Arial" w:hint="eastAsia"/>
            <w:rtl/>
          </w:rPr>
          <w:t>סעיף</w:t>
        </w:r>
        <w:r w:rsidR="005303AC" w:rsidRPr="005303AC">
          <w:rPr>
            <w:rStyle w:val="Hyperlink"/>
            <w:rFonts w:ascii="Arial" w:eastAsia="David" w:hAnsi="Arial"/>
            <w:rtl/>
          </w:rPr>
          <w:t xml:space="preserve"> 144(א)</w:t>
        </w:r>
      </w:hyperlink>
      <w:r w:rsidRPr="00ED2FF6">
        <w:rPr>
          <w:rFonts w:ascii="Arial" w:eastAsia="David" w:hAnsi="Arial" w:hint="cs"/>
          <w:rtl/>
        </w:rPr>
        <w:t xml:space="preserve"> רישא וסיפא ל</w:t>
      </w:r>
      <w:hyperlink r:id="rId16" w:history="1">
        <w:r w:rsidR="00F55FA4" w:rsidRPr="00F55FA4">
          <w:rPr>
            <w:rFonts w:ascii="Arial" w:eastAsia="David" w:hAnsi="Arial"/>
            <w:color w:val="0000FF"/>
            <w:u w:val="single"/>
            <w:rtl/>
          </w:rPr>
          <w:t>חוק העונשין</w:t>
        </w:r>
      </w:hyperlink>
      <w:r w:rsidRPr="00ED2FF6">
        <w:rPr>
          <w:rFonts w:ascii="Arial" w:eastAsia="David" w:hAnsi="Arial" w:hint="cs"/>
          <w:rtl/>
        </w:rPr>
        <w:t xml:space="preserve">, תשל"ז – 1977 ואילו </w:t>
      </w:r>
      <w:r w:rsidRPr="00BA7AA1">
        <w:rPr>
          <w:rFonts w:ascii="Arial" w:eastAsia="David" w:hAnsi="Arial" w:hint="cs"/>
          <w:u w:val="single"/>
          <w:rtl/>
        </w:rPr>
        <w:t>הנאשמת</w:t>
      </w:r>
      <w:r w:rsidRPr="00ED2FF6">
        <w:rPr>
          <w:rFonts w:ascii="Arial" w:eastAsia="David" w:hAnsi="Arial" w:hint="cs"/>
          <w:rtl/>
        </w:rPr>
        <w:t xml:space="preserve"> הורשעה </w:t>
      </w:r>
      <w:r w:rsidRPr="00ED2FF6">
        <w:rPr>
          <w:rFonts w:ascii="Arial" w:eastAsia="David" w:hAnsi="Arial" w:hint="cs"/>
          <w:b/>
          <w:bCs/>
          <w:rtl/>
        </w:rPr>
        <w:t>בשיבוש מהלכי משפט</w:t>
      </w:r>
      <w:r w:rsidRPr="00ED2FF6">
        <w:rPr>
          <w:rFonts w:ascii="Arial" w:eastAsia="David" w:hAnsi="Arial" w:hint="cs"/>
          <w:rtl/>
        </w:rPr>
        <w:t xml:space="preserve"> – לפי </w:t>
      </w:r>
      <w:hyperlink r:id="rId17" w:history="1">
        <w:r w:rsidR="005303AC" w:rsidRPr="005303AC">
          <w:rPr>
            <w:rStyle w:val="Hyperlink"/>
            <w:rFonts w:ascii="Arial" w:eastAsia="David" w:hAnsi="Arial" w:hint="eastAsia"/>
            <w:rtl/>
          </w:rPr>
          <w:t>סעיף</w:t>
        </w:r>
        <w:r w:rsidR="005303AC" w:rsidRPr="005303AC">
          <w:rPr>
            <w:rStyle w:val="Hyperlink"/>
            <w:rFonts w:ascii="Arial" w:eastAsia="David" w:hAnsi="Arial"/>
            <w:rtl/>
          </w:rPr>
          <w:t xml:space="preserve"> 244</w:t>
        </w:r>
      </w:hyperlink>
      <w:r w:rsidRPr="00ED2FF6">
        <w:rPr>
          <w:rFonts w:ascii="Arial" w:eastAsia="David" w:hAnsi="Arial" w:hint="cs"/>
          <w:rtl/>
        </w:rPr>
        <w:t xml:space="preserve"> לחוק העונשין </w:t>
      </w:r>
      <w:r w:rsidRPr="00ED2FF6">
        <w:rPr>
          <w:rFonts w:ascii="Arial" w:eastAsia="David" w:hAnsi="Arial" w:hint="cs"/>
          <w:b/>
          <w:bCs/>
          <w:rtl/>
        </w:rPr>
        <w:t>והפרע</w:t>
      </w:r>
      <w:r>
        <w:rPr>
          <w:rFonts w:ascii="Arial" w:eastAsia="David" w:hAnsi="Arial" w:hint="cs"/>
          <w:b/>
          <w:bCs/>
          <w:rtl/>
        </w:rPr>
        <w:t>ה</w:t>
      </w:r>
      <w:r w:rsidRPr="00ED2FF6">
        <w:rPr>
          <w:rFonts w:ascii="Arial" w:eastAsia="David" w:hAnsi="Arial" w:hint="cs"/>
          <w:b/>
          <w:bCs/>
          <w:rtl/>
        </w:rPr>
        <w:t xml:space="preserve"> </w:t>
      </w:r>
      <w:r>
        <w:rPr>
          <w:rFonts w:ascii="Arial" w:eastAsia="David" w:hAnsi="Arial" w:hint="cs"/>
          <w:b/>
          <w:bCs/>
          <w:rtl/>
        </w:rPr>
        <w:t>ל</w:t>
      </w:r>
      <w:r w:rsidRPr="00ED2FF6">
        <w:rPr>
          <w:rFonts w:ascii="Arial" w:eastAsia="David" w:hAnsi="Arial" w:hint="cs"/>
          <w:b/>
          <w:bCs/>
          <w:rtl/>
        </w:rPr>
        <w:t>שוטר במילוי תפקידו</w:t>
      </w:r>
      <w:r w:rsidRPr="00ED2FF6">
        <w:rPr>
          <w:rFonts w:ascii="Arial" w:eastAsia="David" w:hAnsi="Arial" w:hint="cs"/>
          <w:rtl/>
        </w:rPr>
        <w:t xml:space="preserve"> – לפי </w:t>
      </w:r>
      <w:hyperlink r:id="rId18" w:history="1">
        <w:r w:rsidR="005303AC" w:rsidRPr="005303AC">
          <w:rPr>
            <w:rStyle w:val="Hyperlink"/>
            <w:rFonts w:ascii="Arial" w:eastAsia="David" w:hAnsi="Arial" w:hint="eastAsia"/>
            <w:rtl/>
          </w:rPr>
          <w:t>סעיף</w:t>
        </w:r>
        <w:r w:rsidR="005303AC" w:rsidRPr="005303AC">
          <w:rPr>
            <w:rStyle w:val="Hyperlink"/>
            <w:rFonts w:ascii="Arial" w:eastAsia="David" w:hAnsi="Arial"/>
            <w:rtl/>
          </w:rPr>
          <w:t xml:space="preserve"> 275</w:t>
        </w:r>
      </w:hyperlink>
      <w:r w:rsidRPr="00ED2FF6">
        <w:rPr>
          <w:rFonts w:ascii="Arial" w:eastAsia="David" w:hAnsi="Arial" w:hint="cs"/>
          <w:rtl/>
        </w:rPr>
        <w:t xml:space="preserve"> לחוק העונשין. </w:t>
      </w:r>
    </w:p>
    <w:p w14:paraId="25002258" w14:textId="77777777" w:rsidR="001E31A0" w:rsidRDefault="001E31A0" w:rsidP="001E31A0">
      <w:pPr>
        <w:spacing w:line="360" w:lineRule="auto"/>
        <w:jc w:val="both"/>
        <w:rPr>
          <w:rFonts w:ascii="David" w:eastAsia="Calibri" w:hAnsi="David"/>
          <w:rtl/>
        </w:rPr>
      </w:pPr>
    </w:p>
    <w:p w14:paraId="11325F04" w14:textId="77777777" w:rsidR="001E31A0" w:rsidRDefault="001E31A0" w:rsidP="001E31A0">
      <w:pPr>
        <w:spacing w:line="360" w:lineRule="auto"/>
        <w:jc w:val="both"/>
        <w:rPr>
          <w:rFonts w:ascii="David" w:eastAsia="Calibri" w:hAnsi="David"/>
          <w:rtl/>
        </w:rPr>
      </w:pPr>
      <w:r w:rsidRPr="00ED2FF6">
        <w:rPr>
          <w:rFonts w:ascii="David" w:eastAsia="Calibri" w:hAnsi="David"/>
          <w:rtl/>
        </w:rPr>
        <w:t xml:space="preserve">הנאשם נעצר מאחורי סורג ובריח מתאריך 22.06.23 עד לתאריך 08.08.23 </w:t>
      </w:r>
      <w:r>
        <w:rPr>
          <w:rFonts w:ascii="David" w:eastAsia="Calibri" w:hAnsi="David" w:hint="cs"/>
          <w:rtl/>
        </w:rPr>
        <w:t xml:space="preserve">וממועד זה </w:t>
      </w:r>
      <w:r w:rsidRPr="00ED2FF6">
        <w:rPr>
          <w:rFonts w:ascii="David" w:eastAsia="Calibri" w:hAnsi="David"/>
          <w:rtl/>
        </w:rPr>
        <w:t>נעצר באזוק אלקטרוני עד לתאריך 09.04.24 בו שוחרר למעצר בית.</w:t>
      </w:r>
    </w:p>
    <w:p w14:paraId="5473D626" w14:textId="77777777" w:rsidR="001E31A0" w:rsidRPr="00ED2FF6" w:rsidRDefault="001E31A0" w:rsidP="001E31A0">
      <w:pPr>
        <w:spacing w:line="360" w:lineRule="auto"/>
        <w:jc w:val="both"/>
        <w:rPr>
          <w:rFonts w:ascii="David" w:eastAsia="Calibri" w:hAnsi="David"/>
          <w:rtl/>
        </w:rPr>
      </w:pPr>
    </w:p>
    <w:p w14:paraId="7AEB4465"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הנאשמת נעצרה בתאריך 22.06.23 ויום לאחר מכן שוחררה למעצר בית בתנאים</w:t>
      </w:r>
      <w:r>
        <w:rPr>
          <w:rFonts w:ascii="David" w:eastAsia="Calibri" w:hAnsi="David" w:hint="cs"/>
          <w:rtl/>
        </w:rPr>
        <w:t xml:space="preserve"> מגבילים</w:t>
      </w:r>
      <w:r w:rsidRPr="00ED2FF6">
        <w:rPr>
          <w:rFonts w:ascii="David" w:eastAsia="Calibri" w:hAnsi="David"/>
          <w:rtl/>
        </w:rPr>
        <w:t>.</w:t>
      </w:r>
    </w:p>
    <w:p w14:paraId="2EABD9AB" w14:textId="77777777" w:rsidR="001E31A0" w:rsidRPr="00ED2FF6" w:rsidRDefault="001E31A0" w:rsidP="001E31A0">
      <w:pPr>
        <w:spacing w:line="360" w:lineRule="auto"/>
        <w:jc w:val="both"/>
        <w:rPr>
          <w:rFonts w:ascii="David" w:eastAsia="Calibri" w:hAnsi="David"/>
          <w:rtl/>
        </w:rPr>
      </w:pPr>
    </w:p>
    <w:p w14:paraId="11CA3C15"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הנאשמים כאמור, הודו במסגרת הסדר טיעון, שלא כלל הסכמה עונשית, במיוחס להם בכתב האישום המתוקן</w:t>
      </w:r>
      <w:r>
        <w:rPr>
          <w:rFonts w:ascii="David" w:eastAsia="Calibri" w:hAnsi="David" w:hint="cs"/>
          <w:rtl/>
        </w:rPr>
        <w:t>,</w:t>
      </w:r>
      <w:r w:rsidRPr="00ED2FF6">
        <w:rPr>
          <w:rFonts w:ascii="David" w:eastAsia="Calibri" w:hAnsi="David"/>
          <w:rtl/>
        </w:rPr>
        <w:t xml:space="preserve"> הורשעו ולבקשתם הופנו ל</w:t>
      </w:r>
      <w:r>
        <w:rPr>
          <w:rFonts w:ascii="David" w:eastAsia="Calibri" w:hAnsi="David" w:hint="cs"/>
          <w:rtl/>
        </w:rPr>
        <w:t>שירות המבחן לצורך הכנת תסקירים בעניינם.</w:t>
      </w:r>
    </w:p>
    <w:p w14:paraId="166FA5A2" w14:textId="77777777" w:rsidR="001E31A0" w:rsidRPr="00ED2FF6" w:rsidRDefault="001E31A0" w:rsidP="001E31A0">
      <w:pPr>
        <w:spacing w:line="360" w:lineRule="auto"/>
        <w:jc w:val="both"/>
        <w:rPr>
          <w:rFonts w:ascii="David" w:eastAsia="Calibri" w:hAnsi="David"/>
          <w:rtl/>
        </w:rPr>
      </w:pPr>
    </w:p>
    <w:p w14:paraId="5431ED93" w14:textId="77777777" w:rsidR="001E31A0" w:rsidRPr="00ED2FF6" w:rsidRDefault="001E31A0" w:rsidP="001E31A0">
      <w:pPr>
        <w:spacing w:line="360" w:lineRule="auto"/>
        <w:jc w:val="both"/>
        <w:rPr>
          <w:rFonts w:ascii="David" w:eastAsia="Calibri" w:hAnsi="David"/>
          <w:u w:val="single"/>
          <w:rtl/>
        </w:rPr>
      </w:pPr>
      <w:r w:rsidRPr="00ED2FF6">
        <w:rPr>
          <w:rFonts w:ascii="David" w:eastAsia="Calibri" w:hAnsi="David"/>
          <w:u w:val="single"/>
          <w:rtl/>
        </w:rPr>
        <w:t>תסקירי שירות המבחן וחוות דעת הממונה על עבודות השירות</w:t>
      </w:r>
    </w:p>
    <w:p w14:paraId="1A74034F"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שירות המבחן התרשם שהנאשם, נשוי ואב לשלושה ילדים כבן 42, גדל במשפחה מלוכדת המנהלת אורח חיים תקין. הנאשם סיים 12 שנות לימוד, עבד עם אביו בעסק לתיקון כלים חקלאיים עד שעבר תאונת דרכים קשה במהלכה נדרס על די אופנוע ועבר הליך שיקום ממושך. לאחר כשנתיים וחצי חזר לעבוד בעסק במשרה חלקית. לשם פתיחת סניף של העסק, הנאשם לקח הלוואות מהבנק ולכן צבר חובות כספיים.</w:t>
      </w:r>
    </w:p>
    <w:p w14:paraId="6FAFBE8B" w14:textId="77777777" w:rsidR="001E31A0" w:rsidRPr="00ED2FF6" w:rsidRDefault="001E31A0" w:rsidP="001E31A0">
      <w:pPr>
        <w:spacing w:line="360" w:lineRule="auto"/>
        <w:jc w:val="both"/>
        <w:rPr>
          <w:rFonts w:ascii="David" w:eastAsia="Calibri" w:hAnsi="David"/>
          <w:rtl/>
        </w:rPr>
      </w:pPr>
    </w:p>
    <w:p w14:paraId="442DDA53"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הנאשם סובל מפציעות שעבר במהלך תאונת עבודה וכן מהפציעות שעבר במהלך תאונת הדרכים וממחלות שונות.</w:t>
      </w:r>
    </w:p>
    <w:p w14:paraId="2E1D777F" w14:textId="77777777" w:rsidR="001E31A0" w:rsidRPr="00ED2FF6" w:rsidRDefault="001E31A0" w:rsidP="001E31A0">
      <w:pPr>
        <w:spacing w:line="360" w:lineRule="auto"/>
        <w:jc w:val="both"/>
        <w:rPr>
          <w:rFonts w:ascii="David" w:eastAsia="Calibri" w:hAnsi="David"/>
          <w:rtl/>
        </w:rPr>
      </w:pPr>
    </w:p>
    <w:p w14:paraId="3B7E18B5"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הנאשם נשוי לנאשמת ולהם 3 ילדים משותפים. הנאשם חווה קושי בשל הריחוק ממשפחתו במהלך התנאים המגבילים ובשל חוסר יכולתו לסייע לאשתו בגידול הילדים.</w:t>
      </w:r>
    </w:p>
    <w:p w14:paraId="6F869BDC" w14:textId="77777777" w:rsidR="001E31A0" w:rsidRPr="00ED2FF6" w:rsidRDefault="001E31A0" w:rsidP="001E31A0">
      <w:pPr>
        <w:spacing w:line="360" w:lineRule="auto"/>
        <w:jc w:val="both"/>
        <w:rPr>
          <w:rFonts w:ascii="David" w:eastAsia="Calibri" w:hAnsi="David"/>
          <w:rtl/>
        </w:rPr>
      </w:pPr>
    </w:p>
    <w:p w14:paraId="1A164B66"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הנאשם נעדר עבר פלילי, אך שירות המבחן התרשם מהתייחסות הנאשם לעבירות</w:t>
      </w:r>
      <w:r>
        <w:rPr>
          <w:rFonts w:ascii="David" w:eastAsia="Calibri" w:hAnsi="David" w:hint="cs"/>
          <w:rtl/>
        </w:rPr>
        <w:t xml:space="preserve"> בהן הורשע בהליך זה באופן שצוין כי </w:t>
      </w:r>
      <w:r w:rsidRPr="00ED2FF6">
        <w:rPr>
          <w:rFonts w:ascii="David" w:eastAsia="Calibri" w:hAnsi="David"/>
          <w:rtl/>
        </w:rPr>
        <w:t>רב הנסתר על ה</w:t>
      </w:r>
      <w:r>
        <w:rPr>
          <w:rFonts w:ascii="David" w:eastAsia="Calibri" w:hAnsi="David" w:hint="cs"/>
          <w:rtl/>
        </w:rPr>
        <w:t>נגלה</w:t>
      </w:r>
      <w:r w:rsidRPr="00ED2FF6">
        <w:rPr>
          <w:rFonts w:ascii="David" w:eastAsia="Calibri" w:hAnsi="David"/>
          <w:rtl/>
        </w:rPr>
        <w:t xml:space="preserve"> בשל היעדר עבר פלילי ולנוכח נסיבות חייו. הנאשם תיאר ששמר על האקדח עבור מכר שלו לאחר שזה ביקש ממנו. הנאשם תיאר שזיהה שמדובר בכלי נשק ובתחילה סירב אך בהמשך הסכים בשל הרקע החברי ביניהם. בבוקר, יצר קשר עם החבר לבדוק </w:t>
      </w:r>
      <w:r w:rsidRPr="00ED2FF6">
        <w:rPr>
          <w:rFonts w:ascii="David" w:eastAsia="Calibri" w:hAnsi="David"/>
          <w:rtl/>
        </w:rPr>
        <w:lastRenderedPageBreak/>
        <w:t>מדוע לא הגיע לקחת חזרה את הנשק ויצא לעשות סידורים ובזמן זה הגיעה המשטרה לביתו. לדבריו, לא שיתף את אשתו בהימצאות הנשק בבית. הנאשם שלל סכסוכים עם אחרים או קיום קשרים שוליים וביטא עמדות המתנגדות להחזקת נשק.</w:t>
      </w:r>
    </w:p>
    <w:p w14:paraId="645740EC" w14:textId="77777777" w:rsidR="001E31A0" w:rsidRPr="00ED2FF6" w:rsidRDefault="001E31A0" w:rsidP="001E31A0">
      <w:pPr>
        <w:spacing w:line="360" w:lineRule="auto"/>
        <w:jc w:val="both"/>
        <w:rPr>
          <w:rFonts w:ascii="David" w:eastAsia="Calibri" w:hAnsi="David"/>
          <w:rtl/>
        </w:rPr>
      </w:pPr>
    </w:p>
    <w:p w14:paraId="026298C5"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הנאשם הביע צער על מעשיו, שיתף במחירים הקשים שמשלם, תיאר זאת כאירוע נקודתי שאינו מאפיין את התנהלותו, ציין שהפיק את הלקחים ואיננו נזקק לטיפול. שירות המבחן התרשם מהתייחסות מצמצמת לנסיבות העבירות ומפער בין התנהלותו הנורמטיבית של הנאשם לבין חומרת העבירות והגיע למסקנה שלא ניתן לשלול סיכון להישנות העבירות.</w:t>
      </w:r>
    </w:p>
    <w:p w14:paraId="1B8B7AC9"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סופו של דבר, בשל חומרת העבירות, שירות המבחן לא בא בהמלצה שיקומית והמליץ על ענישה מוחשית ומציבת גבול.</w:t>
      </w:r>
    </w:p>
    <w:p w14:paraId="50F233DB" w14:textId="77777777" w:rsidR="001E31A0" w:rsidRPr="00ED2FF6" w:rsidRDefault="001E31A0" w:rsidP="001E31A0">
      <w:pPr>
        <w:spacing w:line="360" w:lineRule="auto"/>
        <w:jc w:val="both"/>
        <w:rPr>
          <w:rFonts w:ascii="David" w:eastAsia="Calibri" w:hAnsi="David"/>
          <w:rtl/>
        </w:rPr>
      </w:pPr>
    </w:p>
    <w:p w14:paraId="76BC4A4C"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אשר לנאשמת, נשואה ואם לשלושה ילדים כבת 37, עובדת כסייעת רפואית בבית ספר</w:t>
      </w:r>
      <w:r>
        <w:rPr>
          <w:rFonts w:ascii="David" w:eastAsia="Calibri" w:hAnsi="David" w:hint="cs"/>
          <w:rtl/>
        </w:rPr>
        <w:t>,</w:t>
      </w:r>
      <w:r w:rsidRPr="00ED2FF6">
        <w:rPr>
          <w:rFonts w:ascii="David" w:eastAsia="Calibri" w:hAnsi="David"/>
          <w:rtl/>
        </w:rPr>
        <w:t xml:space="preserve"> גדלה במשפחה נורמטיבית. הנאשמת סיימה 12 שנות לימוד, במהלך השנים לא עבדה והייתה ממוקדת בגידול הילדים עד שלפני כשש שנים החלה בעבודתה כסייעת בבית הספר.</w:t>
      </w:r>
    </w:p>
    <w:p w14:paraId="307B3B79" w14:textId="77777777" w:rsidR="001E31A0" w:rsidRPr="00ED2FF6" w:rsidRDefault="001E31A0" w:rsidP="001E31A0">
      <w:pPr>
        <w:spacing w:line="360" w:lineRule="auto"/>
        <w:jc w:val="both"/>
        <w:rPr>
          <w:rFonts w:ascii="David" w:eastAsia="Calibri" w:hAnsi="David"/>
          <w:rtl/>
        </w:rPr>
      </w:pPr>
    </w:p>
    <w:p w14:paraId="02A56029"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הנאשמת נשואה לנאשם ותיארה את הקשיים איתם מתמודדת עקב מעצרו של בעלה בתיק זה.</w:t>
      </w:r>
    </w:p>
    <w:p w14:paraId="1D66B826" w14:textId="77777777" w:rsidR="001E31A0" w:rsidRPr="00ED2FF6" w:rsidRDefault="001E31A0" w:rsidP="001E31A0">
      <w:pPr>
        <w:spacing w:line="360" w:lineRule="auto"/>
        <w:jc w:val="both"/>
        <w:rPr>
          <w:rFonts w:ascii="David" w:eastAsia="Calibri" w:hAnsi="David"/>
          <w:rtl/>
        </w:rPr>
      </w:pPr>
    </w:p>
    <w:p w14:paraId="08B34694"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הנאשמת נעדרת עבר פלילי ושללה היכרות עם כלי נשק או גורמים שוליים. הנאשמת תיארה שערב קודם הגיע לביתם בשעת לילה אדם שלא הכירה, אך לאחר מכן הבינה מבעלה שהוא חבר שלו ורק לאחר מעצרו של בעלה, הוא שיתף אותה שהחבר ביקש ממנו לשמור על האקדח. לדבריה, איננה יודעת מדוע הסכים לכך. הנאשמת תיארה את הסיבות בגינן סירבה לפתוח לשוטרים את הדלת שבעיקרן, לא הייתה לבושה על פי ערכי הדת והייתה לבד בבית בקומה עליונה ולכן לקח לה זמן לרדת למטה ולא יכולה הייתה לשהות לבדה במחיצת גברים זרים. לדבריה, כאשר חיפשה את מפתחות הדלת, מצאה את האקדח והייתה מבוהלת , לא ידעה כיצד לנהוג והחביאה אותו על גופה. בדיעבד, זו הייתה טעות והיה עליה למסור אותו לשוטרים.</w:t>
      </w:r>
    </w:p>
    <w:p w14:paraId="60A74BCB" w14:textId="77777777" w:rsidR="001E31A0" w:rsidRPr="00ED2FF6" w:rsidRDefault="001E31A0" w:rsidP="001E31A0">
      <w:pPr>
        <w:spacing w:line="360" w:lineRule="auto"/>
        <w:jc w:val="both"/>
        <w:rPr>
          <w:rFonts w:ascii="David" w:eastAsia="Calibri" w:hAnsi="David"/>
          <w:rtl/>
        </w:rPr>
      </w:pPr>
    </w:p>
    <w:p w14:paraId="0D139526"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הנאשמת הביעה צער על התנהלותה וכעס כלפי הנאשם בכך שעירב אותה בפלילים וסיכן אותה ואת הילדים כאשר החזיק נשק בבית. לדבריה, ניהלו תקשורת פתוחה והנאשם היה משתף אותה בהכל ולכן לא מבינה מדוע הסתיר ממנה שהחביא בבית את הנשק. לאחר מעצרו, שקלה להתגרש אך המשפחה שכנעה אותה להישאר לטובת הילדים. למרות זאת, הם חווים משבר אמון בקשר הזוגי ובנם הבכור מתמודד עם פחד וקשיים רגשיים בעקבות שהותו בבית בזמן החיפוש.</w:t>
      </w:r>
    </w:p>
    <w:p w14:paraId="434D8395" w14:textId="77777777" w:rsidR="001E31A0" w:rsidRPr="00ED2FF6" w:rsidRDefault="001E31A0" w:rsidP="001E31A0">
      <w:pPr>
        <w:spacing w:line="360" w:lineRule="auto"/>
        <w:jc w:val="both"/>
        <w:rPr>
          <w:rFonts w:ascii="David" w:eastAsia="Calibri" w:hAnsi="David"/>
          <w:rtl/>
        </w:rPr>
      </w:pPr>
    </w:p>
    <w:p w14:paraId="0FBDCE7D"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שירות המבחן התרשם שהתנהלותה במהלך ביצוע העבירות לא נבעה מקשיים מול גורמי סמכות או גורמי החוק, אלא מתחושת לחץ ובהלה בהיותה לבד בבית עם ילדיה, על רקע אורח החיים הדתי שמקיימת וערכיו בקשר ללבוש ונוכחות גברים זרים.</w:t>
      </w:r>
    </w:p>
    <w:p w14:paraId="7FA73F56" w14:textId="77777777" w:rsidR="001E31A0" w:rsidRPr="00ED2FF6" w:rsidRDefault="001E31A0" w:rsidP="001E31A0">
      <w:pPr>
        <w:spacing w:line="360" w:lineRule="auto"/>
        <w:jc w:val="both"/>
        <w:rPr>
          <w:rFonts w:ascii="David" w:eastAsia="Calibri" w:hAnsi="David"/>
          <w:rtl/>
        </w:rPr>
      </w:pPr>
    </w:p>
    <w:p w14:paraId="4E35D3B5"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שירות המבחן התרשם שלנאשמת קיימים גורמים משמעותיים לשיקום והמליץ על ענישה מותנית צופה פני עתיד.</w:t>
      </w:r>
    </w:p>
    <w:p w14:paraId="02079E33" w14:textId="77777777" w:rsidR="001E31A0" w:rsidRPr="00ED2FF6" w:rsidRDefault="001E31A0" w:rsidP="001E31A0">
      <w:pPr>
        <w:spacing w:line="360" w:lineRule="auto"/>
        <w:jc w:val="both"/>
        <w:rPr>
          <w:rFonts w:ascii="David" w:eastAsia="Calibri" w:hAnsi="David"/>
          <w:rtl/>
        </w:rPr>
      </w:pPr>
    </w:p>
    <w:p w14:paraId="794CBD07" w14:textId="77777777" w:rsidR="001E31A0" w:rsidRPr="00ED2FF6" w:rsidRDefault="001E31A0" w:rsidP="001E31A0">
      <w:pPr>
        <w:spacing w:line="360" w:lineRule="auto"/>
        <w:jc w:val="both"/>
        <w:rPr>
          <w:rFonts w:ascii="David" w:eastAsia="Calibri" w:hAnsi="David"/>
          <w:rtl/>
        </w:rPr>
      </w:pPr>
      <w:r>
        <w:rPr>
          <w:rFonts w:ascii="David" w:eastAsia="Calibri" w:hAnsi="David" w:hint="cs"/>
          <w:rtl/>
        </w:rPr>
        <w:t>הנאשמת הופנה במקביל לממונה על עבודות השירות ובהתאם ל</w:t>
      </w:r>
      <w:r w:rsidRPr="00ED2FF6">
        <w:rPr>
          <w:rFonts w:ascii="David" w:eastAsia="Calibri" w:hAnsi="David"/>
          <w:rtl/>
        </w:rPr>
        <w:t xml:space="preserve">חוות דעת הממונה שנערכה בעניינה </w:t>
      </w:r>
      <w:r>
        <w:rPr>
          <w:rFonts w:ascii="David" w:eastAsia="Calibri" w:hAnsi="David" w:hint="cs"/>
          <w:rtl/>
        </w:rPr>
        <w:t>נמצאה הנאשמת</w:t>
      </w:r>
      <w:r w:rsidRPr="00ED2FF6">
        <w:rPr>
          <w:rFonts w:ascii="David" w:eastAsia="Calibri" w:hAnsi="David"/>
          <w:rtl/>
        </w:rPr>
        <w:t xml:space="preserve"> כשירה לבצע עבודות שירות במועדון בית הקשיש בכפר קרע.</w:t>
      </w:r>
    </w:p>
    <w:p w14:paraId="0FFC9FB9" w14:textId="77777777" w:rsidR="001E31A0" w:rsidRPr="00ED2FF6" w:rsidRDefault="001E31A0" w:rsidP="001E31A0">
      <w:pPr>
        <w:spacing w:line="360" w:lineRule="auto"/>
        <w:jc w:val="both"/>
        <w:rPr>
          <w:rFonts w:ascii="David" w:eastAsia="Calibri" w:hAnsi="David"/>
          <w:rtl/>
        </w:rPr>
      </w:pPr>
    </w:p>
    <w:p w14:paraId="69882F15" w14:textId="77777777" w:rsidR="001E31A0" w:rsidRPr="00ED2FF6" w:rsidRDefault="001E31A0" w:rsidP="001E31A0">
      <w:pPr>
        <w:spacing w:line="360" w:lineRule="auto"/>
        <w:jc w:val="both"/>
        <w:rPr>
          <w:rFonts w:ascii="David" w:eastAsia="Calibri" w:hAnsi="David"/>
          <w:u w:val="single"/>
          <w:rtl/>
        </w:rPr>
      </w:pPr>
      <w:r w:rsidRPr="00ED2FF6">
        <w:rPr>
          <w:rFonts w:ascii="David" w:eastAsia="Calibri" w:hAnsi="David"/>
          <w:u w:val="single"/>
          <w:rtl/>
        </w:rPr>
        <w:t>טיעוני הצדדים לעונש</w:t>
      </w:r>
    </w:p>
    <w:p w14:paraId="28831F48"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בטיעוניה לעונש ב"כ המאשימה הגישה את תמונות האקדח, המחסניות והכדורים (ת/1) ועמדה על חומרת מעשיהם של הנאשמים ועל הערכים החברתיים שנפגעו, הגנה על חיי אדם, הגנה על שלום הציבור ובטחונו. המאשימה הדגישה שמידת הפגיעה בערכים אלה איננה מסתכמת רק בנזק שאירע בפועל אלא גם בפוטנציאל של פגיעה בחפים מפשע וערעור בטחון הציבור והסדר החברתי, הנובע מאותן עבירות. המאשימה הדגישה כי מיגור הנגע של החזקת נשק בלתי חוקי והשימוש בו, הפך למטרת על בקרב גורמי אכיפת החוק, ובתי המשפט ראו בעבירות הנשק כעבירות שיש להחמיר עם מבצעיהם על ידי הטלת מאסרים ממושכים, במיוחד מאחר שהפכו למכת מדינה. אשר למעשיה של הנאשמת, אלה פגעו בפעילותם התקינה של גורמי אכיפת החוק.</w:t>
      </w:r>
    </w:p>
    <w:p w14:paraId="4953E127" w14:textId="77777777" w:rsidR="001E31A0" w:rsidRPr="00ED2FF6" w:rsidRDefault="001E31A0" w:rsidP="001E31A0">
      <w:pPr>
        <w:spacing w:line="360" w:lineRule="auto"/>
        <w:jc w:val="both"/>
        <w:rPr>
          <w:rFonts w:ascii="David" w:eastAsia="Calibri" w:hAnsi="David"/>
          <w:rtl/>
        </w:rPr>
      </w:pPr>
    </w:p>
    <w:p w14:paraId="31F16066"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בקביעת מתחם העונש ההולם את מעשיהם של הנאשמים, עמדה המאשימה על מדיניות הענישה הנהוגה בעבירות דומות ועל הנסיבות הקשורות בביצוע העבירות.</w:t>
      </w:r>
      <w:r>
        <w:rPr>
          <w:rFonts w:ascii="David" w:eastAsia="Calibri" w:hAnsi="David" w:hint="cs"/>
          <w:rtl/>
        </w:rPr>
        <w:t xml:space="preserve"> </w:t>
      </w:r>
      <w:r w:rsidRPr="00ED2FF6">
        <w:rPr>
          <w:rFonts w:ascii="David" w:eastAsia="Calibri" w:hAnsi="David"/>
          <w:rtl/>
        </w:rPr>
        <w:t xml:space="preserve">המאשימה סברה שמתחם העונש ההולם את מעשיו של הנאשם נע בין 18 ל- 36 חודשי מאסר ואילו המתחם ההולם את מעשיה של הנאשמת נע בין 6 חודשי מאסר </w:t>
      </w:r>
      <w:r>
        <w:rPr>
          <w:rFonts w:ascii="David" w:eastAsia="Calibri" w:hAnsi="David" w:hint="cs"/>
          <w:rtl/>
        </w:rPr>
        <w:t xml:space="preserve">שירוצו </w:t>
      </w:r>
      <w:r w:rsidRPr="00ED2FF6">
        <w:rPr>
          <w:rFonts w:ascii="David" w:eastAsia="Calibri" w:hAnsi="David"/>
          <w:rtl/>
        </w:rPr>
        <w:t>בעבודות שירות לבין 12 חודשי מאסר בפועל.</w:t>
      </w:r>
    </w:p>
    <w:p w14:paraId="140BEA9F" w14:textId="77777777" w:rsidR="001E31A0" w:rsidRPr="00ED2FF6" w:rsidRDefault="001E31A0" w:rsidP="001E31A0">
      <w:pPr>
        <w:spacing w:line="360" w:lineRule="auto"/>
        <w:jc w:val="both"/>
        <w:rPr>
          <w:rFonts w:ascii="David" w:eastAsia="Calibri" w:hAnsi="David"/>
          <w:rtl/>
        </w:rPr>
      </w:pPr>
    </w:p>
    <w:p w14:paraId="283486C4"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 xml:space="preserve">ב"כ המאשימה טענה שהנאשמים הודו בכתב האישום המתוקן ואין לחובתם הרשעות קודמות. אשר לנאשם, שירות המבחן לא בא בהמלצה טיפולית בעוד שבעניין הנאשמת, שירות המבחן המליץ על ענישה צופה פני עתיד מאחר שהפעילה שיקול דעת לקוי במצב לחץ, אך הנאשמת </w:t>
      </w:r>
      <w:r>
        <w:rPr>
          <w:rFonts w:ascii="David" w:eastAsia="Calibri" w:hAnsi="David"/>
          <w:rtl/>
        </w:rPr>
        <w:t xml:space="preserve">לא עברה הליך טיפולי ובית המשפט </w:t>
      </w:r>
      <w:r>
        <w:rPr>
          <w:rFonts w:ascii="David" w:eastAsia="Calibri" w:hAnsi="David" w:hint="cs"/>
          <w:rtl/>
        </w:rPr>
        <w:t>ה</w:t>
      </w:r>
      <w:r w:rsidRPr="00ED2FF6">
        <w:rPr>
          <w:rFonts w:ascii="David" w:eastAsia="Calibri" w:hAnsi="David"/>
          <w:rtl/>
        </w:rPr>
        <w:t>תבקש שלא לאמץ את המלצת התסקיר. סופו של דבר המאשימה ביקשה לגזור את עונשם של הנאשמים ברף התחתון של המתחם, בנוסף למאסר על תנאי, קנס והתחייבות.</w:t>
      </w:r>
    </w:p>
    <w:p w14:paraId="0222DF1B" w14:textId="77777777" w:rsidR="001E31A0" w:rsidRPr="00ED2FF6" w:rsidRDefault="001E31A0" w:rsidP="001E31A0">
      <w:pPr>
        <w:spacing w:line="360" w:lineRule="auto"/>
        <w:ind w:firstLine="720"/>
        <w:jc w:val="both"/>
        <w:rPr>
          <w:rFonts w:ascii="David" w:eastAsia="Calibri" w:hAnsi="David"/>
          <w:rtl/>
        </w:rPr>
      </w:pPr>
    </w:p>
    <w:p w14:paraId="0ED5B061"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בא כוח הנאשם הפנה לאסופת פסקי דין מטעמו וביקש לאבחן את הפסיקה אליה הפנתה ב"כ המאשימה. בקביעת עונשו של הנאשם, עמד הסנגור על הנסיבות שאינן קשורות בביצוע העבירה וביקש להתחשב בהודאת הנאשם בהזדמנות הראשונה ובחיסכון בזמן השיפוטי. עוד ביקש הסנגור שלא למצות את הדין עם הנאשם, אב לשלושה ילדים ובן למשפחה ברוכת ילדים, שאין לחובתו הרשעות קודמות ושסובל ממצב בריאותי מורכב (נ/1).</w:t>
      </w:r>
    </w:p>
    <w:p w14:paraId="36DC3B1A" w14:textId="77777777" w:rsidR="001E31A0" w:rsidRDefault="001E31A0" w:rsidP="001E31A0">
      <w:pPr>
        <w:spacing w:line="360" w:lineRule="auto"/>
        <w:jc w:val="both"/>
        <w:rPr>
          <w:rFonts w:ascii="David" w:eastAsia="Calibri" w:hAnsi="David"/>
          <w:rtl/>
        </w:rPr>
      </w:pPr>
    </w:p>
    <w:p w14:paraId="39D43853"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לאור תקופת מעצרו של הנאשם, הן מאחורי סורג ובריח, הן באיזוק אלקטרוני והן במעצר בית, ללא כל הפרה, התבקש בית המשפט שלא למצות את הדין עם הנאשם ולהטיל עליו מאסר בעבודות שירות.</w:t>
      </w:r>
    </w:p>
    <w:p w14:paraId="1D81A6DD" w14:textId="77777777" w:rsidR="001E31A0" w:rsidRPr="00ED2FF6" w:rsidRDefault="001E31A0" w:rsidP="001E31A0">
      <w:pPr>
        <w:spacing w:line="360" w:lineRule="auto"/>
        <w:jc w:val="both"/>
        <w:rPr>
          <w:rFonts w:ascii="David" w:eastAsia="Calibri" w:hAnsi="David"/>
          <w:rtl/>
        </w:rPr>
      </w:pPr>
    </w:p>
    <w:p w14:paraId="11EB368B"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באת כוח הנאשמת טענה שהפגיעה בערכים המוגנים של שיבוש מהלכי משפט והפרעה לשוטרים בעקבות מעשי הנאשמת הייתה בעוצמה נמוכה ובפועל, חשיפת האמת לא נפגעה והשוטרים השלימו את מלאכתם. עוד טענה שמעשי הנאשמת נעשו ללא תכנון מראש ושלמדה על הימצאות הנשק באופן אקראי.</w:t>
      </w:r>
    </w:p>
    <w:p w14:paraId="07982633" w14:textId="77777777" w:rsidR="001E31A0" w:rsidRPr="00ED2FF6" w:rsidRDefault="001E31A0" w:rsidP="001E31A0">
      <w:pPr>
        <w:spacing w:line="360" w:lineRule="auto"/>
        <w:jc w:val="both"/>
        <w:rPr>
          <w:rFonts w:ascii="David" w:eastAsia="Calibri" w:hAnsi="David"/>
          <w:rtl/>
        </w:rPr>
      </w:pPr>
    </w:p>
    <w:p w14:paraId="72FE32BD"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באת כוח הנאשמת ביקשה לקבוע מתחם ענישה הולם שנע בין צו של"צ ללא הרשעה לבין מאסר על תנאי.</w:t>
      </w:r>
    </w:p>
    <w:p w14:paraId="1CED700D"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לאור היעדר הרשעות קודמות, נסיבותיה האישיות של הנאשמת לרבות היותה אמא לשלושה ילדים, הודאתה בהזדמנות הראשונה, החרטה שהביעה והמלצות שירות המבחן, נתבקש בית המשפט לאמץ את המלצות שירות המבחן ולהטיל על הנאשמת ענישה צופה פני עתיד בלבד.</w:t>
      </w:r>
    </w:p>
    <w:p w14:paraId="5BF07212" w14:textId="77777777" w:rsidR="001E31A0" w:rsidRPr="00ED2FF6" w:rsidRDefault="001E31A0" w:rsidP="001E31A0">
      <w:pPr>
        <w:spacing w:line="360" w:lineRule="auto"/>
        <w:jc w:val="both"/>
        <w:rPr>
          <w:rFonts w:ascii="Calibri" w:eastAsia="Calibri" w:hAnsi="Calibri" w:cs="Arial"/>
          <w:sz w:val="22"/>
          <w:szCs w:val="22"/>
          <w:rtl/>
        </w:rPr>
      </w:pPr>
      <w:r w:rsidRPr="00ED2FF6">
        <w:rPr>
          <w:rFonts w:ascii="David" w:eastAsia="Calibri" w:hAnsi="David"/>
          <w:rtl/>
        </w:rPr>
        <w:t xml:space="preserve"> </w:t>
      </w:r>
    </w:p>
    <w:p w14:paraId="32550417"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הנאשם ביקש את התחשבות בית המשפט והביע צער וחרטה.</w:t>
      </w:r>
    </w:p>
    <w:p w14:paraId="028AC13F" w14:textId="77777777" w:rsidR="001E31A0" w:rsidRDefault="001E31A0" w:rsidP="001E31A0">
      <w:pPr>
        <w:spacing w:line="360" w:lineRule="auto"/>
        <w:jc w:val="both"/>
        <w:rPr>
          <w:rFonts w:ascii="David" w:eastAsia="Calibri" w:hAnsi="David"/>
          <w:rtl/>
        </w:rPr>
      </w:pPr>
    </w:p>
    <w:p w14:paraId="20244E07" w14:textId="77777777" w:rsidR="001E31A0" w:rsidRPr="00ED2FF6" w:rsidRDefault="001E31A0" w:rsidP="001E31A0">
      <w:pPr>
        <w:spacing w:line="360" w:lineRule="auto"/>
        <w:jc w:val="both"/>
        <w:rPr>
          <w:rFonts w:ascii="David" w:eastAsia="Calibri" w:hAnsi="David"/>
          <w:rtl/>
        </w:rPr>
      </w:pPr>
      <w:r w:rsidRPr="00ED2FF6">
        <w:rPr>
          <w:rFonts w:ascii="David" w:eastAsia="Calibri" w:hAnsi="David"/>
          <w:rtl/>
        </w:rPr>
        <w:t>הנאשמת טענה שאין לה מה לומר.</w:t>
      </w:r>
    </w:p>
    <w:p w14:paraId="2BD2289B" w14:textId="77777777" w:rsidR="001E31A0" w:rsidRPr="00ED2FF6" w:rsidRDefault="001E31A0" w:rsidP="001E31A0">
      <w:pPr>
        <w:spacing w:line="360" w:lineRule="auto"/>
        <w:jc w:val="both"/>
        <w:rPr>
          <w:rFonts w:ascii="David" w:eastAsia="David" w:hAnsi="David" w:cs="Arial"/>
          <w:sz w:val="22"/>
          <w:szCs w:val="22"/>
        </w:rPr>
      </w:pPr>
    </w:p>
    <w:p w14:paraId="386C866B" w14:textId="77777777" w:rsidR="001E31A0" w:rsidRPr="00ED2FF6" w:rsidRDefault="001E31A0" w:rsidP="001E31A0">
      <w:pPr>
        <w:spacing w:line="360" w:lineRule="auto"/>
        <w:jc w:val="both"/>
        <w:rPr>
          <w:rFonts w:ascii="David" w:eastAsia="David" w:hAnsi="David"/>
          <w:rtl/>
        </w:rPr>
      </w:pPr>
      <w:r w:rsidRPr="00ED2FF6">
        <w:rPr>
          <w:rFonts w:ascii="David" w:eastAsia="David" w:hAnsi="David" w:hint="cs"/>
          <w:b/>
          <w:bCs/>
          <w:u w:val="single"/>
          <w:rtl/>
        </w:rPr>
        <w:t>דיון והכרעה</w:t>
      </w:r>
      <w:r w:rsidRPr="00ED2FF6">
        <w:rPr>
          <w:rFonts w:ascii="David" w:eastAsia="David" w:hAnsi="David" w:hint="cs"/>
          <w:rtl/>
        </w:rPr>
        <w:t>:</w:t>
      </w:r>
    </w:p>
    <w:p w14:paraId="366D94FB" w14:textId="77777777" w:rsidR="001E31A0" w:rsidRPr="00ED2FF6" w:rsidRDefault="001E31A0" w:rsidP="001E31A0">
      <w:pPr>
        <w:spacing w:line="360" w:lineRule="auto"/>
        <w:jc w:val="both"/>
        <w:rPr>
          <w:rtl/>
        </w:rPr>
      </w:pPr>
      <w:r w:rsidRPr="00ED2FF6">
        <w:rPr>
          <w:rFonts w:hint="cs"/>
          <w:rtl/>
        </w:rPr>
        <w:t>תיקון 113 ל</w:t>
      </w:r>
      <w:hyperlink r:id="rId19" w:history="1">
        <w:r w:rsidR="00F55FA4" w:rsidRPr="00F55FA4">
          <w:rPr>
            <w:color w:val="0000FF"/>
            <w:u w:val="single"/>
            <w:rtl/>
          </w:rPr>
          <w:t>חוק העונשין</w:t>
        </w:r>
      </w:hyperlink>
      <w:r w:rsidRPr="00ED2FF6">
        <w:rPr>
          <w:rFonts w:hint="cs"/>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למעשי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20" w:history="1">
        <w:r w:rsidR="005303AC" w:rsidRPr="005303AC">
          <w:rPr>
            <w:rStyle w:val="Hyperlink"/>
            <w:rFonts w:hint="eastAsia"/>
            <w:rtl/>
          </w:rPr>
          <w:t>בסעיף</w:t>
        </w:r>
        <w:r w:rsidR="005303AC" w:rsidRPr="005303AC">
          <w:rPr>
            <w:rStyle w:val="Hyperlink"/>
            <w:rtl/>
          </w:rPr>
          <w:t xml:space="preserve"> 40ט'</w:t>
        </w:r>
      </w:hyperlink>
      <w:r w:rsidRPr="00ED2FF6">
        <w:rPr>
          <w:rFonts w:hint="cs"/>
          <w:rtl/>
        </w:rPr>
        <w:t xml:space="preserve"> ל</w:t>
      </w:r>
      <w:hyperlink r:id="rId21" w:history="1">
        <w:r w:rsidR="00F55FA4" w:rsidRPr="00F55FA4">
          <w:rPr>
            <w:color w:val="0000FF"/>
            <w:u w:val="single"/>
            <w:rtl/>
          </w:rPr>
          <w:t>חוק העונשין</w:t>
        </w:r>
      </w:hyperlink>
      <w:r w:rsidRPr="00ED2FF6">
        <w:rPr>
          <w:rFonts w:hint="cs"/>
          <w:rtl/>
        </w:rPr>
        <w:t xml:space="preserve">. </w:t>
      </w:r>
    </w:p>
    <w:p w14:paraId="24F9406B" w14:textId="77777777" w:rsidR="001E31A0" w:rsidRPr="00ED2FF6" w:rsidRDefault="001E31A0" w:rsidP="001E31A0">
      <w:pPr>
        <w:spacing w:line="360" w:lineRule="auto"/>
        <w:rPr>
          <w:rtl/>
        </w:rPr>
      </w:pPr>
    </w:p>
    <w:p w14:paraId="09291D8B" w14:textId="77777777" w:rsidR="001E31A0" w:rsidRPr="00ED2FF6" w:rsidRDefault="001E31A0" w:rsidP="001E31A0">
      <w:pPr>
        <w:spacing w:line="360" w:lineRule="auto"/>
        <w:jc w:val="both"/>
        <w:rPr>
          <w:rtl/>
        </w:rPr>
      </w:pPr>
      <w:r w:rsidRPr="00ED2FF6">
        <w:rPr>
          <w:rFonts w:hint="cs"/>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2" w:history="1">
        <w:r w:rsidR="005303AC" w:rsidRPr="005303AC">
          <w:rPr>
            <w:rStyle w:val="Hyperlink"/>
            <w:rFonts w:hint="eastAsia"/>
            <w:rtl/>
          </w:rPr>
          <w:t>בסעיף</w:t>
        </w:r>
        <w:r w:rsidR="005303AC" w:rsidRPr="005303AC">
          <w:rPr>
            <w:rStyle w:val="Hyperlink"/>
            <w:rtl/>
          </w:rPr>
          <w:t xml:space="preserve"> 40יא'</w:t>
        </w:r>
      </w:hyperlink>
      <w:r w:rsidRPr="00ED2FF6">
        <w:rPr>
          <w:rFonts w:hint="cs"/>
          <w:rtl/>
        </w:rPr>
        <w:t xml:space="preserve"> לחוק. </w:t>
      </w:r>
    </w:p>
    <w:p w14:paraId="095F1AB7" w14:textId="77777777" w:rsidR="001E31A0" w:rsidRPr="00ED2FF6" w:rsidRDefault="001E31A0" w:rsidP="001E31A0">
      <w:pPr>
        <w:spacing w:line="360" w:lineRule="auto"/>
        <w:rPr>
          <w:rtl/>
        </w:rPr>
      </w:pPr>
    </w:p>
    <w:p w14:paraId="2090A152" w14:textId="77777777" w:rsidR="001E31A0" w:rsidRPr="00ED2FF6" w:rsidRDefault="001E31A0" w:rsidP="001E31A0">
      <w:pPr>
        <w:spacing w:line="360" w:lineRule="auto"/>
        <w:jc w:val="both"/>
        <w:rPr>
          <w:rtl/>
        </w:rPr>
      </w:pPr>
      <w:r w:rsidRPr="00ED2FF6">
        <w:rPr>
          <w:rFonts w:hint="cs"/>
          <w:rtl/>
        </w:rPr>
        <w:t xml:space="preserve">בית המשפט רשאי לחרוג ממתחם העונש ההולם בשל שיקולי שיקום או הגנה על שלום הציבור לפי </w:t>
      </w:r>
      <w:hyperlink r:id="rId23" w:history="1">
        <w:r w:rsidR="005303AC" w:rsidRPr="005303AC">
          <w:rPr>
            <w:rStyle w:val="Hyperlink"/>
            <w:rFonts w:hint="eastAsia"/>
            <w:rtl/>
          </w:rPr>
          <w:t>סעיפים</w:t>
        </w:r>
        <w:r w:rsidR="005303AC" w:rsidRPr="005303AC">
          <w:rPr>
            <w:rStyle w:val="Hyperlink"/>
            <w:rtl/>
          </w:rPr>
          <w:t xml:space="preserve"> 40ד'</w:t>
        </w:r>
      </w:hyperlink>
      <w:r w:rsidRPr="00ED2FF6">
        <w:rPr>
          <w:rFonts w:hint="cs"/>
          <w:rtl/>
        </w:rPr>
        <w:t xml:space="preserve"> ו</w:t>
      </w:r>
      <w:hyperlink r:id="rId24" w:history="1">
        <w:r w:rsidR="005303AC" w:rsidRPr="005303AC">
          <w:rPr>
            <w:rStyle w:val="Hyperlink"/>
            <w:rtl/>
          </w:rPr>
          <w:t>40 ה'</w:t>
        </w:r>
      </w:hyperlink>
      <w:r w:rsidRPr="00ED2FF6">
        <w:rPr>
          <w:rFonts w:hint="cs"/>
          <w:rtl/>
        </w:rPr>
        <w:t xml:space="preserve"> לחוק. </w:t>
      </w:r>
    </w:p>
    <w:p w14:paraId="67897B29" w14:textId="77777777" w:rsidR="001E31A0" w:rsidRPr="00ED2FF6" w:rsidRDefault="001E31A0" w:rsidP="001E31A0">
      <w:pPr>
        <w:spacing w:line="360" w:lineRule="auto"/>
        <w:jc w:val="both"/>
        <w:rPr>
          <w:rFonts w:ascii="David" w:eastAsia="David" w:hAnsi="David"/>
          <w:b/>
          <w:bCs/>
          <w:u w:val="single"/>
          <w:rtl/>
        </w:rPr>
      </w:pPr>
    </w:p>
    <w:p w14:paraId="2046D2D3" w14:textId="77777777" w:rsidR="001E31A0" w:rsidRPr="00ED2FF6" w:rsidRDefault="001E31A0" w:rsidP="001E31A0">
      <w:pPr>
        <w:spacing w:line="360" w:lineRule="auto"/>
        <w:jc w:val="both"/>
        <w:rPr>
          <w:rFonts w:ascii="Miriam" w:eastAsia="David" w:hAnsi="Miriam" w:cs="Miriam"/>
          <w:u w:val="single"/>
          <w:rtl/>
        </w:rPr>
      </w:pPr>
      <w:r w:rsidRPr="00ED2FF6">
        <w:rPr>
          <w:rFonts w:ascii="David" w:eastAsia="David" w:hAnsi="David" w:hint="cs"/>
          <w:u w:val="single"/>
          <w:rtl/>
        </w:rPr>
        <w:t xml:space="preserve">קביעת מתחם העונש ההולם </w:t>
      </w:r>
      <w:r w:rsidRPr="00ED2FF6">
        <w:rPr>
          <w:rFonts w:ascii="David" w:eastAsia="David" w:hAnsi="David"/>
          <w:u w:val="single"/>
          <w:rtl/>
        </w:rPr>
        <w:t>–</w:t>
      </w:r>
      <w:r w:rsidRPr="00ED2FF6">
        <w:rPr>
          <w:rFonts w:ascii="David" w:eastAsia="David" w:hAnsi="David" w:hint="cs"/>
          <w:u w:val="single"/>
          <w:rtl/>
        </w:rPr>
        <w:t xml:space="preserve"> נסיבות הקשורות בביצוע העבירות</w:t>
      </w:r>
    </w:p>
    <w:p w14:paraId="5812B6F4" w14:textId="77777777" w:rsidR="001E31A0" w:rsidRPr="00ED2FF6" w:rsidRDefault="001E31A0" w:rsidP="001E31A0">
      <w:pPr>
        <w:spacing w:line="360" w:lineRule="auto"/>
        <w:jc w:val="both"/>
        <w:rPr>
          <w:rFonts w:ascii="David" w:eastAsia="David" w:hAnsi="David"/>
        </w:rPr>
      </w:pPr>
      <w:r w:rsidRPr="00ED2FF6">
        <w:rPr>
          <w:rFonts w:ascii="David" w:eastAsia="David" w:hAnsi="David" w:hint="cs"/>
          <w:rtl/>
        </w:rPr>
        <w:t>אין צורך להכביר מילים בדבר חומרת מעשיהם של הנאשמים, הערכים החברתיים שנפגעו ומידת הפגיעה בהם. הנאשם במעשיו פגע בערכים חברתיים של שלום הציבור ובטחונו, הגנה על חיי אדם ועל הסדר הציבורי</w:t>
      </w:r>
      <w:r w:rsidRPr="00ED2FF6">
        <w:rPr>
          <w:rFonts w:ascii="Arial" w:eastAsia="David" w:hAnsi="Arial" w:hint="cs"/>
          <w:rtl/>
        </w:rPr>
        <w:t xml:space="preserve"> הואיל ונשק המוחזק שלא כדין עלול להביא לפגיעה בשלטון החוק ובנושאי שלטון החוק המבצעים את תפקידם.  </w:t>
      </w:r>
      <w:r w:rsidRPr="00ED2FF6">
        <w:rPr>
          <w:rFonts w:ascii="David" w:eastAsia="David" w:hAnsi="David" w:hint="cs"/>
          <w:rtl/>
        </w:rPr>
        <w:t xml:space="preserve"> </w:t>
      </w:r>
    </w:p>
    <w:p w14:paraId="6101815C" w14:textId="77777777" w:rsidR="001E31A0" w:rsidRPr="00ED2FF6" w:rsidRDefault="001E31A0" w:rsidP="001E31A0">
      <w:pPr>
        <w:spacing w:line="360" w:lineRule="auto"/>
        <w:jc w:val="both"/>
        <w:rPr>
          <w:rFonts w:ascii="Arial" w:eastAsia="David" w:hAnsi="Arial"/>
          <w:rtl/>
        </w:rPr>
      </w:pPr>
    </w:p>
    <w:p w14:paraId="11CC94A5" w14:textId="77777777" w:rsidR="001E31A0" w:rsidRPr="00ED2FF6" w:rsidRDefault="001E31A0" w:rsidP="001E31A0">
      <w:pPr>
        <w:spacing w:line="360" w:lineRule="auto"/>
        <w:jc w:val="both"/>
        <w:rPr>
          <w:rFonts w:ascii="David" w:hAnsi="David"/>
          <w:rtl/>
        </w:rPr>
      </w:pPr>
      <w:r w:rsidRPr="00ED2FF6">
        <w:rPr>
          <w:rFonts w:ascii="Arial" w:eastAsia="David" w:hAnsi="Arial" w:hint="cs"/>
          <w:rtl/>
        </w:rPr>
        <w:t xml:space="preserve">פסיקת בתי המשפט, במיוחד בשנים האחרונות, מחמירה מאוד בעבירה של החזקת נשק שלא כדין וזאת נוכח התופעה החמורה והמסוכנת של החזקת נשק בידיים שאינן מורשות לכך. החזקת נשק שלא כדין יש בה כדי להוביל, והיא אכן מובילה בפועל, למקרים חמורים של שימוש מסוכן בנשק, בין אם משום שהנשק מגיע לידיים עברייניות, או כאשר הנשק מגיע לידי מי שמנסים לפגוע בביטחונם ובשלומם של תושבי המדינה, ובין אם מחמת שנגרמות תאונות בזמן השימוש בנשק. </w:t>
      </w:r>
      <w:r w:rsidRPr="00ED2FF6">
        <w:rPr>
          <w:rFonts w:ascii="David" w:hAnsi="David" w:hint="cs"/>
          <w:rtl/>
        </w:rPr>
        <w:t>ביהמ"ש העליון חזר והזכיר רק לאחרונה:</w:t>
      </w:r>
    </w:p>
    <w:p w14:paraId="706F38D5" w14:textId="77777777" w:rsidR="001E31A0" w:rsidRPr="00ED2FF6" w:rsidRDefault="001E31A0" w:rsidP="001E31A0">
      <w:pPr>
        <w:spacing w:line="360" w:lineRule="auto"/>
        <w:ind w:left="567" w:right="567"/>
        <w:contextualSpacing/>
        <w:jc w:val="both"/>
        <w:rPr>
          <w:rFonts w:ascii="David" w:hAnsi="David"/>
          <w:b/>
          <w:bCs/>
        </w:rPr>
      </w:pPr>
      <w:r w:rsidRPr="00ED2FF6">
        <w:rPr>
          <w:rFonts w:ascii="David" w:hAnsi="David" w:hint="cs"/>
          <w:rtl/>
        </w:rPr>
        <w:t>"</w:t>
      </w:r>
      <w:r w:rsidRPr="00ED2FF6">
        <w:rPr>
          <w:rFonts w:ascii="David" w:hAnsi="David" w:hint="cs"/>
          <w:b/>
          <w:bCs/>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..ידע כל מי שמחזיק בנשק בלתי חוקי כי צפוי הוא להיענש בחומרה, בבחינת "אם מחזיקים – למאסר נשלחים.</w:t>
      </w:r>
    </w:p>
    <w:p w14:paraId="75E43ABD" w14:textId="77777777" w:rsidR="001E31A0" w:rsidRPr="00ED2FF6" w:rsidRDefault="001E31A0" w:rsidP="001E31A0">
      <w:pPr>
        <w:spacing w:line="360" w:lineRule="auto"/>
        <w:ind w:left="567" w:right="567"/>
        <w:contextualSpacing/>
        <w:jc w:val="both"/>
        <w:rPr>
          <w:rFonts w:ascii="David" w:hAnsi="David"/>
          <w:b/>
          <w:bCs/>
        </w:rPr>
      </w:pPr>
      <w:r w:rsidRPr="00ED2FF6">
        <w:rPr>
          <w:rFonts w:ascii="David" w:hAnsi="David" w:hint="cs"/>
          <w:b/>
          <w:bCs/>
          <w:rtl/>
        </w:rPr>
        <w:t>לא למותר להזכיר כי המחוקק מצא לעגן בהוראת שעה עונשי מינימום לעבירות נשק, כך שהעונש שיושת על מבצעיהן יתחיל מרבע העונש המרבי שנקבע לעבירה, אלא אם החליט בית המשפט מטעמים מיוחדים להקל בעונש (סעיף 144(ז) ל</w:t>
      </w:r>
      <w:hyperlink r:id="rId25" w:history="1">
        <w:r w:rsidR="00F55FA4" w:rsidRPr="00F55FA4">
          <w:rPr>
            <w:rFonts w:ascii="David" w:hAnsi="David"/>
            <w:b/>
            <w:bCs/>
            <w:color w:val="0000FF"/>
            <w:u w:val="single"/>
            <w:rtl/>
          </w:rPr>
          <w:t>חוק העונשין</w:t>
        </w:r>
      </w:hyperlink>
      <w:r w:rsidRPr="00ED2FF6">
        <w:rPr>
          <w:rFonts w:ascii="David" w:hAnsi="David" w:hint="cs"/>
          <w:b/>
          <w:bCs/>
          <w:rtl/>
        </w:rPr>
        <w:t>, וראו חוק העונשין (תיקון מס' 140 - הוראת שעה), התשפ"ב-2021, ס"ח 472;"</w:t>
      </w:r>
      <w:r w:rsidRPr="00ED2FF6">
        <w:rPr>
          <w:rFonts w:ascii="David" w:hAnsi="David" w:hint="cs"/>
          <w:rtl/>
        </w:rPr>
        <w:t xml:space="preserve"> (</w:t>
      </w:r>
      <w:hyperlink r:id="rId26" w:history="1">
        <w:r w:rsidR="00F55FA4" w:rsidRPr="00F55FA4">
          <w:rPr>
            <w:rFonts w:ascii="David" w:hAnsi="David"/>
            <w:color w:val="0000FF"/>
            <w:u w:val="single"/>
            <w:rtl/>
          </w:rPr>
          <w:t>ע"פ 2482/22</w:t>
        </w:r>
      </w:hyperlink>
      <w:r w:rsidRPr="00ED2FF6">
        <w:rPr>
          <w:rFonts w:ascii="David" w:hAnsi="David" w:hint="cs"/>
          <w:rtl/>
        </w:rPr>
        <w:t xml:space="preserve"> </w:t>
      </w:r>
      <w:r w:rsidRPr="00ED2FF6">
        <w:rPr>
          <w:rFonts w:ascii="David" w:hAnsi="David" w:hint="cs"/>
          <w:b/>
          <w:bCs/>
          <w:rtl/>
        </w:rPr>
        <w:t>מדינת ישראל נ' אחמד קדורה</w:t>
      </w:r>
      <w:r w:rsidRPr="00ED2FF6">
        <w:rPr>
          <w:rFonts w:ascii="David" w:hAnsi="David" w:hint="cs"/>
          <w:rtl/>
        </w:rPr>
        <w:t xml:space="preserve"> (14.04.22)).</w:t>
      </w:r>
    </w:p>
    <w:p w14:paraId="4FAE4C23" w14:textId="77777777" w:rsidR="001E31A0" w:rsidRPr="00ED2FF6" w:rsidRDefault="001E31A0" w:rsidP="001E31A0">
      <w:pPr>
        <w:spacing w:line="360" w:lineRule="auto"/>
        <w:ind w:right="567"/>
        <w:jc w:val="both"/>
        <w:rPr>
          <w:rFonts w:ascii="Arial" w:eastAsia="David" w:hAnsi="Arial"/>
          <w:rtl/>
        </w:rPr>
      </w:pPr>
    </w:p>
    <w:p w14:paraId="6CABAEB5" w14:textId="77777777" w:rsidR="001E31A0" w:rsidRPr="00ED2FF6" w:rsidRDefault="001E31A0" w:rsidP="001E31A0">
      <w:pPr>
        <w:spacing w:line="360" w:lineRule="auto"/>
        <w:jc w:val="both"/>
        <w:rPr>
          <w:rFonts w:ascii="Arial" w:eastAsia="David" w:hAnsi="Arial"/>
          <w:rtl/>
        </w:rPr>
      </w:pPr>
      <w:r w:rsidRPr="00ED2FF6">
        <w:rPr>
          <w:rFonts w:ascii="David" w:hAnsi="David" w:hint="cs"/>
          <w:rtl/>
        </w:rPr>
        <w:t>עמדת בית המשפט העליון היא שעל בתי המשפט לתרום את חלקם במיגור תופעה מסוכנת זו על דרך של החמרת הענישה עם מי שמחזיק בנשק שלא כדין. כך גם תיקון 140 ל</w:t>
      </w:r>
      <w:hyperlink r:id="rId27" w:history="1">
        <w:r w:rsidR="00F55FA4" w:rsidRPr="00F55FA4">
          <w:rPr>
            <w:rFonts w:ascii="David" w:hAnsi="David"/>
            <w:color w:val="0000FF"/>
            <w:u w:val="single"/>
            <w:rtl/>
          </w:rPr>
          <w:t>חוק העונשין</w:t>
        </w:r>
      </w:hyperlink>
      <w:r w:rsidRPr="00ED2FF6">
        <w:rPr>
          <w:rFonts w:ascii="David" w:hAnsi="David" w:hint="cs"/>
          <w:rtl/>
        </w:rPr>
        <w:t xml:space="preserve"> קבע עונש מינימום ביחס לעבירה בה הורשע הנאשם בהליך זה שלפני. </w:t>
      </w:r>
      <w:r w:rsidRPr="00ED2FF6">
        <w:rPr>
          <w:rFonts w:ascii="Arial" w:eastAsia="David" w:hAnsi="Arial" w:hint="cs"/>
          <w:rtl/>
        </w:rPr>
        <w:t>כפי שנכתב ב</w:t>
      </w:r>
      <w:hyperlink r:id="rId28" w:history="1">
        <w:r w:rsidR="00F55FA4" w:rsidRPr="00F55FA4">
          <w:rPr>
            <w:rFonts w:ascii="Arial" w:eastAsia="David" w:hAnsi="Arial"/>
            <w:color w:val="0000FF"/>
            <w:u w:val="single"/>
            <w:rtl/>
          </w:rPr>
          <w:t>ע"פ 147/21</w:t>
        </w:r>
      </w:hyperlink>
      <w:r w:rsidRPr="00ED2FF6">
        <w:rPr>
          <w:rFonts w:ascii="Arial" w:eastAsia="David" w:hAnsi="Arial" w:hint="cs"/>
          <w:rtl/>
        </w:rPr>
        <w:t xml:space="preserve"> </w:t>
      </w:r>
      <w:r w:rsidRPr="00ED2FF6">
        <w:rPr>
          <w:rFonts w:ascii="Arial" w:eastAsia="David" w:hAnsi="Arial" w:hint="cs"/>
          <w:b/>
          <w:bCs/>
          <w:rtl/>
        </w:rPr>
        <w:t>מדינת ישראל נ' ירין ביטון</w:t>
      </w:r>
      <w:r w:rsidRPr="00ED2FF6">
        <w:rPr>
          <w:rFonts w:ascii="Arial" w:eastAsia="David" w:hAnsi="Arial" w:hint="cs"/>
          <w:rtl/>
        </w:rPr>
        <w:t xml:space="preserve">, (ניתן בתאריך 14.02.21 [פורסם בנבו]): </w:t>
      </w:r>
    </w:p>
    <w:p w14:paraId="115A4759" w14:textId="77777777" w:rsidR="001E31A0" w:rsidRPr="00ED2FF6" w:rsidRDefault="001E31A0" w:rsidP="001E31A0">
      <w:pPr>
        <w:spacing w:line="360" w:lineRule="auto"/>
        <w:ind w:left="567" w:right="567"/>
        <w:jc w:val="both"/>
        <w:rPr>
          <w:rFonts w:ascii="Arial" w:eastAsia="David" w:hAnsi="Arial"/>
          <w:rtl/>
        </w:rPr>
      </w:pPr>
      <w:r w:rsidRPr="00ED2FF6">
        <w:rPr>
          <w:rFonts w:ascii="Arial" w:eastAsia="David" w:hAnsi="Arial" w:hint="cs"/>
          <w:b/>
          <w:bCs/>
          <w:rtl/>
        </w:rPr>
        <w:t>"</w:t>
      </w:r>
      <w:r w:rsidRPr="00ED2FF6">
        <w:rPr>
          <w:rFonts w:ascii="David" w:eastAsia="David" w:hAnsi="David" w:hint="cs"/>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29" w:history="1">
        <w:r w:rsidR="00F55FA4" w:rsidRPr="00F55FA4">
          <w:rPr>
            <w:rFonts w:ascii="David" w:eastAsia="David" w:hAnsi="David"/>
            <w:b/>
            <w:bCs/>
            <w:color w:val="0000FF"/>
            <w:u w:val="single"/>
            <w:rtl/>
          </w:rPr>
          <w:t>יסודות בדיני עונשין</w:t>
        </w:r>
      </w:hyperlink>
      <w:r w:rsidRPr="00ED2FF6">
        <w:rPr>
          <w:rFonts w:ascii="David" w:eastAsia="David" w:hAnsi="David" w:hint="cs"/>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30" w:history="1">
        <w:r w:rsidR="00F55FA4" w:rsidRPr="00F55FA4">
          <w:rPr>
            <w:rFonts w:ascii="David" w:eastAsia="David" w:hAnsi="David"/>
            <w:b/>
            <w:bCs/>
            <w:color w:val="0000FF"/>
            <w:u w:val="single"/>
            <w:rtl/>
          </w:rPr>
          <w:t>חוק העונשין</w:t>
        </w:r>
      </w:hyperlink>
      <w:r w:rsidRPr="00ED2FF6">
        <w:rPr>
          <w:rFonts w:ascii="David" w:eastAsia="David" w:hAnsi="David" w:hint="cs"/>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31" w:history="1">
        <w:r w:rsidR="00F55FA4" w:rsidRPr="00F55FA4">
          <w:rPr>
            <w:rFonts w:ascii="David" w:eastAsia="David" w:hAnsi="David"/>
            <w:b/>
            <w:bCs/>
            <w:color w:val="0000FF"/>
            <w:u w:val="single"/>
            <w:rtl/>
          </w:rPr>
          <w:t>ע"פ 4406/19</w:t>
        </w:r>
      </w:hyperlink>
      <w:r w:rsidRPr="00ED2FF6">
        <w:rPr>
          <w:rFonts w:ascii="David" w:eastAsia="David" w:hAnsi="David" w:hint="cs"/>
          <w:b/>
          <w:bCs/>
          <w:rtl/>
        </w:rPr>
        <w:t xml:space="preserve"> מדינת ישראל נ' סובח [פורסם בנבו] (5.11.2019) (להלן: עניין סובח)).... </w:t>
      </w:r>
      <w:r w:rsidRPr="00ED2FF6">
        <w:rPr>
          <w:rFonts w:ascii="Arial" w:eastAsia="David" w:hAnsi="Arial" w:hint="cs"/>
          <w:b/>
          <w:bCs/>
          <w:rtl/>
        </w:rPr>
        <w:t xml:space="preserve">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4F6FE2E5" w14:textId="77777777" w:rsidR="001E31A0" w:rsidRPr="00ED2FF6" w:rsidRDefault="001E31A0" w:rsidP="001E31A0">
      <w:pPr>
        <w:spacing w:line="360" w:lineRule="auto"/>
        <w:jc w:val="both"/>
        <w:rPr>
          <w:rFonts w:ascii="David" w:eastAsia="David" w:hAnsi="David"/>
          <w:rtl/>
        </w:rPr>
      </w:pPr>
    </w:p>
    <w:p w14:paraId="12604290" w14:textId="77777777" w:rsidR="001E31A0" w:rsidRDefault="001E31A0" w:rsidP="001E31A0">
      <w:pPr>
        <w:spacing w:line="360" w:lineRule="auto"/>
        <w:jc w:val="both"/>
        <w:rPr>
          <w:rFonts w:eastAsia="David"/>
        </w:rPr>
      </w:pPr>
      <w:r w:rsidRPr="00ED2FF6">
        <w:rPr>
          <w:rFonts w:ascii="David" w:eastAsia="David" w:hAnsi="David" w:hint="cs"/>
          <w:rtl/>
        </w:rPr>
        <w:t>ערכים אלו עליהם עמדתי כולם נמצאים בסיכון ממשי מקום בו מחזיק הנאשם באקדח טעון בכדורים</w:t>
      </w:r>
      <w:r>
        <w:rPr>
          <w:rFonts w:ascii="David" w:eastAsia="David" w:hAnsi="David" w:hint="cs"/>
          <w:rtl/>
        </w:rPr>
        <w:t>.</w:t>
      </w:r>
    </w:p>
    <w:p w14:paraId="11E639D9" w14:textId="77777777" w:rsidR="001E31A0" w:rsidRPr="00ED2FF6" w:rsidRDefault="001E31A0" w:rsidP="001E31A0">
      <w:pPr>
        <w:spacing w:line="360" w:lineRule="auto"/>
        <w:jc w:val="both"/>
        <w:rPr>
          <w:rFonts w:eastAsia="David"/>
        </w:rPr>
      </w:pPr>
      <w:r w:rsidRPr="00ED2FF6">
        <w:rPr>
          <w:rFonts w:eastAsia="David"/>
        </w:rPr>
        <w:t xml:space="preserve"> </w:t>
      </w:r>
    </w:p>
    <w:p w14:paraId="484601C3" w14:textId="77777777" w:rsidR="001E31A0" w:rsidRPr="00ED2FF6" w:rsidRDefault="001E31A0" w:rsidP="001E31A0">
      <w:pPr>
        <w:spacing w:line="360" w:lineRule="auto"/>
        <w:jc w:val="both"/>
        <w:rPr>
          <w:rFonts w:ascii="David" w:eastAsia="David" w:hAnsi="David"/>
          <w:rtl/>
        </w:rPr>
      </w:pPr>
      <w:r w:rsidRPr="00ED2FF6">
        <w:rPr>
          <w:rFonts w:ascii="David" w:eastAsia="David" w:hAnsi="David" w:hint="cs"/>
          <w:rtl/>
        </w:rPr>
        <w:t>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עמד על כך כב' השופט עמית ב</w:t>
      </w:r>
      <w:hyperlink r:id="rId32" w:history="1">
        <w:r w:rsidR="00F55FA4" w:rsidRPr="00F55FA4">
          <w:rPr>
            <w:rFonts w:ascii="David" w:eastAsia="David" w:hAnsi="David"/>
            <w:color w:val="0000FF"/>
            <w:u w:val="single"/>
            <w:rtl/>
          </w:rPr>
          <w:t>ע"פ 2398/14</w:t>
        </w:r>
      </w:hyperlink>
      <w:r w:rsidRPr="00ED2FF6">
        <w:rPr>
          <w:rFonts w:ascii="David" w:eastAsia="David" w:hAnsi="David" w:hint="cs"/>
          <w:rtl/>
        </w:rPr>
        <w:t xml:space="preserve"> אלהזייל נגד מדינת ישראל (ניתן בתאריך 08.07.14 [פורסם בנבו]) בציינו כך:</w:t>
      </w:r>
    </w:p>
    <w:p w14:paraId="40BE7E11" w14:textId="77777777" w:rsidR="001E31A0" w:rsidRPr="00ED2FF6" w:rsidRDefault="001E31A0" w:rsidP="001E31A0">
      <w:pPr>
        <w:autoSpaceDE w:val="0"/>
        <w:autoSpaceDN w:val="0"/>
        <w:adjustRightInd w:val="0"/>
        <w:spacing w:line="360" w:lineRule="auto"/>
        <w:ind w:left="567" w:right="567"/>
        <w:jc w:val="both"/>
        <w:rPr>
          <w:rFonts w:ascii="David" w:eastAsia="David" w:hAnsi="David"/>
          <w:b/>
          <w:bCs/>
          <w:rtl/>
        </w:rPr>
      </w:pPr>
      <w:r w:rsidRPr="00ED2FF6">
        <w:rPr>
          <w:rFonts w:ascii="David" w:eastAsia="David" w:hAnsi="David" w:hint="cs"/>
          <w:b/>
          <w:bCs/>
          <w:rtl/>
        </w:rPr>
        <w:t>"אחזור</w:t>
      </w:r>
      <w:r w:rsidRPr="00ED2FF6">
        <w:rPr>
          <w:rFonts w:ascii="David" w:eastAsia="David" w:hAnsi="David" w:hint="cs"/>
          <w:b/>
          <w:bCs/>
        </w:rPr>
        <w:t xml:space="preserve"> </w:t>
      </w:r>
      <w:r w:rsidRPr="00ED2FF6">
        <w:rPr>
          <w:rFonts w:ascii="David" w:eastAsia="David" w:hAnsi="David" w:hint="cs"/>
          <w:b/>
          <w:bCs/>
          <w:rtl/>
        </w:rPr>
        <w:t>ואדגיש</w:t>
      </w:r>
      <w:r w:rsidRPr="00ED2FF6">
        <w:rPr>
          <w:rFonts w:ascii="David" w:eastAsia="David" w:hAnsi="David" w:hint="cs"/>
          <w:b/>
          <w:bCs/>
        </w:rPr>
        <w:t xml:space="preserve"> </w:t>
      </w:r>
      <w:r w:rsidRPr="00ED2FF6">
        <w:rPr>
          <w:rFonts w:ascii="David" w:eastAsia="David" w:hAnsi="David" w:hint="cs"/>
          <w:b/>
          <w:bCs/>
          <w:rtl/>
        </w:rPr>
        <w:t>את</w:t>
      </w:r>
      <w:r w:rsidRPr="00ED2FF6">
        <w:rPr>
          <w:rFonts w:ascii="David" w:eastAsia="David" w:hAnsi="David" w:hint="cs"/>
          <w:b/>
          <w:bCs/>
        </w:rPr>
        <w:t xml:space="preserve"> </w:t>
      </w:r>
      <w:r w:rsidRPr="00ED2FF6">
        <w:rPr>
          <w:rFonts w:ascii="David" w:eastAsia="David" w:hAnsi="David" w:hint="cs"/>
          <w:b/>
          <w:bCs/>
          <w:rtl/>
        </w:rPr>
        <w:t>מדיניות</w:t>
      </w:r>
      <w:r w:rsidRPr="00ED2FF6">
        <w:rPr>
          <w:rFonts w:ascii="David" w:eastAsia="David" w:hAnsi="David" w:hint="cs"/>
          <w:b/>
          <w:bCs/>
        </w:rPr>
        <w:t xml:space="preserve"> </w:t>
      </w:r>
      <w:r w:rsidRPr="00ED2FF6">
        <w:rPr>
          <w:rFonts w:ascii="David" w:eastAsia="David" w:hAnsi="David" w:hint="cs"/>
          <w:b/>
          <w:bCs/>
          <w:rtl/>
        </w:rPr>
        <w:t>ההחמרה בעבירות</w:t>
      </w:r>
      <w:r w:rsidRPr="00ED2FF6">
        <w:rPr>
          <w:rFonts w:ascii="David" w:eastAsia="David" w:hAnsi="David" w:hint="cs"/>
          <w:b/>
          <w:bCs/>
        </w:rPr>
        <w:t xml:space="preserve"> </w:t>
      </w:r>
      <w:r w:rsidRPr="00ED2FF6">
        <w:rPr>
          <w:rFonts w:ascii="David" w:eastAsia="David" w:hAnsi="David" w:hint="cs"/>
          <w:b/>
          <w:bCs/>
          <w:rtl/>
        </w:rPr>
        <w:t>נשק, שבאה</w:t>
      </w:r>
      <w:r w:rsidRPr="00ED2FF6">
        <w:rPr>
          <w:rFonts w:ascii="David" w:eastAsia="David" w:hAnsi="David" w:hint="cs"/>
          <w:b/>
          <w:bCs/>
        </w:rPr>
        <w:t xml:space="preserve"> </w:t>
      </w:r>
      <w:r w:rsidRPr="00ED2FF6">
        <w:rPr>
          <w:rFonts w:ascii="David" w:eastAsia="David" w:hAnsi="David" w:hint="cs"/>
          <w:b/>
          <w:bCs/>
          <w:rtl/>
        </w:rPr>
        <w:t>לידי</w:t>
      </w:r>
      <w:r w:rsidRPr="00ED2FF6">
        <w:rPr>
          <w:rFonts w:ascii="David" w:eastAsia="David" w:hAnsi="David" w:hint="cs"/>
          <w:b/>
          <w:bCs/>
        </w:rPr>
        <w:t xml:space="preserve"> </w:t>
      </w:r>
      <w:r w:rsidRPr="00ED2FF6">
        <w:rPr>
          <w:rFonts w:ascii="David" w:eastAsia="David" w:hAnsi="David" w:hint="cs"/>
          <w:b/>
          <w:bCs/>
          <w:rtl/>
        </w:rPr>
        <w:t>ביטוי</w:t>
      </w:r>
      <w:r w:rsidRPr="00ED2FF6">
        <w:rPr>
          <w:rFonts w:ascii="David" w:eastAsia="David" w:hAnsi="David" w:hint="cs"/>
          <w:b/>
          <w:bCs/>
        </w:rPr>
        <w:t xml:space="preserve"> </w:t>
      </w:r>
      <w:r w:rsidRPr="00ED2FF6">
        <w:rPr>
          <w:rFonts w:ascii="David" w:eastAsia="David" w:hAnsi="David" w:hint="cs"/>
          <w:b/>
          <w:bCs/>
          <w:rtl/>
        </w:rPr>
        <w:t>בשורה</w:t>
      </w:r>
      <w:r w:rsidRPr="00ED2FF6">
        <w:rPr>
          <w:rFonts w:ascii="David" w:eastAsia="David" w:hAnsi="David" w:hint="cs"/>
          <w:b/>
          <w:bCs/>
        </w:rPr>
        <w:t xml:space="preserve"> </w:t>
      </w:r>
      <w:r w:rsidRPr="00ED2FF6">
        <w:rPr>
          <w:rFonts w:ascii="David" w:eastAsia="David" w:hAnsi="David" w:hint="cs"/>
          <w:b/>
          <w:bCs/>
          <w:rtl/>
        </w:rPr>
        <w:t>ארוכה</w:t>
      </w:r>
      <w:r w:rsidRPr="00ED2FF6">
        <w:rPr>
          <w:rFonts w:ascii="David" w:eastAsia="David" w:hAnsi="David" w:hint="cs"/>
          <w:b/>
          <w:bCs/>
        </w:rPr>
        <w:t xml:space="preserve"> </w:t>
      </w:r>
      <w:r w:rsidRPr="00ED2FF6">
        <w:rPr>
          <w:rFonts w:ascii="David" w:eastAsia="David" w:hAnsi="David" w:hint="cs"/>
          <w:b/>
          <w:bCs/>
          <w:rtl/>
        </w:rPr>
        <w:t>של</w:t>
      </w:r>
      <w:r w:rsidRPr="00ED2FF6">
        <w:rPr>
          <w:rFonts w:ascii="David" w:eastAsia="David" w:hAnsi="David" w:hint="cs"/>
          <w:b/>
          <w:bCs/>
        </w:rPr>
        <w:t xml:space="preserve"> </w:t>
      </w:r>
      <w:r w:rsidRPr="00ED2FF6">
        <w:rPr>
          <w:rFonts w:ascii="David" w:eastAsia="David" w:hAnsi="David" w:hint="cs"/>
          <w:b/>
          <w:bCs/>
          <w:rtl/>
        </w:rPr>
        <w:t>פסקי</w:t>
      </w:r>
      <w:r w:rsidRPr="00ED2FF6">
        <w:rPr>
          <w:rFonts w:ascii="David" w:eastAsia="David" w:hAnsi="David" w:hint="cs"/>
          <w:b/>
          <w:bCs/>
        </w:rPr>
        <w:t xml:space="preserve"> </w:t>
      </w:r>
      <w:r w:rsidRPr="00ED2FF6">
        <w:rPr>
          <w:rFonts w:ascii="David" w:eastAsia="David" w:hAnsi="David" w:hint="cs"/>
          <w:b/>
          <w:bCs/>
          <w:rtl/>
        </w:rPr>
        <w:t>דין</w:t>
      </w:r>
      <w:r w:rsidRPr="00ED2FF6">
        <w:rPr>
          <w:rFonts w:ascii="David" w:eastAsia="David" w:hAnsi="David" w:hint="cs"/>
          <w:b/>
          <w:bCs/>
        </w:rPr>
        <w:t xml:space="preserve"> </w:t>
      </w:r>
      <w:r w:rsidRPr="00ED2FF6">
        <w:rPr>
          <w:rFonts w:ascii="David" w:eastAsia="David" w:hAnsi="David" w:hint="cs"/>
          <w:b/>
          <w:bCs/>
          <w:rtl/>
        </w:rPr>
        <w:t>של</w:t>
      </w:r>
      <w:r w:rsidRPr="00ED2FF6">
        <w:rPr>
          <w:rFonts w:ascii="David" w:eastAsia="David" w:hAnsi="David" w:hint="cs"/>
          <w:b/>
          <w:bCs/>
        </w:rPr>
        <w:t xml:space="preserve"> </w:t>
      </w:r>
      <w:r w:rsidRPr="00ED2FF6">
        <w:rPr>
          <w:rFonts w:ascii="David" w:eastAsia="David" w:hAnsi="David" w:hint="cs"/>
          <w:b/>
          <w:bCs/>
          <w:rtl/>
        </w:rPr>
        <w:t>בית</w:t>
      </w:r>
      <w:r w:rsidRPr="00ED2FF6">
        <w:rPr>
          <w:rFonts w:ascii="David" w:eastAsia="David" w:hAnsi="David" w:hint="cs"/>
          <w:b/>
          <w:bCs/>
        </w:rPr>
        <w:t xml:space="preserve"> </w:t>
      </w:r>
      <w:r w:rsidRPr="00ED2FF6">
        <w:rPr>
          <w:rFonts w:ascii="David" w:eastAsia="David" w:hAnsi="David" w:hint="cs"/>
          <w:b/>
          <w:bCs/>
          <w:rtl/>
        </w:rPr>
        <w:t>משפט</w:t>
      </w:r>
      <w:r w:rsidRPr="00ED2FF6">
        <w:rPr>
          <w:rFonts w:ascii="David" w:eastAsia="David" w:hAnsi="David" w:hint="cs"/>
          <w:b/>
          <w:bCs/>
        </w:rPr>
        <w:t xml:space="preserve"> </w:t>
      </w:r>
      <w:r w:rsidRPr="00ED2FF6">
        <w:rPr>
          <w:rFonts w:ascii="David" w:eastAsia="David" w:hAnsi="David" w:hint="cs"/>
          <w:b/>
          <w:bCs/>
          <w:rtl/>
        </w:rPr>
        <w:t>זה</w:t>
      </w:r>
      <w:r w:rsidRPr="00ED2FF6">
        <w:rPr>
          <w:rFonts w:ascii="David" w:eastAsia="David" w:hAnsi="David" w:hint="cs"/>
          <w:b/>
          <w:bCs/>
        </w:rPr>
        <w:t xml:space="preserve"> </w:t>
      </w:r>
      <w:r w:rsidRPr="00ED2FF6">
        <w:rPr>
          <w:rFonts w:ascii="David" w:eastAsia="David" w:hAnsi="David" w:hint="cs"/>
          <w:b/>
          <w:bCs/>
          <w:rtl/>
        </w:rPr>
        <w:t>בשנים האחרונות...לזמינות</w:t>
      </w:r>
      <w:r w:rsidRPr="00ED2FF6">
        <w:rPr>
          <w:rFonts w:ascii="David" w:eastAsia="David" w:hAnsi="David" w:hint="cs"/>
          <w:b/>
          <w:bCs/>
        </w:rPr>
        <w:t xml:space="preserve"> </w:t>
      </w:r>
      <w:r w:rsidRPr="00ED2FF6">
        <w:rPr>
          <w:rFonts w:ascii="David" w:eastAsia="David" w:hAnsi="David" w:hint="cs"/>
          <w:b/>
          <w:bCs/>
          <w:rtl/>
        </w:rPr>
        <w:t>הבלתי</w:t>
      </w:r>
      <w:r w:rsidRPr="00ED2FF6">
        <w:rPr>
          <w:rFonts w:ascii="David" w:eastAsia="David" w:hAnsi="David" w:hint="cs"/>
          <w:b/>
          <w:bCs/>
        </w:rPr>
        <w:t xml:space="preserve"> </w:t>
      </w:r>
      <w:r w:rsidRPr="00ED2FF6">
        <w:rPr>
          <w:rFonts w:ascii="David" w:eastAsia="David" w:hAnsi="David" w:hint="cs"/>
          <w:b/>
          <w:bCs/>
          <w:rtl/>
        </w:rPr>
        <w:t>נסבלת</w:t>
      </w:r>
      <w:r w:rsidRPr="00ED2FF6">
        <w:rPr>
          <w:rFonts w:ascii="David" w:eastAsia="David" w:hAnsi="David" w:hint="cs"/>
          <w:b/>
          <w:bCs/>
        </w:rPr>
        <w:t xml:space="preserve"> </w:t>
      </w:r>
      <w:r w:rsidRPr="00ED2FF6">
        <w:rPr>
          <w:rFonts w:ascii="David" w:eastAsia="David" w:hAnsi="David" w:hint="cs"/>
          <w:b/>
          <w:bCs/>
          <w:rtl/>
        </w:rPr>
        <w:t>של</w:t>
      </w:r>
      <w:r w:rsidRPr="00ED2FF6">
        <w:rPr>
          <w:rFonts w:ascii="David" w:eastAsia="David" w:hAnsi="David" w:hint="cs"/>
          <w:b/>
          <w:bCs/>
        </w:rPr>
        <w:t xml:space="preserve"> </w:t>
      </w:r>
      <w:r w:rsidRPr="00ED2FF6">
        <w:rPr>
          <w:rFonts w:ascii="David" w:eastAsia="David" w:hAnsi="David" w:hint="cs"/>
          <w:b/>
          <w:bCs/>
          <w:rtl/>
        </w:rPr>
        <w:t>נשק</w:t>
      </w:r>
      <w:r w:rsidRPr="00ED2FF6">
        <w:rPr>
          <w:rFonts w:ascii="David" w:eastAsia="David" w:hAnsi="David" w:hint="cs"/>
          <w:b/>
          <w:bCs/>
        </w:rPr>
        <w:t xml:space="preserve"> </w:t>
      </w:r>
      <w:r w:rsidRPr="00ED2FF6">
        <w:rPr>
          <w:rFonts w:ascii="David" w:eastAsia="David" w:hAnsi="David" w:hint="cs"/>
          <w:b/>
          <w:bCs/>
          <w:rtl/>
        </w:rPr>
        <w:t>חם</w:t>
      </w:r>
      <w:r w:rsidRPr="00ED2FF6">
        <w:rPr>
          <w:rFonts w:ascii="David" w:eastAsia="David" w:hAnsi="David" w:hint="cs"/>
          <w:b/>
          <w:bCs/>
        </w:rPr>
        <w:t xml:space="preserve"> </w:t>
      </w:r>
      <w:r w:rsidRPr="00ED2FF6">
        <w:rPr>
          <w:rFonts w:ascii="David" w:eastAsia="David" w:hAnsi="David" w:hint="cs"/>
          <w:b/>
          <w:bCs/>
          <w:rtl/>
        </w:rPr>
        <w:t>בידי</w:t>
      </w:r>
      <w:r w:rsidRPr="00ED2FF6">
        <w:rPr>
          <w:rFonts w:ascii="David" w:eastAsia="David" w:hAnsi="David" w:hint="cs"/>
          <w:b/>
          <w:bCs/>
        </w:rPr>
        <w:t xml:space="preserve"> </w:t>
      </w:r>
      <w:r w:rsidRPr="00ED2FF6">
        <w:rPr>
          <w:rFonts w:ascii="David" w:eastAsia="David" w:hAnsi="David" w:hint="cs"/>
          <w:b/>
          <w:bCs/>
          <w:rtl/>
        </w:rPr>
        <w:t>מי</w:t>
      </w:r>
      <w:r w:rsidRPr="00ED2FF6">
        <w:rPr>
          <w:rFonts w:ascii="David" w:eastAsia="David" w:hAnsi="David" w:hint="cs"/>
          <w:b/>
          <w:bCs/>
        </w:rPr>
        <w:t xml:space="preserve"> </w:t>
      </w:r>
      <w:r w:rsidRPr="00ED2FF6">
        <w:rPr>
          <w:rFonts w:ascii="David" w:eastAsia="David" w:hAnsi="David" w:hint="cs"/>
          <w:b/>
          <w:bCs/>
          <w:rtl/>
        </w:rPr>
        <w:t>שאינם</w:t>
      </w:r>
      <w:r w:rsidRPr="00ED2FF6">
        <w:rPr>
          <w:rFonts w:ascii="David" w:eastAsia="David" w:hAnsi="David" w:hint="cs"/>
          <w:b/>
          <w:bCs/>
        </w:rPr>
        <w:t xml:space="preserve"> </w:t>
      </w:r>
      <w:r w:rsidRPr="00ED2FF6">
        <w:rPr>
          <w:rFonts w:ascii="David" w:eastAsia="David" w:hAnsi="David" w:hint="cs"/>
          <w:b/>
          <w:bCs/>
          <w:rtl/>
        </w:rPr>
        <w:t>מורשים</w:t>
      </w:r>
      <w:r w:rsidRPr="00ED2FF6">
        <w:rPr>
          <w:rFonts w:ascii="David" w:eastAsia="David" w:hAnsi="David" w:hint="cs"/>
          <w:b/>
          <w:bCs/>
        </w:rPr>
        <w:t xml:space="preserve"> </w:t>
      </w:r>
      <w:r w:rsidRPr="00ED2FF6">
        <w:rPr>
          <w:rFonts w:ascii="David" w:eastAsia="David" w:hAnsi="David" w:hint="cs"/>
          <w:b/>
          <w:bCs/>
          <w:rtl/>
        </w:rPr>
        <w:t>לכך יש</w:t>
      </w:r>
      <w:r w:rsidRPr="00ED2FF6">
        <w:rPr>
          <w:rFonts w:ascii="David" w:eastAsia="David" w:hAnsi="David" w:hint="cs"/>
          <w:b/>
          <w:bCs/>
        </w:rPr>
        <w:t xml:space="preserve"> </w:t>
      </w:r>
      <w:r w:rsidRPr="00ED2FF6">
        <w:rPr>
          <w:rFonts w:ascii="David" w:eastAsia="David" w:hAnsi="David" w:hint="cs"/>
          <w:b/>
          <w:bCs/>
          <w:rtl/>
        </w:rPr>
        <w:t>פוטנציאל</w:t>
      </w:r>
      <w:r w:rsidRPr="00ED2FF6">
        <w:rPr>
          <w:rFonts w:ascii="David" w:eastAsia="David" w:hAnsi="David" w:hint="cs"/>
          <w:b/>
          <w:bCs/>
        </w:rPr>
        <w:t xml:space="preserve"> </w:t>
      </w:r>
      <w:r w:rsidRPr="00ED2FF6">
        <w:rPr>
          <w:rFonts w:ascii="David" w:eastAsia="David" w:hAnsi="David" w:hint="cs"/>
          <w:b/>
          <w:bCs/>
          <w:rtl/>
        </w:rPr>
        <w:t>לשמש</w:t>
      </w:r>
      <w:r w:rsidRPr="00ED2FF6">
        <w:rPr>
          <w:rFonts w:ascii="David" w:eastAsia="David" w:hAnsi="David" w:hint="cs"/>
          <w:b/>
          <w:bCs/>
        </w:rPr>
        <w:t xml:space="preserve"> </w:t>
      </w:r>
      <w:r w:rsidRPr="00ED2FF6">
        <w:rPr>
          <w:rFonts w:ascii="David" w:eastAsia="David" w:hAnsi="David" w:hint="cs"/>
          <w:b/>
          <w:bCs/>
          <w:rtl/>
        </w:rPr>
        <w:t>ל</w:t>
      </w:r>
      <w:r w:rsidRPr="00ED2FF6">
        <w:rPr>
          <w:rFonts w:ascii="David" w:eastAsia="David" w:hAnsi="David"/>
          <w:b/>
          <w:bCs/>
        </w:rPr>
        <w:t>"</w:t>
      </w:r>
      <w:r w:rsidRPr="00ED2FF6">
        <w:rPr>
          <w:rFonts w:ascii="David" w:eastAsia="David" w:hAnsi="David" w:hint="cs"/>
          <w:b/>
          <w:bCs/>
          <w:rtl/>
        </w:rPr>
        <w:t>חיסול</w:t>
      </w:r>
      <w:r w:rsidRPr="00ED2FF6">
        <w:rPr>
          <w:rFonts w:ascii="David" w:eastAsia="David" w:hAnsi="David" w:hint="cs"/>
          <w:b/>
          <w:bCs/>
        </w:rPr>
        <w:t xml:space="preserve"> </w:t>
      </w:r>
      <w:r w:rsidRPr="00ED2FF6">
        <w:rPr>
          <w:rFonts w:ascii="David" w:eastAsia="David" w:hAnsi="David" w:hint="cs"/>
          <w:b/>
          <w:bCs/>
          <w:rtl/>
        </w:rPr>
        <w:t>חשבונות" ול"פתרון</w:t>
      </w:r>
      <w:r w:rsidRPr="00ED2FF6">
        <w:rPr>
          <w:rFonts w:ascii="David" w:eastAsia="David" w:hAnsi="David" w:hint="cs"/>
          <w:b/>
          <w:bCs/>
        </w:rPr>
        <w:t xml:space="preserve"> </w:t>
      </w:r>
      <w:r w:rsidRPr="00ED2FF6">
        <w:rPr>
          <w:rFonts w:ascii="David" w:eastAsia="David" w:hAnsi="David" w:hint="cs"/>
          <w:b/>
          <w:bCs/>
          <w:rtl/>
        </w:rPr>
        <w:t>סכסוכים" כמו גם</w:t>
      </w:r>
      <w:r w:rsidRPr="00ED2FF6">
        <w:rPr>
          <w:rFonts w:ascii="David" w:eastAsia="David" w:hAnsi="David" w:hint="cs"/>
          <w:b/>
          <w:bCs/>
        </w:rPr>
        <w:t xml:space="preserve"> </w:t>
      </w:r>
      <w:r w:rsidRPr="00ED2FF6">
        <w:rPr>
          <w:rFonts w:ascii="David" w:eastAsia="David" w:hAnsi="David" w:hint="cs"/>
          <w:b/>
          <w:bCs/>
          <w:rtl/>
        </w:rPr>
        <w:t>לעבירות</w:t>
      </w:r>
      <w:r w:rsidRPr="00ED2FF6">
        <w:rPr>
          <w:rFonts w:ascii="David" w:eastAsia="David" w:hAnsi="David" w:hint="cs"/>
          <w:b/>
          <w:bCs/>
        </w:rPr>
        <w:t xml:space="preserve"> </w:t>
      </w:r>
      <w:r w:rsidRPr="00ED2FF6">
        <w:rPr>
          <w:rFonts w:ascii="David" w:eastAsia="David" w:hAnsi="David" w:hint="cs"/>
          <w:b/>
          <w:bCs/>
          <w:rtl/>
        </w:rPr>
        <w:t>חמורות נוספות. המציאות</w:t>
      </w:r>
      <w:r w:rsidRPr="00ED2FF6">
        <w:rPr>
          <w:rFonts w:ascii="David" w:eastAsia="David" w:hAnsi="David" w:hint="cs"/>
          <w:b/>
          <w:bCs/>
        </w:rPr>
        <w:t xml:space="preserve"> </w:t>
      </w:r>
      <w:r w:rsidRPr="00ED2FF6">
        <w:rPr>
          <w:rFonts w:ascii="David" w:eastAsia="David" w:hAnsi="David" w:hint="cs"/>
          <w:b/>
          <w:bCs/>
          <w:rtl/>
        </w:rPr>
        <w:t>בארצנו</w:t>
      </w:r>
      <w:r w:rsidRPr="00ED2FF6">
        <w:rPr>
          <w:rFonts w:ascii="David" w:eastAsia="David" w:hAnsi="David" w:hint="cs"/>
          <w:b/>
          <w:bCs/>
        </w:rPr>
        <w:t xml:space="preserve"> </w:t>
      </w:r>
      <w:r w:rsidRPr="00ED2FF6">
        <w:rPr>
          <w:rFonts w:ascii="David" w:eastAsia="David" w:hAnsi="David" w:hint="cs"/>
          <w:b/>
          <w:bCs/>
          <w:rtl/>
        </w:rPr>
        <w:t>מוכיחה</w:t>
      </w:r>
      <w:r w:rsidRPr="00ED2FF6">
        <w:rPr>
          <w:rFonts w:ascii="David" w:eastAsia="David" w:hAnsi="David" w:hint="cs"/>
          <w:b/>
          <w:bCs/>
        </w:rPr>
        <w:t xml:space="preserve"> </w:t>
      </w:r>
      <w:r w:rsidRPr="00ED2FF6">
        <w:rPr>
          <w:rFonts w:ascii="David" w:eastAsia="David" w:hAnsi="David" w:hint="cs"/>
          <w:b/>
          <w:bCs/>
          <w:rtl/>
        </w:rPr>
        <w:t>כי</w:t>
      </w:r>
      <w:r w:rsidRPr="00ED2FF6">
        <w:rPr>
          <w:rFonts w:ascii="David" w:eastAsia="David" w:hAnsi="David" w:hint="cs"/>
          <w:b/>
          <w:bCs/>
        </w:rPr>
        <w:t xml:space="preserve"> </w:t>
      </w:r>
      <w:r w:rsidRPr="00ED2FF6">
        <w:rPr>
          <w:rFonts w:ascii="David" w:eastAsia="David" w:hAnsi="David" w:hint="cs"/>
          <w:b/>
          <w:bCs/>
          <w:rtl/>
        </w:rPr>
        <w:t>הקלישאה</w:t>
      </w:r>
      <w:r w:rsidRPr="00ED2FF6">
        <w:rPr>
          <w:rFonts w:ascii="David" w:eastAsia="David" w:hAnsi="David" w:hint="cs"/>
          <w:b/>
          <w:bCs/>
        </w:rPr>
        <w:t xml:space="preserve"> </w:t>
      </w:r>
      <w:r w:rsidRPr="00ED2FF6">
        <w:rPr>
          <w:rFonts w:ascii="David" w:eastAsia="David" w:hAnsi="David" w:hint="cs"/>
          <w:b/>
          <w:bCs/>
          <w:rtl/>
        </w:rPr>
        <w:t>אודות</w:t>
      </w:r>
      <w:r w:rsidRPr="00ED2FF6">
        <w:rPr>
          <w:rFonts w:ascii="David" w:eastAsia="David" w:hAnsi="David" w:hint="cs"/>
          <w:b/>
          <w:bCs/>
        </w:rPr>
        <w:t xml:space="preserve"> </w:t>
      </w:r>
      <w:r w:rsidRPr="00ED2FF6">
        <w:rPr>
          <w:rFonts w:ascii="David" w:eastAsia="David" w:hAnsi="David" w:hint="cs"/>
          <w:b/>
          <w:bCs/>
          <w:rtl/>
        </w:rPr>
        <w:t>האקדח</w:t>
      </w:r>
      <w:r w:rsidRPr="00ED2FF6">
        <w:rPr>
          <w:rFonts w:ascii="David" w:eastAsia="David" w:hAnsi="David" w:hint="cs"/>
          <w:b/>
          <w:bCs/>
        </w:rPr>
        <w:t xml:space="preserve"> </w:t>
      </w:r>
      <w:r w:rsidRPr="00ED2FF6">
        <w:rPr>
          <w:rFonts w:ascii="David" w:eastAsia="David" w:hAnsi="David" w:hint="cs"/>
          <w:b/>
          <w:bCs/>
          <w:rtl/>
        </w:rPr>
        <w:t>במערכה</w:t>
      </w:r>
      <w:r w:rsidRPr="00ED2FF6">
        <w:rPr>
          <w:rFonts w:ascii="David" w:eastAsia="David" w:hAnsi="David" w:hint="cs"/>
          <w:b/>
          <w:bCs/>
        </w:rPr>
        <w:t xml:space="preserve"> </w:t>
      </w:r>
      <w:r w:rsidRPr="00ED2FF6">
        <w:rPr>
          <w:rFonts w:ascii="David" w:eastAsia="David" w:hAnsi="David" w:hint="cs"/>
          <w:b/>
          <w:bCs/>
          <w:rtl/>
        </w:rPr>
        <w:t>הראשונה</w:t>
      </w:r>
      <w:r w:rsidRPr="00ED2FF6">
        <w:rPr>
          <w:rFonts w:ascii="David" w:eastAsia="David" w:hAnsi="David" w:hint="cs"/>
          <w:b/>
          <w:bCs/>
        </w:rPr>
        <w:t xml:space="preserve"> </w:t>
      </w:r>
      <w:r w:rsidRPr="00ED2FF6">
        <w:rPr>
          <w:rFonts w:ascii="David" w:eastAsia="David" w:hAnsi="David" w:hint="cs"/>
          <w:b/>
          <w:bCs/>
          <w:rtl/>
        </w:rPr>
        <w:t>אינה מדויקת,</w:t>
      </w:r>
      <w:r w:rsidRPr="00ED2FF6">
        <w:rPr>
          <w:rFonts w:ascii="David" w:eastAsia="David" w:hAnsi="David" w:hint="cs"/>
          <w:b/>
          <w:bCs/>
        </w:rPr>
        <w:t xml:space="preserve"> </w:t>
      </w:r>
      <w:r w:rsidRPr="00ED2FF6">
        <w:rPr>
          <w:rFonts w:ascii="David" w:eastAsia="David" w:hAnsi="David" w:hint="cs"/>
          <w:b/>
          <w:bCs/>
          <w:rtl/>
        </w:rPr>
        <w:t>באשר</w:t>
      </w:r>
      <w:r w:rsidRPr="00ED2FF6">
        <w:rPr>
          <w:rFonts w:ascii="David" w:eastAsia="David" w:hAnsi="David" w:hint="cs"/>
          <w:b/>
          <w:bCs/>
        </w:rPr>
        <w:t xml:space="preserve"> </w:t>
      </w:r>
      <w:r w:rsidRPr="00ED2FF6">
        <w:rPr>
          <w:rFonts w:ascii="David" w:eastAsia="David" w:hAnsi="David" w:hint="cs"/>
          <w:b/>
          <w:bCs/>
          <w:rtl/>
        </w:rPr>
        <w:t>לעיתים</w:t>
      </w:r>
      <w:r w:rsidRPr="00ED2FF6">
        <w:rPr>
          <w:rFonts w:ascii="David" w:eastAsia="David" w:hAnsi="David" w:hint="cs"/>
          <w:b/>
          <w:bCs/>
        </w:rPr>
        <w:t xml:space="preserve"> </w:t>
      </w:r>
      <w:r w:rsidRPr="00ED2FF6">
        <w:rPr>
          <w:rFonts w:ascii="David" w:eastAsia="David" w:hAnsi="David" w:hint="cs"/>
          <w:b/>
          <w:bCs/>
          <w:rtl/>
        </w:rPr>
        <w:t>מזומנות</w:t>
      </w:r>
      <w:r w:rsidRPr="00ED2FF6">
        <w:rPr>
          <w:rFonts w:ascii="David" w:eastAsia="David" w:hAnsi="David" w:hint="cs"/>
          <w:b/>
          <w:bCs/>
        </w:rPr>
        <w:t xml:space="preserve"> </w:t>
      </w:r>
      <w:r w:rsidRPr="00ED2FF6">
        <w:rPr>
          <w:rFonts w:ascii="David" w:eastAsia="David" w:hAnsi="David" w:hint="cs"/>
          <w:b/>
          <w:bCs/>
          <w:rtl/>
        </w:rPr>
        <w:t>האקדח</w:t>
      </w:r>
      <w:r w:rsidRPr="00ED2FF6">
        <w:rPr>
          <w:rFonts w:ascii="David" w:eastAsia="David" w:hAnsi="David" w:hint="cs"/>
          <w:b/>
          <w:bCs/>
        </w:rPr>
        <w:t xml:space="preserve"> </w:t>
      </w:r>
      <w:r w:rsidRPr="00ED2FF6">
        <w:rPr>
          <w:rFonts w:ascii="David" w:eastAsia="David" w:hAnsi="David" w:hint="cs"/>
          <w:b/>
          <w:bCs/>
          <w:rtl/>
        </w:rPr>
        <w:t>אינו</w:t>
      </w:r>
      <w:r w:rsidRPr="00ED2FF6">
        <w:rPr>
          <w:rFonts w:ascii="David" w:eastAsia="David" w:hAnsi="David" w:hint="cs"/>
          <w:b/>
          <w:bCs/>
        </w:rPr>
        <w:t xml:space="preserve"> </w:t>
      </w:r>
      <w:r w:rsidRPr="00ED2FF6">
        <w:rPr>
          <w:rFonts w:ascii="David" w:eastAsia="David" w:hAnsi="David" w:hint="cs"/>
          <w:b/>
          <w:bCs/>
          <w:rtl/>
        </w:rPr>
        <w:t>ממתין</w:t>
      </w:r>
      <w:r w:rsidRPr="00ED2FF6">
        <w:rPr>
          <w:rFonts w:ascii="David" w:eastAsia="David" w:hAnsi="David" w:hint="cs"/>
          <w:b/>
          <w:bCs/>
        </w:rPr>
        <w:t xml:space="preserve"> </w:t>
      </w:r>
      <w:r w:rsidRPr="00ED2FF6">
        <w:rPr>
          <w:rFonts w:ascii="David" w:eastAsia="David" w:hAnsi="David" w:hint="cs"/>
          <w:b/>
          <w:bCs/>
          <w:rtl/>
        </w:rPr>
        <w:t>עד</w:t>
      </w:r>
      <w:r w:rsidRPr="00ED2FF6">
        <w:rPr>
          <w:rFonts w:ascii="David" w:eastAsia="David" w:hAnsi="David" w:hint="cs"/>
          <w:b/>
          <w:bCs/>
        </w:rPr>
        <w:t xml:space="preserve"> </w:t>
      </w:r>
      <w:r w:rsidRPr="00ED2FF6">
        <w:rPr>
          <w:rFonts w:ascii="David" w:eastAsia="David" w:hAnsi="David" w:hint="cs"/>
          <w:b/>
          <w:bCs/>
          <w:rtl/>
        </w:rPr>
        <w:t>למערכה</w:t>
      </w:r>
      <w:r w:rsidRPr="00ED2FF6">
        <w:rPr>
          <w:rFonts w:ascii="David" w:eastAsia="David" w:hAnsi="David" w:hint="cs"/>
          <w:b/>
          <w:bCs/>
        </w:rPr>
        <w:t xml:space="preserve"> </w:t>
      </w:r>
      <w:r w:rsidRPr="00ED2FF6">
        <w:rPr>
          <w:rFonts w:ascii="David" w:eastAsia="David" w:hAnsi="David" w:hint="cs"/>
          <w:b/>
          <w:bCs/>
          <w:rtl/>
        </w:rPr>
        <w:t>האחרונה</w:t>
      </w:r>
      <w:r w:rsidRPr="00ED2FF6">
        <w:rPr>
          <w:rFonts w:ascii="David" w:eastAsia="David" w:hAnsi="David" w:hint="cs"/>
          <w:b/>
          <w:bCs/>
        </w:rPr>
        <w:t xml:space="preserve"> </w:t>
      </w:r>
      <w:r w:rsidRPr="00ED2FF6">
        <w:rPr>
          <w:rFonts w:ascii="David" w:eastAsia="David" w:hAnsi="David" w:hint="cs"/>
          <w:b/>
          <w:bCs/>
          <w:rtl/>
        </w:rPr>
        <w:t>ויורה</w:t>
      </w:r>
      <w:r w:rsidRPr="00ED2FF6">
        <w:rPr>
          <w:rFonts w:ascii="David" w:eastAsia="David" w:hAnsi="David" w:hint="cs"/>
          <w:b/>
          <w:bCs/>
        </w:rPr>
        <w:t xml:space="preserve"> </w:t>
      </w:r>
      <w:r w:rsidRPr="00ED2FF6">
        <w:rPr>
          <w:rFonts w:ascii="David" w:eastAsia="David" w:hAnsi="David" w:hint="cs"/>
          <w:b/>
          <w:bCs/>
          <w:rtl/>
        </w:rPr>
        <w:t>עוד קודם</w:t>
      </w:r>
      <w:r w:rsidRPr="00ED2FF6">
        <w:rPr>
          <w:rFonts w:ascii="David" w:eastAsia="David" w:hAnsi="David" w:hint="cs"/>
          <w:b/>
          <w:bCs/>
        </w:rPr>
        <w:t xml:space="preserve"> </w:t>
      </w:r>
      <w:r w:rsidRPr="00ED2FF6">
        <w:rPr>
          <w:rFonts w:ascii="David" w:eastAsia="David" w:hAnsi="David" w:hint="cs"/>
          <w:b/>
          <w:bCs/>
          <w:rtl/>
        </w:rPr>
        <w:t>לכן,</w:t>
      </w:r>
      <w:r w:rsidRPr="00ED2FF6">
        <w:rPr>
          <w:rFonts w:ascii="David" w:eastAsia="David" w:hAnsi="David" w:hint="cs"/>
          <w:b/>
          <w:bCs/>
        </w:rPr>
        <w:t xml:space="preserve"> </w:t>
      </w:r>
      <w:r w:rsidRPr="00ED2FF6">
        <w:rPr>
          <w:rFonts w:ascii="David" w:eastAsia="David" w:hAnsi="David" w:hint="cs"/>
          <w:b/>
          <w:bCs/>
          <w:rtl/>
        </w:rPr>
        <w:t>מכאן,</w:t>
      </w:r>
      <w:r w:rsidRPr="00ED2FF6">
        <w:rPr>
          <w:rFonts w:ascii="David" w:eastAsia="David" w:hAnsi="David" w:hint="cs"/>
          <w:b/>
          <w:bCs/>
        </w:rPr>
        <w:t xml:space="preserve"> </w:t>
      </w:r>
      <w:r w:rsidRPr="00ED2FF6">
        <w:rPr>
          <w:rFonts w:ascii="David" w:eastAsia="David" w:hAnsi="David" w:hint="cs"/>
          <w:b/>
          <w:bCs/>
          <w:rtl/>
        </w:rPr>
        <w:t>שבעבירות</w:t>
      </w:r>
      <w:r w:rsidRPr="00ED2FF6">
        <w:rPr>
          <w:rFonts w:ascii="David" w:eastAsia="David" w:hAnsi="David" w:hint="cs"/>
          <w:b/>
          <w:bCs/>
        </w:rPr>
        <w:t xml:space="preserve"> </w:t>
      </w:r>
      <w:r w:rsidRPr="00ED2FF6">
        <w:rPr>
          <w:rFonts w:ascii="David" w:eastAsia="David" w:hAnsi="David" w:hint="cs"/>
          <w:b/>
          <w:bCs/>
          <w:rtl/>
        </w:rPr>
        <w:t>כגון</w:t>
      </w:r>
      <w:r w:rsidRPr="00ED2FF6">
        <w:rPr>
          <w:rFonts w:ascii="David" w:eastAsia="David" w:hAnsi="David" w:hint="cs"/>
          <w:b/>
          <w:bCs/>
        </w:rPr>
        <w:t xml:space="preserve"> </w:t>
      </w:r>
      <w:r w:rsidRPr="00ED2FF6">
        <w:rPr>
          <w:rFonts w:ascii="David" w:eastAsia="David" w:hAnsi="David" w:hint="cs"/>
          <w:b/>
          <w:bCs/>
          <w:rtl/>
        </w:rPr>
        <w:t>דא, גם</w:t>
      </w:r>
      <w:r w:rsidRPr="00ED2FF6">
        <w:rPr>
          <w:rFonts w:ascii="David" w:eastAsia="David" w:hAnsi="David" w:hint="cs"/>
          <w:b/>
          <w:bCs/>
        </w:rPr>
        <w:t xml:space="preserve"> </w:t>
      </w:r>
      <w:r w:rsidRPr="00ED2FF6">
        <w:rPr>
          <w:rFonts w:ascii="David" w:eastAsia="David" w:hAnsi="David" w:hint="cs"/>
          <w:b/>
          <w:bCs/>
          <w:rtl/>
        </w:rPr>
        <w:t>לשיקולי</w:t>
      </w:r>
      <w:r w:rsidRPr="00ED2FF6">
        <w:rPr>
          <w:rFonts w:ascii="David" w:eastAsia="David" w:hAnsi="David" w:hint="cs"/>
          <w:b/>
          <w:bCs/>
        </w:rPr>
        <w:t xml:space="preserve"> </w:t>
      </w:r>
      <w:r w:rsidRPr="00ED2FF6">
        <w:rPr>
          <w:rFonts w:ascii="David" w:eastAsia="David" w:hAnsi="David" w:hint="cs"/>
          <w:b/>
          <w:bCs/>
          <w:rtl/>
        </w:rPr>
        <w:t>ההרתעה</w:t>
      </w:r>
      <w:r w:rsidRPr="00ED2FF6">
        <w:rPr>
          <w:rFonts w:ascii="David" w:eastAsia="David" w:hAnsi="David" w:hint="cs"/>
          <w:b/>
          <w:bCs/>
        </w:rPr>
        <w:t xml:space="preserve"> </w:t>
      </w:r>
      <w:r w:rsidRPr="00ED2FF6">
        <w:rPr>
          <w:rFonts w:ascii="David" w:eastAsia="David" w:hAnsi="David" w:hint="cs"/>
          <w:b/>
          <w:bCs/>
          <w:rtl/>
        </w:rPr>
        <w:t>משקל</w:t>
      </w:r>
      <w:r w:rsidRPr="00ED2FF6">
        <w:rPr>
          <w:rFonts w:ascii="David" w:eastAsia="David" w:hAnsi="David" w:hint="cs"/>
          <w:b/>
          <w:bCs/>
        </w:rPr>
        <w:t xml:space="preserve"> </w:t>
      </w:r>
      <w:r w:rsidRPr="00ED2FF6">
        <w:rPr>
          <w:rFonts w:ascii="David" w:eastAsia="David" w:hAnsi="David" w:hint="cs"/>
          <w:b/>
          <w:bCs/>
          <w:rtl/>
        </w:rPr>
        <w:t>של</w:t>
      </w:r>
      <w:r w:rsidRPr="00ED2FF6">
        <w:rPr>
          <w:rFonts w:ascii="David" w:eastAsia="David" w:hAnsi="David" w:hint="cs"/>
          <w:b/>
          <w:bCs/>
        </w:rPr>
        <w:t xml:space="preserve"> </w:t>
      </w:r>
      <w:r w:rsidRPr="00ED2FF6">
        <w:rPr>
          <w:rFonts w:ascii="David" w:eastAsia="David" w:hAnsi="David" w:hint="cs"/>
          <w:b/>
          <w:bCs/>
          <w:rtl/>
        </w:rPr>
        <w:t>ממש</w:t>
      </w:r>
      <w:r w:rsidRPr="00ED2FF6">
        <w:rPr>
          <w:rFonts w:ascii="David" w:eastAsia="David" w:hAnsi="David"/>
          <w:b/>
          <w:bCs/>
        </w:rPr>
        <w:t>.</w:t>
      </w:r>
      <w:r w:rsidRPr="00ED2FF6">
        <w:rPr>
          <w:rFonts w:ascii="David" w:eastAsia="David" w:hAnsi="David" w:hint="cs"/>
          <w:b/>
          <w:bCs/>
          <w:rtl/>
        </w:rPr>
        <w:t>"</w:t>
      </w:r>
    </w:p>
    <w:p w14:paraId="66F71F0D" w14:textId="77777777" w:rsidR="001E31A0" w:rsidRPr="00ED2FF6" w:rsidRDefault="001E31A0" w:rsidP="001E31A0">
      <w:pPr>
        <w:autoSpaceDE w:val="0"/>
        <w:autoSpaceDN w:val="0"/>
        <w:adjustRightInd w:val="0"/>
        <w:spacing w:line="360" w:lineRule="auto"/>
        <w:ind w:left="1418" w:right="1418"/>
        <w:jc w:val="both"/>
        <w:rPr>
          <w:rFonts w:ascii="Calibri" w:eastAsia="David" w:hAnsi="Calibri" w:cs="Arial"/>
          <w:sz w:val="22"/>
          <w:szCs w:val="22"/>
          <w:rtl/>
        </w:rPr>
      </w:pPr>
    </w:p>
    <w:p w14:paraId="316F1D80" w14:textId="77777777" w:rsidR="001E31A0" w:rsidRPr="00ED2FF6" w:rsidRDefault="001E31A0" w:rsidP="001E31A0">
      <w:pPr>
        <w:spacing w:line="360" w:lineRule="auto"/>
        <w:jc w:val="both"/>
        <w:rPr>
          <w:rFonts w:ascii="David" w:hAnsi="David"/>
          <w:b/>
          <w:bCs/>
        </w:rPr>
      </w:pPr>
      <w:r w:rsidRPr="00ED2FF6">
        <w:rPr>
          <w:rFonts w:ascii="David" w:hAnsi="David" w:hint="cs"/>
          <w:rtl/>
        </w:rPr>
        <w:t>וכן ב</w:t>
      </w:r>
      <w:hyperlink r:id="rId33" w:history="1">
        <w:r w:rsidR="00F55FA4" w:rsidRPr="00F55FA4">
          <w:rPr>
            <w:rFonts w:ascii="David" w:hAnsi="David"/>
            <w:color w:val="0000FF"/>
            <w:u w:val="single"/>
            <w:rtl/>
          </w:rPr>
          <w:t>ע"פ 5602/22</w:t>
        </w:r>
      </w:hyperlink>
      <w:r w:rsidRPr="00ED2FF6">
        <w:rPr>
          <w:rFonts w:ascii="David" w:hAnsi="David" w:hint="cs"/>
          <w:rtl/>
        </w:rPr>
        <w:t xml:space="preserve"> מדינת ישראל נ' פלוני (14.09.22) באשר לכל עבירות הנשק לרבות העבירות בהן עסקינן:</w:t>
      </w:r>
    </w:p>
    <w:p w14:paraId="0ECB80EF" w14:textId="77777777" w:rsidR="001E31A0" w:rsidRDefault="001E31A0" w:rsidP="001E31A0">
      <w:pPr>
        <w:spacing w:line="360" w:lineRule="auto"/>
        <w:ind w:left="567" w:right="567"/>
        <w:contextualSpacing/>
        <w:jc w:val="both"/>
        <w:rPr>
          <w:rFonts w:ascii="David" w:hAnsi="David"/>
          <w:rtl/>
        </w:rPr>
      </w:pPr>
      <w:r w:rsidRPr="00ED2FF6">
        <w:rPr>
          <w:rFonts w:ascii="David" w:hAnsi="David" w:hint="cs"/>
          <w:rtl/>
        </w:rPr>
        <w:t>"</w:t>
      </w:r>
      <w:r w:rsidRPr="00ED2FF6">
        <w:rPr>
          <w:rFonts w:ascii="David" w:hAnsi="David" w:hint="cs"/>
          <w:b/>
          <w:bCs/>
          <w:rtl/>
        </w:rPr>
        <w:t>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–על כל בניה ובנותיה – מעברייני נשק. במילים פשוטות יותר, בהן השתמשתי בתוארי את מדיניות הענישה הראויה ביחס לעבירות מין, עסקינן במשחק-סכום-אפס: בית משפט שמרחם על העבריין אינו מרחם על הקורבן הבא</w:t>
      </w:r>
      <w:r w:rsidRPr="00ED2FF6">
        <w:rPr>
          <w:rFonts w:ascii="David" w:hAnsi="David" w:hint="cs"/>
          <w:rtl/>
        </w:rPr>
        <w:t>"(</w:t>
      </w:r>
      <w:hyperlink r:id="rId34" w:history="1">
        <w:r w:rsidR="00F55FA4" w:rsidRPr="00F55FA4">
          <w:rPr>
            <w:rFonts w:ascii="David" w:hAnsi="David"/>
            <w:color w:val="0000FF"/>
            <w:u w:val="single"/>
            <w:rtl/>
          </w:rPr>
          <w:t>ע"פ 5602/22</w:t>
        </w:r>
      </w:hyperlink>
      <w:r w:rsidRPr="00ED2FF6">
        <w:rPr>
          <w:rFonts w:ascii="David" w:hAnsi="David" w:hint="cs"/>
          <w:rtl/>
        </w:rPr>
        <w:t xml:space="preserve"> </w:t>
      </w:r>
      <w:r w:rsidRPr="00ED2FF6">
        <w:rPr>
          <w:rFonts w:ascii="David" w:hAnsi="David" w:hint="cs"/>
          <w:b/>
          <w:bCs/>
          <w:rtl/>
        </w:rPr>
        <w:t>מדינת ישראל נ' פלוני</w:t>
      </w:r>
      <w:r w:rsidRPr="00ED2FF6">
        <w:rPr>
          <w:rFonts w:ascii="David" w:hAnsi="David" w:hint="cs"/>
          <w:rtl/>
        </w:rPr>
        <w:t xml:space="preserve">, פסקה 15 (14.9.22); ראו גם </w:t>
      </w:r>
      <w:hyperlink r:id="rId35" w:history="1">
        <w:r w:rsidR="00F55FA4" w:rsidRPr="00F55FA4">
          <w:rPr>
            <w:rFonts w:ascii="David" w:hAnsi="David"/>
            <w:color w:val="0000FF"/>
            <w:u w:val="single"/>
            <w:rtl/>
          </w:rPr>
          <w:t>ע"פ 4103/22</w:t>
        </w:r>
      </w:hyperlink>
      <w:r w:rsidRPr="00ED2FF6">
        <w:rPr>
          <w:rFonts w:ascii="David" w:hAnsi="David" w:hint="cs"/>
          <w:rtl/>
        </w:rPr>
        <w:t xml:space="preserve"> </w:t>
      </w:r>
      <w:r w:rsidRPr="00ED2FF6">
        <w:rPr>
          <w:rFonts w:ascii="David" w:hAnsi="David" w:hint="cs"/>
          <w:b/>
          <w:bCs/>
          <w:rtl/>
        </w:rPr>
        <w:t>מדינת ישראל נ' מוחמד אמון</w:t>
      </w:r>
      <w:r w:rsidRPr="00ED2FF6">
        <w:rPr>
          <w:rFonts w:ascii="David" w:hAnsi="David" w:hint="cs"/>
          <w:rtl/>
        </w:rPr>
        <w:t>, פסקה 9 (6.11.22).</w:t>
      </w:r>
    </w:p>
    <w:p w14:paraId="301E049A" w14:textId="77777777" w:rsidR="001E31A0" w:rsidRPr="00ED2FF6" w:rsidRDefault="001E31A0" w:rsidP="001E31A0">
      <w:pPr>
        <w:spacing w:line="360" w:lineRule="auto"/>
        <w:ind w:left="567" w:right="567"/>
        <w:contextualSpacing/>
        <w:jc w:val="both"/>
        <w:rPr>
          <w:rFonts w:ascii="David" w:hAnsi="David"/>
          <w:rtl/>
        </w:rPr>
      </w:pPr>
    </w:p>
    <w:p w14:paraId="0AA34F21" w14:textId="77777777" w:rsidR="001E31A0" w:rsidRPr="00ED2FF6" w:rsidRDefault="001E31A0" w:rsidP="001E31A0">
      <w:pPr>
        <w:spacing w:after="240" w:line="360" w:lineRule="auto"/>
        <w:jc w:val="both"/>
        <w:rPr>
          <w:rFonts w:ascii="David" w:eastAsia="David" w:hAnsi="David"/>
          <w:rtl/>
        </w:rPr>
      </w:pPr>
      <w:r w:rsidRPr="00ED2FF6">
        <w:rPr>
          <w:rFonts w:ascii="David" w:eastAsia="David" w:hAnsi="David" w:hint="cs"/>
          <w:rtl/>
        </w:rPr>
        <w:t>הקריאה להעלות את רף הענישה בעבירות הנשק לסוגיהן עוברת כחוט השני בין בתי המשפט בכל הערכאות. כך למשל, ב</w:t>
      </w:r>
      <w:hyperlink r:id="rId36" w:history="1">
        <w:r w:rsidR="00F55FA4" w:rsidRPr="00F55FA4">
          <w:rPr>
            <w:rFonts w:ascii="David" w:eastAsia="David" w:hAnsi="David"/>
            <w:color w:val="0000FF"/>
            <w:u w:val="single"/>
            <w:rtl/>
          </w:rPr>
          <w:t>ע"פ 4406/19</w:t>
        </w:r>
      </w:hyperlink>
      <w:r w:rsidRPr="00ED2FF6">
        <w:rPr>
          <w:rFonts w:ascii="David" w:eastAsia="David" w:hAnsi="David" w:hint="cs"/>
          <w:rtl/>
        </w:rPr>
        <w:t xml:space="preserve"> </w:t>
      </w:r>
      <w:r w:rsidRPr="00ED2FF6">
        <w:rPr>
          <w:rFonts w:ascii="David" w:eastAsia="David" w:hAnsi="David" w:hint="cs"/>
          <w:b/>
          <w:bCs/>
          <w:rtl/>
        </w:rPr>
        <w:t>מדינת ישראל נ' יונס סובח</w:t>
      </w:r>
      <w:r w:rsidRPr="00ED2FF6">
        <w:rPr>
          <w:rFonts w:ascii="David" w:eastAsia="David" w:hAnsi="David" w:hint="cs"/>
          <w:rtl/>
        </w:rPr>
        <w:t xml:space="preserve"> (05.11.19 [פורסם בנבו]) נכתב:</w:t>
      </w:r>
    </w:p>
    <w:p w14:paraId="361F6DE5" w14:textId="77777777" w:rsidR="001E31A0" w:rsidRPr="00ED2FF6" w:rsidRDefault="001E31A0" w:rsidP="001E31A0">
      <w:pPr>
        <w:autoSpaceDE w:val="0"/>
        <w:autoSpaceDN w:val="0"/>
        <w:adjustRightInd w:val="0"/>
        <w:spacing w:line="360" w:lineRule="auto"/>
        <w:ind w:left="567" w:right="567"/>
        <w:jc w:val="both"/>
        <w:rPr>
          <w:rFonts w:ascii="David" w:eastAsia="David" w:hAnsi="David"/>
          <w:b/>
          <w:bCs/>
          <w:rtl/>
        </w:rPr>
      </w:pPr>
      <w:r w:rsidRPr="00ED2FF6">
        <w:rPr>
          <w:rFonts w:ascii="David" w:eastAsia="David" w:hAnsi="David" w:hint="cs"/>
          <w:b/>
          <w:bCs/>
        </w:rPr>
        <w:t xml:space="preserve"> </w:t>
      </w:r>
      <w:r w:rsidRPr="00ED2FF6">
        <w:rPr>
          <w:rFonts w:ascii="David" w:eastAsia="David" w:hAnsi="David" w:hint="cs"/>
          <w:b/>
          <w:b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p>
    <w:p w14:paraId="6EC7B9EA" w14:textId="77777777" w:rsidR="001E31A0" w:rsidRPr="00ED2FF6" w:rsidRDefault="001E31A0" w:rsidP="001E31A0">
      <w:pPr>
        <w:spacing w:line="360" w:lineRule="auto"/>
        <w:jc w:val="both"/>
        <w:rPr>
          <w:rFonts w:ascii="David" w:eastAsia="David" w:hAnsi="David"/>
          <w:rtl/>
        </w:rPr>
      </w:pPr>
      <w:r w:rsidRPr="00ED2FF6">
        <w:rPr>
          <w:rFonts w:ascii="David" w:eastAsia="David" w:hAnsi="David" w:hint="cs"/>
          <w:rtl/>
        </w:rPr>
        <w:tab/>
      </w:r>
    </w:p>
    <w:p w14:paraId="7F342A09" w14:textId="77777777" w:rsidR="001E31A0" w:rsidRPr="00ED2FF6" w:rsidRDefault="001E31A0" w:rsidP="001E31A0">
      <w:pPr>
        <w:spacing w:line="360" w:lineRule="auto"/>
        <w:jc w:val="both"/>
        <w:rPr>
          <w:rFonts w:ascii="David" w:eastAsia="David" w:hAnsi="David"/>
          <w:rtl/>
        </w:rPr>
      </w:pPr>
      <w:r w:rsidRPr="00ED2FF6">
        <w:rPr>
          <w:rFonts w:ascii="David" w:eastAsia="David" w:hAnsi="David" w:hint="cs"/>
          <w:rtl/>
        </w:rPr>
        <w:t>וכפי שנאמר ב</w:t>
      </w:r>
      <w:hyperlink r:id="rId37" w:history="1">
        <w:r w:rsidR="00F55FA4" w:rsidRPr="00F55FA4">
          <w:rPr>
            <w:rFonts w:ascii="David" w:eastAsia="David" w:hAnsi="David"/>
            <w:color w:val="0000FF"/>
            <w:u w:val="single"/>
            <w:rtl/>
          </w:rPr>
          <w:t>עפ"ג (חי') 23517-02-20</w:t>
        </w:r>
      </w:hyperlink>
      <w:r w:rsidRPr="00ED2FF6">
        <w:rPr>
          <w:rFonts w:ascii="David" w:eastAsia="David" w:hAnsi="David" w:hint="cs"/>
          <w:rtl/>
        </w:rPr>
        <w:t xml:space="preserve"> </w:t>
      </w:r>
      <w:r w:rsidRPr="00ED2FF6">
        <w:rPr>
          <w:rFonts w:ascii="David" w:eastAsia="David" w:hAnsi="David" w:hint="cs"/>
          <w:b/>
          <w:bCs/>
          <w:rtl/>
        </w:rPr>
        <w:t>מדינת ישראל נ' אלכילאני</w:t>
      </w:r>
      <w:r w:rsidRPr="00ED2FF6">
        <w:rPr>
          <w:rFonts w:ascii="David" w:eastAsia="David" w:hAnsi="David" w:hint="cs"/>
          <w:rtl/>
        </w:rPr>
        <w:t xml:space="preserve"> (28.07.20): "</w:t>
      </w:r>
      <w:r w:rsidRPr="00ED2FF6">
        <w:rPr>
          <w:rFonts w:ascii="David" w:eastAsia="David" w:hAnsi="David" w:hint="cs"/>
          <w:b/>
          <w:bCs/>
          <w:rtl/>
        </w:rPr>
        <w:t>מגמת</w:t>
      </w:r>
      <w:r w:rsidRPr="00ED2FF6">
        <w:rPr>
          <w:rFonts w:ascii="David" w:eastAsia="David" w:hAnsi="David" w:hint="cs"/>
          <w:b/>
          <w:bCs/>
        </w:rPr>
        <w:t xml:space="preserve"> </w:t>
      </w:r>
      <w:r w:rsidRPr="00ED2FF6">
        <w:rPr>
          <w:rFonts w:ascii="David" w:eastAsia="David" w:hAnsi="David" w:hint="cs"/>
          <w:b/>
          <w:bCs/>
          <w:rtl/>
        </w:rPr>
        <w:t>החמרה</w:t>
      </w:r>
      <w:r w:rsidRPr="00ED2FF6">
        <w:rPr>
          <w:rFonts w:ascii="David" w:eastAsia="David" w:hAnsi="David" w:hint="cs"/>
          <w:b/>
          <w:bCs/>
        </w:rPr>
        <w:t xml:space="preserve"> </w:t>
      </w:r>
      <w:r w:rsidRPr="00ED2FF6">
        <w:rPr>
          <w:rFonts w:ascii="David" w:eastAsia="David" w:hAnsi="David" w:hint="cs"/>
          <w:b/>
          <w:bCs/>
          <w:rtl/>
        </w:rPr>
        <w:t>זו</w:t>
      </w:r>
      <w:r w:rsidRPr="00ED2FF6">
        <w:rPr>
          <w:rFonts w:ascii="David" w:eastAsia="David" w:hAnsi="David" w:hint="cs"/>
          <w:b/>
          <w:bCs/>
        </w:rPr>
        <w:t xml:space="preserve"> </w:t>
      </w:r>
      <w:r w:rsidRPr="00ED2FF6">
        <w:rPr>
          <w:rFonts w:ascii="David" w:eastAsia="David" w:hAnsi="David" w:hint="cs"/>
          <w:b/>
          <w:bCs/>
          <w:rtl/>
        </w:rPr>
        <w:t>ניכרת</w:t>
      </w:r>
      <w:r w:rsidRPr="00ED2FF6">
        <w:rPr>
          <w:rFonts w:ascii="David" w:eastAsia="David" w:hAnsi="David" w:hint="cs"/>
          <w:b/>
          <w:bCs/>
        </w:rPr>
        <w:t xml:space="preserve"> </w:t>
      </w:r>
      <w:r w:rsidRPr="00ED2FF6">
        <w:rPr>
          <w:rFonts w:ascii="David" w:eastAsia="David" w:hAnsi="David" w:hint="cs"/>
          <w:b/>
          <w:bCs/>
          <w:rtl/>
        </w:rPr>
        <w:t>במיוחד</w:t>
      </w:r>
      <w:r w:rsidRPr="00ED2FF6">
        <w:rPr>
          <w:rFonts w:ascii="David" w:eastAsia="David" w:hAnsi="David" w:hint="cs"/>
          <w:b/>
          <w:bCs/>
        </w:rPr>
        <w:t xml:space="preserve"> </w:t>
      </w:r>
      <w:r w:rsidRPr="00ED2FF6">
        <w:rPr>
          <w:rFonts w:ascii="David" w:eastAsia="David" w:hAnsi="David" w:hint="cs"/>
          <w:b/>
          <w:bCs/>
          <w:rtl/>
        </w:rPr>
        <w:t>בפסיקה</w:t>
      </w:r>
      <w:r w:rsidRPr="00ED2FF6">
        <w:rPr>
          <w:rFonts w:ascii="David" w:eastAsia="David" w:hAnsi="David" w:hint="cs"/>
          <w:b/>
          <w:bCs/>
        </w:rPr>
        <w:t xml:space="preserve"> </w:t>
      </w:r>
      <w:r w:rsidRPr="00ED2FF6">
        <w:rPr>
          <w:rFonts w:ascii="David" w:eastAsia="David" w:hAnsi="David" w:hint="cs"/>
          <w:b/>
          <w:bCs/>
          <w:rtl/>
        </w:rPr>
        <w:t>מן</w:t>
      </w:r>
      <w:r w:rsidRPr="00ED2FF6">
        <w:rPr>
          <w:rFonts w:ascii="David" w:eastAsia="David" w:hAnsi="David" w:hint="cs"/>
          <w:b/>
          <w:bCs/>
        </w:rPr>
        <w:t xml:space="preserve"> </w:t>
      </w:r>
      <w:r w:rsidRPr="00ED2FF6">
        <w:rPr>
          <w:rFonts w:ascii="David" w:eastAsia="David" w:hAnsi="David" w:hint="cs"/>
          <w:b/>
          <w:bCs/>
          <w:rtl/>
        </w:rPr>
        <w:t>התקופה</w:t>
      </w:r>
      <w:r w:rsidRPr="00ED2FF6">
        <w:rPr>
          <w:rFonts w:ascii="David" w:eastAsia="David" w:hAnsi="David" w:hint="cs"/>
          <w:b/>
          <w:bCs/>
        </w:rPr>
        <w:t xml:space="preserve"> </w:t>
      </w:r>
      <w:r w:rsidRPr="00ED2FF6">
        <w:rPr>
          <w:rFonts w:ascii="David" w:eastAsia="David" w:hAnsi="David" w:hint="cs"/>
          <w:b/>
          <w:bCs/>
          <w:u w:val="single"/>
          <w:rtl/>
        </w:rPr>
        <w:t>האחרונה</w:t>
      </w:r>
      <w:r w:rsidRPr="00ED2FF6">
        <w:rPr>
          <w:rFonts w:ascii="David-Bold" w:eastAsia="David" w:hAnsi="David" w:cs="David-Bold" w:hint="cs"/>
          <w:b/>
          <w:bCs/>
          <w:rtl/>
        </w:rPr>
        <w:t>,</w:t>
      </w:r>
      <w:r w:rsidRPr="00ED2FF6">
        <w:rPr>
          <w:rFonts w:ascii="David" w:eastAsia="David" w:hAnsi="David" w:hint="cs"/>
          <w:b/>
          <w:bCs/>
          <w:rtl/>
        </w:rPr>
        <w:t xml:space="preserve"> החמרה</w:t>
      </w:r>
      <w:r w:rsidRPr="00ED2FF6">
        <w:rPr>
          <w:rFonts w:ascii="David" w:eastAsia="David" w:hAnsi="David" w:hint="cs"/>
          <w:b/>
          <w:bCs/>
        </w:rPr>
        <w:t xml:space="preserve"> </w:t>
      </w:r>
      <w:r w:rsidRPr="00ED2FF6">
        <w:rPr>
          <w:rFonts w:ascii="David" w:eastAsia="David" w:hAnsi="David" w:hint="cs"/>
          <w:b/>
          <w:bCs/>
          <w:rtl/>
        </w:rPr>
        <w:t>אשר</w:t>
      </w:r>
      <w:r w:rsidRPr="00ED2FF6">
        <w:rPr>
          <w:rFonts w:ascii="David" w:eastAsia="David" w:hAnsi="David" w:hint="cs"/>
          <w:b/>
          <w:bCs/>
        </w:rPr>
        <w:t xml:space="preserve"> </w:t>
      </w:r>
      <w:r w:rsidRPr="00ED2FF6">
        <w:rPr>
          <w:rFonts w:ascii="David" w:eastAsia="David" w:hAnsi="David" w:hint="cs"/>
          <w:b/>
          <w:bCs/>
          <w:rtl/>
        </w:rPr>
        <w:t>באה לידי</w:t>
      </w:r>
      <w:r w:rsidRPr="00ED2FF6">
        <w:rPr>
          <w:rFonts w:ascii="David" w:eastAsia="David" w:hAnsi="David" w:hint="cs"/>
          <w:b/>
          <w:bCs/>
        </w:rPr>
        <w:t xml:space="preserve"> </w:t>
      </w:r>
      <w:r w:rsidRPr="00ED2FF6">
        <w:rPr>
          <w:rFonts w:ascii="David" w:eastAsia="David" w:hAnsi="David" w:hint="cs"/>
          <w:b/>
          <w:bCs/>
          <w:rtl/>
        </w:rPr>
        <w:t>ביטוי, בין</w:t>
      </w:r>
      <w:r w:rsidRPr="00ED2FF6">
        <w:rPr>
          <w:rFonts w:ascii="David" w:eastAsia="David" w:hAnsi="David" w:hint="cs"/>
          <w:b/>
          <w:bCs/>
        </w:rPr>
        <w:t xml:space="preserve"> </w:t>
      </w:r>
      <w:r w:rsidRPr="00ED2FF6">
        <w:rPr>
          <w:rFonts w:ascii="David" w:eastAsia="David" w:hAnsi="David" w:hint="cs"/>
          <w:b/>
          <w:bCs/>
          <w:rtl/>
        </w:rPr>
        <w:t>היתר, בכך</w:t>
      </w:r>
      <w:r w:rsidRPr="00ED2FF6">
        <w:rPr>
          <w:rFonts w:ascii="David" w:eastAsia="David" w:hAnsi="David" w:hint="cs"/>
          <w:b/>
          <w:bCs/>
        </w:rPr>
        <w:t xml:space="preserve"> </w:t>
      </w:r>
      <w:r w:rsidRPr="00ED2FF6">
        <w:rPr>
          <w:rFonts w:ascii="David" w:eastAsia="David" w:hAnsi="David" w:hint="cs"/>
          <w:b/>
          <w:bCs/>
          <w:rtl/>
        </w:rPr>
        <w:t>שהסף</w:t>
      </w:r>
      <w:r w:rsidRPr="00ED2FF6">
        <w:rPr>
          <w:rFonts w:ascii="David" w:eastAsia="David" w:hAnsi="David" w:hint="cs"/>
          <w:b/>
          <w:bCs/>
        </w:rPr>
        <w:t xml:space="preserve"> </w:t>
      </w:r>
      <w:r w:rsidRPr="00ED2FF6">
        <w:rPr>
          <w:rFonts w:ascii="David" w:eastAsia="David" w:hAnsi="David" w:hint="cs"/>
          <w:b/>
          <w:bCs/>
          <w:rtl/>
        </w:rPr>
        <w:t>התחתון</w:t>
      </w:r>
      <w:r w:rsidRPr="00ED2FF6">
        <w:rPr>
          <w:rFonts w:ascii="David" w:eastAsia="David" w:hAnsi="David" w:hint="cs"/>
          <w:b/>
          <w:bCs/>
        </w:rPr>
        <w:t xml:space="preserve"> </w:t>
      </w:r>
      <w:r w:rsidRPr="00ED2FF6">
        <w:rPr>
          <w:rFonts w:ascii="David" w:eastAsia="David" w:hAnsi="David" w:hint="cs"/>
          <w:b/>
          <w:bCs/>
          <w:rtl/>
        </w:rPr>
        <w:t>של</w:t>
      </w:r>
      <w:r w:rsidRPr="00ED2FF6">
        <w:rPr>
          <w:rFonts w:ascii="David" w:eastAsia="David" w:hAnsi="David" w:hint="cs"/>
          <w:b/>
          <w:bCs/>
        </w:rPr>
        <w:t xml:space="preserve"> </w:t>
      </w:r>
      <w:r w:rsidRPr="00ED2FF6">
        <w:rPr>
          <w:rFonts w:ascii="David" w:eastAsia="David" w:hAnsi="David" w:hint="cs"/>
          <w:b/>
          <w:bCs/>
          <w:rtl/>
        </w:rPr>
        <w:t>מתחם</w:t>
      </w:r>
      <w:r w:rsidRPr="00ED2FF6">
        <w:rPr>
          <w:rFonts w:ascii="David" w:eastAsia="David" w:hAnsi="David" w:hint="cs"/>
          <w:b/>
          <w:bCs/>
        </w:rPr>
        <w:t xml:space="preserve"> </w:t>
      </w:r>
      <w:r w:rsidRPr="00ED2FF6">
        <w:rPr>
          <w:rFonts w:ascii="David" w:eastAsia="David" w:hAnsi="David" w:hint="cs"/>
          <w:b/>
          <w:bCs/>
          <w:rtl/>
        </w:rPr>
        <w:t>הענישה</w:t>
      </w:r>
      <w:r w:rsidRPr="00ED2FF6">
        <w:rPr>
          <w:rFonts w:ascii="David" w:eastAsia="David" w:hAnsi="David" w:hint="cs"/>
          <w:b/>
          <w:bCs/>
        </w:rPr>
        <w:t xml:space="preserve"> </w:t>
      </w:r>
      <w:r w:rsidRPr="00ED2FF6">
        <w:rPr>
          <w:rFonts w:ascii="David" w:eastAsia="David" w:hAnsi="David" w:hint="cs"/>
          <w:b/>
          <w:bCs/>
          <w:rtl/>
        </w:rPr>
        <w:t>בעבירה</w:t>
      </w:r>
      <w:r w:rsidRPr="00ED2FF6">
        <w:rPr>
          <w:rFonts w:ascii="David" w:eastAsia="David" w:hAnsi="David" w:hint="cs"/>
          <w:b/>
          <w:bCs/>
        </w:rPr>
        <w:t xml:space="preserve"> </w:t>
      </w:r>
      <w:r w:rsidRPr="00ED2FF6">
        <w:rPr>
          <w:rFonts w:ascii="David" w:eastAsia="David" w:hAnsi="David" w:hint="cs"/>
          <w:b/>
          <w:bCs/>
          <w:rtl/>
        </w:rPr>
        <w:t>של</w:t>
      </w:r>
      <w:r w:rsidRPr="00ED2FF6">
        <w:rPr>
          <w:rFonts w:ascii="David" w:eastAsia="David" w:hAnsi="David" w:hint="cs"/>
          <w:b/>
          <w:bCs/>
        </w:rPr>
        <w:t xml:space="preserve"> </w:t>
      </w:r>
      <w:r w:rsidRPr="00ED2FF6">
        <w:rPr>
          <w:rFonts w:ascii="David" w:eastAsia="David" w:hAnsi="David" w:hint="cs"/>
          <w:b/>
          <w:bCs/>
          <w:rtl/>
        </w:rPr>
        <w:t>החזקת</w:t>
      </w:r>
      <w:r w:rsidRPr="00ED2FF6">
        <w:rPr>
          <w:rFonts w:eastAsia="David" w:cs="Times New Roman"/>
          <w:b/>
          <w:bCs/>
          <w:rtl/>
        </w:rPr>
        <w:t xml:space="preserve"> </w:t>
      </w:r>
      <w:r w:rsidRPr="00ED2FF6">
        <w:rPr>
          <w:rFonts w:ascii="David" w:eastAsia="David" w:hAnsi="David" w:hint="cs"/>
          <w:b/>
          <w:bCs/>
          <w:rtl/>
        </w:rPr>
        <w:t>נשק</w:t>
      </w:r>
      <w:r w:rsidRPr="00ED2FF6">
        <w:rPr>
          <w:rFonts w:ascii="David" w:eastAsia="David" w:hAnsi="David" w:hint="cs"/>
          <w:b/>
          <w:bCs/>
        </w:rPr>
        <w:t xml:space="preserve"> </w:t>
      </w:r>
      <w:r w:rsidRPr="00ED2FF6">
        <w:rPr>
          <w:rFonts w:ascii="David" w:eastAsia="David" w:hAnsi="David" w:hint="cs"/>
          <w:b/>
          <w:bCs/>
          <w:rtl/>
        </w:rPr>
        <w:t>שלא</w:t>
      </w:r>
      <w:r w:rsidRPr="00ED2FF6">
        <w:rPr>
          <w:rFonts w:ascii="David" w:eastAsia="David" w:hAnsi="David" w:hint="cs"/>
          <w:b/>
          <w:bCs/>
        </w:rPr>
        <w:t xml:space="preserve"> </w:t>
      </w:r>
      <w:r w:rsidRPr="00ED2FF6">
        <w:rPr>
          <w:rFonts w:ascii="David" w:eastAsia="David" w:hAnsi="David" w:hint="cs"/>
          <w:b/>
          <w:bCs/>
          <w:rtl/>
        </w:rPr>
        <w:t xml:space="preserve">כדין, </w:t>
      </w:r>
      <w:r w:rsidRPr="00ED2FF6">
        <w:rPr>
          <w:rFonts w:ascii="David" w:eastAsia="David" w:hAnsi="David" w:hint="cs"/>
          <w:b/>
          <w:bCs/>
        </w:rPr>
        <w:t xml:space="preserve"> </w:t>
      </w:r>
      <w:r w:rsidRPr="00ED2FF6">
        <w:rPr>
          <w:rFonts w:ascii="David" w:eastAsia="David" w:hAnsi="David" w:hint="cs"/>
          <w:b/>
          <w:bCs/>
          <w:rtl/>
        </w:rPr>
        <w:t>גם</w:t>
      </w:r>
      <w:r w:rsidRPr="00ED2FF6">
        <w:rPr>
          <w:rFonts w:ascii="David" w:eastAsia="David" w:hAnsi="David" w:hint="cs"/>
          <w:b/>
          <w:bCs/>
        </w:rPr>
        <w:t xml:space="preserve"> </w:t>
      </w:r>
      <w:r w:rsidRPr="00ED2FF6">
        <w:rPr>
          <w:rFonts w:ascii="David" w:eastAsia="David" w:hAnsi="David" w:hint="cs"/>
          <w:b/>
          <w:bCs/>
          <w:rtl/>
        </w:rPr>
        <w:t>כאשר</w:t>
      </w:r>
      <w:r w:rsidRPr="00ED2FF6">
        <w:rPr>
          <w:rFonts w:ascii="David" w:eastAsia="David" w:hAnsi="David" w:hint="cs"/>
          <w:b/>
          <w:bCs/>
        </w:rPr>
        <w:t xml:space="preserve"> </w:t>
      </w:r>
      <w:r w:rsidRPr="00ED2FF6">
        <w:rPr>
          <w:rFonts w:ascii="David" w:eastAsia="David" w:hAnsi="David" w:hint="cs"/>
          <w:b/>
          <w:bCs/>
          <w:rtl/>
        </w:rPr>
        <w:t>הנאשם</w:t>
      </w:r>
      <w:r w:rsidRPr="00ED2FF6">
        <w:rPr>
          <w:rFonts w:ascii="David" w:eastAsia="David" w:hAnsi="David" w:hint="cs"/>
          <w:b/>
          <w:bCs/>
        </w:rPr>
        <w:t xml:space="preserve"> </w:t>
      </w:r>
      <w:r w:rsidRPr="00ED2FF6">
        <w:rPr>
          <w:rFonts w:ascii="David" w:eastAsia="David" w:hAnsi="David" w:hint="cs"/>
          <w:b/>
          <w:bCs/>
          <w:rtl/>
        </w:rPr>
        <w:t>נעדר</w:t>
      </w:r>
      <w:r w:rsidRPr="00ED2FF6">
        <w:rPr>
          <w:rFonts w:ascii="David" w:eastAsia="David" w:hAnsi="David" w:hint="cs"/>
          <w:b/>
          <w:bCs/>
        </w:rPr>
        <w:t xml:space="preserve"> </w:t>
      </w:r>
      <w:r w:rsidRPr="00ED2FF6">
        <w:rPr>
          <w:rFonts w:ascii="David" w:eastAsia="David" w:hAnsi="David" w:hint="cs"/>
          <w:b/>
          <w:bCs/>
          <w:rtl/>
        </w:rPr>
        <w:t>עבר</w:t>
      </w:r>
      <w:r w:rsidRPr="00ED2FF6">
        <w:rPr>
          <w:rFonts w:ascii="David" w:eastAsia="David" w:hAnsi="David" w:hint="cs"/>
          <w:b/>
          <w:bCs/>
        </w:rPr>
        <w:t xml:space="preserve"> </w:t>
      </w:r>
      <w:r w:rsidRPr="00ED2FF6">
        <w:rPr>
          <w:rFonts w:ascii="David" w:eastAsia="David" w:hAnsi="David" w:hint="cs"/>
          <w:b/>
          <w:bCs/>
          <w:rtl/>
        </w:rPr>
        <w:t>פלילי, עולה</w:t>
      </w:r>
      <w:r w:rsidRPr="00ED2FF6">
        <w:rPr>
          <w:rFonts w:ascii="David" w:eastAsia="David" w:hAnsi="David" w:hint="cs"/>
          <w:b/>
          <w:bCs/>
        </w:rPr>
        <w:t xml:space="preserve"> </w:t>
      </w:r>
      <w:r w:rsidRPr="00ED2FF6">
        <w:rPr>
          <w:rFonts w:ascii="David" w:eastAsia="David" w:hAnsi="David" w:hint="cs"/>
          <w:b/>
          <w:bCs/>
          <w:rtl/>
        </w:rPr>
        <w:t>על</w:t>
      </w:r>
      <w:r w:rsidRPr="00ED2FF6">
        <w:rPr>
          <w:rFonts w:ascii="David" w:eastAsia="David" w:hAnsi="David" w:hint="cs"/>
          <w:b/>
          <w:bCs/>
        </w:rPr>
        <w:t xml:space="preserve"> </w:t>
      </w:r>
      <w:r w:rsidRPr="00ED2FF6">
        <w:rPr>
          <w:rFonts w:ascii="David" w:eastAsia="David" w:hAnsi="David" w:hint="cs"/>
          <w:b/>
          <w:bCs/>
          <w:rtl/>
        </w:rPr>
        <w:t>תשעה</w:t>
      </w:r>
      <w:r w:rsidRPr="00ED2FF6">
        <w:rPr>
          <w:rFonts w:ascii="David" w:eastAsia="David" w:hAnsi="David" w:hint="cs"/>
          <w:b/>
          <w:bCs/>
        </w:rPr>
        <w:t xml:space="preserve"> </w:t>
      </w:r>
      <w:r w:rsidRPr="00ED2FF6">
        <w:rPr>
          <w:rFonts w:ascii="David" w:eastAsia="David" w:hAnsi="David" w:hint="cs"/>
          <w:b/>
          <w:bCs/>
          <w:rtl/>
        </w:rPr>
        <w:t>חודשי</w:t>
      </w:r>
      <w:r w:rsidRPr="00ED2FF6">
        <w:rPr>
          <w:rFonts w:ascii="David" w:eastAsia="David" w:hAnsi="David" w:hint="cs"/>
          <w:b/>
          <w:bCs/>
        </w:rPr>
        <w:t xml:space="preserve"> </w:t>
      </w:r>
      <w:r w:rsidRPr="00ED2FF6">
        <w:rPr>
          <w:rFonts w:ascii="David" w:eastAsia="David" w:hAnsi="David" w:hint="cs"/>
          <w:b/>
          <w:bCs/>
          <w:rtl/>
        </w:rPr>
        <w:t>מאסר, דהיינו, פרק</w:t>
      </w:r>
      <w:r w:rsidRPr="00ED2FF6">
        <w:rPr>
          <w:rFonts w:ascii="David" w:eastAsia="David" w:hAnsi="David" w:hint="cs"/>
          <w:b/>
          <w:bCs/>
        </w:rPr>
        <w:t xml:space="preserve"> </w:t>
      </w:r>
      <w:r w:rsidRPr="00ED2FF6">
        <w:rPr>
          <w:rFonts w:ascii="David" w:eastAsia="David" w:hAnsi="David" w:hint="cs"/>
          <w:b/>
          <w:bCs/>
          <w:rtl/>
        </w:rPr>
        <w:t>זמן</w:t>
      </w:r>
      <w:r w:rsidRPr="00ED2FF6">
        <w:rPr>
          <w:rFonts w:ascii="David" w:eastAsia="David" w:hAnsi="David" w:hint="cs"/>
          <w:b/>
          <w:bCs/>
        </w:rPr>
        <w:t xml:space="preserve"> </w:t>
      </w:r>
      <w:r w:rsidRPr="00ED2FF6">
        <w:rPr>
          <w:rFonts w:ascii="David" w:eastAsia="David" w:hAnsi="David" w:hint="cs"/>
          <w:b/>
          <w:bCs/>
          <w:rtl/>
        </w:rPr>
        <w:t>אשר</w:t>
      </w:r>
      <w:r w:rsidRPr="00ED2FF6">
        <w:rPr>
          <w:rFonts w:ascii="David" w:eastAsia="David" w:hAnsi="David" w:hint="cs"/>
          <w:b/>
          <w:bCs/>
        </w:rPr>
        <w:t xml:space="preserve"> </w:t>
      </w:r>
      <w:r w:rsidRPr="00ED2FF6">
        <w:rPr>
          <w:rFonts w:ascii="David" w:eastAsia="David" w:hAnsi="David" w:hint="cs"/>
          <w:b/>
          <w:bCs/>
          <w:rtl/>
        </w:rPr>
        <w:t>אינו</w:t>
      </w:r>
      <w:r w:rsidRPr="00ED2FF6">
        <w:rPr>
          <w:rFonts w:ascii="David" w:eastAsia="David" w:hAnsi="David" w:hint="cs"/>
          <w:b/>
          <w:bCs/>
        </w:rPr>
        <w:t xml:space="preserve"> </w:t>
      </w:r>
      <w:r w:rsidRPr="00ED2FF6">
        <w:rPr>
          <w:rFonts w:ascii="David" w:eastAsia="David" w:hAnsi="David" w:hint="cs"/>
          <w:b/>
          <w:bCs/>
          <w:rtl/>
        </w:rPr>
        <w:t>מאפשר</w:t>
      </w:r>
      <w:r w:rsidRPr="00ED2FF6">
        <w:rPr>
          <w:rFonts w:ascii="David" w:eastAsia="David" w:hAnsi="David" w:hint="cs"/>
          <w:b/>
          <w:bCs/>
        </w:rPr>
        <w:t xml:space="preserve"> </w:t>
      </w:r>
      <w:r w:rsidRPr="00ED2FF6">
        <w:rPr>
          <w:rFonts w:ascii="David" w:eastAsia="David" w:hAnsi="David" w:hint="cs"/>
          <w:b/>
          <w:bCs/>
          <w:rtl/>
        </w:rPr>
        <w:t>ריצוי</w:t>
      </w:r>
      <w:r w:rsidRPr="00ED2FF6">
        <w:rPr>
          <w:rFonts w:ascii="David" w:eastAsia="David" w:hAnsi="David" w:hint="cs"/>
          <w:b/>
          <w:bCs/>
        </w:rPr>
        <w:t xml:space="preserve"> </w:t>
      </w:r>
      <w:r w:rsidRPr="00ED2FF6">
        <w:rPr>
          <w:rFonts w:ascii="David" w:eastAsia="David" w:hAnsi="David" w:hint="cs"/>
          <w:b/>
          <w:bCs/>
          <w:rtl/>
        </w:rPr>
        <w:t>עונש</w:t>
      </w:r>
      <w:r w:rsidRPr="00ED2FF6">
        <w:rPr>
          <w:rFonts w:ascii="David" w:eastAsia="David" w:hAnsi="David" w:hint="cs"/>
          <w:b/>
          <w:bCs/>
        </w:rPr>
        <w:t xml:space="preserve"> </w:t>
      </w:r>
      <w:r w:rsidRPr="00ED2FF6">
        <w:rPr>
          <w:rFonts w:ascii="David" w:eastAsia="David" w:hAnsi="David" w:hint="cs"/>
          <w:b/>
          <w:bCs/>
          <w:rtl/>
        </w:rPr>
        <w:t>המאסר</w:t>
      </w:r>
      <w:r w:rsidRPr="00ED2FF6">
        <w:rPr>
          <w:rFonts w:ascii="David" w:eastAsia="David" w:hAnsi="David" w:hint="cs"/>
          <w:b/>
          <w:bCs/>
        </w:rPr>
        <w:t xml:space="preserve"> </w:t>
      </w:r>
      <w:r w:rsidRPr="00ED2FF6">
        <w:rPr>
          <w:rFonts w:ascii="David" w:eastAsia="David" w:hAnsi="David" w:hint="cs"/>
          <w:b/>
          <w:bCs/>
          <w:rtl/>
        </w:rPr>
        <w:t>על</w:t>
      </w:r>
      <w:r w:rsidRPr="00ED2FF6">
        <w:rPr>
          <w:rFonts w:ascii="David" w:eastAsia="David" w:hAnsi="David" w:hint="cs"/>
          <w:b/>
          <w:bCs/>
        </w:rPr>
        <w:t xml:space="preserve"> </w:t>
      </w:r>
      <w:r w:rsidRPr="00ED2FF6">
        <w:rPr>
          <w:rFonts w:ascii="David" w:eastAsia="David" w:hAnsi="David" w:hint="cs"/>
          <w:b/>
          <w:bCs/>
          <w:rtl/>
        </w:rPr>
        <w:t>דרך</w:t>
      </w:r>
      <w:r w:rsidRPr="00ED2FF6">
        <w:rPr>
          <w:rFonts w:ascii="David" w:eastAsia="David" w:hAnsi="David" w:hint="cs"/>
          <w:b/>
          <w:bCs/>
        </w:rPr>
        <w:t xml:space="preserve"> </w:t>
      </w:r>
      <w:r w:rsidRPr="00ED2FF6">
        <w:rPr>
          <w:rFonts w:ascii="David" w:eastAsia="David" w:hAnsi="David" w:hint="cs"/>
          <w:b/>
          <w:bCs/>
          <w:rtl/>
        </w:rPr>
        <w:t>של</w:t>
      </w:r>
      <w:r w:rsidRPr="00ED2FF6">
        <w:rPr>
          <w:rFonts w:ascii="David" w:eastAsia="David" w:hAnsi="David" w:hint="cs"/>
          <w:b/>
          <w:bCs/>
        </w:rPr>
        <w:t xml:space="preserve"> </w:t>
      </w:r>
      <w:r w:rsidRPr="00ED2FF6">
        <w:rPr>
          <w:rFonts w:ascii="David" w:eastAsia="David" w:hAnsi="David" w:hint="cs"/>
          <w:b/>
          <w:bCs/>
          <w:rtl/>
        </w:rPr>
        <w:t>עבודות</w:t>
      </w:r>
      <w:r w:rsidRPr="00ED2FF6">
        <w:rPr>
          <w:rFonts w:ascii="David" w:eastAsia="David" w:hAnsi="David" w:hint="cs"/>
          <w:b/>
          <w:bCs/>
        </w:rPr>
        <w:t xml:space="preserve"> </w:t>
      </w:r>
      <w:r w:rsidRPr="00ED2FF6">
        <w:rPr>
          <w:rFonts w:ascii="David" w:eastAsia="David" w:hAnsi="David" w:hint="cs"/>
          <w:b/>
          <w:bCs/>
          <w:rtl/>
        </w:rPr>
        <w:t>שירות</w:t>
      </w:r>
      <w:r w:rsidRPr="00ED2FF6">
        <w:rPr>
          <w:rFonts w:ascii="David" w:eastAsia="David" w:hAnsi="David" w:hint="cs"/>
          <w:rtl/>
        </w:rPr>
        <w:t>." וכן בהמשך: "</w:t>
      </w:r>
      <w:r w:rsidRPr="00ED2FF6">
        <w:rPr>
          <w:rFonts w:ascii="David" w:eastAsia="David" w:hAnsi="David" w:hint="cs"/>
          <w:b/>
          <w:bCs/>
          <w:rtl/>
        </w:rPr>
        <w:t>אם</w:t>
      </w:r>
      <w:r w:rsidRPr="00ED2FF6">
        <w:rPr>
          <w:rFonts w:ascii="David" w:eastAsia="David" w:hAnsi="David" w:hint="cs"/>
          <w:b/>
          <w:bCs/>
        </w:rPr>
        <w:t xml:space="preserve"> </w:t>
      </w:r>
      <w:r w:rsidRPr="00ED2FF6">
        <w:rPr>
          <w:rFonts w:ascii="David" w:eastAsia="David" w:hAnsi="David" w:hint="cs"/>
          <w:b/>
          <w:bCs/>
          <w:rtl/>
        </w:rPr>
        <w:t>נסכם</w:t>
      </w:r>
      <w:r w:rsidRPr="00ED2FF6">
        <w:rPr>
          <w:rFonts w:ascii="David" w:eastAsia="David" w:hAnsi="David" w:hint="cs"/>
          <w:b/>
          <w:bCs/>
        </w:rPr>
        <w:t xml:space="preserve"> </w:t>
      </w:r>
      <w:r w:rsidRPr="00ED2FF6">
        <w:rPr>
          <w:rFonts w:ascii="David" w:eastAsia="David" w:hAnsi="David" w:hint="cs"/>
          <w:b/>
          <w:bCs/>
          <w:rtl/>
        </w:rPr>
        <w:t>את</w:t>
      </w:r>
      <w:r w:rsidRPr="00ED2FF6">
        <w:rPr>
          <w:rFonts w:ascii="David" w:eastAsia="David" w:hAnsi="David" w:hint="cs"/>
          <w:b/>
          <w:bCs/>
        </w:rPr>
        <w:t xml:space="preserve"> </w:t>
      </w:r>
      <w:r w:rsidRPr="00ED2FF6">
        <w:rPr>
          <w:rFonts w:ascii="David" w:eastAsia="David" w:hAnsi="David" w:hint="cs"/>
          <w:b/>
          <w:bCs/>
          <w:rtl/>
        </w:rPr>
        <w:t>הדברים: גזר</w:t>
      </w:r>
      <w:r w:rsidRPr="00ED2FF6">
        <w:rPr>
          <w:rFonts w:ascii="David" w:eastAsia="David" w:hAnsi="David"/>
          <w:b/>
          <w:bCs/>
        </w:rPr>
        <w:t>-</w:t>
      </w:r>
      <w:r w:rsidRPr="00ED2FF6">
        <w:rPr>
          <w:rFonts w:ascii="David" w:eastAsia="David" w:hAnsi="David" w:hint="cs"/>
          <w:b/>
          <w:bCs/>
          <w:rtl/>
        </w:rPr>
        <w:t>דינו</w:t>
      </w:r>
      <w:r w:rsidRPr="00ED2FF6">
        <w:rPr>
          <w:rFonts w:ascii="David" w:eastAsia="David" w:hAnsi="David" w:hint="cs"/>
          <w:b/>
          <w:bCs/>
        </w:rPr>
        <w:t xml:space="preserve"> </w:t>
      </w:r>
      <w:r w:rsidRPr="00ED2FF6">
        <w:rPr>
          <w:rFonts w:ascii="David" w:eastAsia="David" w:hAnsi="David" w:hint="cs"/>
          <w:b/>
          <w:bCs/>
          <w:rtl/>
        </w:rPr>
        <w:t>של</w:t>
      </w:r>
      <w:r w:rsidRPr="00ED2FF6">
        <w:rPr>
          <w:rFonts w:ascii="David" w:eastAsia="David" w:hAnsi="David" w:hint="cs"/>
          <w:b/>
          <w:bCs/>
        </w:rPr>
        <w:t xml:space="preserve"> </w:t>
      </w:r>
      <w:r w:rsidRPr="00ED2FF6">
        <w:rPr>
          <w:rFonts w:ascii="David" w:eastAsia="David" w:hAnsi="David" w:hint="cs"/>
          <w:b/>
          <w:bCs/>
          <w:rtl/>
        </w:rPr>
        <w:t>בית</w:t>
      </w:r>
      <w:r w:rsidRPr="00ED2FF6">
        <w:rPr>
          <w:rFonts w:ascii="David" w:eastAsia="David" w:hAnsi="David"/>
          <w:b/>
          <w:bCs/>
        </w:rPr>
        <w:t>-</w:t>
      </w:r>
      <w:r w:rsidRPr="00ED2FF6">
        <w:rPr>
          <w:rFonts w:ascii="David" w:eastAsia="David" w:hAnsi="David" w:hint="cs"/>
          <w:b/>
          <w:bCs/>
          <w:rtl/>
        </w:rPr>
        <w:t>משפט</w:t>
      </w:r>
      <w:r w:rsidRPr="00ED2FF6">
        <w:rPr>
          <w:rFonts w:ascii="David" w:eastAsia="David" w:hAnsi="David" w:hint="cs"/>
          <w:b/>
          <w:bCs/>
        </w:rPr>
        <w:t xml:space="preserve"> </w:t>
      </w:r>
      <w:r w:rsidRPr="00ED2FF6">
        <w:rPr>
          <w:rFonts w:ascii="David" w:eastAsia="David" w:hAnsi="David" w:hint="cs"/>
          <w:b/>
          <w:bCs/>
          <w:rtl/>
        </w:rPr>
        <w:t>השלום, שהסתפק</w:t>
      </w:r>
      <w:r w:rsidRPr="00ED2FF6">
        <w:rPr>
          <w:rFonts w:ascii="David" w:eastAsia="David" w:hAnsi="David" w:hint="cs"/>
          <w:b/>
          <w:bCs/>
        </w:rPr>
        <w:t xml:space="preserve"> </w:t>
      </w:r>
      <w:r w:rsidRPr="00ED2FF6">
        <w:rPr>
          <w:rFonts w:ascii="David" w:eastAsia="David" w:hAnsi="David" w:hint="cs"/>
          <w:b/>
          <w:bCs/>
          <w:rtl/>
        </w:rPr>
        <w:t>בהטלת</w:t>
      </w:r>
      <w:r w:rsidRPr="00ED2FF6">
        <w:rPr>
          <w:rFonts w:ascii="David" w:eastAsia="David" w:hAnsi="David" w:hint="cs"/>
          <w:b/>
          <w:bCs/>
        </w:rPr>
        <w:t xml:space="preserve"> </w:t>
      </w:r>
      <w:r w:rsidRPr="00ED2FF6">
        <w:rPr>
          <w:rFonts w:ascii="David" w:eastAsia="David" w:hAnsi="David" w:hint="cs"/>
          <w:b/>
          <w:bCs/>
          <w:rtl/>
        </w:rPr>
        <w:t>ענישה</w:t>
      </w:r>
      <w:r w:rsidRPr="00ED2FF6">
        <w:rPr>
          <w:rFonts w:ascii="David" w:eastAsia="David" w:hAnsi="David" w:hint="cs"/>
          <w:b/>
          <w:bCs/>
        </w:rPr>
        <w:t xml:space="preserve"> </w:t>
      </w:r>
      <w:r w:rsidRPr="00ED2FF6">
        <w:rPr>
          <w:rFonts w:ascii="David" w:eastAsia="David" w:hAnsi="David" w:hint="cs"/>
          <w:b/>
          <w:bCs/>
          <w:rtl/>
        </w:rPr>
        <w:t>של</w:t>
      </w:r>
      <w:r w:rsidRPr="00ED2FF6">
        <w:rPr>
          <w:rFonts w:ascii="David" w:eastAsia="David" w:hAnsi="David" w:hint="cs"/>
          <w:b/>
          <w:bCs/>
        </w:rPr>
        <w:t xml:space="preserve"> </w:t>
      </w:r>
      <w:r w:rsidRPr="00ED2FF6">
        <w:rPr>
          <w:rFonts w:ascii="David" w:eastAsia="David" w:hAnsi="David" w:hint="cs"/>
          <w:b/>
          <w:bCs/>
          <w:rtl/>
        </w:rPr>
        <w:t>שמונה</w:t>
      </w:r>
      <w:r w:rsidRPr="00ED2FF6">
        <w:rPr>
          <w:rFonts w:ascii="David" w:eastAsia="David" w:hAnsi="David" w:hint="cs"/>
          <w:b/>
          <w:bCs/>
        </w:rPr>
        <w:t xml:space="preserve"> </w:t>
      </w:r>
      <w:r w:rsidRPr="00ED2FF6">
        <w:rPr>
          <w:rFonts w:ascii="David" w:eastAsia="David" w:hAnsi="David" w:hint="cs"/>
          <w:b/>
          <w:bCs/>
          <w:rtl/>
        </w:rPr>
        <w:t>חודשי</w:t>
      </w:r>
      <w:r w:rsidRPr="00ED2FF6">
        <w:rPr>
          <w:rFonts w:ascii="David" w:eastAsia="David" w:hAnsi="David" w:hint="cs"/>
          <w:b/>
          <w:bCs/>
        </w:rPr>
        <w:t xml:space="preserve"> </w:t>
      </w:r>
      <w:r w:rsidRPr="00ED2FF6">
        <w:rPr>
          <w:rFonts w:ascii="David" w:eastAsia="David" w:hAnsi="David" w:hint="cs"/>
          <w:b/>
          <w:bCs/>
          <w:rtl/>
        </w:rPr>
        <w:t>מאסר</w:t>
      </w:r>
      <w:r w:rsidRPr="00ED2FF6">
        <w:rPr>
          <w:rFonts w:ascii="David" w:eastAsia="David" w:hAnsi="David" w:hint="cs"/>
          <w:b/>
          <w:bCs/>
        </w:rPr>
        <w:t xml:space="preserve"> </w:t>
      </w:r>
      <w:r w:rsidRPr="00ED2FF6">
        <w:rPr>
          <w:rFonts w:ascii="David" w:eastAsia="David" w:hAnsi="David" w:hint="cs"/>
          <w:b/>
          <w:bCs/>
          <w:rtl/>
        </w:rPr>
        <w:t>לריצוי</w:t>
      </w:r>
      <w:r w:rsidRPr="00ED2FF6">
        <w:rPr>
          <w:rFonts w:ascii="David" w:eastAsia="David" w:hAnsi="David" w:hint="cs"/>
          <w:b/>
          <w:bCs/>
        </w:rPr>
        <w:t xml:space="preserve"> </w:t>
      </w:r>
      <w:r w:rsidRPr="00ED2FF6">
        <w:rPr>
          <w:rFonts w:ascii="David" w:eastAsia="David" w:hAnsi="David" w:hint="cs"/>
          <w:b/>
          <w:bCs/>
          <w:rtl/>
        </w:rPr>
        <w:t>בעבודות</w:t>
      </w:r>
      <w:r w:rsidRPr="00ED2FF6">
        <w:rPr>
          <w:rFonts w:ascii="David" w:eastAsia="David" w:hAnsi="David" w:hint="cs"/>
          <w:b/>
          <w:bCs/>
        </w:rPr>
        <w:t xml:space="preserve"> </w:t>
      </w:r>
      <w:r w:rsidRPr="00ED2FF6">
        <w:rPr>
          <w:rFonts w:ascii="David" w:eastAsia="David" w:hAnsi="David" w:hint="cs"/>
          <w:b/>
          <w:bCs/>
          <w:rtl/>
        </w:rPr>
        <w:t>שירות, אינו</w:t>
      </w:r>
      <w:r w:rsidRPr="00ED2FF6">
        <w:rPr>
          <w:rFonts w:ascii="David" w:eastAsia="David" w:hAnsi="David" w:hint="cs"/>
          <w:b/>
          <w:bCs/>
        </w:rPr>
        <w:t xml:space="preserve"> </w:t>
      </w:r>
      <w:r w:rsidRPr="00ED2FF6">
        <w:rPr>
          <w:rFonts w:ascii="David" w:eastAsia="David" w:hAnsi="David" w:hint="cs"/>
          <w:b/>
          <w:bCs/>
          <w:rtl/>
        </w:rPr>
        <w:t>יכול</w:t>
      </w:r>
      <w:r w:rsidRPr="00ED2FF6">
        <w:rPr>
          <w:rFonts w:ascii="David" w:eastAsia="David" w:hAnsi="David" w:hint="cs"/>
          <w:b/>
          <w:bCs/>
        </w:rPr>
        <w:t xml:space="preserve"> </w:t>
      </w:r>
      <w:r w:rsidRPr="00ED2FF6">
        <w:rPr>
          <w:rFonts w:ascii="David" w:eastAsia="David" w:hAnsi="David" w:hint="cs"/>
          <w:b/>
          <w:bCs/>
          <w:rtl/>
        </w:rPr>
        <w:t>לעמוד, וזאת</w:t>
      </w:r>
      <w:r w:rsidRPr="00ED2FF6">
        <w:rPr>
          <w:rFonts w:ascii="David" w:eastAsia="David" w:hAnsi="David" w:hint="cs"/>
          <w:b/>
          <w:bCs/>
        </w:rPr>
        <w:t xml:space="preserve"> </w:t>
      </w:r>
      <w:r w:rsidRPr="00ED2FF6">
        <w:rPr>
          <w:rFonts w:ascii="David" w:eastAsia="David" w:hAnsi="David" w:hint="cs"/>
          <w:b/>
          <w:bCs/>
          <w:rtl/>
        </w:rPr>
        <w:t>בשים</w:t>
      </w:r>
      <w:r w:rsidRPr="00ED2FF6">
        <w:rPr>
          <w:rFonts w:ascii="David" w:eastAsia="David" w:hAnsi="David" w:hint="cs"/>
          <w:b/>
          <w:bCs/>
        </w:rPr>
        <w:t xml:space="preserve"> </w:t>
      </w:r>
      <w:r w:rsidRPr="00ED2FF6">
        <w:rPr>
          <w:rFonts w:ascii="David" w:eastAsia="David" w:hAnsi="David" w:hint="cs"/>
          <w:b/>
          <w:bCs/>
          <w:rtl/>
        </w:rPr>
        <w:t>לב</w:t>
      </w:r>
      <w:r w:rsidRPr="00ED2FF6">
        <w:rPr>
          <w:rFonts w:ascii="David" w:eastAsia="David" w:hAnsi="David" w:hint="cs"/>
          <w:b/>
          <w:bCs/>
        </w:rPr>
        <w:t xml:space="preserve"> </w:t>
      </w:r>
      <w:r w:rsidRPr="00ED2FF6">
        <w:rPr>
          <w:rFonts w:ascii="David" w:eastAsia="David" w:hAnsi="David" w:hint="cs"/>
          <w:b/>
          <w:bCs/>
          <w:rtl/>
        </w:rPr>
        <w:t>לחומרת</w:t>
      </w:r>
      <w:r w:rsidRPr="00ED2FF6">
        <w:rPr>
          <w:rFonts w:ascii="David" w:eastAsia="David" w:hAnsi="David" w:hint="cs"/>
          <w:b/>
          <w:bCs/>
        </w:rPr>
        <w:t xml:space="preserve"> </w:t>
      </w:r>
      <w:r w:rsidRPr="00ED2FF6">
        <w:rPr>
          <w:rFonts w:ascii="David" w:eastAsia="David" w:hAnsi="David" w:hint="cs"/>
          <w:b/>
          <w:bCs/>
          <w:rtl/>
        </w:rPr>
        <w:t>העבירה</w:t>
      </w:r>
      <w:r w:rsidRPr="00ED2FF6">
        <w:rPr>
          <w:rFonts w:ascii="David" w:eastAsia="David" w:hAnsi="David" w:hint="cs"/>
          <w:b/>
          <w:bCs/>
        </w:rPr>
        <w:t xml:space="preserve"> </w:t>
      </w:r>
      <w:r w:rsidRPr="00ED2FF6">
        <w:rPr>
          <w:rFonts w:ascii="David" w:eastAsia="David" w:hAnsi="David" w:hint="cs"/>
          <w:b/>
          <w:bCs/>
          <w:rtl/>
        </w:rPr>
        <w:t>של</w:t>
      </w:r>
      <w:r w:rsidRPr="00ED2FF6">
        <w:rPr>
          <w:rFonts w:ascii="David" w:eastAsia="David" w:hAnsi="David" w:hint="cs"/>
          <w:b/>
          <w:bCs/>
        </w:rPr>
        <w:t xml:space="preserve"> </w:t>
      </w:r>
      <w:r w:rsidRPr="00ED2FF6">
        <w:rPr>
          <w:rFonts w:ascii="David" w:eastAsia="David" w:hAnsi="David" w:hint="cs"/>
          <w:b/>
          <w:bCs/>
          <w:rtl/>
        </w:rPr>
        <w:t>החזקת</w:t>
      </w:r>
      <w:r w:rsidRPr="00ED2FF6">
        <w:rPr>
          <w:rFonts w:ascii="David" w:eastAsia="David" w:hAnsi="David" w:hint="cs"/>
          <w:b/>
          <w:bCs/>
        </w:rPr>
        <w:t xml:space="preserve"> </w:t>
      </w:r>
      <w:r w:rsidRPr="00ED2FF6">
        <w:rPr>
          <w:rFonts w:ascii="David" w:eastAsia="David" w:hAnsi="David" w:hint="cs"/>
          <w:b/>
          <w:bCs/>
          <w:rtl/>
        </w:rPr>
        <w:t>נשק</w:t>
      </w:r>
      <w:r w:rsidRPr="00ED2FF6">
        <w:rPr>
          <w:rFonts w:ascii="David" w:eastAsia="David" w:hAnsi="David" w:hint="cs"/>
          <w:b/>
          <w:bCs/>
        </w:rPr>
        <w:t xml:space="preserve"> </w:t>
      </w:r>
      <w:r w:rsidRPr="00ED2FF6">
        <w:rPr>
          <w:rFonts w:ascii="David" w:eastAsia="David" w:hAnsi="David" w:hint="cs"/>
          <w:b/>
          <w:bCs/>
          <w:rtl/>
        </w:rPr>
        <w:t>שלא</w:t>
      </w:r>
      <w:r w:rsidRPr="00ED2FF6">
        <w:rPr>
          <w:rFonts w:ascii="David" w:eastAsia="David" w:hAnsi="David" w:hint="cs"/>
          <w:b/>
          <w:bCs/>
        </w:rPr>
        <w:t xml:space="preserve"> </w:t>
      </w:r>
      <w:r w:rsidRPr="00ED2FF6">
        <w:rPr>
          <w:rFonts w:ascii="David" w:eastAsia="David" w:hAnsi="David" w:hint="cs"/>
          <w:b/>
          <w:bCs/>
          <w:rtl/>
        </w:rPr>
        <w:t>כדין, ופוטנציאל</w:t>
      </w:r>
      <w:r w:rsidRPr="00ED2FF6">
        <w:rPr>
          <w:rFonts w:ascii="David" w:eastAsia="David" w:hAnsi="David" w:hint="cs"/>
          <w:b/>
          <w:bCs/>
        </w:rPr>
        <w:t xml:space="preserve"> </w:t>
      </w:r>
      <w:r w:rsidRPr="00ED2FF6">
        <w:rPr>
          <w:rFonts w:ascii="David" w:eastAsia="David" w:hAnsi="David" w:hint="cs"/>
          <w:b/>
          <w:bCs/>
          <w:rtl/>
        </w:rPr>
        <w:t>הסיכון</w:t>
      </w:r>
      <w:r w:rsidRPr="00ED2FF6">
        <w:rPr>
          <w:rFonts w:ascii="David" w:eastAsia="David" w:hAnsi="David" w:hint="cs"/>
          <w:b/>
          <w:bCs/>
        </w:rPr>
        <w:t xml:space="preserve"> </w:t>
      </w:r>
      <w:r w:rsidRPr="00ED2FF6">
        <w:rPr>
          <w:rFonts w:ascii="David" w:eastAsia="David" w:hAnsi="David" w:hint="cs"/>
          <w:b/>
          <w:bCs/>
          <w:rtl/>
        </w:rPr>
        <w:t>הטמון</w:t>
      </w:r>
      <w:r w:rsidRPr="00ED2FF6">
        <w:rPr>
          <w:rFonts w:ascii="David" w:eastAsia="David" w:hAnsi="David" w:hint="cs"/>
          <w:b/>
          <w:bCs/>
        </w:rPr>
        <w:t xml:space="preserve"> </w:t>
      </w:r>
      <w:r w:rsidRPr="00ED2FF6">
        <w:rPr>
          <w:rFonts w:ascii="David" w:eastAsia="David" w:hAnsi="David" w:hint="cs"/>
          <w:b/>
          <w:bCs/>
          <w:rtl/>
        </w:rPr>
        <w:t>בהחזקת</w:t>
      </w:r>
      <w:r w:rsidRPr="00ED2FF6">
        <w:rPr>
          <w:rFonts w:ascii="David" w:eastAsia="David" w:hAnsi="David" w:hint="cs"/>
          <w:b/>
          <w:bCs/>
        </w:rPr>
        <w:t xml:space="preserve"> </w:t>
      </w:r>
      <w:r w:rsidRPr="00ED2FF6">
        <w:rPr>
          <w:rFonts w:ascii="David" w:eastAsia="David" w:hAnsi="David" w:hint="cs"/>
          <w:b/>
          <w:bCs/>
          <w:rtl/>
        </w:rPr>
        <w:t>הנשק</w:t>
      </w:r>
      <w:r w:rsidRPr="00ED2FF6">
        <w:rPr>
          <w:rFonts w:ascii="David" w:eastAsia="David" w:hAnsi="David" w:hint="cs"/>
          <w:b/>
          <w:bCs/>
        </w:rPr>
        <w:t xml:space="preserve"> </w:t>
      </w:r>
      <w:r w:rsidRPr="00ED2FF6">
        <w:rPr>
          <w:rFonts w:ascii="David" w:eastAsia="David" w:hAnsi="David" w:hint="cs"/>
          <w:b/>
          <w:bCs/>
          <w:rtl/>
        </w:rPr>
        <w:t>ללא</w:t>
      </w:r>
      <w:r w:rsidRPr="00ED2FF6">
        <w:rPr>
          <w:rFonts w:ascii="David" w:eastAsia="David" w:hAnsi="David" w:hint="cs"/>
          <w:b/>
          <w:bCs/>
        </w:rPr>
        <w:t xml:space="preserve"> </w:t>
      </w:r>
      <w:r w:rsidRPr="00ED2FF6">
        <w:rPr>
          <w:rFonts w:ascii="David" w:eastAsia="David" w:hAnsi="David" w:hint="cs"/>
          <w:b/>
          <w:bCs/>
          <w:rtl/>
        </w:rPr>
        <w:t>היתר, עבירה</w:t>
      </w:r>
      <w:r w:rsidRPr="00ED2FF6">
        <w:rPr>
          <w:rFonts w:ascii="David" w:eastAsia="David" w:hAnsi="David" w:hint="cs"/>
          <w:b/>
          <w:bCs/>
        </w:rPr>
        <w:t xml:space="preserve"> </w:t>
      </w:r>
      <w:r w:rsidRPr="00ED2FF6">
        <w:rPr>
          <w:rFonts w:ascii="David" w:eastAsia="David" w:hAnsi="David" w:hint="cs"/>
          <w:b/>
          <w:bCs/>
          <w:rtl/>
        </w:rPr>
        <w:t>שהפכה</w:t>
      </w:r>
      <w:r w:rsidRPr="00ED2FF6">
        <w:rPr>
          <w:rFonts w:ascii="David" w:eastAsia="David" w:hAnsi="David" w:hint="cs"/>
          <w:b/>
          <w:bCs/>
        </w:rPr>
        <w:t xml:space="preserve"> </w:t>
      </w:r>
      <w:r w:rsidRPr="00ED2FF6">
        <w:rPr>
          <w:rFonts w:ascii="David" w:eastAsia="David" w:hAnsi="David" w:hint="cs"/>
          <w:b/>
          <w:bCs/>
          <w:rtl/>
        </w:rPr>
        <w:t>ל</w:t>
      </w:r>
      <w:r w:rsidRPr="00ED2FF6">
        <w:rPr>
          <w:rFonts w:ascii="David" w:eastAsia="David" w:hAnsi="David"/>
          <w:b/>
          <w:bCs/>
        </w:rPr>
        <w:t>"</w:t>
      </w:r>
      <w:r w:rsidRPr="00ED2FF6">
        <w:rPr>
          <w:rFonts w:ascii="David" w:eastAsia="David" w:hAnsi="David" w:hint="cs"/>
          <w:b/>
          <w:bCs/>
          <w:rtl/>
        </w:rPr>
        <w:t>מכת</w:t>
      </w:r>
      <w:r w:rsidRPr="00ED2FF6">
        <w:rPr>
          <w:rFonts w:ascii="David" w:eastAsia="David" w:hAnsi="David" w:hint="cs"/>
          <w:b/>
          <w:bCs/>
        </w:rPr>
        <w:t xml:space="preserve"> </w:t>
      </w:r>
      <w:r w:rsidRPr="00ED2FF6">
        <w:rPr>
          <w:rFonts w:ascii="David" w:eastAsia="David" w:hAnsi="David" w:hint="cs"/>
          <w:b/>
          <w:bCs/>
          <w:rtl/>
        </w:rPr>
        <w:t>מדינה", והביאה</w:t>
      </w:r>
      <w:r w:rsidRPr="00ED2FF6">
        <w:rPr>
          <w:rFonts w:ascii="David" w:eastAsia="David" w:hAnsi="David" w:hint="cs"/>
          <w:b/>
          <w:bCs/>
        </w:rPr>
        <w:t xml:space="preserve"> </w:t>
      </w:r>
      <w:r w:rsidRPr="00ED2FF6">
        <w:rPr>
          <w:rFonts w:ascii="David" w:eastAsia="David" w:hAnsi="David" w:hint="cs"/>
          <w:b/>
          <w:bCs/>
          <w:rtl/>
        </w:rPr>
        <w:t>למגמת</w:t>
      </w:r>
      <w:r w:rsidRPr="00ED2FF6">
        <w:rPr>
          <w:rFonts w:ascii="David" w:eastAsia="David" w:hAnsi="David" w:hint="cs"/>
          <w:b/>
          <w:bCs/>
        </w:rPr>
        <w:t xml:space="preserve"> </w:t>
      </w:r>
      <w:r w:rsidRPr="00ED2FF6">
        <w:rPr>
          <w:rFonts w:ascii="David" w:eastAsia="David" w:hAnsi="David" w:hint="cs"/>
          <w:b/>
          <w:bCs/>
          <w:rtl/>
        </w:rPr>
        <w:t>החמרה</w:t>
      </w:r>
      <w:r w:rsidRPr="00ED2FF6">
        <w:rPr>
          <w:rFonts w:ascii="David" w:eastAsia="David" w:hAnsi="David" w:hint="cs"/>
          <w:b/>
          <w:bCs/>
        </w:rPr>
        <w:t xml:space="preserve"> </w:t>
      </w:r>
      <w:r w:rsidRPr="00ED2FF6">
        <w:rPr>
          <w:rFonts w:ascii="David" w:eastAsia="David" w:hAnsi="David" w:hint="cs"/>
          <w:b/>
          <w:bCs/>
          <w:rtl/>
        </w:rPr>
        <w:t>בפסיקה</w:t>
      </w:r>
      <w:r w:rsidRPr="00ED2FF6">
        <w:rPr>
          <w:rFonts w:ascii="David" w:eastAsia="David" w:hAnsi="David" w:hint="cs"/>
          <w:b/>
          <w:bCs/>
        </w:rPr>
        <w:t xml:space="preserve"> </w:t>
      </w:r>
      <w:r w:rsidRPr="00ED2FF6">
        <w:rPr>
          <w:rFonts w:ascii="David" w:eastAsia="David" w:hAnsi="David" w:hint="cs"/>
          <w:b/>
          <w:bCs/>
          <w:rtl/>
        </w:rPr>
        <w:t>כשבית</w:t>
      </w:r>
      <w:r w:rsidRPr="00ED2FF6">
        <w:rPr>
          <w:rFonts w:ascii="David" w:eastAsia="David" w:hAnsi="David" w:hint="cs"/>
          <w:b/>
          <w:bCs/>
        </w:rPr>
        <w:t xml:space="preserve"> </w:t>
      </w:r>
      <w:r w:rsidRPr="00ED2FF6">
        <w:rPr>
          <w:rFonts w:ascii="David" w:eastAsia="David" w:hAnsi="David" w:hint="cs"/>
          <w:b/>
          <w:bCs/>
          <w:rtl/>
        </w:rPr>
        <w:t>המשפט</w:t>
      </w:r>
      <w:r w:rsidRPr="00ED2FF6">
        <w:rPr>
          <w:rFonts w:ascii="David" w:eastAsia="David" w:hAnsi="David" w:hint="cs"/>
          <w:b/>
          <w:bCs/>
        </w:rPr>
        <w:t xml:space="preserve"> </w:t>
      </w:r>
      <w:r w:rsidRPr="00ED2FF6">
        <w:rPr>
          <w:rFonts w:ascii="David" w:eastAsia="David" w:hAnsi="David" w:hint="cs"/>
          <w:b/>
          <w:bCs/>
          <w:rtl/>
        </w:rPr>
        <w:t>נקרא</w:t>
      </w:r>
      <w:r w:rsidRPr="00ED2FF6">
        <w:rPr>
          <w:rFonts w:ascii="David" w:eastAsia="David" w:hAnsi="David" w:hint="cs"/>
          <w:b/>
          <w:bCs/>
        </w:rPr>
        <w:t xml:space="preserve"> </w:t>
      </w:r>
      <w:r w:rsidRPr="00ED2FF6">
        <w:rPr>
          <w:rFonts w:ascii="David" w:eastAsia="David" w:hAnsi="David" w:hint="cs"/>
          <w:b/>
          <w:bCs/>
          <w:rtl/>
        </w:rPr>
        <w:t>להירתם</w:t>
      </w:r>
      <w:r w:rsidRPr="00ED2FF6">
        <w:rPr>
          <w:rFonts w:ascii="David" w:eastAsia="David" w:hAnsi="David" w:hint="cs"/>
          <w:b/>
          <w:bCs/>
        </w:rPr>
        <w:t xml:space="preserve"> </w:t>
      </w:r>
      <w:r w:rsidRPr="00ED2FF6">
        <w:rPr>
          <w:rFonts w:ascii="David" w:eastAsia="David" w:hAnsi="David" w:hint="cs"/>
          <w:b/>
          <w:bCs/>
          <w:rtl/>
        </w:rPr>
        <w:t>למאבק</w:t>
      </w:r>
      <w:r w:rsidRPr="00ED2FF6">
        <w:rPr>
          <w:rFonts w:ascii="David" w:eastAsia="David" w:hAnsi="David" w:hint="cs"/>
          <w:b/>
          <w:bCs/>
        </w:rPr>
        <w:t xml:space="preserve"> </w:t>
      </w:r>
      <w:r w:rsidRPr="00ED2FF6">
        <w:rPr>
          <w:rFonts w:ascii="David" w:eastAsia="David" w:hAnsi="David" w:hint="cs"/>
          <w:b/>
          <w:bCs/>
          <w:rtl/>
        </w:rPr>
        <w:t>בעבירה</w:t>
      </w:r>
      <w:r w:rsidRPr="00ED2FF6">
        <w:rPr>
          <w:rFonts w:ascii="David" w:eastAsia="David" w:hAnsi="David" w:hint="cs"/>
          <w:b/>
          <w:bCs/>
        </w:rPr>
        <w:t xml:space="preserve"> </w:t>
      </w:r>
      <w:r w:rsidRPr="00ED2FF6">
        <w:rPr>
          <w:rFonts w:ascii="David" w:eastAsia="David" w:hAnsi="David" w:hint="cs"/>
          <w:b/>
          <w:bCs/>
          <w:rtl/>
        </w:rPr>
        <w:t>זו."</w:t>
      </w:r>
    </w:p>
    <w:p w14:paraId="0F3D87FE" w14:textId="77777777" w:rsidR="001E31A0" w:rsidRPr="00ED2FF6" w:rsidRDefault="001E31A0" w:rsidP="001E31A0">
      <w:pPr>
        <w:spacing w:line="360" w:lineRule="auto"/>
        <w:jc w:val="both"/>
        <w:rPr>
          <w:rFonts w:ascii="David" w:eastAsia="David" w:hAnsi="David"/>
          <w:rtl/>
        </w:rPr>
      </w:pPr>
    </w:p>
    <w:p w14:paraId="4696E454" w14:textId="77777777" w:rsidR="001E31A0" w:rsidRPr="00ED2FF6" w:rsidRDefault="001E31A0" w:rsidP="001E31A0">
      <w:pPr>
        <w:overflowPunct w:val="0"/>
        <w:autoSpaceDE w:val="0"/>
        <w:autoSpaceDN w:val="0"/>
        <w:spacing w:line="360" w:lineRule="auto"/>
        <w:jc w:val="both"/>
        <w:rPr>
          <w:rFonts w:ascii="David" w:hAnsi="David"/>
          <w:rtl/>
        </w:rPr>
      </w:pPr>
      <w:r w:rsidRPr="00ED2FF6">
        <w:rPr>
          <w:rFonts w:ascii="David" w:hAnsi="David" w:hint="cs"/>
          <w:rtl/>
        </w:rPr>
        <w:t>סקירת מדיניות הענישה הנהוגה בעבירת החזקת נשק מלמדת על טווח ענישה רחב התלוי לרוב בנסיבותיו של כל מקרה ומקרה ואולם, יש לזכור כי חלק מהפסיקה המאוזכרת כאן וכן זו שהובאה על ידי ב"כ הנאשם, ניתנה טרם כניסת תיקון החוק לתוקף. דהיינו, ניתן ללמוד על הלך הרוח ששרר אולם לא ניתן להתעלם מהוראת החוק הקובעת עונש מינימום בגין עבירות הנשק.</w:t>
      </w:r>
    </w:p>
    <w:p w14:paraId="25C2482E" w14:textId="77777777" w:rsidR="001E31A0" w:rsidRPr="00ED2FF6" w:rsidRDefault="001E31A0" w:rsidP="001E31A0">
      <w:pPr>
        <w:overflowPunct w:val="0"/>
        <w:autoSpaceDE w:val="0"/>
        <w:autoSpaceDN w:val="0"/>
        <w:spacing w:line="360" w:lineRule="auto"/>
        <w:jc w:val="both"/>
        <w:rPr>
          <w:rFonts w:ascii="David" w:hAnsi="David"/>
          <w:rtl/>
        </w:rPr>
      </w:pPr>
      <w:r w:rsidRPr="00ED2FF6">
        <w:rPr>
          <w:rFonts w:ascii="David" w:hAnsi="David" w:hint="cs"/>
          <w:rtl/>
        </w:rPr>
        <w:t xml:space="preserve"> </w:t>
      </w:r>
    </w:p>
    <w:p w14:paraId="2957C223" w14:textId="77777777" w:rsidR="001E31A0" w:rsidRPr="00ED2FF6" w:rsidRDefault="001E31A0" w:rsidP="001E31A0">
      <w:pPr>
        <w:overflowPunct w:val="0"/>
        <w:autoSpaceDE w:val="0"/>
        <w:autoSpaceDN w:val="0"/>
        <w:spacing w:line="360" w:lineRule="auto"/>
        <w:jc w:val="both"/>
        <w:rPr>
          <w:rFonts w:ascii="David" w:hAnsi="David"/>
          <w:rtl/>
        </w:rPr>
      </w:pPr>
      <w:r w:rsidRPr="00ED2FF6">
        <w:rPr>
          <w:rFonts w:ascii="David" w:hAnsi="David" w:hint="cs"/>
          <w:rtl/>
        </w:rPr>
        <w:t>ב</w:t>
      </w:r>
      <w:hyperlink r:id="rId38" w:history="1">
        <w:r w:rsidR="00F55FA4" w:rsidRPr="00F55FA4">
          <w:rPr>
            <w:rFonts w:ascii="David" w:hAnsi="David"/>
            <w:color w:val="0000FF"/>
            <w:u w:val="single"/>
            <w:rtl/>
          </w:rPr>
          <w:t>ע"פ 545/20</w:t>
        </w:r>
      </w:hyperlink>
      <w:r w:rsidRPr="00ED2FF6">
        <w:rPr>
          <w:rFonts w:ascii="David" w:hAnsi="David" w:hint="cs"/>
          <w:rtl/>
        </w:rPr>
        <w:t xml:space="preserve"> </w:t>
      </w:r>
      <w:r w:rsidRPr="00ED2FF6">
        <w:rPr>
          <w:rFonts w:ascii="David" w:hAnsi="David" w:hint="cs"/>
          <w:b/>
          <w:bCs/>
          <w:rtl/>
        </w:rPr>
        <w:t>פלוני נ' מדינת ישראל</w:t>
      </w:r>
      <w:r w:rsidRPr="00ED2FF6">
        <w:rPr>
          <w:rFonts w:ascii="David" w:hAnsi="David" w:hint="cs"/>
          <w:rtl/>
        </w:rPr>
        <w:t xml:space="preserve"> (03.05.21) נדחה ערעור על חומרת העונש שנגזר – 12 חודשי מאסר בפועל לאחר שהמערער, בעל עבר נקי, הורשע באחזקת ונשיאת אקדח, מחסנית תואמת ו-50 כדורים.</w:t>
      </w:r>
    </w:p>
    <w:p w14:paraId="26BF7FC0" w14:textId="77777777" w:rsidR="001E31A0" w:rsidRPr="00ED2FF6" w:rsidRDefault="001E31A0" w:rsidP="001E31A0">
      <w:pPr>
        <w:overflowPunct w:val="0"/>
        <w:autoSpaceDE w:val="0"/>
        <w:autoSpaceDN w:val="0"/>
        <w:spacing w:line="360" w:lineRule="auto"/>
        <w:jc w:val="both"/>
        <w:rPr>
          <w:rFonts w:ascii="David" w:hAnsi="David"/>
          <w:rtl/>
        </w:rPr>
      </w:pPr>
    </w:p>
    <w:p w14:paraId="1B94A3B9" w14:textId="77777777" w:rsidR="001E31A0" w:rsidRPr="00ED2FF6" w:rsidRDefault="001E31A0" w:rsidP="001E31A0">
      <w:pPr>
        <w:overflowPunct w:val="0"/>
        <w:autoSpaceDE w:val="0"/>
        <w:autoSpaceDN w:val="0"/>
        <w:spacing w:line="360" w:lineRule="auto"/>
        <w:jc w:val="both"/>
        <w:rPr>
          <w:rFonts w:ascii="David" w:hAnsi="David"/>
          <w:b/>
          <w:bCs/>
          <w:rtl/>
        </w:rPr>
      </w:pPr>
      <w:r w:rsidRPr="00ED2FF6">
        <w:rPr>
          <w:rFonts w:ascii="David" w:hAnsi="David" w:hint="cs"/>
          <w:rtl/>
        </w:rPr>
        <w:t>ב</w:t>
      </w:r>
      <w:hyperlink r:id="rId39" w:history="1">
        <w:r w:rsidR="00F55FA4" w:rsidRPr="00F55FA4">
          <w:rPr>
            <w:rFonts w:ascii="David" w:hAnsi="David"/>
            <w:color w:val="0000FF"/>
            <w:u w:val="single"/>
            <w:rtl/>
          </w:rPr>
          <w:t>ע"פ 5765/20</w:t>
        </w:r>
      </w:hyperlink>
      <w:r w:rsidRPr="00ED2FF6">
        <w:rPr>
          <w:rFonts w:ascii="David" w:hAnsi="David" w:hint="cs"/>
          <w:rtl/>
        </w:rPr>
        <w:t xml:space="preserve"> </w:t>
      </w:r>
      <w:r w:rsidRPr="00ED2FF6">
        <w:rPr>
          <w:rFonts w:ascii="David" w:hAnsi="David" w:hint="cs"/>
          <w:b/>
          <w:bCs/>
          <w:rtl/>
        </w:rPr>
        <w:t>אבו בכר נ' מדינת ישראל</w:t>
      </w:r>
      <w:r w:rsidRPr="00ED2FF6">
        <w:rPr>
          <w:rFonts w:ascii="David" w:hAnsi="David" w:hint="cs"/>
          <w:rtl/>
        </w:rPr>
        <w:t xml:space="preserve"> (22.03.21) נדחה ערעור על חומרת העונש שנגזר – 18 חודשי מאסר בפועל לאחר שהמערערים, בעל עבר נקי, הורשעו בהובלת ונשיאת 2 אקדחים, טעונים כל אחד במחסנית מלאה ונאמר:</w:t>
      </w:r>
      <w:r w:rsidRPr="00ED2FF6">
        <w:rPr>
          <w:rFonts w:ascii="David" w:hAnsi="David" w:hint="cs"/>
          <w:b/>
          <w:bCs/>
          <w:rtl/>
        </w:rPr>
        <w:t xml:space="preserve"> "יש להצר על כך שהמערערים, שאין להם עבר פלילי ולא הסתבכו בעבירות נוספות מאז האירוע נשוא כתב האישום, הסתבכו בעבירות כגון דא. ברם, מדיניות הענישה בעבירות נשק ידועה. המדובר ב"מכת מדינה", שאת פירות הבאושים שלה אנו חווים, לצערנו, כמעט מידי יום, ומכאן מדיניות ההחמרה בעבירות כגון דא."</w:t>
      </w:r>
    </w:p>
    <w:p w14:paraId="3059A1D0" w14:textId="77777777" w:rsidR="001E31A0" w:rsidRPr="00ED2FF6" w:rsidRDefault="001E31A0" w:rsidP="001E31A0">
      <w:pPr>
        <w:overflowPunct w:val="0"/>
        <w:autoSpaceDE w:val="0"/>
        <w:autoSpaceDN w:val="0"/>
        <w:spacing w:line="360" w:lineRule="auto"/>
        <w:jc w:val="both"/>
        <w:rPr>
          <w:rFonts w:ascii="David" w:hAnsi="David"/>
          <w:spacing w:val="10"/>
          <w:rtl/>
        </w:rPr>
      </w:pPr>
    </w:p>
    <w:p w14:paraId="79A1657A" w14:textId="77777777" w:rsidR="001E31A0" w:rsidRPr="00ED2FF6" w:rsidRDefault="001E31A0" w:rsidP="001E31A0">
      <w:pPr>
        <w:overflowPunct w:val="0"/>
        <w:autoSpaceDE w:val="0"/>
        <w:autoSpaceDN w:val="0"/>
        <w:spacing w:line="360" w:lineRule="auto"/>
        <w:jc w:val="both"/>
        <w:rPr>
          <w:rFonts w:ascii="David" w:hAnsi="David"/>
          <w:rtl/>
        </w:rPr>
      </w:pPr>
      <w:r w:rsidRPr="00ED2FF6">
        <w:rPr>
          <w:rFonts w:ascii="David" w:hAnsi="David" w:hint="cs"/>
          <w:rtl/>
        </w:rPr>
        <w:t>ב</w:t>
      </w:r>
      <w:hyperlink r:id="rId40" w:history="1">
        <w:r w:rsidR="00F55FA4" w:rsidRPr="00F55FA4">
          <w:rPr>
            <w:rFonts w:ascii="David" w:hAnsi="David"/>
            <w:color w:val="0000FF"/>
            <w:u w:val="single"/>
            <w:rtl/>
          </w:rPr>
          <w:t>רע"פ 4079/21</w:t>
        </w:r>
      </w:hyperlink>
      <w:r w:rsidRPr="00ED2FF6">
        <w:rPr>
          <w:rFonts w:ascii="David" w:hAnsi="David" w:hint="cs"/>
          <w:rtl/>
        </w:rPr>
        <w:t xml:space="preserve"> </w:t>
      </w:r>
      <w:r w:rsidRPr="00ED2FF6">
        <w:rPr>
          <w:rFonts w:ascii="David" w:hAnsi="David" w:hint="cs"/>
          <w:b/>
          <w:bCs/>
          <w:rtl/>
        </w:rPr>
        <w:t>פלוני נ' מדינת ישראל</w:t>
      </w:r>
      <w:r w:rsidRPr="00ED2FF6">
        <w:rPr>
          <w:rFonts w:ascii="David" w:hAnsi="David" w:hint="cs"/>
          <w:rtl/>
        </w:rPr>
        <w:t xml:space="preserve"> (20.06.21) נדחה ערעור על חומרת העונש שנגזר – 6 חודשי מאסר בפועל שהוטל תוך חריגה ממתחם הענישה בשל שיקולי שיקום ונקבע: </w:t>
      </w:r>
      <w:r w:rsidRPr="00ED2FF6">
        <w:rPr>
          <w:rFonts w:ascii="David" w:hAnsi="David" w:hint="cs"/>
          <w:b/>
          <w:bCs/>
          <w:rtl/>
        </w:rPr>
        <w:t>"כפי שהדגשתי פעם אחר פעם, הסיכון הכרוך בעבירות של החזקת נשק שלא כדין נובע מהנזק הפוטנציאלי אשר עלול להיגרם ממנו – אף אם הנשק נתפס בטרם נזק זה התממש. בפרט, קיים סיכון, כפי שאנחנו נוכחים לדעת לא אחת, כי הנשק עלול להגיע לידיים עברייניות וייעשה בו שימוש אשר יוביל בסופו של יום לגביית מחירים כבדים בנפש."</w:t>
      </w:r>
    </w:p>
    <w:p w14:paraId="3FBEED03" w14:textId="77777777" w:rsidR="001E31A0" w:rsidRPr="00ED2FF6" w:rsidRDefault="001E31A0" w:rsidP="001E31A0">
      <w:pPr>
        <w:overflowPunct w:val="0"/>
        <w:autoSpaceDE w:val="0"/>
        <w:autoSpaceDN w:val="0"/>
        <w:ind w:right="1282"/>
        <w:jc w:val="both"/>
        <w:rPr>
          <w:rFonts w:ascii="David" w:hAnsi="David"/>
          <w:rtl/>
        </w:rPr>
      </w:pPr>
    </w:p>
    <w:p w14:paraId="1A9750F4" w14:textId="77777777" w:rsidR="001E31A0" w:rsidRPr="00ED2FF6" w:rsidRDefault="001E31A0" w:rsidP="001E31A0">
      <w:pPr>
        <w:overflowPunct w:val="0"/>
        <w:autoSpaceDE w:val="0"/>
        <w:autoSpaceDN w:val="0"/>
        <w:spacing w:line="360" w:lineRule="auto"/>
        <w:jc w:val="both"/>
        <w:rPr>
          <w:rFonts w:ascii="David" w:hAnsi="David"/>
          <w:b/>
          <w:bCs/>
          <w:rtl/>
        </w:rPr>
      </w:pPr>
      <w:r w:rsidRPr="00ED2FF6">
        <w:rPr>
          <w:rFonts w:ascii="David" w:hAnsi="David" w:hint="cs"/>
          <w:rtl/>
        </w:rPr>
        <w:t>ב</w:t>
      </w:r>
      <w:hyperlink r:id="rId41" w:history="1">
        <w:r w:rsidR="00F55FA4" w:rsidRPr="00F55FA4">
          <w:rPr>
            <w:rFonts w:ascii="David" w:hAnsi="David"/>
            <w:color w:val="0000FF"/>
            <w:u w:val="single"/>
            <w:rtl/>
          </w:rPr>
          <w:t>רע"פ 3619/21</w:t>
        </w:r>
      </w:hyperlink>
      <w:r w:rsidRPr="00ED2FF6">
        <w:rPr>
          <w:rFonts w:ascii="David" w:hAnsi="David" w:hint="cs"/>
          <w:rtl/>
        </w:rPr>
        <w:t xml:space="preserve"> </w:t>
      </w:r>
      <w:r w:rsidRPr="00ED2FF6">
        <w:rPr>
          <w:rFonts w:ascii="David" w:hAnsi="David" w:hint="cs"/>
          <w:b/>
          <w:bCs/>
          <w:rtl/>
        </w:rPr>
        <w:t>אבו הלאל נ' מדינת ישראל</w:t>
      </w:r>
      <w:r w:rsidRPr="00ED2FF6">
        <w:rPr>
          <w:rFonts w:ascii="David" w:hAnsi="David" w:hint="cs"/>
          <w:rtl/>
        </w:rPr>
        <w:t xml:space="preserve"> (26.05.21) נדחה ערעור על חומרת העונש שנגזר – 10 חודשי מאסר בפועל ונאמר: </w:t>
      </w:r>
      <w:r w:rsidRPr="00ED2FF6">
        <w:rPr>
          <w:rFonts w:ascii="David" w:hAnsi="David" w:hint="cs"/>
          <w:b/>
          <w:bCs/>
          <w:rtl/>
        </w:rPr>
        <w:t>"אנו עדים פעם אחר פעם לשכיחותם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 (</w:t>
      </w:r>
      <w:hyperlink r:id="rId42" w:history="1">
        <w:r w:rsidR="00F55FA4" w:rsidRPr="00F55FA4">
          <w:rPr>
            <w:rFonts w:ascii="David" w:hAnsi="David"/>
            <w:b/>
            <w:bCs/>
            <w:color w:val="0000FF"/>
            <w:u w:val="single"/>
            <w:rtl/>
          </w:rPr>
          <w:t>רע"פ 5613/20</w:t>
        </w:r>
      </w:hyperlink>
      <w:r w:rsidRPr="00ED2FF6">
        <w:rPr>
          <w:rFonts w:ascii="David" w:hAnsi="David" w:hint="cs"/>
          <w:b/>
          <w:bCs/>
          <w:rtl/>
        </w:rPr>
        <w:t xml:space="preserve"> אלהוזייל נ' מדינת ישראל [פורסם בנבו] (25.8.2020); </w:t>
      </w:r>
      <w:hyperlink r:id="rId43" w:history="1">
        <w:r w:rsidR="00F55FA4" w:rsidRPr="00F55FA4">
          <w:rPr>
            <w:rFonts w:ascii="David" w:hAnsi="David"/>
            <w:b/>
            <w:bCs/>
            <w:color w:val="0000FF"/>
            <w:u w:val="single"/>
            <w:rtl/>
          </w:rPr>
          <w:t>רע"פ 4065/18</w:t>
        </w:r>
      </w:hyperlink>
      <w:r w:rsidRPr="00ED2FF6">
        <w:rPr>
          <w:rFonts w:ascii="David" w:hAnsi="David" w:hint="cs"/>
          <w:b/>
          <w:bCs/>
          <w:rtl/>
        </w:rPr>
        <w:t xml:space="preserve"> איאסו נ' מדינת ישראל [פורסם בנבו] (30.8.2018)). </w:t>
      </w:r>
    </w:p>
    <w:p w14:paraId="3A095158" w14:textId="77777777" w:rsidR="001E31A0" w:rsidRPr="00ED2FF6" w:rsidRDefault="001E31A0" w:rsidP="001E31A0">
      <w:pPr>
        <w:overflowPunct w:val="0"/>
        <w:autoSpaceDE w:val="0"/>
        <w:autoSpaceDN w:val="0"/>
        <w:spacing w:line="360" w:lineRule="auto"/>
        <w:jc w:val="both"/>
        <w:rPr>
          <w:rFonts w:ascii="David" w:hAnsi="David"/>
          <w:b/>
          <w:bCs/>
          <w:rtl/>
        </w:rPr>
      </w:pPr>
      <w:r w:rsidRPr="00ED2FF6">
        <w:rPr>
          <w:rFonts w:ascii="David" w:hAnsi="David" w:hint="cs"/>
          <w:b/>
          <w:bCs/>
          <w:rtl/>
        </w:rPr>
        <w:t>במכלול הנסיבות, אני סבור כי העונש שהושת על המבקשים אף מקל עמם ואין בו כדי לבטא את החומרה שיש בהחזקת כלי הנשק המאולתרים."</w:t>
      </w:r>
    </w:p>
    <w:p w14:paraId="1282795C" w14:textId="77777777" w:rsidR="001E31A0" w:rsidRPr="00ED2FF6" w:rsidRDefault="001E31A0" w:rsidP="001E31A0">
      <w:pPr>
        <w:spacing w:line="360" w:lineRule="auto"/>
        <w:jc w:val="both"/>
        <w:rPr>
          <w:rFonts w:ascii="David" w:hAnsi="David"/>
          <w:rtl/>
        </w:rPr>
      </w:pPr>
    </w:p>
    <w:p w14:paraId="3276707A" w14:textId="77777777" w:rsidR="001E31A0" w:rsidRPr="00ED2FF6" w:rsidRDefault="001E31A0" w:rsidP="001E31A0">
      <w:pPr>
        <w:spacing w:line="360" w:lineRule="auto"/>
        <w:jc w:val="both"/>
        <w:rPr>
          <w:rFonts w:ascii="David" w:hAnsi="David"/>
          <w:rtl/>
        </w:rPr>
      </w:pPr>
      <w:r w:rsidRPr="00ED2FF6">
        <w:rPr>
          <w:rFonts w:ascii="David" w:hAnsi="David" w:hint="cs"/>
          <w:rtl/>
        </w:rPr>
        <w:t>ב</w:t>
      </w:r>
      <w:hyperlink r:id="rId44" w:history="1">
        <w:r w:rsidR="00F55FA4" w:rsidRPr="00F55FA4">
          <w:rPr>
            <w:rFonts w:ascii="David" w:hAnsi="David"/>
            <w:color w:val="0000FF"/>
            <w:u w:val="single"/>
            <w:rtl/>
          </w:rPr>
          <w:t>עפ"ג 12888-03-22</w:t>
        </w:r>
      </w:hyperlink>
      <w:r w:rsidRPr="00ED2FF6">
        <w:rPr>
          <w:rFonts w:ascii="David" w:hAnsi="David" w:hint="cs"/>
          <w:rtl/>
        </w:rPr>
        <w:t xml:space="preserve"> </w:t>
      </w:r>
      <w:r w:rsidRPr="00ED2FF6">
        <w:rPr>
          <w:rFonts w:ascii="David" w:hAnsi="David" w:hint="cs"/>
          <w:b/>
          <w:bCs/>
          <w:rtl/>
        </w:rPr>
        <w:t>מדינת ישראל נ' אגבריה</w:t>
      </w:r>
      <w:r w:rsidRPr="00ED2FF6">
        <w:rPr>
          <w:rFonts w:ascii="David" w:hAnsi="David" w:hint="cs"/>
          <w:rtl/>
        </w:rPr>
        <w:t xml:space="preserve"> (07.11.22) קיבל בית המשפט המחוזי בחיפה את ערעור המדינה על קולת העונש שהוטל על הנאשם שהורשע בהחזקת אקדח, מחסנית ותחמושת והחמיר עונשו מ-7 חודשי עבודות שירות ל-12 חודשי מאסר בפועל. הנאשם שם היה מבוגר בעל משפחה במצב כלכלי ירוד, נעדר עבר פלילי הסובל ממגבלות בריאותיות.</w:t>
      </w:r>
    </w:p>
    <w:p w14:paraId="04C5B8B0" w14:textId="77777777" w:rsidR="001E31A0" w:rsidRPr="00ED2FF6" w:rsidRDefault="001E31A0" w:rsidP="001E31A0">
      <w:pPr>
        <w:spacing w:line="360" w:lineRule="auto"/>
        <w:jc w:val="both"/>
        <w:rPr>
          <w:rFonts w:ascii="Arial" w:eastAsia="David" w:hAnsi="Arial"/>
          <w:rtl/>
        </w:rPr>
      </w:pPr>
    </w:p>
    <w:p w14:paraId="304AEC8A" w14:textId="77777777" w:rsidR="001E31A0" w:rsidRPr="00ED2FF6" w:rsidRDefault="001E31A0" w:rsidP="001E31A0">
      <w:pPr>
        <w:autoSpaceDE w:val="0"/>
        <w:autoSpaceDN w:val="0"/>
        <w:adjustRightInd w:val="0"/>
        <w:spacing w:line="360" w:lineRule="auto"/>
        <w:jc w:val="both"/>
        <w:rPr>
          <w:rFonts w:ascii="David" w:eastAsia="David" w:hAnsi="David"/>
          <w:rtl/>
        </w:rPr>
      </w:pPr>
      <w:r w:rsidRPr="00ED2FF6">
        <w:rPr>
          <w:rFonts w:ascii="David" w:eastAsia="David" w:hAnsi="David" w:hint="cs"/>
          <w:rtl/>
        </w:rPr>
        <w:t>באשר לבקשת ה</w:t>
      </w:r>
      <w:r>
        <w:rPr>
          <w:rFonts w:ascii="David" w:eastAsia="David" w:hAnsi="David" w:hint="cs"/>
          <w:rtl/>
        </w:rPr>
        <w:t>הגנה</w:t>
      </w:r>
      <w:r w:rsidRPr="00ED2FF6">
        <w:rPr>
          <w:rFonts w:ascii="David" w:eastAsia="David" w:hAnsi="David" w:hint="cs"/>
          <w:rtl/>
        </w:rPr>
        <w:t xml:space="preserve"> לקביעת מתחמי ענישה חמורים פחות מאלו שאליהם הפנתה המאשימה מצאתי לנכון להפנות לדברים נוספים שנכתבו בעניין סובח, שלדאבון הלב, רלוונטיים מתמיד בימים טרופים אלה כאשר אנו מתבשרים חדשות לבקרים על שימוש לא חוקי בנשק בסביבה אזרחית:</w:t>
      </w:r>
    </w:p>
    <w:p w14:paraId="4561313D" w14:textId="77777777" w:rsidR="001E31A0" w:rsidRPr="00ED2FF6" w:rsidRDefault="001E31A0" w:rsidP="001E31A0">
      <w:pPr>
        <w:autoSpaceDE w:val="0"/>
        <w:autoSpaceDN w:val="0"/>
        <w:adjustRightInd w:val="0"/>
        <w:spacing w:line="360" w:lineRule="auto"/>
        <w:ind w:left="567" w:right="567"/>
        <w:jc w:val="both"/>
        <w:rPr>
          <w:rFonts w:ascii="David" w:eastAsia="David" w:hAnsi="David"/>
          <w:b/>
          <w:bCs/>
          <w:rtl/>
        </w:rPr>
      </w:pPr>
      <w:r w:rsidRPr="00ED2FF6">
        <w:rPr>
          <w:rFonts w:ascii="David" w:eastAsia="David" w:hAnsi="David" w:hint="cs"/>
          <w:b/>
          <w:bCs/>
          <w:rtl/>
        </w:rPr>
        <w:t>"..לעיתים</w:t>
      </w:r>
      <w:r w:rsidRPr="00ED2FF6">
        <w:rPr>
          <w:rFonts w:ascii="David" w:eastAsia="David" w:hAnsi="David" w:hint="cs"/>
          <w:b/>
          <w:bCs/>
        </w:rPr>
        <w:t xml:space="preserve"> </w:t>
      </w:r>
      <w:r w:rsidRPr="00ED2FF6">
        <w:rPr>
          <w:rFonts w:ascii="David" w:eastAsia="David" w:hAnsi="David" w:hint="cs"/>
          <w:b/>
          <w:bCs/>
          <w:rtl/>
        </w:rPr>
        <w:t>מדיניות</w:t>
      </w:r>
      <w:r w:rsidRPr="00ED2FF6">
        <w:rPr>
          <w:rFonts w:ascii="David" w:eastAsia="David" w:hAnsi="David" w:hint="cs"/>
          <w:b/>
          <w:bCs/>
        </w:rPr>
        <w:t xml:space="preserve"> </w:t>
      </w:r>
      <w:r w:rsidRPr="00ED2FF6">
        <w:rPr>
          <w:rFonts w:ascii="David" w:eastAsia="David" w:hAnsi="David" w:hint="cs"/>
          <w:b/>
          <w:bCs/>
          <w:rtl/>
        </w:rPr>
        <w:t>הענישה</w:t>
      </w:r>
      <w:r w:rsidRPr="00ED2FF6">
        <w:rPr>
          <w:rFonts w:ascii="David" w:eastAsia="David" w:hAnsi="David" w:hint="cs"/>
          <w:b/>
          <w:bCs/>
        </w:rPr>
        <w:t xml:space="preserve"> </w:t>
      </w:r>
      <w:r w:rsidRPr="00ED2FF6">
        <w:rPr>
          <w:rFonts w:ascii="David" w:eastAsia="David" w:hAnsi="David" w:hint="cs"/>
          <w:b/>
          <w:bCs/>
          <w:rtl/>
        </w:rPr>
        <w:t>הנוהגת</w:t>
      </w:r>
      <w:r w:rsidRPr="00ED2FF6">
        <w:rPr>
          <w:rFonts w:ascii="David" w:eastAsia="David" w:hAnsi="David" w:hint="cs"/>
          <w:b/>
          <w:bCs/>
        </w:rPr>
        <w:t xml:space="preserve"> </w:t>
      </w:r>
      <w:r w:rsidRPr="00ED2FF6">
        <w:rPr>
          <w:rFonts w:ascii="David" w:eastAsia="David" w:hAnsi="David" w:hint="cs"/>
          <w:b/>
          <w:bCs/>
          <w:rtl/>
        </w:rPr>
        <w:t>ביחס</w:t>
      </w:r>
      <w:r w:rsidRPr="00ED2FF6">
        <w:rPr>
          <w:rFonts w:ascii="David" w:eastAsia="David" w:hAnsi="David" w:hint="cs"/>
          <w:b/>
          <w:bCs/>
        </w:rPr>
        <w:t xml:space="preserve"> </w:t>
      </w:r>
      <w:r w:rsidRPr="00ED2FF6">
        <w:rPr>
          <w:rFonts w:ascii="David" w:eastAsia="David" w:hAnsi="David" w:hint="cs"/>
          <w:b/>
          <w:bCs/>
          <w:rtl/>
        </w:rPr>
        <w:t>לעבירה</w:t>
      </w:r>
      <w:r w:rsidRPr="00ED2FF6">
        <w:rPr>
          <w:rFonts w:ascii="David" w:eastAsia="David" w:hAnsi="David" w:hint="cs"/>
          <w:b/>
          <w:bCs/>
        </w:rPr>
        <w:t xml:space="preserve"> </w:t>
      </w:r>
      <w:r w:rsidRPr="00ED2FF6">
        <w:rPr>
          <w:rFonts w:ascii="David" w:eastAsia="David" w:hAnsi="David" w:hint="cs"/>
          <w:b/>
          <w:bCs/>
          <w:rtl/>
        </w:rPr>
        <w:t>מסוימת</w:t>
      </w:r>
      <w:r w:rsidRPr="00ED2FF6">
        <w:rPr>
          <w:rFonts w:ascii="David" w:eastAsia="David" w:hAnsi="David" w:hint="cs"/>
          <w:b/>
          <w:bCs/>
        </w:rPr>
        <w:t xml:space="preserve"> </w:t>
      </w:r>
      <w:r w:rsidRPr="00ED2FF6">
        <w:rPr>
          <w:rFonts w:ascii="David" w:eastAsia="David" w:hAnsi="David" w:hint="cs"/>
          <w:b/>
          <w:bCs/>
          <w:rtl/>
        </w:rPr>
        <w:t>אינה</w:t>
      </w:r>
      <w:r w:rsidRPr="00ED2FF6">
        <w:rPr>
          <w:rFonts w:ascii="David" w:eastAsia="David" w:hAnsi="David" w:hint="cs"/>
          <w:b/>
          <w:bCs/>
        </w:rPr>
        <w:t xml:space="preserve"> </w:t>
      </w:r>
      <w:r w:rsidRPr="00ED2FF6">
        <w:rPr>
          <w:rFonts w:ascii="David" w:eastAsia="David" w:hAnsi="David" w:hint="cs"/>
          <w:b/>
          <w:bCs/>
          <w:rtl/>
        </w:rPr>
        <w:t>מספקת, ועל</w:t>
      </w:r>
      <w:r w:rsidRPr="00ED2FF6">
        <w:rPr>
          <w:rFonts w:ascii="David" w:eastAsia="David" w:hAnsi="David" w:hint="cs"/>
          <w:b/>
          <w:bCs/>
        </w:rPr>
        <w:t xml:space="preserve"> </w:t>
      </w:r>
      <w:r w:rsidRPr="00ED2FF6">
        <w:rPr>
          <w:rFonts w:ascii="David" w:eastAsia="David" w:hAnsi="David" w:hint="cs"/>
          <w:b/>
          <w:bCs/>
          <w:rtl/>
        </w:rPr>
        <w:t>בית</w:t>
      </w:r>
      <w:r w:rsidRPr="00ED2FF6">
        <w:rPr>
          <w:rFonts w:ascii="David" w:eastAsia="David" w:hAnsi="David" w:hint="cs"/>
          <w:b/>
          <w:bCs/>
        </w:rPr>
        <w:t xml:space="preserve"> </w:t>
      </w:r>
      <w:r w:rsidRPr="00ED2FF6">
        <w:rPr>
          <w:rFonts w:ascii="David" w:eastAsia="David" w:hAnsi="David" w:hint="cs"/>
          <w:b/>
          <w:bCs/>
          <w:rtl/>
        </w:rPr>
        <w:t>המשפט</w:t>
      </w:r>
      <w:r w:rsidRPr="00ED2FF6">
        <w:rPr>
          <w:rFonts w:ascii="David" w:eastAsia="David" w:hAnsi="David" w:hint="cs"/>
          <w:b/>
          <w:bCs/>
        </w:rPr>
        <w:t xml:space="preserve"> </w:t>
      </w:r>
      <w:r w:rsidRPr="00ED2FF6">
        <w:rPr>
          <w:rFonts w:ascii="David" w:eastAsia="David" w:hAnsi="David" w:hint="cs"/>
          <w:b/>
          <w:bCs/>
          <w:rtl/>
        </w:rPr>
        <w:t>להורות</w:t>
      </w:r>
      <w:r w:rsidRPr="00ED2FF6">
        <w:rPr>
          <w:rFonts w:ascii="David" w:eastAsia="David" w:hAnsi="David" w:hint="cs"/>
          <w:b/>
          <w:bCs/>
        </w:rPr>
        <w:t xml:space="preserve"> </w:t>
      </w:r>
      <w:r w:rsidRPr="00ED2FF6">
        <w:rPr>
          <w:rFonts w:ascii="David" w:eastAsia="David" w:hAnsi="David" w:hint="cs"/>
          <w:b/>
          <w:bCs/>
          <w:rtl/>
        </w:rPr>
        <w:t>על</w:t>
      </w:r>
      <w:r w:rsidRPr="00ED2FF6">
        <w:rPr>
          <w:rFonts w:ascii="David" w:eastAsia="David" w:hAnsi="David" w:hint="cs"/>
          <w:b/>
          <w:bCs/>
        </w:rPr>
        <w:t xml:space="preserve"> </w:t>
      </w:r>
      <w:r w:rsidRPr="00ED2FF6">
        <w:rPr>
          <w:rFonts w:ascii="David" w:eastAsia="David" w:hAnsi="David" w:hint="cs"/>
          <w:b/>
          <w:bCs/>
          <w:rtl/>
        </w:rPr>
        <w:t>החמרה</w:t>
      </w:r>
      <w:r w:rsidRPr="00ED2FF6">
        <w:rPr>
          <w:rFonts w:ascii="David" w:eastAsia="David" w:hAnsi="David" w:hint="cs"/>
          <w:b/>
          <w:bCs/>
        </w:rPr>
        <w:t xml:space="preserve"> </w:t>
      </w:r>
      <w:r w:rsidRPr="00ED2FF6">
        <w:rPr>
          <w:rFonts w:ascii="David" w:eastAsia="David" w:hAnsi="David" w:hint="cs"/>
          <w:b/>
          <w:bCs/>
          <w:rtl/>
        </w:rPr>
        <w:t>בענישה</w:t>
      </w:r>
      <w:r w:rsidRPr="00ED2FF6">
        <w:rPr>
          <w:rFonts w:ascii="David" w:eastAsia="David" w:hAnsi="David" w:hint="cs"/>
          <w:b/>
          <w:bCs/>
        </w:rPr>
        <w:t xml:space="preserve"> </w:t>
      </w:r>
      <w:r w:rsidRPr="00ED2FF6">
        <w:rPr>
          <w:rFonts w:ascii="David" w:eastAsia="David" w:hAnsi="David" w:hint="cs"/>
          <w:b/>
          <w:bCs/>
          <w:rtl/>
        </w:rPr>
        <w:t>על</w:t>
      </w:r>
      <w:r w:rsidRPr="00ED2FF6">
        <w:rPr>
          <w:rFonts w:ascii="David" w:eastAsia="David" w:hAnsi="David" w:hint="cs"/>
          <w:b/>
          <w:bCs/>
        </w:rPr>
        <w:t xml:space="preserve"> </w:t>
      </w:r>
      <w:r w:rsidRPr="00ED2FF6">
        <w:rPr>
          <w:rFonts w:ascii="David" w:eastAsia="David" w:hAnsi="David" w:hint="cs"/>
          <w:b/>
          <w:bCs/>
          <w:rtl/>
        </w:rPr>
        <w:t>מנת</w:t>
      </w:r>
      <w:r w:rsidRPr="00ED2FF6">
        <w:rPr>
          <w:rFonts w:ascii="David" w:eastAsia="David" w:hAnsi="David" w:hint="cs"/>
          <w:b/>
          <w:bCs/>
        </w:rPr>
        <w:t xml:space="preserve"> </w:t>
      </w:r>
      <w:r w:rsidRPr="00ED2FF6">
        <w:rPr>
          <w:rFonts w:ascii="David" w:eastAsia="David" w:hAnsi="David" w:hint="cs"/>
          <w:b/>
          <w:bCs/>
          <w:rtl/>
        </w:rPr>
        <w:t>לקדם</w:t>
      </w:r>
      <w:r w:rsidRPr="00ED2FF6">
        <w:rPr>
          <w:rFonts w:ascii="David" w:eastAsia="David" w:hAnsi="David" w:hint="cs"/>
          <w:b/>
          <w:bCs/>
        </w:rPr>
        <w:t xml:space="preserve"> </w:t>
      </w:r>
      <w:r w:rsidRPr="00ED2FF6">
        <w:rPr>
          <w:rFonts w:ascii="David" w:eastAsia="David" w:hAnsi="David" w:hint="cs"/>
          <w:b/>
          <w:bCs/>
          <w:rtl/>
        </w:rPr>
        <w:t>ולהגן</w:t>
      </w:r>
      <w:r w:rsidRPr="00ED2FF6">
        <w:rPr>
          <w:rFonts w:ascii="David" w:eastAsia="David" w:hAnsi="David" w:hint="cs"/>
          <w:b/>
          <w:bCs/>
        </w:rPr>
        <w:t xml:space="preserve"> </w:t>
      </w:r>
      <w:r w:rsidRPr="00ED2FF6">
        <w:rPr>
          <w:rFonts w:ascii="David" w:eastAsia="David" w:hAnsi="David" w:hint="cs"/>
          <w:b/>
          <w:bCs/>
          <w:rtl/>
        </w:rPr>
        <w:t>על</w:t>
      </w:r>
      <w:r w:rsidRPr="00ED2FF6">
        <w:rPr>
          <w:rFonts w:ascii="David" w:eastAsia="David" w:hAnsi="David" w:hint="cs"/>
          <w:b/>
          <w:bCs/>
        </w:rPr>
        <w:t xml:space="preserve"> </w:t>
      </w:r>
      <w:r w:rsidRPr="00ED2FF6">
        <w:rPr>
          <w:rFonts w:ascii="David" w:eastAsia="David" w:hAnsi="David" w:hint="cs"/>
          <w:b/>
          <w:bCs/>
          <w:rtl/>
        </w:rPr>
        <w:t>הערכים</w:t>
      </w:r>
      <w:r w:rsidRPr="00ED2FF6">
        <w:rPr>
          <w:rFonts w:ascii="David" w:eastAsia="David" w:hAnsi="David" w:hint="cs"/>
          <w:b/>
          <w:bCs/>
        </w:rPr>
        <w:t xml:space="preserve"> </w:t>
      </w:r>
      <w:r w:rsidRPr="00ED2FF6">
        <w:rPr>
          <w:rFonts w:ascii="David" w:eastAsia="David" w:hAnsi="David" w:hint="cs"/>
          <w:b/>
          <w:bCs/>
          <w:rtl/>
        </w:rPr>
        <w:t>אשר</w:t>
      </w:r>
      <w:r w:rsidRPr="00ED2FF6">
        <w:rPr>
          <w:rFonts w:ascii="David" w:eastAsia="David" w:hAnsi="David" w:hint="cs"/>
          <w:b/>
          <w:bCs/>
        </w:rPr>
        <w:t xml:space="preserve"> </w:t>
      </w:r>
      <w:r w:rsidRPr="00ED2FF6">
        <w:rPr>
          <w:rFonts w:ascii="David" w:eastAsia="David" w:hAnsi="David" w:hint="cs"/>
          <w:b/>
          <w:bCs/>
          <w:rtl/>
        </w:rPr>
        <w:t>ביסודה, ובכך</w:t>
      </w:r>
      <w:r w:rsidRPr="00ED2FF6">
        <w:rPr>
          <w:rFonts w:ascii="David" w:eastAsia="David" w:hAnsi="David" w:hint="cs"/>
          <w:b/>
          <w:bCs/>
        </w:rPr>
        <w:t xml:space="preserve"> </w:t>
      </w:r>
      <w:r w:rsidRPr="00ED2FF6">
        <w:rPr>
          <w:rFonts w:ascii="David" w:eastAsia="David" w:hAnsi="David" w:hint="cs"/>
          <w:b/>
          <w:bCs/>
          <w:rtl/>
        </w:rPr>
        <w:t>לבלום</w:t>
      </w:r>
      <w:r w:rsidRPr="00ED2FF6">
        <w:rPr>
          <w:rFonts w:ascii="David" w:eastAsia="David" w:hAnsi="David" w:hint="cs"/>
          <w:b/>
          <w:bCs/>
        </w:rPr>
        <w:t xml:space="preserve"> </w:t>
      </w:r>
      <w:r w:rsidRPr="00ED2FF6">
        <w:rPr>
          <w:rFonts w:ascii="David" w:eastAsia="David" w:hAnsi="David" w:hint="cs"/>
          <w:b/>
          <w:bCs/>
          <w:rtl/>
        </w:rPr>
        <w:t>את</w:t>
      </w:r>
      <w:r w:rsidRPr="00ED2FF6">
        <w:rPr>
          <w:rFonts w:ascii="David" w:eastAsia="David" w:hAnsi="David" w:hint="cs"/>
          <w:b/>
          <w:bCs/>
        </w:rPr>
        <w:t xml:space="preserve"> </w:t>
      </w:r>
      <w:r w:rsidRPr="00ED2FF6">
        <w:rPr>
          <w:rFonts w:ascii="David" w:eastAsia="David" w:hAnsi="David" w:hint="cs"/>
          <w:b/>
          <w:bCs/>
          <w:rtl/>
        </w:rPr>
        <w:t>נפיצותן</w:t>
      </w:r>
      <w:r w:rsidRPr="00ED2FF6">
        <w:rPr>
          <w:rFonts w:ascii="David" w:eastAsia="David" w:hAnsi="David" w:hint="cs"/>
          <w:b/>
          <w:bCs/>
        </w:rPr>
        <w:t xml:space="preserve"> </w:t>
      </w:r>
      <w:r w:rsidRPr="00ED2FF6">
        <w:rPr>
          <w:rFonts w:ascii="David" w:eastAsia="David" w:hAnsi="David" w:hint="cs"/>
          <w:b/>
          <w:bCs/>
          <w:rtl/>
        </w:rPr>
        <w:t>של</w:t>
      </w:r>
      <w:r w:rsidRPr="00ED2FF6">
        <w:rPr>
          <w:rFonts w:ascii="David" w:eastAsia="David" w:hAnsi="David" w:hint="cs"/>
          <w:b/>
          <w:bCs/>
        </w:rPr>
        <w:t xml:space="preserve"> </w:t>
      </w:r>
      <w:r w:rsidRPr="00ED2FF6">
        <w:rPr>
          <w:rFonts w:ascii="David" w:eastAsia="David" w:hAnsi="David" w:hint="cs"/>
          <w:b/>
          <w:bCs/>
          <w:rtl/>
        </w:rPr>
        <w:t>עבירות</w:t>
      </w:r>
      <w:r w:rsidRPr="00ED2FF6">
        <w:rPr>
          <w:rFonts w:ascii="David" w:eastAsia="David" w:hAnsi="David" w:hint="cs"/>
          <w:b/>
          <w:bCs/>
        </w:rPr>
        <w:t xml:space="preserve"> </w:t>
      </w:r>
      <w:r w:rsidRPr="00ED2FF6">
        <w:rPr>
          <w:rFonts w:ascii="David" w:eastAsia="David" w:hAnsi="David" w:hint="cs"/>
          <w:b/>
          <w:bCs/>
          <w:rtl/>
        </w:rPr>
        <w:t>מסוימות</w:t>
      </w:r>
      <w:r w:rsidRPr="00ED2FF6">
        <w:rPr>
          <w:rFonts w:ascii="David" w:eastAsia="David" w:hAnsi="David" w:hint="cs"/>
          <w:b/>
          <w:bCs/>
        </w:rPr>
        <w:t xml:space="preserve"> </w:t>
      </w:r>
      <w:r w:rsidRPr="00ED2FF6">
        <w:rPr>
          <w:rFonts w:ascii="David" w:eastAsia="David" w:hAnsi="David" w:hint="cs"/>
          <w:b/>
          <w:bCs/>
          <w:rtl/>
        </w:rPr>
        <w:t>ההופכות</w:t>
      </w:r>
      <w:r w:rsidRPr="00ED2FF6">
        <w:rPr>
          <w:rFonts w:ascii="David" w:eastAsia="David" w:hAnsi="David" w:hint="cs"/>
          <w:b/>
          <w:bCs/>
        </w:rPr>
        <w:t xml:space="preserve"> </w:t>
      </w:r>
      <w:r w:rsidRPr="00ED2FF6">
        <w:rPr>
          <w:rFonts w:ascii="David" w:eastAsia="David" w:hAnsi="David" w:hint="cs"/>
          <w:b/>
          <w:bCs/>
          <w:rtl/>
        </w:rPr>
        <w:t>ל'מכת</w:t>
      </w:r>
      <w:r w:rsidRPr="00ED2FF6">
        <w:rPr>
          <w:rFonts w:ascii="David" w:eastAsia="David" w:hAnsi="David" w:hint="cs"/>
          <w:b/>
          <w:bCs/>
        </w:rPr>
        <w:t xml:space="preserve"> </w:t>
      </w:r>
      <w:r w:rsidRPr="00ED2FF6">
        <w:rPr>
          <w:rFonts w:ascii="David" w:eastAsia="David" w:hAnsi="David" w:hint="cs"/>
          <w:b/>
          <w:bCs/>
          <w:rtl/>
        </w:rPr>
        <w:t>מדינה', ולתת</w:t>
      </w:r>
      <w:r w:rsidRPr="00ED2FF6">
        <w:rPr>
          <w:rFonts w:ascii="David" w:eastAsia="David" w:hAnsi="David" w:hint="cs"/>
          <w:b/>
          <w:bCs/>
        </w:rPr>
        <w:t xml:space="preserve"> </w:t>
      </w:r>
      <w:r w:rsidRPr="00ED2FF6">
        <w:rPr>
          <w:rFonts w:ascii="David" w:eastAsia="David" w:hAnsi="David" w:hint="cs"/>
          <w:b/>
          <w:bCs/>
          <w:rtl/>
        </w:rPr>
        <w:t>ביטוי</w:t>
      </w:r>
      <w:r w:rsidRPr="00ED2FF6">
        <w:rPr>
          <w:rFonts w:ascii="David" w:eastAsia="David" w:hAnsi="David" w:hint="cs"/>
          <w:b/>
          <w:bCs/>
        </w:rPr>
        <w:t xml:space="preserve"> </w:t>
      </w:r>
      <w:r w:rsidRPr="00ED2FF6">
        <w:rPr>
          <w:rFonts w:ascii="David" w:eastAsia="David" w:hAnsi="David" w:hint="cs"/>
          <w:b/>
          <w:bCs/>
          <w:rtl/>
        </w:rPr>
        <w:t>לחומרה</w:t>
      </w:r>
      <w:r w:rsidRPr="00ED2FF6">
        <w:rPr>
          <w:rFonts w:ascii="David" w:eastAsia="David" w:hAnsi="David" w:hint="cs"/>
          <w:b/>
          <w:bCs/>
        </w:rPr>
        <w:t xml:space="preserve"> </w:t>
      </w:r>
      <w:r w:rsidRPr="00ED2FF6">
        <w:rPr>
          <w:rFonts w:ascii="David" w:eastAsia="David" w:hAnsi="David" w:hint="cs"/>
          <w:b/>
          <w:bCs/>
          <w:rtl/>
        </w:rPr>
        <w:t>שיש</w:t>
      </w:r>
      <w:r w:rsidRPr="00ED2FF6">
        <w:rPr>
          <w:rFonts w:ascii="David" w:eastAsia="David" w:hAnsi="David" w:hint="cs"/>
          <w:b/>
          <w:bCs/>
        </w:rPr>
        <w:t xml:space="preserve"> </w:t>
      </w:r>
      <w:r w:rsidRPr="00ED2FF6">
        <w:rPr>
          <w:rFonts w:ascii="David" w:eastAsia="David" w:hAnsi="David" w:hint="cs"/>
          <w:b/>
          <w:bCs/>
          <w:rtl/>
        </w:rPr>
        <w:t>לייחס</w:t>
      </w:r>
      <w:r w:rsidRPr="00ED2FF6">
        <w:rPr>
          <w:rFonts w:ascii="David" w:eastAsia="David" w:hAnsi="David" w:hint="cs"/>
          <w:b/>
          <w:bCs/>
        </w:rPr>
        <w:t xml:space="preserve"> </w:t>
      </w:r>
      <w:r w:rsidRPr="00ED2FF6">
        <w:rPr>
          <w:rFonts w:ascii="David" w:eastAsia="David" w:hAnsi="David" w:hint="cs"/>
          <w:b/>
          <w:bCs/>
          <w:rtl/>
        </w:rPr>
        <w:t>להן...השימוש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w:t>
      </w:r>
    </w:p>
    <w:p w14:paraId="3CAAD976" w14:textId="77777777" w:rsidR="001E31A0" w:rsidRPr="00ED2FF6" w:rsidRDefault="001E31A0" w:rsidP="001E31A0">
      <w:pPr>
        <w:autoSpaceDE w:val="0"/>
        <w:autoSpaceDN w:val="0"/>
        <w:adjustRightInd w:val="0"/>
        <w:spacing w:line="360" w:lineRule="auto"/>
        <w:ind w:left="567" w:right="567"/>
        <w:jc w:val="both"/>
        <w:rPr>
          <w:rFonts w:ascii="David" w:eastAsia="David" w:hAnsi="David"/>
          <w:b/>
          <w:bCs/>
          <w:rtl/>
        </w:rPr>
      </w:pPr>
      <w:r w:rsidRPr="00ED2FF6">
        <w:rPr>
          <w:rFonts w:ascii="David" w:eastAsia="David" w:hAnsi="David" w:hint="cs"/>
          <w:b/>
          <w:bCs/>
          <w:rtl/>
        </w:rPr>
        <w:t xml:space="preserve">על רקע המציאות אותה אנו חווים למרבה הצער מדי יום, אנו עדים לקריאה ציבורית נרגשת להגברת האכיפה כלפי עבירות נשק – ולהחמרה במדיניות הענישה הנוהגת" </w:t>
      </w:r>
    </w:p>
    <w:p w14:paraId="016557B7" w14:textId="77777777" w:rsidR="001E31A0" w:rsidRPr="00ED2FF6" w:rsidRDefault="001E31A0" w:rsidP="001E31A0">
      <w:pPr>
        <w:spacing w:line="360" w:lineRule="auto"/>
        <w:jc w:val="both"/>
        <w:rPr>
          <w:rFonts w:ascii="David" w:eastAsia="David" w:hAnsi="David"/>
          <w:rtl/>
        </w:rPr>
      </w:pPr>
      <w:r w:rsidRPr="00ED2FF6">
        <w:rPr>
          <w:rFonts w:ascii="David" w:eastAsia="David" w:hAnsi="David" w:hint="cs"/>
          <w:rtl/>
        </w:rPr>
        <w:tab/>
      </w:r>
    </w:p>
    <w:p w14:paraId="27E2C4C6" w14:textId="77777777" w:rsidR="001E31A0" w:rsidRPr="00ED2FF6" w:rsidRDefault="001E31A0" w:rsidP="001E31A0">
      <w:pPr>
        <w:spacing w:line="360" w:lineRule="auto"/>
        <w:jc w:val="both"/>
        <w:rPr>
          <w:rFonts w:ascii="David" w:hAnsi="David"/>
          <w:noProof/>
          <w:rtl/>
        </w:rPr>
      </w:pPr>
      <w:r w:rsidRPr="00ED2FF6">
        <w:rPr>
          <w:rFonts w:ascii="David" w:eastAsia="David" w:hAnsi="David" w:hint="cs"/>
          <w:rtl/>
        </w:rPr>
        <w:t>הנאשם כאמור, החזיק אקדח כשהוא מוכן ומזומן, טעון במחסנית ו-16 כדורים תואמים כך שפוטנציאל הנזק הטמון בו רב לאין ערוך.</w:t>
      </w:r>
      <w:r>
        <w:rPr>
          <w:rFonts w:ascii="David" w:eastAsia="David" w:hAnsi="David" w:hint="cs"/>
          <w:rtl/>
        </w:rPr>
        <w:t xml:space="preserve"> </w:t>
      </w:r>
      <w:r w:rsidRPr="00ED2FF6">
        <w:rPr>
          <w:rFonts w:ascii="David" w:eastAsia="David" w:hAnsi="David" w:hint="cs"/>
          <w:rtl/>
        </w:rPr>
        <w:t>אמנם, בסופו של יום לא נעשה שימוש בנשק, עם זאת אין בכך כדי להפחית מחומרת הנסיבות הקשורות בביצוע המעשים ולהתעלם מהפגיעות הפוטנציאליות שהיו עלולות להתרחש.</w:t>
      </w:r>
    </w:p>
    <w:p w14:paraId="41A3A9BC" w14:textId="77777777" w:rsidR="001E31A0" w:rsidRPr="00ED2FF6" w:rsidRDefault="001E31A0" w:rsidP="001E31A0">
      <w:pPr>
        <w:spacing w:line="360" w:lineRule="auto"/>
        <w:jc w:val="both"/>
        <w:rPr>
          <w:rFonts w:ascii="David" w:hAnsi="David"/>
          <w:noProof/>
          <w:rtl/>
        </w:rPr>
      </w:pPr>
    </w:p>
    <w:p w14:paraId="3EB3736A" w14:textId="77777777" w:rsidR="001E31A0" w:rsidRPr="00ED2FF6" w:rsidRDefault="001E31A0" w:rsidP="001E31A0">
      <w:pPr>
        <w:spacing w:line="360" w:lineRule="auto"/>
        <w:jc w:val="both"/>
        <w:rPr>
          <w:rFonts w:ascii="David" w:hAnsi="David"/>
          <w:noProof/>
          <w:rtl/>
        </w:rPr>
      </w:pPr>
      <w:r w:rsidRPr="00ED2FF6">
        <w:rPr>
          <w:rFonts w:ascii="David" w:hAnsi="David" w:hint="cs"/>
          <w:noProof/>
          <w:rtl/>
        </w:rPr>
        <w:t>ב</w:t>
      </w:r>
      <w:hyperlink r:id="rId45" w:history="1">
        <w:r w:rsidR="00F55FA4" w:rsidRPr="00F55FA4">
          <w:rPr>
            <w:rFonts w:ascii="David" w:hAnsi="David"/>
            <w:noProof/>
            <w:color w:val="0000FF"/>
            <w:u w:val="single"/>
            <w:rtl/>
          </w:rPr>
          <w:t>עפ"ג (ב"ש) 15295-08-23</w:t>
        </w:r>
      </w:hyperlink>
      <w:r w:rsidRPr="00ED2FF6">
        <w:rPr>
          <w:rFonts w:ascii="David" w:hAnsi="David" w:hint="cs"/>
          <w:noProof/>
          <w:rtl/>
        </w:rPr>
        <w:t xml:space="preserve"> אלגרינאוי נ' מדינת ישראל (10.01.24) נקבע:</w:t>
      </w:r>
    </w:p>
    <w:p w14:paraId="055F9110" w14:textId="77777777" w:rsidR="001E31A0" w:rsidRPr="00ED2FF6" w:rsidRDefault="001E31A0" w:rsidP="001E31A0">
      <w:pPr>
        <w:spacing w:line="360" w:lineRule="atLeast"/>
        <w:ind w:left="567" w:right="567"/>
        <w:jc w:val="both"/>
        <w:rPr>
          <w:rFonts w:cs="Times New Roman"/>
          <w:b/>
          <w:bCs/>
          <w:color w:val="000000"/>
          <w:rtl/>
        </w:rPr>
      </w:pPr>
      <w:r w:rsidRPr="00ED2FF6">
        <w:rPr>
          <w:rFonts w:ascii="David" w:hAnsi="David" w:hint="cs"/>
          <w:noProof/>
          <w:rtl/>
        </w:rPr>
        <w:t>"</w:t>
      </w:r>
      <w:r w:rsidRPr="00ED2FF6">
        <w:rPr>
          <w:rFonts w:ascii="David" w:hAnsi="David" w:hint="cs"/>
          <w:b/>
          <w:bCs/>
          <w:color w:val="000000"/>
          <w:rtl/>
        </w:rPr>
        <w:t>יוזכר, שהעונש הקבוע לעבירת החזקת נשק הוא 7 שנות מאסר והעונש הקבוע לעבירת החזקת אבזר או תחמושת הוא 3 שנות מאסר. ושלעבירת החזקת נשק קבוע עונש מזערי שלא יפחת מרבע העונש המרבי, דהיינו 21 חודשי מאסר.</w:t>
      </w:r>
    </w:p>
    <w:p w14:paraId="3E4CC756" w14:textId="77777777" w:rsidR="001E31A0" w:rsidRPr="00ED2FF6" w:rsidRDefault="001E31A0" w:rsidP="001E31A0">
      <w:pPr>
        <w:spacing w:line="360" w:lineRule="atLeast"/>
        <w:ind w:left="567" w:right="567"/>
        <w:jc w:val="both"/>
        <w:rPr>
          <w:rFonts w:cs="Times New Roman"/>
          <w:b/>
          <w:bCs/>
          <w:color w:val="000000"/>
          <w:u w:val="single"/>
          <w:rtl/>
        </w:rPr>
      </w:pPr>
      <w:r w:rsidRPr="00ED2FF6">
        <w:rPr>
          <w:rFonts w:ascii="David" w:hAnsi="David" w:hint="cs"/>
          <w:b/>
          <w:bCs/>
          <w:color w:val="000000"/>
          <w:u w:val="single"/>
          <w:rtl/>
        </w:rPr>
        <w:t>עבירת החזקת נשק יכולה להשתכלל גם בנסיבות קלות מאלה שהיו במקרה זה, למשל בהחזקת אקדח ולא רובה סער, וגם אז ההוראה בדבר העונש המזערי חלה</w:t>
      </w:r>
      <w:r w:rsidRPr="00ED2FF6">
        <w:rPr>
          <w:rFonts w:ascii="David" w:hAnsi="David" w:hint="cs"/>
          <w:b/>
          <w:bCs/>
          <w:color w:val="000000"/>
          <w:rtl/>
        </w:rPr>
        <w:t>.</w:t>
      </w:r>
    </w:p>
    <w:p w14:paraId="228814BF" w14:textId="77777777" w:rsidR="001E31A0" w:rsidRPr="00ED2FF6" w:rsidRDefault="001E31A0" w:rsidP="001E31A0">
      <w:pPr>
        <w:spacing w:line="360" w:lineRule="atLeast"/>
        <w:ind w:left="567" w:right="567"/>
        <w:jc w:val="both"/>
        <w:rPr>
          <w:rFonts w:cs="Times New Roman"/>
          <w:b/>
          <w:bCs/>
          <w:color w:val="000000"/>
          <w:rtl/>
        </w:rPr>
      </w:pPr>
      <w:r w:rsidRPr="00ED2FF6">
        <w:rPr>
          <w:rFonts w:ascii="David" w:hAnsi="David" w:hint="cs"/>
          <w:b/>
          <w:bCs/>
          <w:color w:val="000000"/>
          <w:rtl/>
        </w:rPr>
        <w:t>העולה מהאמור הוא שמתחם שתחתיתו היא 24 חודשי מאסר, על עבירות החזקת רובה סער והחזקת מחסניות ותחמושת, איננו בלתי סביר.</w:t>
      </w:r>
    </w:p>
    <w:p w14:paraId="5990A972" w14:textId="77777777" w:rsidR="001E31A0" w:rsidRPr="00ED2FF6" w:rsidRDefault="001E31A0" w:rsidP="001E31A0">
      <w:pPr>
        <w:spacing w:line="360" w:lineRule="atLeast"/>
        <w:ind w:left="567" w:right="567"/>
        <w:jc w:val="both"/>
        <w:rPr>
          <w:rFonts w:cs="Times New Roman"/>
          <w:b/>
          <w:bCs/>
          <w:color w:val="000000"/>
          <w:u w:val="single"/>
          <w:rtl/>
        </w:rPr>
      </w:pPr>
      <w:r w:rsidRPr="00ED2FF6">
        <w:rPr>
          <w:rFonts w:ascii="David" w:hAnsi="David" w:hint="cs"/>
          <w:b/>
          <w:bCs/>
          <w:color w:val="000000"/>
          <w:u w:val="single"/>
          <w:rtl/>
        </w:rPr>
        <w:t>בשנים האחרונות רואים יותר ויותר מקרים של אנשים המקיימים אורח חיים נורמטיבי המחזיקים נשק ללא רישיון. מטבע הדברים מדובר בכלי נשק שעצם השגתם או ייצורם כרוך בעבירה.</w:t>
      </w:r>
    </w:p>
    <w:p w14:paraId="1DC14DE3" w14:textId="77777777" w:rsidR="001E31A0" w:rsidRPr="00ED2FF6" w:rsidRDefault="001E31A0" w:rsidP="001E31A0">
      <w:pPr>
        <w:spacing w:line="360" w:lineRule="atLeast"/>
        <w:ind w:left="567" w:right="567"/>
        <w:jc w:val="both"/>
        <w:rPr>
          <w:rFonts w:cs="Times New Roman"/>
          <w:color w:val="000000"/>
          <w:rtl/>
        </w:rPr>
      </w:pPr>
      <w:r w:rsidRPr="00ED2FF6">
        <w:rPr>
          <w:rFonts w:ascii="David" w:hAnsi="David" w:hint="cs"/>
          <w:b/>
          <w:bCs/>
          <w:color w:val="000000"/>
          <w:u w:val="single"/>
          <w:rtl/>
        </w:rPr>
        <w:t>מצב זה מצדיק הטלת עונש משמעותי גם על אזרח מהשורה, כדי</w:t>
      </w:r>
      <w:r w:rsidR="00F55FA4">
        <w:rPr>
          <w:rFonts w:ascii="David" w:hAnsi="David" w:hint="cs"/>
          <w:b/>
          <w:bCs/>
          <w:color w:val="000000"/>
          <w:u w:val="single"/>
          <w:rtl/>
        </w:rPr>
        <w:t xml:space="preserve"> </w:t>
      </w:r>
      <w:r w:rsidRPr="00ED2FF6">
        <w:rPr>
          <w:rFonts w:ascii="David" w:hAnsi="David" w:hint="cs"/>
          <w:b/>
          <w:bCs/>
          <w:color w:val="000000"/>
          <w:u w:val="single"/>
          <w:rtl/>
        </w:rPr>
        <w:t>להטמיע בציבור את התובנה שהחזקת נשק ללא היתר היא מעשה חמור, המסכן את הנוגע בדבר בענישה כואבת, גם כשמדובר באזרח מהשורה שאיננו "עבריין</w:t>
      </w:r>
      <w:r w:rsidRPr="00ED2FF6">
        <w:rPr>
          <w:rFonts w:ascii="David" w:hAnsi="David" w:hint="cs"/>
          <w:color w:val="000000"/>
          <w:u w:val="single"/>
          <w:rtl/>
        </w:rPr>
        <w:t>"</w:t>
      </w:r>
      <w:r w:rsidRPr="00ED2FF6">
        <w:rPr>
          <w:rFonts w:ascii="David" w:hAnsi="David" w:hint="cs"/>
          <w:color w:val="000000"/>
          <w:rtl/>
        </w:rPr>
        <w:t>."</w:t>
      </w:r>
    </w:p>
    <w:p w14:paraId="1BD5BE48" w14:textId="77777777" w:rsidR="001E31A0" w:rsidRPr="00ED2FF6" w:rsidRDefault="001E31A0" w:rsidP="001E31A0">
      <w:pPr>
        <w:spacing w:line="360" w:lineRule="auto"/>
        <w:jc w:val="both"/>
        <w:rPr>
          <w:rFonts w:ascii="David" w:hAnsi="David"/>
          <w:noProof/>
          <w:rtl/>
        </w:rPr>
      </w:pPr>
    </w:p>
    <w:p w14:paraId="71F18833" w14:textId="77777777" w:rsidR="001E31A0" w:rsidRPr="00ED2FF6" w:rsidRDefault="001E31A0" w:rsidP="001E31A0">
      <w:pPr>
        <w:spacing w:line="360" w:lineRule="auto"/>
        <w:jc w:val="both"/>
        <w:rPr>
          <w:rFonts w:ascii="David" w:eastAsia="David" w:hAnsi="David"/>
          <w:rtl/>
        </w:rPr>
      </w:pPr>
      <w:r w:rsidRPr="00ED2FF6">
        <w:rPr>
          <w:rFonts w:ascii="David" w:eastAsia="David" w:hAnsi="David" w:hint="cs"/>
          <w:rtl/>
        </w:rPr>
        <w:t>בהתחשב בעובדות ונסיבות חמורות אלה, במגמת ההחמרה ההדרגתית של בית המשפט העליון בעבירות נשק ובתיקון 140 ל</w:t>
      </w:r>
      <w:hyperlink r:id="rId46" w:history="1">
        <w:r w:rsidR="00F55FA4" w:rsidRPr="00F55FA4">
          <w:rPr>
            <w:rFonts w:ascii="David" w:eastAsia="David" w:hAnsi="David"/>
            <w:color w:val="0000FF"/>
            <w:u w:val="single"/>
            <w:rtl/>
          </w:rPr>
          <w:t>חוק העונשין</w:t>
        </w:r>
      </w:hyperlink>
      <w:r w:rsidRPr="00ED2FF6">
        <w:rPr>
          <w:rFonts w:ascii="David" w:eastAsia="David" w:hAnsi="David" w:hint="cs"/>
          <w:rtl/>
        </w:rPr>
        <w:t xml:space="preserve"> שחל בענייננו מצאתי כי מתחם העונש ההולם בעניינו של הנאשם נע בין </w:t>
      </w:r>
      <w:r>
        <w:rPr>
          <w:rFonts w:ascii="David" w:eastAsia="David" w:hAnsi="David" w:hint="cs"/>
          <w:rtl/>
        </w:rPr>
        <w:t>18</w:t>
      </w:r>
      <w:r w:rsidRPr="00ED2FF6">
        <w:rPr>
          <w:rFonts w:ascii="David" w:eastAsia="David" w:hAnsi="David" w:hint="cs"/>
          <w:rtl/>
        </w:rPr>
        <w:t xml:space="preserve"> </w:t>
      </w:r>
      <w:r>
        <w:rPr>
          <w:rFonts w:ascii="David" w:eastAsia="David" w:hAnsi="David" w:hint="cs"/>
          <w:rtl/>
        </w:rPr>
        <w:t>-</w:t>
      </w:r>
      <w:r w:rsidRPr="00ED2FF6">
        <w:rPr>
          <w:rFonts w:ascii="David" w:eastAsia="David" w:hAnsi="David" w:hint="cs"/>
          <w:rtl/>
        </w:rPr>
        <w:t xml:space="preserve"> 36 חודשי מאסר בפועל</w:t>
      </w:r>
      <w:r>
        <w:rPr>
          <w:rFonts w:ascii="David" w:eastAsia="David" w:hAnsi="David" w:hint="cs"/>
          <w:rtl/>
        </w:rPr>
        <w:t>, (אשר תואם לעמדה העונשית של המאשימה)</w:t>
      </w:r>
      <w:r w:rsidRPr="00ED2FF6">
        <w:rPr>
          <w:rFonts w:ascii="David" w:eastAsia="David" w:hAnsi="David" w:hint="cs"/>
          <w:rtl/>
        </w:rPr>
        <w:t xml:space="preserve">. </w:t>
      </w:r>
    </w:p>
    <w:p w14:paraId="5A0307A2" w14:textId="77777777" w:rsidR="001E31A0" w:rsidRPr="00ED2FF6" w:rsidRDefault="001E31A0" w:rsidP="001E31A0">
      <w:pPr>
        <w:spacing w:line="360" w:lineRule="auto"/>
        <w:jc w:val="both"/>
        <w:rPr>
          <w:rFonts w:ascii="David" w:eastAsia="David" w:hAnsi="David"/>
          <w:b/>
          <w:bCs/>
          <w:rtl/>
        </w:rPr>
      </w:pPr>
    </w:p>
    <w:p w14:paraId="4148BC7A" w14:textId="77777777" w:rsidR="001E31A0" w:rsidRPr="00ED2FF6" w:rsidRDefault="001E31A0" w:rsidP="001E31A0">
      <w:pPr>
        <w:spacing w:line="360" w:lineRule="auto"/>
        <w:jc w:val="both"/>
        <w:rPr>
          <w:rFonts w:ascii="David" w:eastAsia="David" w:hAnsi="David"/>
          <w:color w:val="000000"/>
          <w:rtl/>
        </w:rPr>
      </w:pPr>
      <w:r w:rsidRPr="00ED2FF6">
        <w:rPr>
          <w:rFonts w:ascii="David" w:eastAsia="David" w:hAnsi="David" w:hint="cs"/>
          <w:rtl/>
        </w:rPr>
        <w:t>אשר לנאשמת</w:t>
      </w:r>
      <w:r w:rsidRPr="00ED2FF6">
        <w:rPr>
          <w:rFonts w:ascii="David" w:hAnsi="David" w:hint="cs"/>
          <w:rtl/>
        </w:rPr>
        <w:t xml:space="preserve"> שהורשעה בעבירות שיבוש מהלכי משפט והפרעה לשוטר במילוי תפקידו. הערכים המוגנים בעבירות אלו </w:t>
      </w:r>
      <w:r w:rsidRPr="00ED2FF6">
        <w:rPr>
          <w:rFonts w:ascii="David" w:eastAsia="David" w:hAnsi="David" w:hint="cs"/>
          <w:color w:val="000000"/>
          <w:rtl/>
        </w:rPr>
        <w:t>הינם, ההגנה על טוהר ההליך המשפטי והחקירתי, כמו גם יכולת המשטרה לאתר מבצעי עבירות ולהגיע לחקר האמת, תוך הגנה על שלטון החוק וכיבוד וציות לגורמי אכיפת החוק.</w:t>
      </w:r>
    </w:p>
    <w:p w14:paraId="1E735A02" w14:textId="77777777" w:rsidR="001E31A0" w:rsidRPr="00ED2FF6" w:rsidRDefault="001E31A0" w:rsidP="001E31A0">
      <w:pPr>
        <w:spacing w:line="360" w:lineRule="auto"/>
        <w:jc w:val="both"/>
        <w:rPr>
          <w:rFonts w:ascii="David" w:eastAsia="David" w:hAnsi="David"/>
          <w:color w:val="000000"/>
          <w:rtl/>
        </w:rPr>
      </w:pPr>
    </w:p>
    <w:p w14:paraId="4A50AF5B" w14:textId="77777777" w:rsidR="001E31A0" w:rsidRPr="00ED2FF6" w:rsidRDefault="001E31A0" w:rsidP="001E31A0">
      <w:pPr>
        <w:spacing w:line="360" w:lineRule="auto"/>
        <w:jc w:val="both"/>
        <w:rPr>
          <w:rFonts w:ascii="David" w:hAnsi="David"/>
          <w:color w:val="000000"/>
        </w:rPr>
      </w:pPr>
      <w:r w:rsidRPr="00ED2FF6">
        <w:rPr>
          <w:rFonts w:ascii="David" w:hAnsi="David" w:hint="cs"/>
          <w:b/>
          <w:bCs/>
          <w:color w:val="000000"/>
          <w:rtl/>
        </w:rPr>
        <w:t xml:space="preserve">ברע"פ </w:t>
      </w:r>
      <w:hyperlink r:id="rId47" w:history="1">
        <w:r w:rsidR="00E53C61" w:rsidRPr="00E53C61">
          <w:rPr>
            <w:rFonts w:ascii="David" w:hAnsi="David"/>
            <w:b/>
            <w:bCs/>
            <w:color w:val="0000FF"/>
            <w:u w:val="single"/>
            <w:rtl/>
          </w:rPr>
          <w:t xml:space="preserve">153/99 </w:t>
        </w:r>
      </w:hyperlink>
      <w:r w:rsidR="00F55FA4">
        <w:rPr>
          <w:rFonts w:ascii="David" w:hAnsi="David" w:hint="cs"/>
          <w:b/>
          <w:bCs/>
          <w:color w:val="000000"/>
          <w:rtl/>
        </w:rPr>
        <w:t xml:space="preserve"> </w:t>
      </w:r>
      <w:r w:rsidRPr="00ED2FF6">
        <w:rPr>
          <w:rFonts w:ascii="David" w:hAnsi="David" w:hint="cs"/>
          <w:b/>
          <w:bCs/>
          <w:color w:val="000000"/>
          <w:rtl/>
        </w:rPr>
        <w:t>אלגד נ' מדינת ישראל</w:t>
      </w:r>
      <w:r w:rsidR="00F55FA4">
        <w:rPr>
          <w:rFonts w:ascii="David" w:hAnsi="David" w:hint="cs"/>
          <w:b/>
          <w:bCs/>
          <w:color w:val="000000"/>
          <w:rtl/>
        </w:rPr>
        <w:t xml:space="preserve"> </w:t>
      </w:r>
      <w:r w:rsidRPr="00ED2FF6">
        <w:rPr>
          <w:rFonts w:ascii="David" w:hAnsi="David" w:hint="cs"/>
          <w:color w:val="000000"/>
          <w:rtl/>
        </w:rPr>
        <w:t>(ניתן ביום 29/8/2001) נאמרו בעניין זה הדברים הבאים:</w:t>
      </w:r>
    </w:p>
    <w:p w14:paraId="14640B7B" w14:textId="77777777" w:rsidR="001E31A0" w:rsidRPr="00ED2FF6" w:rsidRDefault="001E31A0" w:rsidP="001E31A0">
      <w:pPr>
        <w:spacing w:line="360" w:lineRule="auto"/>
        <w:jc w:val="both"/>
        <w:rPr>
          <w:rFonts w:ascii="David" w:hAnsi="David"/>
          <w:color w:val="000000"/>
          <w:rtl/>
        </w:rPr>
      </w:pPr>
    </w:p>
    <w:p w14:paraId="5D1923DB" w14:textId="77777777" w:rsidR="001E31A0" w:rsidRPr="00ED2FF6" w:rsidRDefault="001E31A0" w:rsidP="001E31A0">
      <w:pPr>
        <w:spacing w:line="360" w:lineRule="auto"/>
        <w:ind w:left="1417" w:right="1701"/>
        <w:jc w:val="both"/>
        <w:rPr>
          <w:rFonts w:ascii="David" w:hAnsi="David"/>
          <w:color w:val="000000"/>
        </w:rPr>
      </w:pPr>
      <w:r w:rsidRPr="00ED2FF6">
        <w:rPr>
          <w:rFonts w:ascii="David" w:hAnsi="David" w:hint="cs"/>
          <w:b/>
          <w:bCs/>
          <w:color w:val="000000"/>
          <w:rtl/>
        </w:rPr>
        <w:t>"ביסוד שיטת המשפט שלנו מעוגן העיקרון שלפיו הליכי משפט קשורים קשר אמיץ עם החובה לומר אמת בכל הליכים שהועדו לעשיית משפט. אשר על כן בהקשרם של הליכים לעשיית משפט, החובה לומר אמת אינה רק בגדר חובה מוסרית אלא היא אף חובה משפטית הנגזרת מהוראות החוק וממהותו של ההליך המשפטי. חשיפת האמת ועשיית צדק הן מהתכליות המובהקות של ההליך הפלילי...שקר ביודעין בחקירה משטרתית פוגעת בהכרח בערך החברתי של גילוי האמת ושל עשיית משפט אמת. היא אף עלולה לפגוע בתקינותה של החקירה הקונקרטית שבמסגרתה נאמר השקר ועקב כך לפגוע באינטרס עשיית הצדק ובשמירה על טוהר ההליך הפלילי בכל שלביו".</w:t>
      </w:r>
    </w:p>
    <w:p w14:paraId="28816EEA" w14:textId="77777777" w:rsidR="001E31A0" w:rsidRPr="00ED2FF6" w:rsidRDefault="001E31A0" w:rsidP="001E31A0">
      <w:pPr>
        <w:spacing w:line="360" w:lineRule="auto"/>
        <w:ind w:left="1417" w:right="1701"/>
        <w:jc w:val="both"/>
        <w:rPr>
          <w:rFonts w:ascii="David" w:hAnsi="David"/>
          <w:color w:val="000000"/>
          <w:rtl/>
        </w:rPr>
      </w:pPr>
    </w:p>
    <w:p w14:paraId="0888BF22" w14:textId="77777777" w:rsidR="001E31A0" w:rsidRPr="00ED2FF6" w:rsidRDefault="001E31A0" w:rsidP="001E31A0">
      <w:pPr>
        <w:spacing w:line="360" w:lineRule="auto"/>
        <w:jc w:val="both"/>
        <w:rPr>
          <w:rFonts w:ascii="David" w:hAnsi="David"/>
          <w:color w:val="000000"/>
          <w:rtl/>
        </w:rPr>
      </w:pPr>
      <w:r w:rsidRPr="00ED2FF6">
        <w:rPr>
          <w:rFonts w:ascii="David" w:hAnsi="David" w:hint="cs"/>
          <w:color w:val="000000"/>
          <w:rtl/>
        </w:rPr>
        <w:t>עבירת שיבוש הליכי המשפט נחזית להיות לכאורה כעבירה הנלווית לעבירה אחרת, החמורה ממנה, ובדרך כלל כך הם פני הדברים. אף בענייננו, עבירה זו בוצעה מאחר והנאשמת ניסתה לחפות על העבירה אותה ביצע בעלה (הנאשם). מסיבה זו, סקירת הפסיקה מלמדת כי קיים קושי לאתר מקרים דומים למקרה שבפנינו.</w:t>
      </w:r>
    </w:p>
    <w:p w14:paraId="011930B4" w14:textId="77777777" w:rsidR="001E31A0" w:rsidRPr="00ED2FF6" w:rsidRDefault="001E31A0" w:rsidP="001E31A0">
      <w:pPr>
        <w:spacing w:line="360" w:lineRule="auto"/>
        <w:jc w:val="both"/>
        <w:rPr>
          <w:rFonts w:ascii="David" w:hAnsi="David"/>
          <w:color w:val="000000"/>
          <w:rtl/>
        </w:rPr>
      </w:pPr>
    </w:p>
    <w:p w14:paraId="3E6E2974" w14:textId="77777777" w:rsidR="001E31A0" w:rsidRPr="00ED2FF6" w:rsidRDefault="001E31A0" w:rsidP="001E31A0">
      <w:pPr>
        <w:spacing w:line="360" w:lineRule="auto"/>
        <w:jc w:val="both"/>
        <w:rPr>
          <w:rFonts w:ascii="David" w:hAnsi="David"/>
          <w:color w:val="000000"/>
          <w:rtl/>
        </w:rPr>
      </w:pPr>
      <w:r w:rsidRPr="00ED2FF6">
        <w:rPr>
          <w:rFonts w:ascii="David" w:hAnsi="David" w:hint="cs"/>
          <w:color w:val="000000"/>
          <w:rtl/>
        </w:rPr>
        <w:t>עם זאת, בשים לב לאופן השיבוש וההפרעה לחיפוש כדין על ידי סירוב לפתיחת הדלת והסתרת האקדח בבגדיה, סבורני שמידת הפגיעה בערכים המוגנים הינה משמעותית</w:t>
      </w:r>
      <w:r>
        <w:rPr>
          <w:rFonts w:ascii="David" w:hAnsi="David" w:hint="cs"/>
          <w:color w:val="000000"/>
          <w:rtl/>
        </w:rPr>
        <w:t xml:space="preserve"> וממוקמת ברף גבוה</w:t>
      </w:r>
      <w:r w:rsidRPr="00ED2FF6">
        <w:rPr>
          <w:rFonts w:ascii="David" w:hAnsi="David" w:hint="cs"/>
          <w:color w:val="000000"/>
          <w:rtl/>
        </w:rPr>
        <w:t>.</w:t>
      </w:r>
    </w:p>
    <w:p w14:paraId="23392C99" w14:textId="77777777" w:rsidR="001E31A0" w:rsidRPr="00ED2FF6" w:rsidRDefault="001E31A0" w:rsidP="001E31A0">
      <w:pPr>
        <w:spacing w:line="360" w:lineRule="auto"/>
        <w:jc w:val="both"/>
        <w:rPr>
          <w:rFonts w:ascii="David" w:hAnsi="David"/>
          <w:color w:val="000000"/>
          <w:rtl/>
        </w:rPr>
      </w:pPr>
    </w:p>
    <w:p w14:paraId="6370A646" w14:textId="77777777" w:rsidR="001E31A0" w:rsidRPr="00ED2FF6" w:rsidRDefault="001E31A0" w:rsidP="001E31A0">
      <w:pPr>
        <w:spacing w:line="360" w:lineRule="auto"/>
        <w:jc w:val="both"/>
        <w:rPr>
          <w:rFonts w:ascii="David" w:eastAsia="David" w:hAnsi="David"/>
          <w:rtl/>
        </w:rPr>
      </w:pPr>
      <w:r w:rsidRPr="00ED2FF6">
        <w:rPr>
          <w:rFonts w:ascii="David" w:hAnsi="David" w:hint="cs"/>
          <w:rtl/>
        </w:rPr>
        <w:t>כאמור, קשה מאוד למצוא פסיקה דומה מאחר ועבירות השיבוש והפרעה לשוטר בדרך כלל אינן ניצבות לבדן בכתב אישום ואולם מצאתי לנכון להפנות</w:t>
      </w:r>
      <w:r w:rsidRPr="00ED2FF6">
        <w:rPr>
          <w:rFonts w:ascii="David" w:eastAsia="David" w:hAnsi="David" w:hint="cs"/>
          <w:rtl/>
        </w:rPr>
        <w:t xml:space="preserve"> ל</w:t>
      </w:r>
      <w:hyperlink r:id="rId48" w:history="1">
        <w:r w:rsidR="00F55FA4" w:rsidRPr="00F55FA4">
          <w:rPr>
            <w:rFonts w:ascii="David" w:eastAsia="David" w:hAnsi="David"/>
            <w:color w:val="0000FF"/>
            <w:u w:val="single"/>
            <w:rtl/>
          </w:rPr>
          <w:t>ע"פ (מח' נצרת) 48240-04-17</w:t>
        </w:r>
      </w:hyperlink>
      <w:r w:rsidRPr="00ED2FF6">
        <w:rPr>
          <w:rFonts w:ascii="David" w:eastAsia="David" w:hAnsi="David" w:hint="cs"/>
          <w:rtl/>
        </w:rPr>
        <w:t xml:space="preserve"> פלוני נ' מדינת ישראל (23.01.18) בו </w:t>
      </w:r>
      <w:r w:rsidRPr="00ED2FF6">
        <w:rPr>
          <w:rFonts w:ascii="David" w:eastAsia="David" w:hAnsi="David" w:hint="cs"/>
          <w:shd w:val="clear" w:color="auto" w:fill="FFFFFF"/>
          <w:rtl/>
        </w:rPr>
        <w:t>המערער הורשע בעבירות איומים, תקיפה סתם ושיבוש מהלכי משפט ונידון לשני מאסרים על תנאי, חתימה על התחייבות כספית בסך 5,000 ₪ להימנע מעבירות, קנס בסך 1,000 ותשלום פיצויים למתלוננת בסך 3,000 ₪</w:t>
      </w:r>
      <w:r w:rsidRPr="00ED2FF6">
        <w:rPr>
          <w:rFonts w:ascii="David" w:eastAsia="David" w:hAnsi="David"/>
          <w:shd w:val="clear" w:color="auto" w:fill="FFFFFF"/>
        </w:rPr>
        <w:t>.</w:t>
      </w:r>
    </w:p>
    <w:p w14:paraId="73A7AA36" w14:textId="77777777" w:rsidR="001E31A0" w:rsidRPr="00ED2FF6" w:rsidRDefault="001E31A0" w:rsidP="001E31A0">
      <w:pPr>
        <w:spacing w:line="360" w:lineRule="auto"/>
        <w:jc w:val="both"/>
        <w:rPr>
          <w:rFonts w:ascii="David" w:eastAsia="David" w:hAnsi="David"/>
          <w:rtl/>
        </w:rPr>
      </w:pPr>
    </w:p>
    <w:p w14:paraId="0239D135" w14:textId="77777777" w:rsidR="001E31A0" w:rsidRPr="00ED2FF6" w:rsidRDefault="001E31A0" w:rsidP="001E31A0">
      <w:pPr>
        <w:spacing w:line="360" w:lineRule="auto"/>
        <w:jc w:val="both"/>
        <w:rPr>
          <w:rFonts w:ascii="David" w:eastAsia="David" w:hAnsi="David"/>
          <w:rtl/>
        </w:rPr>
      </w:pPr>
      <w:r w:rsidRPr="00ED2FF6">
        <w:rPr>
          <w:rFonts w:ascii="David" w:eastAsia="David" w:hAnsi="David" w:hint="cs"/>
          <w:rtl/>
        </w:rPr>
        <w:t xml:space="preserve">בנסיבות העבירות ובהיעדר פסיקה מתאימה ורלוונטית אני קובע שיש להעמיד את מתחם הענישה </w:t>
      </w:r>
      <w:r w:rsidRPr="00ED2FF6">
        <w:rPr>
          <w:rFonts w:ascii="David" w:eastAsia="David" w:hAnsi="David" w:hint="cs"/>
          <w:color w:val="000000"/>
          <w:rtl/>
        </w:rPr>
        <w:t xml:space="preserve">כנע בין מאסר מותנה לבין מאסר בפועל </w:t>
      </w:r>
      <w:r>
        <w:rPr>
          <w:rFonts w:ascii="David" w:eastAsia="David" w:hAnsi="David" w:hint="cs"/>
          <w:color w:val="000000"/>
          <w:rtl/>
        </w:rPr>
        <w:t>שיכול וירוצה בעבודות שירות</w:t>
      </w:r>
      <w:r w:rsidRPr="00ED2FF6">
        <w:rPr>
          <w:rFonts w:ascii="David" w:eastAsia="David" w:hAnsi="David" w:hint="cs"/>
          <w:color w:val="000000"/>
          <w:rtl/>
        </w:rPr>
        <w:t xml:space="preserve"> וזאת לצד ענישה צופה פני עתיד בדמות חתימה על התחייבות.</w:t>
      </w:r>
    </w:p>
    <w:p w14:paraId="7F1B8DD4" w14:textId="77777777" w:rsidR="001E31A0" w:rsidRPr="00ED2FF6" w:rsidRDefault="001E31A0" w:rsidP="001E31A0">
      <w:pPr>
        <w:spacing w:line="360" w:lineRule="auto"/>
        <w:jc w:val="both"/>
        <w:rPr>
          <w:rFonts w:ascii="David" w:eastAsia="David" w:hAnsi="David"/>
        </w:rPr>
      </w:pPr>
    </w:p>
    <w:p w14:paraId="5F1D0B55" w14:textId="77777777" w:rsidR="001E31A0" w:rsidRPr="00ED2FF6" w:rsidRDefault="001E31A0" w:rsidP="001E31A0">
      <w:pPr>
        <w:spacing w:line="360" w:lineRule="auto"/>
        <w:jc w:val="both"/>
        <w:rPr>
          <w:rFonts w:ascii="David" w:eastAsia="David" w:hAnsi="David"/>
          <w:u w:val="single"/>
          <w:rtl/>
        </w:rPr>
      </w:pPr>
      <w:r w:rsidRPr="00ED2FF6">
        <w:rPr>
          <w:rFonts w:ascii="David" w:eastAsia="David" w:hAnsi="David" w:hint="cs"/>
          <w:u w:val="single"/>
          <w:rtl/>
        </w:rPr>
        <w:t>קביעת העונש ההולם</w:t>
      </w:r>
      <w:r>
        <w:rPr>
          <w:rFonts w:ascii="David" w:eastAsia="David" w:hAnsi="David" w:hint="cs"/>
          <w:u w:val="single"/>
          <w:rtl/>
        </w:rPr>
        <w:t xml:space="preserve"> </w:t>
      </w:r>
      <w:r>
        <w:rPr>
          <w:rFonts w:ascii="David" w:eastAsia="David" w:hAnsi="David"/>
          <w:u w:val="single"/>
          <w:rtl/>
        </w:rPr>
        <w:t>–</w:t>
      </w:r>
      <w:r>
        <w:rPr>
          <w:rFonts w:ascii="David" w:eastAsia="David" w:hAnsi="David" w:hint="cs"/>
          <w:u w:val="single"/>
          <w:rtl/>
        </w:rPr>
        <w:t xml:space="preserve"> נסיבות שאינן קשורות בביצוע העבירה</w:t>
      </w:r>
    </w:p>
    <w:p w14:paraId="78489C75" w14:textId="77777777" w:rsidR="001E31A0" w:rsidRPr="00ED2FF6" w:rsidRDefault="001E31A0" w:rsidP="001E31A0">
      <w:pPr>
        <w:spacing w:line="360" w:lineRule="auto"/>
        <w:jc w:val="both"/>
        <w:rPr>
          <w:rFonts w:ascii="David" w:eastAsia="David" w:hAnsi="David"/>
          <w:rtl/>
        </w:rPr>
      </w:pPr>
      <w:r w:rsidRPr="00ED2FF6">
        <w:rPr>
          <w:rFonts w:ascii="David" w:eastAsia="David" w:hAnsi="David" w:hint="cs"/>
          <w:rtl/>
        </w:rPr>
        <w:t xml:space="preserve">אין כל חולק שעונש מאסר בפועל, אפילו בעבודות שירות, יפגע בנאשמים, במשפחתם ובפרנסתם וודאי כאשר הנאשם והנאשמת נשואים זה לזו והורים ל- 3 ילדים. </w:t>
      </w:r>
    </w:p>
    <w:p w14:paraId="14A739E1" w14:textId="77777777" w:rsidR="001E31A0" w:rsidRPr="00ED2FF6" w:rsidRDefault="001E31A0" w:rsidP="001E31A0">
      <w:pPr>
        <w:spacing w:line="360" w:lineRule="auto"/>
        <w:jc w:val="both"/>
        <w:rPr>
          <w:rFonts w:ascii="David" w:eastAsia="David" w:hAnsi="David"/>
          <w:rtl/>
        </w:rPr>
      </w:pPr>
    </w:p>
    <w:p w14:paraId="6E642C80" w14:textId="77777777" w:rsidR="001E31A0" w:rsidRPr="00ED2FF6" w:rsidRDefault="001E31A0" w:rsidP="001E31A0">
      <w:pPr>
        <w:spacing w:line="360" w:lineRule="auto"/>
        <w:jc w:val="both"/>
        <w:rPr>
          <w:rFonts w:ascii="David" w:eastAsia="David" w:hAnsi="David"/>
          <w:rtl/>
        </w:rPr>
      </w:pPr>
      <w:r w:rsidRPr="00ED2FF6">
        <w:rPr>
          <w:rFonts w:ascii="David" w:eastAsia="David" w:hAnsi="David" w:hint="cs"/>
          <w:rtl/>
        </w:rPr>
        <w:t>הנאשם נעדר הרשעות קודמות</w:t>
      </w:r>
      <w:r>
        <w:rPr>
          <w:rFonts w:ascii="David" w:eastAsia="David" w:hAnsi="David" w:hint="cs"/>
          <w:rtl/>
        </w:rPr>
        <w:t>,</w:t>
      </w:r>
      <w:r w:rsidRPr="00ED2FF6">
        <w:rPr>
          <w:rFonts w:ascii="David" w:eastAsia="David" w:hAnsi="David" w:hint="cs"/>
          <w:rtl/>
        </w:rPr>
        <w:t xml:space="preserve"> </w:t>
      </w:r>
      <w:r>
        <w:rPr>
          <w:rFonts w:ascii="David" w:eastAsia="David" w:hAnsi="David" w:hint="cs"/>
          <w:rtl/>
        </w:rPr>
        <w:t>הוא ניצב בפני מאסר ראשון ובנסיבות ביצוע העבירות,</w:t>
      </w:r>
      <w:r w:rsidRPr="00ED2FF6">
        <w:rPr>
          <w:rFonts w:ascii="David" w:eastAsia="David" w:hAnsi="David" w:hint="cs"/>
          <w:rtl/>
        </w:rPr>
        <w:t xml:space="preserve"> לאור חומרת</w:t>
      </w:r>
      <w:r>
        <w:rPr>
          <w:rFonts w:ascii="David" w:eastAsia="David" w:hAnsi="David" w:hint="cs"/>
          <w:rtl/>
        </w:rPr>
        <w:t>ן</w:t>
      </w:r>
      <w:r w:rsidRPr="00ED2FF6">
        <w:rPr>
          <w:rFonts w:ascii="David" w:eastAsia="David" w:hAnsi="David" w:hint="cs"/>
          <w:rtl/>
        </w:rPr>
        <w:t xml:space="preserve"> ובשים לב לתיקון החוק המחייב </w:t>
      </w:r>
      <w:r>
        <w:rPr>
          <w:rFonts w:ascii="David" w:eastAsia="David" w:hAnsi="David" w:hint="cs"/>
          <w:rtl/>
        </w:rPr>
        <w:t xml:space="preserve">הטלת </w:t>
      </w:r>
      <w:r w:rsidRPr="00ED2FF6">
        <w:rPr>
          <w:rFonts w:ascii="David" w:eastAsia="David" w:hAnsi="David" w:hint="cs"/>
          <w:rtl/>
        </w:rPr>
        <w:t>עונש מינימום ובהיעדר נימוקים המצדיקים חריגה</w:t>
      </w:r>
      <w:r>
        <w:rPr>
          <w:rFonts w:ascii="David" w:eastAsia="David" w:hAnsi="David" w:hint="cs"/>
          <w:rtl/>
        </w:rPr>
        <w:t>/החרגה</w:t>
      </w:r>
      <w:r w:rsidRPr="00ED2FF6">
        <w:rPr>
          <w:rFonts w:ascii="David" w:eastAsia="David" w:hAnsi="David" w:hint="cs"/>
          <w:rtl/>
        </w:rPr>
        <w:t>, הרי שלא ניתן להימנע משליחת הנאשם ל</w:t>
      </w:r>
      <w:r>
        <w:rPr>
          <w:rFonts w:ascii="David" w:eastAsia="David" w:hAnsi="David" w:hint="cs"/>
          <w:rtl/>
        </w:rPr>
        <w:t xml:space="preserve">ריצוי </w:t>
      </w:r>
      <w:r w:rsidRPr="00ED2FF6">
        <w:rPr>
          <w:rFonts w:ascii="David" w:eastAsia="David" w:hAnsi="David" w:hint="cs"/>
          <w:rtl/>
        </w:rPr>
        <w:t>עונש מאסר מאחורי סורג ובריח. עם זאת</w:t>
      </w:r>
      <w:r>
        <w:rPr>
          <w:rFonts w:ascii="David" w:eastAsia="David" w:hAnsi="David" w:hint="cs"/>
          <w:rtl/>
        </w:rPr>
        <w:t xml:space="preserve"> לקחתי בחשבון כי </w:t>
      </w:r>
      <w:r w:rsidRPr="00ED2FF6">
        <w:rPr>
          <w:rFonts w:ascii="David" w:eastAsia="David" w:hAnsi="David" w:hint="cs"/>
          <w:rtl/>
        </w:rPr>
        <w:t>הנאשם הודה בכתב אישום מתוקן בהזדמנות הראשונה, חסך זמן שיפוטי יקר והביע חרטה. הנאשם היה עצור מאחורי סורג ובריח למשך חודש וחצי ועצור באיזוק אלקטרוני במשך 8 חודשים נוספים.</w:t>
      </w:r>
    </w:p>
    <w:p w14:paraId="140C1A72" w14:textId="77777777" w:rsidR="001E31A0" w:rsidRPr="00ED2FF6" w:rsidRDefault="001E31A0" w:rsidP="001E31A0">
      <w:pPr>
        <w:spacing w:line="360" w:lineRule="auto"/>
        <w:jc w:val="both"/>
        <w:rPr>
          <w:rFonts w:ascii="David" w:eastAsia="David" w:hAnsi="David"/>
          <w:rtl/>
        </w:rPr>
      </w:pPr>
    </w:p>
    <w:p w14:paraId="2F5F4947" w14:textId="77777777" w:rsidR="001E31A0" w:rsidRPr="00ED2FF6" w:rsidRDefault="001E31A0" w:rsidP="001E31A0">
      <w:pPr>
        <w:spacing w:line="360" w:lineRule="auto"/>
        <w:jc w:val="both"/>
        <w:rPr>
          <w:rFonts w:ascii="David" w:eastAsia="David" w:hAnsi="David"/>
          <w:rtl/>
        </w:rPr>
      </w:pPr>
      <w:r w:rsidRPr="00ED2FF6">
        <w:rPr>
          <w:rFonts w:ascii="David" w:eastAsia="David" w:hAnsi="David" w:hint="cs"/>
          <w:rtl/>
        </w:rPr>
        <w:t>בטיעוניו לעונש</w:t>
      </w:r>
      <w:r>
        <w:rPr>
          <w:rFonts w:ascii="David" w:eastAsia="David" w:hAnsi="David" w:hint="cs"/>
          <w:rtl/>
        </w:rPr>
        <w:t xml:space="preserve"> ביקש בא כוח הנאשם להקל עם מרשו</w:t>
      </w:r>
      <w:r w:rsidRPr="00ED2FF6">
        <w:rPr>
          <w:rFonts w:ascii="David" w:eastAsia="David" w:hAnsi="David" w:hint="cs"/>
          <w:rtl/>
        </w:rPr>
        <w:t xml:space="preserve"> ולהתחשב בנסיבות חייו כך שיוטל עונש לתקופה שניתן לשאת בעבודות שירות. אומנם בצד סוג, טיב וחומרת העבירות המיוחסות לנאשם, ישנם שיקולי ענישה רבים ומגוונים אך בסופו של יום בגזירת הדין אמון בית המשפט על איזון האינטרסים השונים. מחד עומד בפני בית המשפט הצורך בהרתעת הרבים דוגמת הנאשם ובשמירה על אינטרס הציבור, מאידך עומדות נסיבותיו האישיות של הנאשם הספציפי. איזון שיקולים מתחייב זה, אל לו להתפרש כצעד המחייב את בית המשפט להעדיף את נסיבותיו האישיות של הנאשם, על פני האינטרס הציבורי הדורש הרחקתם של העבריינים מהחברה </w:t>
      </w:r>
      <w:r w:rsidRPr="00ED2FF6">
        <w:rPr>
          <w:rFonts w:ascii="Arial" w:eastAsia="David" w:hAnsi="Arial" w:hint="cs"/>
          <w:rtl/>
        </w:rPr>
        <w:t>(</w:t>
      </w:r>
      <w:hyperlink r:id="rId49" w:history="1">
        <w:r w:rsidR="00F55FA4" w:rsidRPr="00F55FA4">
          <w:rPr>
            <w:rFonts w:ascii="David" w:eastAsia="David" w:hAnsi="David"/>
            <w:color w:val="0000FF"/>
            <w:u w:val="single"/>
            <w:rtl/>
          </w:rPr>
          <w:t>ע"פ 5330/20</w:t>
        </w:r>
      </w:hyperlink>
      <w:r w:rsidRPr="00ED2FF6">
        <w:rPr>
          <w:rFonts w:ascii="David" w:eastAsia="David" w:hAnsi="David" w:hint="cs"/>
          <w:rtl/>
        </w:rPr>
        <w:t xml:space="preserve"> </w:t>
      </w:r>
      <w:r w:rsidRPr="00ED2FF6">
        <w:rPr>
          <w:rFonts w:ascii="David" w:eastAsia="David" w:hAnsi="David" w:hint="cs"/>
          <w:b/>
          <w:bCs/>
          <w:rtl/>
        </w:rPr>
        <w:t>ענבתאוי נ' מדינת ישראל</w:t>
      </w:r>
      <w:r w:rsidRPr="00ED2FF6">
        <w:rPr>
          <w:rFonts w:ascii="David" w:eastAsia="David" w:hAnsi="David" w:hint="cs"/>
          <w:rtl/>
        </w:rPr>
        <w:t>, (22.11.20)).</w:t>
      </w:r>
    </w:p>
    <w:p w14:paraId="758AF5AB" w14:textId="77777777" w:rsidR="001E31A0" w:rsidRPr="00ED2FF6" w:rsidRDefault="001E31A0" w:rsidP="001E31A0">
      <w:pPr>
        <w:spacing w:line="360" w:lineRule="auto"/>
        <w:jc w:val="both"/>
        <w:rPr>
          <w:rFonts w:ascii="David" w:eastAsia="David" w:hAnsi="David"/>
          <w:rtl/>
        </w:rPr>
      </w:pPr>
    </w:p>
    <w:p w14:paraId="6EFF88E5" w14:textId="77777777" w:rsidR="001E31A0" w:rsidRPr="00ED2FF6" w:rsidRDefault="001E31A0" w:rsidP="001E31A0">
      <w:pPr>
        <w:spacing w:line="360" w:lineRule="auto"/>
        <w:jc w:val="both"/>
        <w:rPr>
          <w:rFonts w:ascii="David" w:eastAsia="David" w:hAnsi="David"/>
          <w:rtl/>
        </w:rPr>
      </w:pPr>
      <w:r w:rsidRPr="00ED2FF6">
        <w:rPr>
          <w:rFonts w:ascii="David" w:eastAsia="David" w:hAnsi="David" w:hint="cs"/>
          <w:rtl/>
        </w:rPr>
        <w:t>במקרה דנן יש אף צורך בהרתעת הרבים מפני ביצוע עבירות נשק מסוג זה וכי יש סיכוי של ממש  שהחמרה בעונשו של הנאשם תביא להרתעת הרבים. עבירות הנשק הפכו לנגע שהתפשט בחברה ועל בתי המשפט להילחם בנגע זה מלחמת חורמה. חדשות לבקרים מתבצעים מקרי ירי תוך שימוש בנשק חם. בעשרות מקרים, קיפדו חייהם, צעירים ומבוגרים כאחד, בשל מעשי ירי ושימוש בנשק.</w:t>
      </w:r>
    </w:p>
    <w:p w14:paraId="5C33A90F" w14:textId="77777777" w:rsidR="001E31A0" w:rsidRPr="00ED2FF6" w:rsidRDefault="001E31A0" w:rsidP="001E31A0">
      <w:pPr>
        <w:spacing w:line="360" w:lineRule="auto"/>
        <w:jc w:val="both"/>
        <w:rPr>
          <w:rFonts w:ascii="David" w:eastAsia="David" w:hAnsi="David"/>
          <w:rtl/>
        </w:rPr>
      </w:pPr>
    </w:p>
    <w:p w14:paraId="44E985A2" w14:textId="77777777" w:rsidR="001E31A0" w:rsidRPr="00ED2FF6" w:rsidRDefault="001E31A0" w:rsidP="001E31A0">
      <w:pPr>
        <w:spacing w:line="360" w:lineRule="auto"/>
        <w:jc w:val="both"/>
        <w:rPr>
          <w:rFonts w:ascii="David" w:eastAsia="David" w:hAnsi="David"/>
          <w:rtl/>
        </w:rPr>
      </w:pPr>
      <w:r w:rsidRPr="00ED2FF6">
        <w:rPr>
          <w:rFonts w:ascii="David" w:eastAsia="David" w:hAnsi="David" w:hint="cs"/>
          <w:rtl/>
        </w:rPr>
        <w:t>בנוסף, מעל לכל, תיקון 140 ל</w:t>
      </w:r>
      <w:hyperlink r:id="rId50" w:history="1">
        <w:r w:rsidR="00F55FA4" w:rsidRPr="00F55FA4">
          <w:rPr>
            <w:rFonts w:ascii="David" w:eastAsia="David" w:hAnsi="David"/>
            <w:color w:val="0000FF"/>
            <w:u w:val="single"/>
            <w:rtl/>
          </w:rPr>
          <w:t>חוק העונשין</w:t>
        </w:r>
      </w:hyperlink>
      <w:r w:rsidRPr="00ED2FF6">
        <w:rPr>
          <w:rFonts w:ascii="David" w:eastAsia="David" w:hAnsi="David" w:hint="cs"/>
          <w:rtl/>
        </w:rPr>
        <w:t xml:space="preserve"> מחייב את בית המשפט בעונש מינימום שלא מצאתי שבענייננו קיימים טעמים שלא להטילו.</w:t>
      </w:r>
    </w:p>
    <w:p w14:paraId="4DB861E1" w14:textId="77777777" w:rsidR="001E31A0" w:rsidRPr="00ED2FF6" w:rsidRDefault="001E31A0" w:rsidP="001E31A0">
      <w:pPr>
        <w:spacing w:line="360" w:lineRule="auto"/>
        <w:jc w:val="both"/>
        <w:rPr>
          <w:rFonts w:ascii="David" w:eastAsia="David" w:hAnsi="David"/>
          <w:rtl/>
        </w:rPr>
      </w:pPr>
    </w:p>
    <w:p w14:paraId="358FE043" w14:textId="77777777" w:rsidR="001E31A0" w:rsidRPr="00ED2FF6" w:rsidRDefault="001E31A0" w:rsidP="001E31A0">
      <w:pPr>
        <w:spacing w:line="360" w:lineRule="auto"/>
        <w:jc w:val="both"/>
        <w:rPr>
          <w:rFonts w:ascii="David" w:eastAsia="David" w:hAnsi="David"/>
          <w:rtl/>
        </w:rPr>
      </w:pPr>
      <w:r w:rsidRPr="00ED2FF6">
        <w:rPr>
          <w:rFonts w:ascii="David" w:eastAsia="David" w:hAnsi="David" w:hint="cs"/>
          <w:rtl/>
        </w:rPr>
        <w:t xml:space="preserve">עם זאת, מפאת נסיבותיו האישיות ותקופת המאסר הממושכת, מצאתי לנכון להקל </w:t>
      </w:r>
      <w:r>
        <w:rPr>
          <w:rFonts w:ascii="David" w:eastAsia="David" w:hAnsi="David" w:hint="cs"/>
          <w:rtl/>
        </w:rPr>
        <w:t xml:space="preserve">במידה מסוימת </w:t>
      </w:r>
      <w:r w:rsidRPr="00ED2FF6">
        <w:rPr>
          <w:rFonts w:ascii="David" w:eastAsia="David" w:hAnsi="David" w:hint="cs"/>
          <w:rtl/>
        </w:rPr>
        <w:t>ב</w:t>
      </w:r>
      <w:r>
        <w:rPr>
          <w:rFonts w:ascii="David" w:eastAsia="David" w:hAnsi="David" w:hint="cs"/>
          <w:rtl/>
        </w:rPr>
        <w:t>סכום ה</w:t>
      </w:r>
      <w:r w:rsidRPr="00ED2FF6">
        <w:rPr>
          <w:rFonts w:ascii="David" w:eastAsia="David" w:hAnsi="David" w:hint="cs"/>
          <w:rtl/>
        </w:rPr>
        <w:t>קנס שיוטל על הנאשם.</w:t>
      </w:r>
    </w:p>
    <w:p w14:paraId="6B9B36EA" w14:textId="77777777" w:rsidR="001E31A0" w:rsidRPr="00ED2FF6" w:rsidRDefault="001E31A0" w:rsidP="001E31A0">
      <w:pPr>
        <w:spacing w:line="360" w:lineRule="auto"/>
        <w:jc w:val="both"/>
        <w:rPr>
          <w:rFonts w:ascii="David" w:eastAsia="David" w:hAnsi="David"/>
          <w:rtl/>
        </w:rPr>
      </w:pPr>
      <w:r w:rsidRPr="00ED2FF6">
        <w:rPr>
          <w:rFonts w:ascii="David" w:eastAsia="David" w:hAnsi="David" w:hint="cs"/>
          <w:rtl/>
        </w:rPr>
        <w:t>בנסיבות אלה, בשים לב למצבו הרפואי (נ/1) ובהתאם לעתירת המאשימה, יש למקמ</w:t>
      </w:r>
      <w:r>
        <w:rPr>
          <w:rFonts w:ascii="David" w:eastAsia="David" w:hAnsi="David" w:hint="cs"/>
          <w:rtl/>
        </w:rPr>
        <w:t>ו ברף הנמוך של מתחם העונש ההולם, כפי שגם ביקשה המאשימה.</w:t>
      </w:r>
    </w:p>
    <w:p w14:paraId="3C96A146" w14:textId="77777777" w:rsidR="001E31A0" w:rsidRPr="00ED2FF6" w:rsidRDefault="001E31A0" w:rsidP="001E31A0">
      <w:pPr>
        <w:spacing w:line="360" w:lineRule="auto"/>
        <w:jc w:val="both"/>
        <w:rPr>
          <w:rFonts w:ascii="David" w:eastAsia="David" w:hAnsi="David"/>
          <w:rtl/>
        </w:rPr>
      </w:pPr>
    </w:p>
    <w:p w14:paraId="79B5D46A" w14:textId="77777777" w:rsidR="001E31A0" w:rsidRDefault="001E31A0" w:rsidP="001E31A0">
      <w:pPr>
        <w:spacing w:line="360" w:lineRule="auto"/>
        <w:jc w:val="both"/>
        <w:rPr>
          <w:rFonts w:ascii="David" w:eastAsia="David" w:hAnsi="David"/>
          <w:rtl/>
        </w:rPr>
      </w:pPr>
      <w:r w:rsidRPr="00ED2FF6">
        <w:rPr>
          <w:rFonts w:ascii="David" w:eastAsia="David" w:hAnsi="David" w:hint="cs"/>
          <w:rtl/>
        </w:rPr>
        <w:t>אשר לנאשמת, אף היא נעדרת הרשעות קודמות והודתה בהזדמנות הראשונה, חסכה זמן שיפוטי רב והביעה חרטה על מעשיה. שירות המבחן התרשם בעניינה שמקור ביצוע העבירות איננו התנהלות עבריינית, כי אם ערכי הדת בהיותה מקיימת חיים דתיים ובשיקול דעת רגעי לקוי בסיטואציה אליה נקלעה.</w:t>
      </w:r>
      <w:r>
        <w:rPr>
          <w:rFonts w:ascii="David" w:eastAsia="David" w:hAnsi="David" w:hint="cs"/>
          <w:rtl/>
        </w:rPr>
        <w:t xml:space="preserve"> </w:t>
      </w:r>
      <w:r w:rsidRPr="00ED2FF6">
        <w:rPr>
          <w:rFonts w:ascii="David" w:eastAsia="David" w:hAnsi="David" w:hint="cs"/>
          <w:rtl/>
        </w:rPr>
        <w:t>בנסיבות אלה, ולאחר שנתתי דעתי גם לעובדה שהנאשם, בעלה של הנאשמת ואבי ילדיה, יישא בתקופת מאסר ממושכת, בשים לב להשלכות מאסר זה על ילדיהם של הנאשמים וכלכלתם, סבורני</w:t>
      </w:r>
      <w:r>
        <w:rPr>
          <w:rFonts w:ascii="David" w:eastAsia="David" w:hAnsi="David" w:hint="cs"/>
          <w:rtl/>
        </w:rPr>
        <w:t xml:space="preserve"> שיש לאמץ את המלצות שירות המבחן וזאת לאור האמור בתסקיר ובהתאם לחלקה באירוע. עם זאת הענישה תאוזן בקנס ראוי.</w:t>
      </w:r>
    </w:p>
    <w:p w14:paraId="4FA2EC7B" w14:textId="77777777" w:rsidR="001E31A0" w:rsidRPr="00ED2FF6" w:rsidRDefault="001E31A0" w:rsidP="001E31A0">
      <w:pPr>
        <w:spacing w:line="360" w:lineRule="auto"/>
        <w:jc w:val="both"/>
        <w:rPr>
          <w:rFonts w:ascii="David" w:eastAsia="David" w:hAnsi="David"/>
          <w:rtl/>
        </w:rPr>
      </w:pPr>
    </w:p>
    <w:p w14:paraId="3856FBD5" w14:textId="77777777" w:rsidR="001E31A0" w:rsidRPr="00ED2FF6" w:rsidRDefault="001E31A0" w:rsidP="001E31A0">
      <w:pPr>
        <w:spacing w:line="360" w:lineRule="auto"/>
        <w:jc w:val="both"/>
        <w:rPr>
          <w:noProof/>
          <w:rtl/>
        </w:rPr>
      </w:pPr>
      <w:r w:rsidRPr="00ED2FF6">
        <w:rPr>
          <w:rFonts w:ascii="Arial" w:hAnsi="Arial" w:hint="cs"/>
          <w:rtl/>
        </w:rPr>
        <w:t xml:space="preserve">משנאמר כל זאת, ובהתחשב בחומרת המעשים, בנסיבותיהם, במידת אשמתם של הנאשמים, בערך החברתי שנפגע, במידת הפגיעה בו ובמדיניות הענישה הנוהגת, תוך התחשבות בהודאתם של הנאשמים ובנסיבות חייהם, תוך עריכת איזון בין רכיבי הענישה השונים, אני מטיל על הנאשמים את העונשים הבאים: </w:t>
      </w:r>
    </w:p>
    <w:p w14:paraId="7C07E95A" w14:textId="77777777" w:rsidR="001E31A0" w:rsidRPr="00ED2FF6" w:rsidRDefault="001E31A0" w:rsidP="001E31A0">
      <w:pPr>
        <w:spacing w:line="360" w:lineRule="auto"/>
        <w:jc w:val="both"/>
        <w:rPr>
          <w:noProof/>
          <w:rtl/>
        </w:rPr>
      </w:pPr>
    </w:p>
    <w:p w14:paraId="56900CC4" w14:textId="77777777" w:rsidR="001E31A0" w:rsidRPr="00ED2FF6" w:rsidRDefault="001E31A0" w:rsidP="001E31A0">
      <w:pPr>
        <w:spacing w:line="360" w:lineRule="auto"/>
        <w:jc w:val="both"/>
        <w:rPr>
          <w:rFonts w:ascii="Arial" w:hAnsi="Arial"/>
          <w:rtl/>
        </w:rPr>
      </w:pPr>
      <w:r w:rsidRPr="000461DE">
        <w:rPr>
          <w:rFonts w:ascii="Arial" w:hAnsi="Arial" w:hint="cs"/>
          <w:b/>
          <w:bCs/>
          <w:u w:val="single"/>
          <w:rtl/>
        </w:rPr>
        <w:t>נאשם 1</w:t>
      </w:r>
      <w:r w:rsidRPr="00ED2FF6">
        <w:rPr>
          <w:rFonts w:ascii="Arial" w:hAnsi="Arial" w:hint="cs"/>
          <w:rtl/>
        </w:rPr>
        <w:t>:</w:t>
      </w:r>
    </w:p>
    <w:p w14:paraId="6F46AAC5" w14:textId="77777777" w:rsidR="001E31A0" w:rsidRPr="00ED2FF6" w:rsidRDefault="001E31A0" w:rsidP="001E31A0">
      <w:pPr>
        <w:numPr>
          <w:ilvl w:val="0"/>
          <w:numId w:val="1"/>
        </w:numPr>
        <w:spacing w:line="360" w:lineRule="auto"/>
        <w:contextualSpacing/>
        <w:jc w:val="both"/>
        <w:rPr>
          <w:noProof/>
          <w:rtl/>
        </w:rPr>
      </w:pPr>
      <w:r w:rsidRPr="00ED2FF6">
        <w:rPr>
          <w:rFonts w:ascii="David" w:hAnsi="David" w:hint="cs"/>
          <w:rtl/>
        </w:rPr>
        <w:t xml:space="preserve">מאסר בפועל למשך </w:t>
      </w:r>
      <w:r>
        <w:rPr>
          <w:rFonts w:ascii="David" w:hAnsi="David" w:hint="cs"/>
          <w:rtl/>
        </w:rPr>
        <w:t>18</w:t>
      </w:r>
      <w:r w:rsidRPr="00ED2FF6">
        <w:rPr>
          <w:rFonts w:ascii="David" w:hAnsi="David" w:hint="cs"/>
          <w:rtl/>
        </w:rPr>
        <w:t xml:space="preserve"> חודשים </w:t>
      </w:r>
      <w:r w:rsidRPr="00ED2FF6">
        <w:rPr>
          <w:rFonts w:ascii="David" w:eastAsia="David" w:hAnsi="David" w:hint="cs"/>
          <w:rtl/>
        </w:rPr>
        <w:t>בניכוי ימי מעצרו</w:t>
      </w:r>
      <w:r w:rsidRPr="00ED2FF6">
        <w:rPr>
          <w:rFonts w:ascii="David" w:eastAsia="David" w:hAnsi="David" w:hint="cs"/>
          <w:b/>
          <w:bCs/>
          <w:rtl/>
        </w:rPr>
        <w:t xml:space="preserve"> </w:t>
      </w:r>
      <w:r>
        <w:rPr>
          <w:rFonts w:ascii="David" w:eastAsia="David" w:hAnsi="David" w:hint="cs"/>
          <w:rtl/>
        </w:rPr>
        <w:t>על פי רישומי שב"ס, (ללא ניכוי ימי המעצר בפיקוח אזוק אלקטרוני).</w:t>
      </w:r>
      <w:r>
        <w:rPr>
          <w:rFonts w:hint="cs"/>
          <w:noProof/>
          <w:rtl/>
        </w:rPr>
        <w:t xml:space="preserve"> הנאשםן יתייצב לריצוי מאסרו בבית מעצר קישון ביום 10/11/24 לא יאוחר מהשעה 11:00. ב"כ הנאשם יתאם עבור מרשו מועד לקליטה מוקדמת מול רשויות שב"ס. </w:t>
      </w:r>
    </w:p>
    <w:p w14:paraId="0512332B" w14:textId="77777777" w:rsidR="001E31A0" w:rsidRPr="00ED2FF6" w:rsidRDefault="001E31A0" w:rsidP="001E31A0">
      <w:pPr>
        <w:spacing w:line="360" w:lineRule="auto"/>
        <w:jc w:val="both"/>
        <w:rPr>
          <w:noProof/>
        </w:rPr>
      </w:pPr>
    </w:p>
    <w:p w14:paraId="2641A5CE" w14:textId="77777777" w:rsidR="001E31A0" w:rsidRPr="00ED2FF6" w:rsidRDefault="001E31A0" w:rsidP="001E31A0">
      <w:pPr>
        <w:numPr>
          <w:ilvl w:val="0"/>
          <w:numId w:val="1"/>
        </w:numPr>
        <w:spacing w:line="360" w:lineRule="auto"/>
        <w:contextualSpacing/>
        <w:jc w:val="both"/>
        <w:rPr>
          <w:noProof/>
          <w:rtl/>
        </w:rPr>
      </w:pPr>
      <w:r w:rsidRPr="00ED2FF6">
        <w:rPr>
          <w:rFonts w:ascii="David" w:hAnsi="David" w:hint="cs"/>
          <w:rtl/>
        </w:rPr>
        <w:t xml:space="preserve">מאסר על תנאי לתקופה </w:t>
      </w:r>
      <w:r w:rsidRPr="00ED2FF6">
        <w:rPr>
          <w:rFonts w:ascii="David" w:eastAsia="David" w:hAnsi="David" w:hint="cs"/>
          <w:rtl/>
        </w:rPr>
        <w:t xml:space="preserve">של </w:t>
      </w:r>
      <w:r>
        <w:rPr>
          <w:rFonts w:ascii="David" w:eastAsia="David" w:hAnsi="David" w:hint="cs"/>
          <w:rtl/>
        </w:rPr>
        <w:t>12</w:t>
      </w:r>
      <w:r w:rsidRPr="00ED2FF6">
        <w:rPr>
          <w:rFonts w:ascii="David" w:eastAsia="David" w:hAnsi="David" w:hint="cs"/>
          <w:rtl/>
        </w:rPr>
        <w:t xml:space="preserve"> חודשים למשך 3 שנים</w:t>
      </w:r>
      <w:r>
        <w:rPr>
          <w:rFonts w:ascii="David" w:eastAsia="David" w:hAnsi="David" w:hint="cs"/>
          <w:rtl/>
        </w:rPr>
        <w:t xml:space="preserve">, והתנאי הוא שהנאשם </w:t>
      </w:r>
      <w:r w:rsidRPr="00ED2FF6">
        <w:rPr>
          <w:rFonts w:ascii="David" w:eastAsia="David" w:hAnsi="David" w:hint="cs"/>
          <w:rtl/>
        </w:rPr>
        <w:t>לא יעבור</w:t>
      </w:r>
      <w:r>
        <w:rPr>
          <w:rFonts w:ascii="David" w:eastAsia="David" w:hAnsi="David" w:hint="cs"/>
          <w:rtl/>
        </w:rPr>
        <w:t xml:space="preserve"> בפרק זמן זה לאחר שחרורו מריצוי תום מאסרו בגין הליך זה, </w:t>
      </w:r>
      <w:r w:rsidRPr="00ED2FF6">
        <w:rPr>
          <w:rFonts w:ascii="David" w:eastAsia="David" w:hAnsi="David" w:hint="cs"/>
          <w:rtl/>
        </w:rPr>
        <w:t xml:space="preserve"> על אחת העבירות בהן הורשע או </w:t>
      </w:r>
      <w:r>
        <w:rPr>
          <w:rFonts w:ascii="David" w:eastAsia="David" w:hAnsi="David" w:hint="cs"/>
          <w:rtl/>
        </w:rPr>
        <w:t xml:space="preserve">על </w:t>
      </w:r>
      <w:r w:rsidRPr="00ED2FF6">
        <w:rPr>
          <w:rFonts w:ascii="David" w:eastAsia="David" w:hAnsi="David" w:hint="cs"/>
          <w:rtl/>
        </w:rPr>
        <w:t>כל עבירת נשק מסוג פשע</w:t>
      </w:r>
      <w:r w:rsidRPr="00ED2FF6">
        <w:rPr>
          <w:rFonts w:ascii="David" w:hAnsi="David" w:hint="cs"/>
          <w:rtl/>
        </w:rPr>
        <w:t xml:space="preserve">. </w:t>
      </w:r>
    </w:p>
    <w:p w14:paraId="3F82979E" w14:textId="77777777" w:rsidR="001E31A0" w:rsidRPr="00ED2FF6" w:rsidRDefault="001E31A0" w:rsidP="001E31A0">
      <w:pPr>
        <w:spacing w:line="360" w:lineRule="auto"/>
        <w:jc w:val="both"/>
        <w:rPr>
          <w:noProof/>
        </w:rPr>
      </w:pPr>
    </w:p>
    <w:p w14:paraId="0FFF62B1" w14:textId="77777777" w:rsidR="001E31A0" w:rsidRDefault="001E31A0" w:rsidP="001E31A0">
      <w:pPr>
        <w:spacing w:line="360" w:lineRule="auto"/>
        <w:ind w:left="720" w:hanging="720"/>
        <w:rPr>
          <w:rFonts w:ascii="David" w:hAnsi="David"/>
        </w:rPr>
      </w:pPr>
      <w:r>
        <w:rPr>
          <w:rFonts w:ascii="David" w:hAnsi="David" w:hint="cs"/>
          <w:rtl/>
        </w:rPr>
        <w:t>3.</w:t>
      </w:r>
      <w:r>
        <w:rPr>
          <w:rFonts w:ascii="David" w:hAnsi="David" w:hint="cs"/>
          <w:rtl/>
        </w:rPr>
        <w:tab/>
      </w:r>
      <w:r w:rsidRPr="00ED2FF6">
        <w:rPr>
          <w:rFonts w:ascii="David" w:hAnsi="David" w:hint="cs"/>
          <w:rtl/>
        </w:rPr>
        <w:t xml:space="preserve">קנס בסך של </w:t>
      </w:r>
      <w:r>
        <w:rPr>
          <w:rFonts w:ascii="David" w:hAnsi="David" w:hint="cs"/>
          <w:rtl/>
        </w:rPr>
        <w:t>8,000</w:t>
      </w:r>
      <w:r w:rsidRPr="00ED2FF6">
        <w:rPr>
          <w:rFonts w:ascii="David" w:hAnsi="David" w:hint="cs"/>
          <w:rtl/>
        </w:rPr>
        <w:t xml:space="preserve"> ₪. </w:t>
      </w:r>
      <w:r>
        <w:rPr>
          <w:rFonts w:hint="cs"/>
          <w:rtl/>
        </w:rPr>
        <w:t xml:space="preserve"> ככל שהופקדה ערבות כספית בתיק </w:t>
      </w:r>
      <w:hyperlink r:id="rId51" w:history="1">
        <w:r w:rsidR="00F55FA4" w:rsidRPr="00F55FA4">
          <w:rPr>
            <w:color w:val="0000FF"/>
            <w:u w:val="single"/>
            <w:rtl/>
          </w:rPr>
          <w:t>מ"ת 7687-07-23</w:t>
        </w:r>
      </w:hyperlink>
      <w:r>
        <w:rPr>
          <w:rFonts w:hint="cs"/>
          <w:rtl/>
        </w:rPr>
        <w:t xml:space="preserve"> יקוזז סכום פיקדון או הערבות מסכום הקנס והיתרה, בהעדר החלטה אחרת לסתור ובכפוף להוראות כל דין תוחזר למפקיד.  היה ותיוותר יתרה לתשלום </w:t>
      </w:r>
      <w:r>
        <w:rPr>
          <w:rFonts w:ascii="David" w:hAnsi="David"/>
          <w:rtl/>
        </w:rPr>
        <w:t>יש לשלם את הקנס לחשבון המרכז לגביית קנסות, אגרות והוצאות ברשות האכיפה והגבייה, החל מחלוף 3 ימים מרגע מתן גזר הדין ועד ליום</w:t>
      </w:r>
      <w:r>
        <w:rPr>
          <w:rFonts w:ascii="David" w:hAnsi="David" w:hint="cs"/>
          <w:rtl/>
        </w:rPr>
        <w:t xml:space="preserve"> 10/11/24</w:t>
      </w:r>
      <w:r>
        <w:rPr>
          <w:rFonts w:ascii="David" w:hAnsi="David"/>
          <w:rtl/>
        </w:rPr>
        <w:t xml:space="preserve"> וזאת באחת מהדרכים הבאות:</w:t>
      </w:r>
    </w:p>
    <w:p w14:paraId="5379CF0E" w14:textId="77777777" w:rsidR="001E31A0" w:rsidRDefault="001E31A0" w:rsidP="001E31A0">
      <w:pPr>
        <w:pStyle w:val="a9"/>
        <w:numPr>
          <w:ilvl w:val="0"/>
          <w:numId w:val="4"/>
        </w:numPr>
        <w:spacing w:line="360" w:lineRule="auto"/>
        <w:contextualSpacing w:val="0"/>
        <w:rPr>
          <w:rFonts w:ascii="David" w:hAnsi="David"/>
        </w:rPr>
      </w:pPr>
      <w:r>
        <w:rPr>
          <w:rFonts w:ascii="David" w:hAnsi="David"/>
          <w:b/>
          <w:bCs/>
          <w:rtl/>
        </w:rPr>
        <w:t>בכרטיס אשראי</w:t>
      </w:r>
      <w:r>
        <w:rPr>
          <w:rFonts w:ascii="David" w:hAnsi="David"/>
          <w:rtl/>
        </w:rPr>
        <w:t xml:space="preserve"> – באתר המקוון של רשות האכיפה והגבייה, </w:t>
      </w:r>
      <w:hyperlink r:id="rId52" w:history="1">
        <w:r>
          <w:rPr>
            <w:rStyle w:val="Hyperlink"/>
            <w:rFonts w:ascii="Arial" w:hAnsi="Arial" w:cs="Arial"/>
          </w:rPr>
          <w:t>www.eca.gov.il</w:t>
        </w:r>
      </w:hyperlink>
      <w:r>
        <w:rPr>
          <w:rFonts w:ascii="Arial" w:hAnsi="Arial" w:cs="Arial"/>
        </w:rPr>
        <w:t xml:space="preserve"> </w:t>
      </w:r>
      <w:r w:rsidR="00F55FA4">
        <w:rPr>
          <w:rFonts w:ascii="David" w:hAnsi="David"/>
          <w:rtl/>
        </w:rPr>
        <w:t xml:space="preserve"> </w:t>
      </w:r>
      <w:r>
        <w:rPr>
          <w:rFonts w:ascii="David" w:hAnsi="David"/>
          <w:rtl/>
        </w:rPr>
        <w:t>(ניתן לשלם בפריסה של עד 18 תשלומים בהסדר קרדיט) או חפש בגוגל " תשלום גביית קנסות".</w:t>
      </w:r>
    </w:p>
    <w:p w14:paraId="0309331E" w14:textId="77777777" w:rsidR="001E31A0" w:rsidRDefault="001E31A0" w:rsidP="001E31A0">
      <w:pPr>
        <w:pStyle w:val="a9"/>
        <w:numPr>
          <w:ilvl w:val="0"/>
          <w:numId w:val="4"/>
        </w:numPr>
        <w:spacing w:line="360" w:lineRule="auto"/>
        <w:contextualSpacing w:val="0"/>
        <w:rPr>
          <w:rFonts w:ascii="Arial" w:hAnsi="Arial" w:cs="Arial"/>
          <w:b/>
          <w:bCs/>
          <w:rtl/>
        </w:rPr>
      </w:pPr>
      <w:r>
        <w:rPr>
          <w:rFonts w:ascii="David" w:hAnsi="David"/>
          <w:b/>
          <w:bCs/>
          <w:rtl/>
        </w:rPr>
        <w:t>מוקד שירות טלפוני בשרות עצמי (מרכז גבייה)</w:t>
      </w:r>
      <w:r w:rsidR="00F55FA4">
        <w:rPr>
          <w:rFonts w:ascii="David" w:hAnsi="David"/>
          <w:b/>
          <w:bCs/>
          <w:rtl/>
        </w:rPr>
        <w:t xml:space="preserve"> </w:t>
      </w:r>
      <w:r>
        <w:rPr>
          <w:rFonts w:ascii="David" w:hAnsi="David"/>
          <w:b/>
          <w:bCs/>
          <w:rtl/>
        </w:rPr>
        <w:t xml:space="preserve"> – בטלפון 35592* או בטלפון 073-2055000 (ניתן לפנות לנציגים לקבלת מידע במספרים הללו).</w:t>
      </w:r>
    </w:p>
    <w:p w14:paraId="12FAB003" w14:textId="77777777" w:rsidR="001E31A0" w:rsidRDefault="001E31A0" w:rsidP="001E31A0">
      <w:pPr>
        <w:pStyle w:val="a9"/>
        <w:numPr>
          <w:ilvl w:val="0"/>
          <w:numId w:val="4"/>
        </w:numPr>
        <w:spacing w:line="360" w:lineRule="auto"/>
        <w:contextualSpacing w:val="0"/>
        <w:rPr>
          <w:rFonts w:ascii="David" w:hAnsi="David"/>
          <w:b/>
          <w:bCs/>
          <w:rtl/>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363F19B7" w14:textId="77777777" w:rsidR="001E31A0" w:rsidRPr="007D30C6" w:rsidRDefault="001E31A0" w:rsidP="001E31A0"/>
    <w:p w14:paraId="2DCA5BEC" w14:textId="77777777" w:rsidR="001E31A0" w:rsidRPr="000461DE" w:rsidRDefault="001E31A0" w:rsidP="001E31A0">
      <w:pPr>
        <w:spacing w:line="360" w:lineRule="auto"/>
        <w:jc w:val="both"/>
        <w:rPr>
          <w:rFonts w:ascii="Arial" w:hAnsi="Arial"/>
          <w:b/>
          <w:bCs/>
          <w:rtl/>
        </w:rPr>
      </w:pPr>
      <w:r w:rsidRPr="000461DE">
        <w:rPr>
          <w:rFonts w:ascii="Arial" w:hAnsi="Arial" w:hint="cs"/>
          <w:b/>
          <w:bCs/>
          <w:u w:val="single"/>
          <w:rtl/>
        </w:rPr>
        <w:t>נאשמת 2</w:t>
      </w:r>
      <w:r w:rsidRPr="000461DE">
        <w:rPr>
          <w:rFonts w:ascii="Arial" w:hAnsi="Arial" w:hint="cs"/>
          <w:b/>
          <w:bCs/>
          <w:rtl/>
        </w:rPr>
        <w:t>:</w:t>
      </w:r>
    </w:p>
    <w:p w14:paraId="4735296D" w14:textId="77777777" w:rsidR="001E31A0" w:rsidRPr="00ED2FF6" w:rsidRDefault="001E31A0" w:rsidP="001E31A0">
      <w:pPr>
        <w:numPr>
          <w:ilvl w:val="0"/>
          <w:numId w:val="2"/>
        </w:numPr>
        <w:spacing w:line="360" w:lineRule="auto"/>
        <w:contextualSpacing/>
        <w:jc w:val="both"/>
        <w:rPr>
          <w:noProof/>
          <w:rtl/>
        </w:rPr>
      </w:pPr>
      <w:r w:rsidRPr="00ED2FF6">
        <w:rPr>
          <w:rFonts w:ascii="David" w:hAnsi="David" w:hint="cs"/>
          <w:rtl/>
        </w:rPr>
        <w:t xml:space="preserve">מאסר על תנאי לתקופה </w:t>
      </w:r>
      <w:r w:rsidRPr="00ED2FF6">
        <w:rPr>
          <w:rFonts w:ascii="David" w:eastAsia="David" w:hAnsi="David" w:hint="cs"/>
          <w:rtl/>
        </w:rPr>
        <w:t xml:space="preserve">של </w:t>
      </w:r>
      <w:r>
        <w:rPr>
          <w:rFonts w:ascii="David" w:eastAsia="David" w:hAnsi="David" w:hint="cs"/>
          <w:rtl/>
        </w:rPr>
        <w:t>6</w:t>
      </w:r>
      <w:r w:rsidRPr="00ED2FF6">
        <w:rPr>
          <w:rFonts w:ascii="David" w:eastAsia="David" w:hAnsi="David" w:hint="cs"/>
          <w:rtl/>
        </w:rPr>
        <w:t xml:space="preserve"> חודשים למשך 3 שנים </w:t>
      </w:r>
      <w:r>
        <w:rPr>
          <w:rFonts w:ascii="David" w:eastAsia="David" w:hAnsi="David" w:hint="cs"/>
          <w:rtl/>
        </w:rPr>
        <w:t xml:space="preserve">והתנאי הוא שהנאשמת לא תעבור בפרק זמן זה </w:t>
      </w:r>
      <w:r w:rsidRPr="00ED2FF6">
        <w:rPr>
          <w:rFonts w:ascii="David" w:eastAsia="David" w:hAnsi="David" w:hint="cs"/>
          <w:rtl/>
        </w:rPr>
        <w:t>על אחת העבירות בהן הורשעה</w:t>
      </w:r>
      <w:r>
        <w:rPr>
          <w:rFonts w:ascii="David" w:hAnsi="David" w:hint="cs"/>
          <w:rtl/>
        </w:rPr>
        <w:t xml:space="preserve"> בהליך זה שלפני.</w:t>
      </w:r>
      <w:r w:rsidRPr="00ED2FF6">
        <w:rPr>
          <w:rFonts w:ascii="David" w:hAnsi="David" w:hint="cs"/>
          <w:rtl/>
        </w:rPr>
        <w:t xml:space="preserve"> </w:t>
      </w:r>
    </w:p>
    <w:p w14:paraId="5D831961" w14:textId="77777777" w:rsidR="001E31A0" w:rsidRPr="00ED2FF6" w:rsidRDefault="001E31A0" w:rsidP="001E31A0">
      <w:pPr>
        <w:spacing w:line="360" w:lineRule="auto"/>
        <w:jc w:val="both"/>
        <w:rPr>
          <w:noProof/>
        </w:rPr>
      </w:pPr>
    </w:p>
    <w:p w14:paraId="097195D4" w14:textId="77777777" w:rsidR="001E31A0" w:rsidRDefault="001E31A0" w:rsidP="001E31A0">
      <w:pPr>
        <w:numPr>
          <w:ilvl w:val="0"/>
          <w:numId w:val="2"/>
        </w:numPr>
        <w:spacing w:line="360" w:lineRule="auto"/>
        <w:contextualSpacing/>
        <w:jc w:val="both"/>
      </w:pPr>
      <w:r w:rsidRPr="00ED2FF6">
        <w:rPr>
          <w:rFonts w:ascii="David" w:hAnsi="David" w:hint="cs"/>
          <w:rtl/>
        </w:rPr>
        <w:t xml:space="preserve">קנס בסך של </w:t>
      </w:r>
      <w:r>
        <w:rPr>
          <w:rFonts w:ascii="David" w:hAnsi="David" w:hint="cs"/>
          <w:rtl/>
        </w:rPr>
        <w:t>5,000 ₪  סכום הקנס יקוזז מסכום הפיקדון שהופקד בתיק בש"א 7706-07-23 והיתרה, בהעדר החלטה אחרת לסתור ובכפוף להוראות כל דין תוחזר למפקיד. ככל שתיוות</w:t>
      </w:r>
      <w:r>
        <w:rPr>
          <w:rFonts w:ascii="David" w:hAnsi="David" w:hint="eastAsia"/>
          <w:rtl/>
        </w:rPr>
        <w:t>ר</w:t>
      </w:r>
      <w:r>
        <w:rPr>
          <w:rFonts w:ascii="David" w:hAnsi="David" w:hint="cs"/>
          <w:rtl/>
        </w:rPr>
        <w:t xml:space="preserve"> יתרת חיוב לתשלום, הרי שיש לשלמה עד ולא יאוחר מיום 10/11/24 באמצעות מרכז לגביית קנסות. </w:t>
      </w:r>
    </w:p>
    <w:p w14:paraId="658D9598" w14:textId="77777777" w:rsidR="001E31A0" w:rsidRPr="00ED2FF6" w:rsidRDefault="001E31A0" w:rsidP="001E31A0">
      <w:pPr>
        <w:spacing w:line="360" w:lineRule="auto"/>
        <w:ind w:left="1080"/>
        <w:contextualSpacing/>
        <w:jc w:val="both"/>
        <w:rPr>
          <w:rtl/>
        </w:rPr>
      </w:pPr>
    </w:p>
    <w:p w14:paraId="03B0CF2D" w14:textId="77777777" w:rsidR="001E31A0" w:rsidRPr="00ED2FF6" w:rsidRDefault="001E31A0" w:rsidP="001E31A0">
      <w:pPr>
        <w:rPr>
          <w:b/>
          <w:bCs/>
          <w:rtl/>
        </w:rPr>
      </w:pPr>
      <w:r w:rsidRPr="00ED2FF6">
        <w:rPr>
          <w:rFonts w:hint="cs"/>
          <w:b/>
          <w:bCs/>
          <w:rtl/>
        </w:rPr>
        <w:t>ניתן בזאת צו להשמדת המוצגים בתיק (נשק ותחמושת).</w:t>
      </w:r>
    </w:p>
    <w:p w14:paraId="3108947E" w14:textId="77777777" w:rsidR="001E31A0" w:rsidRDefault="001E31A0" w:rsidP="001E31A0">
      <w:pPr>
        <w:rPr>
          <w:b/>
          <w:bCs/>
          <w:rtl/>
        </w:rPr>
      </w:pPr>
    </w:p>
    <w:p w14:paraId="31356085" w14:textId="77777777" w:rsidR="001E31A0" w:rsidRDefault="001E31A0" w:rsidP="001E31A0">
      <w:pPr>
        <w:rPr>
          <w:b/>
          <w:bCs/>
          <w:rtl/>
        </w:rPr>
      </w:pPr>
      <w:r>
        <w:rPr>
          <w:rFonts w:hint="cs"/>
          <w:b/>
          <w:bCs/>
          <w:rtl/>
        </w:rPr>
        <w:t xml:space="preserve">גזר דין זה מהווה פקודת מאסר נגד הנאשם מס' 1. </w:t>
      </w:r>
    </w:p>
    <w:p w14:paraId="67C49160" w14:textId="77777777" w:rsidR="001E31A0" w:rsidRDefault="001E31A0" w:rsidP="001E31A0">
      <w:pPr>
        <w:rPr>
          <w:b/>
          <w:bCs/>
          <w:rtl/>
        </w:rPr>
      </w:pPr>
    </w:p>
    <w:p w14:paraId="7B09FF84" w14:textId="77777777" w:rsidR="001E31A0" w:rsidRPr="00ED2FF6" w:rsidRDefault="00F55FA4" w:rsidP="001E31A0">
      <w:pPr>
        <w:rPr>
          <w:rtl/>
        </w:rPr>
      </w:pPr>
      <w:r w:rsidRPr="00F55FA4">
        <w:rPr>
          <w:b/>
          <w:bCs/>
          <w:color w:val="FFFFFF"/>
          <w:sz w:val="2"/>
          <w:szCs w:val="2"/>
          <w:rtl/>
        </w:rPr>
        <w:t>5129371</w:t>
      </w:r>
      <w:r w:rsidR="001E31A0" w:rsidRPr="00ED2FF6">
        <w:rPr>
          <w:rFonts w:hint="cs"/>
          <w:b/>
          <w:bCs/>
          <w:rtl/>
        </w:rPr>
        <w:t>זכות ערעור לבית המשפט המחוזי בחיפה תוך 45 ימים מהיום.</w:t>
      </w:r>
      <w:r w:rsidR="001E31A0" w:rsidRPr="00ED2FF6">
        <w:rPr>
          <w:rFonts w:hint="cs"/>
          <w:rtl/>
        </w:rPr>
        <w:t xml:space="preserve">  </w:t>
      </w:r>
    </w:p>
    <w:p w14:paraId="499C5D85" w14:textId="77777777" w:rsidR="001E31A0" w:rsidRPr="00F55FA4" w:rsidRDefault="00F55FA4" w:rsidP="001E31A0">
      <w:pPr>
        <w:rPr>
          <w:rFonts w:ascii="Arial" w:hAnsi="Arial"/>
          <w:b/>
          <w:bCs/>
          <w:color w:val="FFFFFF"/>
          <w:sz w:val="2"/>
          <w:szCs w:val="2"/>
          <w:rtl/>
        </w:rPr>
      </w:pPr>
      <w:r w:rsidRPr="00F55FA4">
        <w:rPr>
          <w:rFonts w:ascii="Arial" w:hAnsi="Arial"/>
          <w:b/>
          <w:bCs/>
          <w:color w:val="FFFFFF"/>
          <w:sz w:val="2"/>
          <w:szCs w:val="2"/>
          <w:rtl/>
        </w:rPr>
        <w:t>54678313</w:t>
      </w:r>
    </w:p>
    <w:p w14:paraId="0EBC86D2" w14:textId="77777777" w:rsidR="001E31A0" w:rsidRPr="000F2247" w:rsidRDefault="001E31A0" w:rsidP="001E31A0">
      <w:pPr>
        <w:rPr>
          <w:rFonts w:ascii="Arial" w:hAnsi="Arial"/>
          <w:b/>
          <w:bCs/>
          <w:sz w:val="26"/>
          <w:szCs w:val="26"/>
          <w:rtl/>
        </w:rPr>
      </w:pPr>
    </w:p>
    <w:p w14:paraId="718CCF0C" w14:textId="77777777" w:rsidR="001E31A0" w:rsidRPr="000F2247" w:rsidRDefault="00F55FA4" w:rsidP="001E31A0">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כ' אלול תשפ"ד, 23 ספטמבר 2024, במעמד הצדדים. </w:t>
      </w:r>
      <w:bookmarkEnd w:id="10"/>
      <w:r w:rsidR="001E31A0">
        <w:rPr>
          <w:rFonts w:ascii="Arial" w:hAnsi="Arial"/>
          <w:b/>
          <w:bCs/>
          <w:sz w:val="26"/>
          <w:szCs w:val="26"/>
          <w:rtl/>
        </w:rPr>
        <w:tab/>
      </w:r>
      <w:r w:rsidR="001E31A0">
        <w:rPr>
          <w:rFonts w:ascii="Arial" w:hAnsi="Arial"/>
          <w:b/>
          <w:bCs/>
          <w:sz w:val="26"/>
          <w:szCs w:val="26"/>
          <w:rtl/>
        </w:rPr>
        <w:tab/>
      </w:r>
      <w:r w:rsidR="001E31A0">
        <w:rPr>
          <w:rFonts w:ascii="Arial" w:hAnsi="Arial"/>
          <w:b/>
          <w:bCs/>
          <w:sz w:val="26"/>
          <w:szCs w:val="26"/>
          <w:rtl/>
        </w:rPr>
        <w:tab/>
      </w:r>
      <w:r w:rsidR="001E31A0">
        <w:rPr>
          <w:rFonts w:ascii="Arial" w:hAnsi="Arial"/>
          <w:b/>
          <w:bCs/>
          <w:sz w:val="26"/>
          <w:szCs w:val="26"/>
          <w:rtl/>
        </w:rPr>
        <w:tab/>
      </w:r>
      <w:r w:rsidR="001E31A0">
        <w:rPr>
          <w:rFonts w:ascii="Arial" w:hAnsi="Arial"/>
          <w:b/>
          <w:bCs/>
          <w:sz w:val="26"/>
          <w:szCs w:val="26"/>
          <w:rtl/>
        </w:rPr>
        <w:tab/>
      </w:r>
      <w:r w:rsidR="001E31A0">
        <w:rPr>
          <w:rFonts w:ascii="Arial" w:hAnsi="Arial"/>
          <w:b/>
          <w:bCs/>
          <w:sz w:val="26"/>
          <w:szCs w:val="26"/>
          <w:rtl/>
        </w:rPr>
        <w:tab/>
      </w:r>
      <w:r w:rsidR="001E31A0">
        <w:rPr>
          <w:rFonts w:ascii="Arial" w:hAnsi="Arial"/>
          <w:b/>
          <w:bCs/>
          <w:sz w:val="26"/>
          <w:szCs w:val="26"/>
          <w:rtl/>
        </w:rPr>
        <w:tab/>
      </w:r>
      <w:r w:rsidR="001E31A0">
        <w:rPr>
          <w:rFonts w:ascii="Arial" w:hAnsi="Arial" w:hint="cs"/>
          <w:b/>
          <w:bCs/>
          <w:sz w:val="26"/>
          <w:szCs w:val="26"/>
          <w:rtl/>
        </w:rPr>
        <w:t xml:space="preserve">         </w:t>
      </w:r>
    </w:p>
    <w:p w14:paraId="41EFF85E" w14:textId="77777777" w:rsidR="001E31A0" w:rsidRPr="000F2247" w:rsidRDefault="001E31A0" w:rsidP="00F55FA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E18157A" w14:textId="77777777" w:rsidR="001E31A0" w:rsidRPr="005303AC" w:rsidRDefault="005303AC" w:rsidP="001E31A0">
      <w:pPr>
        <w:jc w:val="center"/>
        <w:rPr>
          <w:rFonts w:ascii="Arial" w:hAnsi="Arial"/>
          <w:b/>
          <w:bCs/>
          <w:color w:val="FFFFFF"/>
          <w:sz w:val="2"/>
          <w:szCs w:val="2"/>
          <w:rtl/>
        </w:rPr>
      </w:pPr>
      <w:r w:rsidRPr="005303AC">
        <w:rPr>
          <w:rFonts w:ascii="Arial" w:hAnsi="Arial"/>
          <w:b/>
          <w:bCs/>
          <w:color w:val="FFFFFF"/>
          <w:sz w:val="2"/>
          <w:szCs w:val="2"/>
          <w:rtl/>
        </w:rPr>
        <w:t>5129371</w:t>
      </w:r>
    </w:p>
    <w:p w14:paraId="6CFCAF4D" w14:textId="77777777" w:rsidR="00C3478D" w:rsidRPr="005303AC" w:rsidRDefault="005303AC" w:rsidP="00F55FA4">
      <w:pPr>
        <w:keepNext/>
        <w:rPr>
          <w:rFonts w:ascii="David" w:hAnsi="David"/>
          <w:color w:val="FFFFFF"/>
          <w:sz w:val="2"/>
          <w:szCs w:val="2"/>
          <w:rtl/>
        </w:rPr>
      </w:pPr>
      <w:r w:rsidRPr="005303AC">
        <w:rPr>
          <w:rFonts w:ascii="David" w:hAnsi="David"/>
          <w:color w:val="FFFFFF"/>
          <w:sz w:val="2"/>
          <w:szCs w:val="2"/>
          <w:rtl/>
        </w:rPr>
        <w:t>54678313</w:t>
      </w:r>
    </w:p>
    <w:p w14:paraId="34DE0FD7" w14:textId="77777777" w:rsidR="00F55FA4" w:rsidRDefault="00F55FA4" w:rsidP="00F55FA4">
      <w:pPr>
        <w:rPr>
          <w:rFonts w:hint="cs"/>
        </w:rPr>
      </w:pPr>
    </w:p>
    <w:p w14:paraId="4612701D" w14:textId="77777777" w:rsidR="00F55FA4" w:rsidRDefault="00F55FA4" w:rsidP="00F55FA4">
      <w:pPr>
        <w:rPr>
          <w:rtl/>
        </w:rPr>
      </w:pPr>
    </w:p>
    <w:p w14:paraId="4C63ED8A" w14:textId="77777777" w:rsidR="00F55FA4" w:rsidRDefault="00F55FA4" w:rsidP="00F55FA4">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309C9B47" w14:textId="77777777" w:rsidR="005303AC" w:rsidRPr="005303AC" w:rsidRDefault="005303AC" w:rsidP="005303AC">
      <w:pPr>
        <w:keepNext/>
        <w:rPr>
          <w:rFonts w:ascii="David" w:hAnsi="David"/>
          <w:color w:val="000000"/>
          <w:sz w:val="22"/>
          <w:szCs w:val="22"/>
          <w:rtl/>
        </w:rPr>
      </w:pPr>
    </w:p>
    <w:p w14:paraId="02FDCBF6" w14:textId="77777777" w:rsidR="005303AC" w:rsidRPr="005303AC" w:rsidRDefault="005303AC" w:rsidP="005303AC">
      <w:pPr>
        <w:keepNext/>
        <w:rPr>
          <w:rFonts w:ascii="David" w:hAnsi="David"/>
          <w:color w:val="000000"/>
          <w:sz w:val="22"/>
          <w:szCs w:val="22"/>
          <w:rtl/>
        </w:rPr>
      </w:pPr>
      <w:r w:rsidRPr="005303AC">
        <w:rPr>
          <w:rFonts w:ascii="David" w:hAnsi="David"/>
          <w:color w:val="000000"/>
          <w:sz w:val="22"/>
          <w:szCs w:val="22"/>
          <w:rtl/>
        </w:rPr>
        <w:t>אלכס אחטר 54678313-/</w:t>
      </w:r>
    </w:p>
    <w:p w14:paraId="5D8655B0" w14:textId="77777777" w:rsidR="00F55FA4" w:rsidRPr="00F55FA4" w:rsidRDefault="005303AC" w:rsidP="005303AC">
      <w:pPr>
        <w:rPr>
          <w:color w:val="0000FF"/>
          <w:u w:val="single"/>
        </w:rPr>
      </w:pPr>
      <w:r w:rsidRPr="005303AC">
        <w:rPr>
          <w:color w:val="000000"/>
          <w:u w:val="single"/>
          <w:rtl/>
        </w:rPr>
        <w:t>נוסח מסמך זה כפוף לשינויי ניסוח ועריכה</w:t>
      </w:r>
    </w:p>
    <w:sectPr w:rsidR="00F55FA4" w:rsidRPr="00F55FA4" w:rsidSect="005303AC">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D26BD" w14:textId="77777777" w:rsidR="00EF1112" w:rsidRDefault="00EF1112" w:rsidP="00EF3E0F">
      <w:r>
        <w:separator/>
      </w:r>
    </w:p>
  </w:endnote>
  <w:endnote w:type="continuationSeparator" w:id="0">
    <w:p w14:paraId="717018F4" w14:textId="77777777" w:rsidR="00EF1112" w:rsidRDefault="00EF1112" w:rsidP="00EF3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Bold">
    <w:panose1 w:val="00000000000000000000"/>
    <w:charset w:val="B1"/>
    <w:family w:val="auto"/>
    <w:notTrueType/>
    <w:pitch w:val="default"/>
    <w:sig w:usb0="00000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87B18" w14:textId="77777777" w:rsidR="005303AC" w:rsidRDefault="005303AC" w:rsidP="005303A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0B72C1F" w14:textId="77777777" w:rsidR="00631D4F" w:rsidRPr="005303AC" w:rsidRDefault="005303AC" w:rsidP="005303AC">
    <w:pPr>
      <w:pStyle w:val="a5"/>
      <w:pBdr>
        <w:top w:val="single" w:sz="4" w:space="1" w:color="auto"/>
        <w:between w:val="single" w:sz="4" w:space="0" w:color="auto"/>
      </w:pBdr>
      <w:spacing w:after="60"/>
      <w:jc w:val="center"/>
      <w:rPr>
        <w:rFonts w:ascii="FrankRuehl" w:hAnsi="FrankRuehl" w:cs="FrankRuehl"/>
        <w:color w:val="000000"/>
      </w:rPr>
    </w:pPr>
    <w:r w:rsidRPr="005303A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DCBBB" w14:textId="77777777" w:rsidR="005303AC" w:rsidRDefault="005303AC" w:rsidP="005303A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25017">
      <w:rPr>
        <w:rFonts w:ascii="FrankRuehl" w:hAnsi="FrankRuehl" w:cs="FrankRuehl"/>
        <w:noProof/>
        <w:rtl/>
      </w:rPr>
      <w:t>1</w:t>
    </w:r>
    <w:r>
      <w:rPr>
        <w:rFonts w:ascii="FrankRuehl" w:hAnsi="FrankRuehl" w:cs="FrankRuehl"/>
        <w:rtl/>
      </w:rPr>
      <w:fldChar w:fldCharType="end"/>
    </w:r>
  </w:p>
  <w:p w14:paraId="59DDC7FB" w14:textId="77777777" w:rsidR="00631D4F" w:rsidRPr="005303AC" w:rsidRDefault="005303AC" w:rsidP="005303AC">
    <w:pPr>
      <w:pStyle w:val="a5"/>
      <w:pBdr>
        <w:top w:val="single" w:sz="4" w:space="1" w:color="auto"/>
        <w:between w:val="single" w:sz="4" w:space="0" w:color="auto"/>
      </w:pBdr>
      <w:spacing w:after="60"/>
      <w:jc w:val="center"/>
      <w:rPr>
        <w:rFonts w:ascii="FrankRuehl" w:hAnsi="FrankRuehl" w:cs="FrankRuehl"/>
        <w:color w:val="000000"/>
      </w:rPr>
    </w:pPr>
    <w:r w:rsidRPr="005303AC">
      <w:rPr>
        <w:rFonts w:ascii="FrankRuehl" w:hAnsi="FrankRuehl" w:cs="FrankRuehl"/>
        <w:color w:val="000000"/>
      </w:rPr>
      <w:pict w14:anchorId="64F8BE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80FF1" w14:textId="77777777" w:rsidR="00EF1112" w:rsidRDefault="00EF1112" w:rsidP="00EF3E0F">
      <w:r>
        <w:separator/>
      </w:r>
    </w:p>
  </w:footnote>
  <w:footnote w:type="continuationSeparator" w:id="0">
    <w:p w14:paraId="6F8E0141" w14:textId="77777777" w:rsidR="00EF1112" w:rsidRDefault="00EF1112" w:rsidP="00EF3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E7025" w14:textId="77777777" w:rsidR="00F55FA4" w:rsidRPr="005303AC" w:rsidRDefault="005303AC" w:rsidP="005303A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7617-07-23</w:t>
    </w:r>
    <w:r>
      <w:rPr>
        <w:rFonts w:ascii="David" w:hAnsi="David"/>
        <w:color w:val="000000"/>
        <w:sz w:val="22"/>
        <w:szCs w:val="22"/>
        <w:rtl/>
      </w:rPr>
      <w:tab/>
      <w:t xml:space="preserve"> מדינת ישראל נ' מוראד אבו פני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8D83E" w14:textId="77777777" w:rsidR="00F55FA4" w:rsidRPr="005303AC" w:rsidRDefault="005303AC" w:rsidP="005303A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7617-07-23</w:t>
    </w:r>
    <w:r>
      <w:rPr>
        <w:rFonts w:ascii="David" w:hAnsi="David"/>
        <w:color w:val="000000"/>
        <w:sz w:val="22"/>
        <w:szCs w:val="22"/>
        <w:rtl/>
      </w:rPr>
      <w:tab/>
      <w:t xml:space="preserve"> מדינת ישראל נ' מוראד אבו פני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abstractNum w:abstractNumId="1" w15:restartNumberingAfterBreak="0">
    <w:nsid w:val="21E75F60"/>
    <w:multiLevelType w:val="hybridMultilevel"/>
    <w:tmpl w:val="1F7E8BAE"/>
    <w:lvl w:ilvl="0" w:tplc="AF140C6C">
      <w:start w:val="1"/>
      <w:numFmt w:val="decimal"/>
      <w:lvlText w:val="%1."/>
      <w:lvlJc w:val="left"/>
      <w:pPr>
        <w:ind w:left="1080" w:hanging="720"/>
      </w:pPr>
      <w:rPr>
        <w:rFonts w:cs="Times New Roman"/>
      </w:rPr>
    </w:lvl>
    <w:lvl w:ilvl="1" w:tplc="FD7666A2">
      <w:start w:val="1"/>
      <w:numFmt w:val="lowerLetter"/>
      <w:lvlText w:val="%2."/>
      <w:lvlJc w:val="left"/>
      <w:pPr>
        <w:ind w:left="1440" w:hanging="360"/>
      </w:pPr>
      <w:rPr>
        <w:rFonts w:cs="Times New Roman"/>
      </w:rPr>
    </w:lvl>
    <w:lvl w:ilvl="2" w:tplc="D16C9D6A">
      <w:start w:val="1"/>
      <w:numFmt w:val="lowerRoman"/>
      <w:lvlText w:val="%3."/>
      <w:lvlJc w:val="right"/>
      <w:pPr>
        <w:ind w:left="2160" w:hanging="180"/>
      </w:pPr>
      <w:rPr>
        <w:rFonts w:cs="Times New Roman"/>
      </w:rPr>
    </w:lvl>
    <w:lvl w:ilvl="3" w:tplc="6A304C82">
      <w:start w:val="1"/>
      <w:numFmt w:val="decimal"/>
      <w:lvlText w:val="%4."/>
      <w:lvlJc w:val="left"/>
      <w:pPr>
        <w:ind w:left="2880" w:hanging="360"/>
      </w:pPr>
      <w:rPr>
        <w:rFonts w:cs="Times New Roman"/>
      </w:rPr>
    </w:lvl>
    <w:lvl w:ilvl="4" w:tplc="A4C6F1B0">
      <w:start w:val="1"/>
      <w:numFmt w:val="lowerLetter"/>
      <w:lvlText w:val="%5."/>
      <w:lvlJc w:val="left"/>
      <w:pPr>
        <w:ind w:left="3600" w:hanging="360"/>
      </w:pPr>
      <w:rPr>
        <w:rFonts w:cs="Times New Roman"/>
      </w:rPr>
    </w:lvl>
    <w:lvl w:ilvl="5" w:tplc="AA7A97A8">
      <w:start w:val="1"/>
      <w:numFmt w:val="lowerRoman"/>
      <w:lvlText w:val="%6."/>
      <w:lvlJc w:val="right"/>
      <w:pPr>
        <w:ind w:left="4320" w:hanging="180"/>
      </w:pPr>
      <w:rPr>
        <w:rFonts w:cs="Times New Roman"/>
      </w:rPr>
    </w:lvl>
    <w:lvl w:ilvl="6" w:tplc="B4BAB1C4">
      <w:start w:val="1"/>
      <w:numFmt w:val="decimal"/>
      <w:lvlText w:val="%7."/>
      <w:lvlJc w:val="left"/>
      <w:pPr>
        <w:ind w:left="5040" w:hanging="360"/>
      </w:pPr>
      <w:rPr>
        <w:rFonts w:cs="Times New Roman"/>
      </w:rPr>
    </w:lvl>
    <w:lvl w:ilvl="7" w:tplc="5E5A3302">
      <w:start w:val="1"/>
      <w:numFmt w:val="lowerLetter"/>
      <w:lvlText w:val="%8."/>
      <w:lvlJc w:val="left"/>
      <w:pPr>
        <w:ind w:left="5760" w:hanging="360"/>
      </w:pPr>
      <w:rPr>
        <w:rFonts w:cs="Times New Roman"/>
      </w:rPr>
    </w:lvl>
    <w:lvl w:ilvl="8" w:tplc="4B6849C4">
      <w:start w:val="1"/>
      <w:numFmt w:val="lowerRoman"/>
      <w:lvlText w:val="%9."/>
      <w:lvlJc w:val="right"/>
      <w:pPr>
        <w:ind w:left="6480" w:hanging="180"/>
      </w:pPr>
      <w:rPr>
        <w:rFonts w:cs="Times New Roman"/>
      </w:rPr>
    </w:lvl>
  </w:abstractNum>
  <w:abstractNum w:abstractNumId="2" w15:restartNumberingAfterBreak="0">
    <w:nsid w:val="25F142EC"/>
    <w:multiLevelType w:val="hybridMultilevel"/>
    <w:tmpl w:val="1F7E8BAE"/>
    <w:lvl w:ilvl="0" w:tplc="AF140C6C">
      <w:start w:val="1"/>
      <w:numFmt w:val="decimal"/>
      <w:lvlText w:val="%1."/>
      <w:lvlJc w:val="left"/>
      <w:pPr>
        <w:ind w:left="1080" w:hanging="720"/>
      </w:pPr>
      <w:rPr>
        <w:rFonts w:cs="Times New Roman"/>
      </w:rPr>
    </w:lvl>
    <w:lvl w:ilvl="1" w:tplc="FD7666A2">
      <w:start w:val="1"/>
      <w:numFmt w:val="lowerLetter"/>
      <w:lvlText w:val="%2."/>
      <w:lvlJc w:val="left"/>
      <w:pPr>
        <w:ind w:left="1440" w:hanging="360"/>
      </w:pPr>
      <w:rPr>
        <w:rFonts w:cs="Times New Roman"/>
      </w:rPr>
    </w:lvl>
    <w:lvl w:ilvl="2" w:tplc="D16C9D6A">
      <w:start w:val="1"/>
      <w:numFmt w:val="lowerRoman"/>
      <w:lvlText w:val="%3."/>
      <w:lvlJc w:val="right"/>
      <w:pPr>
        <w:ind w:left="2160" w:hanging="180"/>
      </w:pPr>
      <w:rPr>
        <w:rFonts w:cs="Times New Roman"/>
      </w:rPr>
    </w:lvl>
    <w:lvl w:ilvl="3" w:tplc="6A304C82">
      <w:start w:val="1"/>
      <w:numFmt w:val="decimal"/>
      <w:lvlText w:val="%4."/>
      <w:lvlJc w:val="left"/>
      <w:pPr>
        <w:ind w:left="2880" w:hanging="360"/>
      </w:pPr>
      <w:rPr>
        <w:rFonts w:cs="Times New Roman"/>
      </w:rPr>
    </w:lvl>
    <w:lvl w:ilvl="4" w:tplc="A4C6F1B0">
      <w:start w:val="1"/>
      <w:numFmt w:val="lowerLetter"/>
      <w:lvlText w:val="%5."/>
      <w:lvlJc w:val="left"/>
      <w:pPr>
        <w:ind w:left="3600" w:hanging="360"/>
      </w:pPr>
      <w:rPr>
        <w:rFonts w:cs="Times New Roman"/>
      </w:rPr>
    </w:lvl>
    <w:lvl w:ilvl="5" w:tplc="AA7A97A8">
      <w:start w:val="1"/>
      <w:numFmt w:val="lowerRoman"/>
      <w:lvlText w:val="%6."/>
      <w:lvlJc w:val="right"/>
      <w:pPr>
        <w:ind w:left="4320" w:hanging="180"/>
      </w:pPr>
      <w:rPr>
        <w:rFonts w:cs="Times New Roman"/>
      </w:rPr>
    </w:lvl>
    <w:lvl w:ilvl="6" w:tplc="B4BAB1C4">
      <w:start w:val="1"/>
      <w:numFmt w:val="decimal"/>
      <w:lvlText w:val="%7."/>
      <w:lvlJc w:val="left"/>
      <w:pPr>
        <w:ind w:left="5040" w:hanging="360"/>
      </w:pPr>
      <w:rPr>
        <w:rFonts w:cs="Times New Roman"/>
      </w:rPr>
    </w:lvl>
    <w:lvl w:ilvl="7" w:tplc="5E5A3302">
      <w:start w:val="1"/>
      <w:numFmt w:val="lowerLetter"/>
      <w:lvlText w:val="%8."/>
      <w:lvlJc w:val="left"/>
      <w:pPr>
        <w:ind w:left="5760" w:hanging="360"/>
      </w:pPr>
      <w:rPr>
        <w:rFonts w:cs="Times New Roman"/>
      </w:rPr>
    </w:lvl>
    <w:lvl w:ilvl="8" w:tplc="4B6849C4">
      <w:start w:val="1"/>
      <w:numFmt w:val="lowerRoman"/>
      <w:lvlText w:val="%9."/>
      <w:lvlJc w:val="right"/>
      <w:pPr>
        <w:ind w:left="6480" w:hanging="180"/>
      </w:pPr>
      <w:rPr>
        <w:rFonts w:cs="Times New Roman"/>
      </w:rPr>
    </w:lvl>
  </w:abstractNum>
  <w:abstractNum w:abstractNumId="3" w15:restartNumberingAfterBreak="0">
    <w:nsid w:val="78384996"/>
    <w:multiLevelType w:val="hybridMultilevel"/>
    <w:tmpl w:val="F2FC6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09598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77085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07385562">
    <w:abstractNumId w:val="3"/>
  </w:num>
  <w:num w:numId="4" w16cid:durableId="1912692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31A0"/>
    <w:rsid w:val="001E31A0"/>
    <w:rsid w:val="00333B0E"/>
    <w:rsid w:val="00340FE6"/>
    <w:rsid w:val="00525017"/>
    <w:rsid w:val="005303AC"/>
    <w:rsid w:val="00617CBF"/>
    <w:rsid w:val="00631D4F"/>
    <w:rsid w:val="009A4E4C"/>
    <w:rsid w:val="00C3478D"/>
    <w:rsid w:val="00CA3580"/>
    <w:rsid w:val="00DE6011"/>
    <w:rsid w:val="00E53C61"/>
    <w:rsid w:val="00EF1112"/>
    <w:rsid w:val="00EF3E0F"/>
    <w:rsid w:val="00F55FA4"/>
    <w:rsid w:val="00F91E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09F039"/>
  <w15:chartTrackingRefBased/>
  <w15:docId w15:val="{205C4BD2-D49B-4AB9-AABF-E9F8415F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31A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E31A0"/>
    <w:pPr>
      <w:tabs>
        <w:tab w:val="center" w:pos="4153"/>
        <w:tab w:val="right" w:pos="8306"/>
      </w:tabs>
    </w:pPr>
  </w:style>
  <w:style w:type="character" w:customStyle="1" w:styleId="a4">
    <w:name w:val="כותרת עליונה תו"/>
    <w:link w:val="a3"/>
    <w:rsid w:val="001E31A0"/>
    <w:rPr>
      <w:rFonts w:ascii="Times New Roman" w:eastAsia="Times New Roman" w:hAnsi="Times New Roman" w:cs="David"/>
      <w:sz w:val="24"/>
      <w:szCs w:val="24"/>
    </w:rPr>
  </w:style>
  <w:style w:type="paragraph" w:styleId="a5">
    <w:name w:val="footer"/>
    <w:basedOn w:val="a"/>
    <w:link w:val="a6"/>
    <w:rsid w:val="001E31A0"/>
    <w:pPr>
      <w:tabs>
        <w:tab w:val="center" w:pos="4153"/>
        <w:tab w:val="right" w:pos="8306"/>
      </w:tabs>
    </w:pPr>
  </w:style>
  <w:style w:type="character" w:customStyle="1" w:styleId="a6">
    <w:name w:val="כותרת תחתונה תו"/>
    <w:link w:val="a5"/>
    <w:rsid w:val="001E31A0"/>
    <w:rPr>
      <w:rFonts w:ascii="Times New Roman" w:eastAsia="Times New Roman" w:hAnsi="Times New Roman" w:cs="David"/>
      <w:sz w:val="24"/>
      <w:szCs w:val="24"/>
    </w:rPr>
  </w:style>
  <w:style w:type="table" w:styleId="a7">
    <w:name w:val="Table Grid"/>
    <w:basedOn w:val="a1"/>
    <w:rsid w:val="001E31A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E31A0"/>
  </w:style>
  <w:style w:type="paragraph" w:styleId="a9">
    <w:name w:val="List Paragraph"/>
    <w:basedOn w:val="a"/>
    <w:qFormat/>
    <w:rsid w:val="001E31A0"/>
    <w:pPr>
      <w:ind w:left="720"/>
      <w:contextualSpacing/>
    </w:pPr>
  </w:style>
  <w:style w:type="character" w:styleId="Hyperlink">
    <w:name w:val="Hyperlink"/>
    <w:rsid w:val="001E31A0"/>
    <w:rPr>
      <w:color w:val="0000FF"/>
      <w:u w:val="single"/>
    </w:rPr>
  </w:style>
  <w:style w:type="character" w:styleId="aa">
    <w:name w:val="line number"/>
    <w:rsid w:val="001E3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70301/275" TargetMode="External"/><Relationship Id="rId26" Type="http://schemas.openxmlformats.org/officeDocument/2006/relationships/hyperlink" Target="http://www.nevo.co.il/case/28513828" TargetMode="External"/><Relationship Id="rId39" Type="http://schemas.openxmlformats.org/officeDocument/2006/relationships/hyperlink" Target="http://www.nevo.co.il/case/2693111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8883087" TargetMode="External"/><Relationship Id="rId42" Type="http://schemas.openxmlformats.org/officeDocument/2006/relationships/hyperlink" Target="http://www.nevo.co.il/case/26913995" TargetMode="External"/><Relationship Id="rId47" Type="http://schemas.openxmlformats.org/officeDocument/2006/relationships/hyperlink" Target="http://www.nevo.co.il/case/6096785" TargetMode="External"/><Relationship Id="rId50" Type="http://schemas.openxmlformats.org/officeDocument/2006/relationships/hyperlink" Target="http://www.nevo.co.il/law/70301" TargetMode="External"/><Relationship Id="rId55"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safrut/bookgroup/412"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40e" TargetMode="External"/><Relationship Id="rId32" Type="http://schemas.openxmlformats.org/officeDocument/2006/relationships/hyperlink" Target="http://www.nevo.co.il/case/13093744" TargetMode="External"/><Relationship Id="rId37" Type="http://schemas.openxmlformats.org/officeDocument/2006/relationships/hyperlink" Target="http://www.nevo.co.il/case/26442335" TargetMode="External"/><Relationship Id="rId40" Type="http://schemas.openxmlformats.org/officeDocument/2006/relationships/hyperlink" Target="http://www.nevo.co.il/case/27693610" TargetMode="External"/><Relationship Id="rId45" Type="http://schemas.openxmlformats.org/officeDocument/2006/relationships/hyperlink" Target="http://www.nevo.co.il/case/29903642"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e"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8697218" TargetMode="External"/><Relationship Id="rId43" Type="http://schemas.openxmlformats.org/officeDocument/2006/relationships/hyperlink" Target="http://www.nevo.co.il/case/24263426" TargetMode="External"/><Relationship Id="rId48" Type="http://schemas.openxmlformats.org/officeDocument/2006/relationships/hyperlink" Target="http://www.nevo.co.il/case/22556683" TargetMode="External"/><Relationship Id="rId56" Type="http://schemas.openxmlformats.org/officeDocument/2006/relationships/footer" Target="footer1.xml"/><Relationship Id="rId8" Type="http://schemas.openxmlformats.org/officeDocument/2006/relationships/hyperlink" Target="http://www.nevo.co.il/law/70301/40d" TargetMode="External"/><Relationship Id="rId51" Type="http://schemas.openxmlformats.org/officeDocument/2006/relationships/hyperlink" Target="http://www.nevo.co.il/case/29805377" TargetMode="External"/><Relationship Id="rId3" Type="http://schemas.openxmlformats.org/officeDocument/2006/relationships/settings" Target="settings.xml"/><Relationship Id="rId12" Type="http://schemas.openxmlformats.org/officeDocument/2006/relationships/hyperlink" Target="http://www.nevo.co.il/law/70301/244" TargetMode="External"/><Relationship Id="rId17" Type="http://schemas.openxmlformats.org/officeDocument/2006/relationships/hyperlink" Target="http://www.nevo.co.il/law/70301/244"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8883087" TargetMode="External"/><Relationship Id="rId38" Type="http://schemas.openxmlformats.org/officeDocument/2006/relationships/hyperlink" Target="http://www.nevo.co.il/case/26383419" TargetMode="External"/><Relationship Id="rId46" Type="http://schemas.openxmlformats.org/officeDocument/2006/relationships/hyperlink" Target="http://www.nevo.co.il/law/70301" TargetMode="External"/><Relationship Id="rId59" Type="http://schemas.openxmlformats.org/officeDocument/2006/relationships/theme" Target="theme/theme1.xml"/><Relationship Id="rId20" Type="http://schemas.openxmlformats.org/officeDocument/2006/relationships/hyperlink" Target="http://www.nevo.co.il/law/70301/40i" TargetMode="External"/><Relationship Id="rId41" Type="http://schemas.openxmlformats.org/officeDocument/2006/relationships/hyperlink" Target="http://www.nevo.co.il/case/27648787"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aw/70301/40d" TargetMode="External"/><Relationship Id="rId28" Type="http://schemas.openxmlformats.org/officeDocument/2006/relationships/hyperlink" Target="http://www.nevo.co.il/case/27309272" TargetMode="External"/><Relationship Id="rId36" Type="http://schemas.openxmlformats.org/officeDocument/2006/relationships/hyperlink" Target="http://www.nevo.co.il/case/25824863" TargetMode="External"/><Relationship Id="rId49" Type="http://schemas.openxmlformats.org/officeDocument/2006/relationships/hyperlink" Target="http://www.nevo.co.il/case/26888657" TargetMode="External"/><Relationship Id="rId57" Type="http://schemas.openxmlformats.org/officeDocument/2006/relationships/footer" Target="footer2.xml"/><Relationship Id="rId10" Type="http://schemas.openxmlformats.org/officeDocument/2006/relationships/hyperlink" Target="http://www.nevo.co.il/law/70301/40i" TargetMode="External"/><Relationship Id="rId31" Type="http://schemas.openxmlformats.org/officeDocument/2006/relationships/hyperlink" Target="http://www.nevo.co.il/case/25824863" TargetMode="External"/><Relationship Id="rId44" Type="http://schemas.openxmlformats.org/officeDocument/2006/relationships/hyperlink" Target="http://www.nevo.co.il/case/28378067" TargetMode="External"/><Relationship Id="rId52" Type="http://schemas.openxmlformats.org/officeDocument/2006/relationships/hyperlink" Target="http://www.eca.gov.i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4852</Words>
  <Characters>24263</Characters>
  <Application>Microsoft Office Word</Application>
  <DocSecurity>0</DocSecurity>
  <Lines>202</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29057</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7864368</vt:i4>
      </vt:variant>
      <vt:variant>
        <vt:i4>138</vt:i4>
      </vt:variant>
      <vt:variant>
        <vt:i4>0</vt:i4>
      </vt:variant>
      <vt:variant>
        <vt:i4>5</vt:i4>
      </vt:variant>
      <vt:variant>
        <vt:lpwstr>http://www.eca.gov.il/</vt:lpwstr>
      </vt:variant>
      <vt:variant>
        <vt:lpwstr/>
      </vt:variant>
      <vt:variant>
        <vt:i4>3670142</vt:i4>
      </vt:variant>
      <vt:variant>
        <vt:i4>135</vt:i4>
      </vt:variant>
      <vt:variant>
        <vt:i4>0</vt:i4>
      </vt:variant>
      <vt:variant>
        <vt:i4>5</vt:i4>
      </vt:variant>
      <vt:variant>
        <vt:lpwstr>http://www.nevo.co.il/case/29805377</vt:lpwstr>
      </vt:variant>
      <vt:variant>
        <vt:lpwstr/>
      </vt:variant>
      <vt:variant>
        <vt:i4>7995492</vt:i4>
      </vt:variant>
      <vt:variant>
        <vt:i4>132</vt:i4>
      </vt:variant>
      <vt:variant>
        <vt:i4>0</vt:i4>
      </vt:variant>
      <vt:variant>
        <vt:i4>5</vt:i4>
      </vt:variant>
      <vt:variant>
        <vt:lpwstr>http://www.nevo.co.il/law/70301</vt:lpwstr>
      </vt:variant>
      <vt:variant>
        <vt:lpwstr/>
      </vt:variant>
      <vt:variant>
        <vt:i4>3604604</vt:i4>
      </vt:variant>
      <vt:variant>
        <vt:i4>129</vt:i4>
      </vt:variant>
      <vt:variant>
        <vt:i4>0</vt:i4>
      </vt:variant>
      <vt:variant>
        <vt:i4>5</vt:i4>
      </vt:variant>
      <vt:variant>
        <vt:lpwstr>http://www.nevo.co.il/case/26888657</vt:lpwstr>
      </vt:variant>
      <vt:variant>
        <vt:lpwstr/>
      </vt:variant>
      <vt:variant>
        <vt:i4>3735669</vt:i4>
      </vt:variant>
      <vt:variant>
        <vt:i4>126</vt:i4>
      </vt:variant>
      <vt:variant>
        <vt:i4>0</vt:i4>
      </vt:variant>
      <vt:variant>
        <vt:i4>5</vt:i4>
      </vt:variant>
      <vt:variant>
        <vt:lpwstr>http://www.nevo.co.il/case/22556683</vt:lpwstr>
      </vt:variant>
      <vt:variant>
        <vt:lpwstr/>
      </vt:variant>
      <vt:variant>
        <vt:i4>3997818</vt:i4>
      </vt:variant>
      <vt:variant>
        <vt:i4>123</vt:i4>
      </vt:variant>
      <vt:variant>
        <vt:i4>0</vt:i4>
      </vt:variant>
      <vt:variant>
        <vt:i4>5</vt:i4>
      </vt:variant>
      <vt:variant>
        <vt:lpwstr>http://www.nevo.co.il/case/6096785</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3932283</vt:i4>
      </vt:variant>
      <vt:variant>
        <vt:i4>117</vt:i4>
      </vt:variant>
      <vt:variant>
        <vt:i4>0</vt:i4>
      </vt:variant>
      <vt:variant>
        <vt:i4>5</vt:i4>
      </vt:variant>
      <vt:variant>
        <vt:lpwstr>http://www.nevo.co.il/case/29903642</vt:lpwstr>
      </vt:variant>
      <vt:variant>
        <vt:lpwstr/>
      </vt:variant>
      <vt:variant>
        <vt:i4>4128891</vt:i4>
      </vt:variant>
      <vt:variant>
        <vt:i4>114</vt:i4>
      </vt:variant>
      <vt:variant>
        <vt:i4>0</vt:i4>
      </vt:variant>
      <vt:variant>
        <vt:i4>5</vt:i4>
      </vt:variant>
      <vt:variant>
        <vt:lpwstr>http://www.nevo.co.il/case/28378067</vt:lpwstr>
      </vt:variant>
      <vt:variant>
        <vt:lpwstr/>
      </vt:variant>
      <vt:variant>
        <vt:i4>3211378</vt:i4>
      </vt:variant>
      <vt:variant>
        <vt:i4>111</vt:i4>
      </vt:variant>
      <vt:variant>
        <vt:i4>0</vt:i4>
      </vt:variant>
      <vt:variant>
        <vt:i4>5</vt:i4>
      </vt:variant>
      <vt:variant>
        <vt:lpwstr>http://www.nevo.co.il/case/24263426</vt:lpwstr>
      </vt:variant>
      <vt:variant>
        <vt:lpwstr/>
      </vt:variant>
      <vt:variant>
        <vt:i4>3211386</vt:i4>
      </vt:variant>
      <vt:variant>
        <vt:i4>108</vt:i4>
      </vt:variant>
      <vt:variant>
        <vt:i4>0</vt:i4>
      </vt:variant>
      <vt:variant>
        <vt:i4>5</vt:i4>
      </vt:variant>
      <vt:variant>
        <vt:lpwstr>http://www.nevo.co.il/case/26913995</vt:lpwstr>
      </vt:variant>
      <vt:variant>
        <vt:lpwstr/>
      </vt:variant>
      <vt:variant>
        <vt:i4>3407984</vt:i4>
      </vt:variant>
      <vt:variant>
        <vt:i4>105</vt:i4>
      </vt:variant>
      <vt:variant>
        <vt:i4>0</vt:i4>
      </vt:variant>
      <vt:variant>
        <vt:i4>5</vt:i4>
      </vt:variant>
      <vt:variant>
        <vt:lpwstr>http://www.nevo.co.il/case/27648787</vt:lpwstr>
      </vt:variant>
      <vt:variant>
        <vt:lpwstr/>
      </vt:variant>
      <vt:variant>
        <vt:i4>3539068</vt:i4>
      </vt:variant>
      <vt:variant>
        <vt:i4>102</vt:i4>
      </vt:variant>
      <vt:variant>
        <vt:i4>0</vt:i4>
      </vt:variant>
      <vt:variant>
        <vt:i4>5</vt:i4>
      </vt:variant>
      <vt:variant>
        <vt:lpwstr>http://www.nevo.co.il/case/27693610</vt:lpwstr>
      </vt:variant>
      <vt:variant>
        <vt:lpwstr/>
      </vt:variant>
      <vt:variant>
        <vt:i4>3866736</vt:i4>
      </vt:variant>
      <vt:variant>
        <vt:i4>99</vt:i4>
      </vt:variant>
      <vt:variant>
        <vt:i4>0</vt:i4>
      </vt:variant>
      <vt:variant>
        <vt:i4>5</vt:i4>
      </vt:variant>
      <vt:variant>
        <vt:lpwstr>http://www.nevo.co.il/case/26931111</vt:lpwstr>
      </vt:variant>
      <vt:variant>
        <vt:lpwstr/>
      </vt:variant>
      <vt:variant>
        <vt:i4>3342462</vt:i4>
      </vt:variant>
      <vt:variant>
        <vt:i4>96</vt:i4>
      </vt:variant>
      <vt:variant>
        <vt:i4>0</vt:i4>
      </vt:variant>
      <vt:variant>
        <vt:i4>5</vt:i4>
      </vt:variant>
      <vt:variant>
        <vt:lpwstr>http://www.nevo.co.il/case/26383419</vt:lpwstr>
      </vt:variant>
      <vt:variant>
        <vt:lpwstr/>
      </vt:variant>
      <vt:variant>
        <vt:i4>3604597</vt:i4>
      </vt:variant>
      <vt:variant>
        <vt:i4>93</vt:i4>
      </vt:variant>
      <vt:variant>
        <vt:i4>0</vt:i4>
      </vt:variant>
      <vt:variant>
        <vt:i4>5</vt:i4>
      </vt:variant>
      <vt:variant>
        <vt:lpwstr>http://www.nevo.co.il/case/26442335</vt:lpwstr>
      </vt:variant>
      <vt:variant>
        <vt:lpwstr/>
      </vt:variant>
      <vt:variant>
        <vt:i4>3670139</vt:i4>
      </vt:variant>
      <vt:variant>
        <vt:i4>90</vt:i4>
      </vt:variant>
      <vt:variant>
        <vt:i4>0</vt:i4>
      </vt:variant>
      <vt:variant>
        <vt:i4>5</vt:i4>
      </vt:variant>
      <vt:variant>
        <vt:lpwstr>http://www.nevo.co.il/case/25824863</vt:lpwstr>
      </vt:variant>
      <vt:variant>
        <vt:lpwstr/>
      </vt:variant>
      <vt:variant>
        <vt:i4>3276919</vt:i4>
      </vt:variant>
      <vt:variant>
        <vt:i4>87</vt:i4>
      </vt:variant>
      <vt:variant>
        <vt:i4>0</vt:i4>
      </vt:variant>
      <vt:variant>
        <vt:i4>5</vt:i4>
      </vt:variant>
      <vt:variant>
        <vt:lpwstr>http://www.nevo.co.il/case/28697218</vt:lpwstr>
      </vt:variant>
      <vt:variant>
        <vt:lpwstr/>
      </vt:variant>
      <vt:variant>
        <vt:i4>3211380</vt:i4>
      </vt:variant>
      <vt:variant>
        <vt:i4>84</vt:i4>
      </vt:variant>
      <vt:variant>
        <vt:i4>0</vt:i4>
      </vt:variant>
      <vt:variant>
        <vt:i4>5</vt:i4>
      </vt:variant>
      <vt:variant>
        <vt:lpwstr>http://www.nevo.co.il/case/28883087</vt:lpwstr>
      </vt:variant>
      <vt:variant>
        <vt:lpwstr/>
      </vt:variant>
      <vt:variant>
        <vt:i4>3211380</vt:i4>
      </vt:variant>
      <vt:variant>
        <vt:i4>81</vt:i4>
      </vt:variant>
      <vt:variant>
        <vt:i4>0</vt:i4>
      </vt:variant>
      <vt:variant>
        <vt:i4>5</vt:i4>
      </vt:variant>
      <vt:variant>
        <vt:lpwstr>http://www.nevo.co.il/case/28883087</vt:lpwstr>
      </vt:variant>
      <vt:variant>
        <vt:lpwstr/>
      </vt:variant>
      <vt:variant>
        <vt:i4>3539065</vt:i4>
      </vt:variant>
      <vt:variant>
        <vt:i4>78</vt:i4>
      </vt:variant>
      <vt:variant>
        <vt:i4>0</vt:i4>
      </vt:variant>
      <vt:variant>
        <vt:i4>5</vt:i4>
      </vt:variant>
      <vt:variant>
        <vt:lpwstr>http://www.nevo.co.il/case/13093744</vt:lpwstr>
      </vt:variant>
      <vt:variant>
        <vt:lpwstr/>
      </vt:variant>
      <vt:variant>
        <vt:i4>3670139</vt:i4>
      </vt:variant>
      <vt:variant>
        <vt:i4>75</vt:i4>
      </vt:variant>
      <vt:variant>
        <vt:i4>0</vt:i4>
      </vt:variant>
      <vt:variant>
        <vt:i4>5</vt:i4>
      </vt:variant>
      <vt:variant>
        <vt:lpwstr>http://www.nevo.co.il/case/25824863</vt:lpwstr>
      </vt:variant>
      <vt:variant>
        <vt:lpwstr/>
      </vt:variant>
      <vt:variant>
        <vt:i4>7995492</vt:i4>
      </vt:variant>
      <vt:variant>
        <vt:i4>72</vt:i4>
      </vt:variant>
      <vt:variant>
        <vt:i4>0</vt:i4>
      </vt:variant>
      <vt:variant>
        <vt:i4>5</vt:i4>
      </vt:variant>
      <vt:variant>
        <vt:lpwstr>http://www.nevo.co.il/law/70301</vt:lpwstr>
      </vt:variant>
      <vt:variant>
        <vt:lpwstr/>
      </vt:variant>
      <vt:variant>
        <vt:i4>2097193</vt:i4>
      </vt:variant>
      <vt:variant>
        <vt:i4>69</vt:i4>
      </vt:variant>
      <vt:variant>
        <vt:i4>0</vt:i4>
      </vt:variant>
      <vt:variant>
        <vt:i4>5</vt:i4>
      </vt:variant>
      <vt:variant>
        <vt:lpwstr>http://www.nevo.co.il/safrut/bookgroup/412</vt:lpwstr>
      </vt:variant>
      <vt:variant>
        <vt:lpwstr/>
      </vt:variant>
      <vt:variant>
        <vt:i4>4128881</vt:i4>
      </vt:variant>
      <vt:variant>
        <vt:i4>66</vt:i4>
      </vt:variant>
      <vt:variant>
        <vt:i4>0</vt:i4>
      </vt:variant>
      <vt:variant>
        <vt:i4>5</vt:i4>
      </vt:variant>
      <vt:variant>
        <vt:lpwstr>http://www.nevo.co.il/case/27309272</vt:lpwstr>
      </vt:variant>
      <vt:variant>
        <vt:lpwstr/>
      </vt:variant>
      <vt:variant>
        <vt:i4>7995492</vt:i4>
      </vt:variant>
      <vt:variant>
        <vt:i4>63</vt:i4>
      </vt:variant>
      <vt:variant>
        <vt:i4>0</vt:i4>
      </vt:variant>
      <vt:variant>
        <vt:i4>5</vt:i4>
      </vt:variant>
      <vt:variant>
        <vt:lpwstr>http://www.nevo.co.il/law/70301</vt:lpwstr>
      </vt:variant>
      <vt:variant>
        <vt:lpwstr/>
      </vt:variant>
      <vt:variant>
        <vt:i4>3539061</vt:i4>
      </vt:variant>
      <vt:variant>
        <vt:i4>60</vt:i4>
      </vt:variant>
      <vt:variant>
        <vt:i4>0</vt:i4>
      </vt:variant>
      <vt:variant>
        <vt:i4>5</vt:i4>
      </vt:variant>
      <vt:variant>
        <vt:lpwstr>http://www.nevo.co.il/case/28513828</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http://www.nevo.co.il/law/70301/40e</vt:lpwstr>
      </vt:variant>
      <vt:variant>
        <vt:lpwstr/>
      </vt:variant>
      <vt:variant>
        <vt:i4>6619233</vt:i4>
      </vt:variant>
      <vt:variant>
        <vt:i4>51</vt:i4>
      </vt:variant>
      <vt:variant>
        <vt:i4>0</vt:i4>
      </vt:variant>
      <vt:variant>
        <vt:i4>5</vt:i4>
      </vt:variant>
      <vt:variant>
        <vt:lpwstr>http://www.nevo.co.il/law/70301/40d</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7995492</vt:i4>
      </vt:variant>
      <vt:variant>
        <vt:i4>39</vt:i4>
      </vt:variant>
      <vt:variant>
        <vt:i4>0</vt:i4>
      </vt:variant>
      <vt:variant>
        <vt:i4>5</vt:i4>
      </vt:variant>
      <vt:variant>
        <vt:lpwstr>http://www.nevo.co.il/law/70301</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2025-04-25T11:08:00Z</dcterms:created>
  <dcterms:modified xsi:type="dcterms:W3CDTF">2025-04-25T11:08:00Z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7617</vt:lpwstr>
  </property>
  <property fmtid="{D5CDD505-2E9C-101B-9397-08002B2CF9AE}" pid="6" name="NEWPARTB">
    <vt:lpwstr>07</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מוראד אבו פני;סמאר ואסל</vt:lpwstr>
  </property>
  <property fmtid="{D5CDD505-2E9C-101B-9397-08002B2CF9AE}" pid="10" name="LAWYER">
    <vt:lpwstr>עדי נשר;עאדל בויארת;עלא עתאמנה</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20240923</vt:lpwstr>
  </property>
  <property fmtid="{D5CDD505-2E9C-101B-9397-08002B2CF9AE}" pid="14" name="TYPE_N_DATE">
    <vt:lpwstr>38020240923</vt:lpwstr>
  </property>
  <property fmtid="{D5CDD505-2E9C-101B-9397-08002B2CF9AE}" pid="15" name="WORDNUMPAGES">
    <vt:lpwstr>14</vt:lpwstr>
  </property>
  <property fmtid="{D5CDD505-2E9C-101B-9397-08002B2CF9AE}" pid="16" name="TYPE_ABS_DATE">
    <vt:lpwstr>380020240923</vt:lpwstr>
  </property>
  <property fmtid="{D5CDD505-2E9C-101B-9397-08002B2CF9AE}" pid="17" name="ISABSTRACT">
    <vt:lpwstr>Y</vt:lpwstr>
  </property>
  <property fmtid="{D5CDD505-2E9C-101B-9397-08002B2CF9AE}" pid="18" name="CASESLISTTMP1">
    <vt:lpwstr>28513828;27309272;25824863:2;13093744;28883087:2;28697218;26442335;26383419;26931111;27693610;27648787;26913995;24263426;28378067;29903642;6096785;22556683;26888657;29805377</vt:lpwstr>
  </property>
  <property fmtid="{D5CDD505-2E9C-101B-9397-08002B2CF9AE}" pid="19" name="BOOKGROUPTMP1">
    <vt:lpwstr>412</vt:lpwstr>
  </property>
  <property fmtid="{D5CDD505-2E9C-101B-9397-08002B2CF9AE}" pid="20" name="LAWLISTTMP1">
    <vt:lpwstr>70301/144.a;244;275;040i;40ja;040d;040e</vt:lpwstr>
  </property>
</Properties>
</file>