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360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Work Cited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https://news.nationalgeographic.com/2017/07/plastic-produced-recycling-waste-ocean-trash-debris-environment/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https://greenliving.lovetoknow.com/Solutions_for_Ocean_Pollution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http://www.goodspeaks.org/event/challenge-yourself-to-live-plastic-free-this-july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https://ocean.si.edu/conservation/pollution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http://slowfood.com/slowfish/pagine/eng/pagina.lasso?-id_pg=46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spacing w:after="160" w:line="480" w:lineRule="auto"/>
        <w:rPr>
          <w:rFonts w:ascii="Times New Roman" w:cs="Times New Roman" w:eastAsia="Times New Roman" w:hAnsi="Times New Roman"/>
          <w:color w:val="181818"/>
          <w:sz w:val="25"/>
          <w:szCs w:val="2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81818"/>
          <w:sz w:val="25"/>
          <w:szCs w:val="25"/>
          <w:highlight w:val="white"/>
          <w:rtl w:val="0"/>
        </w:rPr>
        <w:t xml:space="preserve">https://oceanservice.noaa.gov/education/</w:t>
      </w: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highlight w:val="white"/>
          <w:rtl w:val="0"/>
        </w:rPr>
        <w:t xml:space="preserve">kits/pollution/03pointsource.html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spacing w:after="160" w:line="480" w:lineRule="auto"/>
        <w:rPr>
          <w:rFonts w:ascii="Times New Roman" w:cs="Times New Roman" w:eastAsia="Times New Roman" w:hAnsi="Times New Roman"/>
          <w:color w:val="181818"/>
          <w:sz w:val="25"/>
          <w:szCs w:val="2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81818"/>
          <w:sz w:val="25"/>
          <w:szCs w:val="25"/>
          <w:highlight w:val="white"/>
          <w:rtl w:val="0"/>
        </w:rPr>
        <w:t xml:space="preserve">https://www.history.com/topics/natural-disasters-and-environment/water-and-air-pollution</w:t>
      </w:r>
    </w:p>
    <w:p w:rsidR="00000000" w:rsidDel="00000000" w:rsidP="00000000" w:rsidRDefault="00000000" w:rsidRPr="00000000" w14:paraId="0000000F">
      <w:pPr>
        <w:spacing w:line="480" w:lineRule="auto"/>
        <w:rPr>
          <w:rFonts w:ascii="Times New Roman" w:cs="Times New Roman" w:eastAsia="Times New Roman" w:hAnsi="Times New Roman"/>
          <w:color w:val="181818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480" w:lineRule="auto"/>
        <w:rPr>
          <w:rFonts w:ascii="Times New Roman" w:cs="Times New Roman" w:eastAsia="Times New Roman" w:hAnsi="Times New Roman"/>
          <w:color w:val="181818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