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3D5" w:rsidRDefault="009363D5">
      <w:proofErr w:type="gramStart"/>
      <w:r>
        <w:t xml:space="preserve">Comparison of </w:t>
      </w:r>
      <w:proofErr w:type="spellStart"/>
      <w:r>
        <w:t>MindFlex</w:t>
      </w:r>
      <w:proofErr w:type="spellEnd"/>
      <w:r>
        <w:t xml:space="preserve"> Attention readings between thinking “Left” and “Right”.</w:t>
      </w:r>
      <w:proofErr w:type="gramEnd"/>
    </w:p>
    <w:p w:rsidR="009363D5" w:rsidRDefault="009363D5">
      <w:r>
        <w:t xml:space="preserve">Trial 1 has all bad signals so I </w:t>
      </w:r>
      <w:proofErr w:type="spellStart"/>
      <w:r>
        <w:t>through</w:t>
      </w:r>
      <w:proofErr w:type="spellEnd"/>
      <w:r>
        <w:t xml:space="preserve"> it out.</w:t>
      </w:r>
    </w:p>
    <w:p w:rsidR="009363D5" w:rsidRPr="009363D5" w:rsidRDefault="009363D5">
      <w:pPr>
        <w:rPr>
          <w:u w:val="single"/>
        </w:rPr>
      </w:pPr>
      <w:proofErr w:type="gramStart"/>
      <w:r w:rsidRPr="009363D5">
        <w:rPr>
          <w:u w:val="single"/>
        </w:rPr>
        <w:t>Trial 2.</w:t>
      </w:r>
      <w:proofErr w:type="gramEnd"/>
    </w:p>
    <w:p w:rsidR="004F3942" w:rsidRDefault="00BF1CBE">
      <w:r>
        <w:rPr>
          <w:noProof/>
        </w:rPr>
        <w:drawing>
          <wp:inline distT="0" distB="0" distL="0" distR="0" wp14:anchorId="0BDA603D" wp14:editId="5861EDBB">
            <wp:extent cx="5040630" cy="3821430"/>
            <wp:effectExtent l="0" t="0" r="26670" b="266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F1CBE" w:rsidRDefault="00BF1CBE">
      <w:proofErr w:type="gramStart"/>
      <w:r>
        <w:t>2013_05_27</w:t>
      </w:r>
      <w:r w:rsidR="009363D5">
        <w:t>, Trial 2</w:t>
      </w:r>
      <w:r>
        <w:t>.</w:t>
      </w:r>
      <w:proofErr w:type="gramEnd"/>
      <w:r>
        <w:t xml:space="preserve">   For our first set of Attention data points, “</w:t>
      </w:r>
      <w:proofErr w:type="spellStart"/>
      <w:r>
        <w:t>thinkRight</w:t>
      </w:r>
      <w:proofErr w:type="spellEnd"/>
      <w:r>
        <w:t>” appears to favor a range between 45 &amp; 55 Attention Units and “</w:t>
      </w:r>
      <w:proofErr w:type="spellStart"/>
      <w:r>
        <w:t>thinkLeft</w:t>
      </w:r>
      <w:proofErr w:type="spellEnd"/>
      <w:r>
        <w:t xml:space="preserve">” appears to have an average of ~25 AU and a range between 0 and 55. If we take the average of 10-20 readings, we should be able to characterize the signal enough to provide a Left/Right switch. 25+-10=Left, 55+-10=Right.   If these values are repeatable, and the ranges are consistent, it may be valuable to take a “resting state” reading and see where its averages fall out. If it is distinct from these two readings, it could be a “hover” command.  And furthermore, if the “average” command passes a certain benchmark, the </w:t>
      </w:r>
      <w:proofErr w:type="spellStart"/>
      <w:r>
        <w:t>quadricopter</w:t>
      </w:r>
      <w:proofErr w:type="spellEnd"/>
      <w:r>
        <w:t xml:space="preserve"> will return to the user.</w:t>
      </w:r>
    </w:p>
    <w:p w:rsidR="00BF1CBE" w:rsidRDefault="00BF1CBE"/>
    <w:p w:rsidR="00BF1CBE" w:rsidRDefault="00BF1CBE">
      <w:r>
        <w:t>…But we are getting ahead of ourselves. We need to repeat the experiment:</w:t>
      </w:r>
    </w:p>
    <w:p w:rsidR="00BB5428" w:rsidRDefault="00BB5428"/>
    <w:p w:rsidR="009363D5" w:rsidRDefault="009363D5"/>
    <w:p w:rsidR="009363D5" w:rsidRDefault="009363D5"/>
    <w:p w:rsidR="009363D5" w:rsidRPr="009363D5" w:rsidRDefault="009363D5">
      <w:pPr>
        <w:rPr>
          <w:u w:val="single"/>
        </w:rPr>
      </w:pPr>
      <w:proofErr w:type="gramStart"/>
      <w:r w:rsidRPr="009363D5">
        <w:rPr>
          <w:u w:val="single"/>
        </w:rPr>
        <w:lastRenderedPageBreak/>
        <w:t>Trial 3.</w:t>
      </w:r>
      <w:proofErr w:type="gramEnd"/>
    </w:p>
    <w:p w:rsidR="00BB5428" w:rsidRDefault="00BB5428">
      <w:r>
        <w:rPr>
          <w:noProof/>
        </w:rPr>
        <w:drawing>
          <wp:inline distT="0" distB="0" distL="0" distR="0" wp14:anchorId="04CDB92B" wp14:editId="7875AD8B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F1CBE" w:rsidRDefault="009363D5">
      <w:proofErr w:type="gramStart"/>
      <w:r>
        <w:t>2013_05_27,</w:t>
      </w:r>
      <w:r>
        <w:t xml:space="preserve"> Trial 3</w:t>
      </w:r>
      <w:r w:rsidR="00BB5428">
        <w:t>.</w:t>
      </w:r>
      <w:proofErr w:type="gramEnd"/>
      <w:r w:rsidR="00BB5428">
        <w:t xml:space="preserve"> For our third trial, AU’s for “right” and “left” </w:t>
      </w:r>
      <w:proofErr w:type="gramStart"/>
      <w:r w:rsidR="00BB5428">
        <w:t>are</w:t>
      </w:r>
      <w:proofErr w:type="gramEnd"/>
      <w:r w:rsidR="00BB5428">
        <w:t xml:space="preserve"> 51 across the entire sampling time. This doesn’t bode well for a control mechanis</w:t>
      </w:r>
      <w:bookmarkStart w:id="0" w:name="_GoBack"/>
      <w:bookmarkEnd w:id="0"/>
      <w:r w:rsidR="00BB5428">
        <w:t>m!</w:t>
      </w:r>
    </w:p>
    <w:p w:rsidR="00BB5428" w:rsidRDefault="00BB5428"/>
    <w:p w:rsidR="00BB5428" w:rsidRDefault="00BB5428">
      <w:r>
        <w:t>Still ahead of ourselves…more Trials!</w:t>
      </w:r>
      <w:r>
        <w:br/>
      </w:r>
      <w:r>
        <w:br/>
      </w:r>
    </w:p>
    <w:sectPr w:rsidR="00BB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CBE"/>
    <w:rsid w:val="000D74D1"/>
    <w:rsid w:val="009363D5"/>
    <w:rsid w:val="00B25B62"/>
    <w:rsid w:val="00BB5428"/>
    <w:rsid w:val="00BF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C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C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talaman\Documents\Processing\Brain_data_recorder\data\thinkLeft2_2013_05_27\thinkLeft_vs_thinkRight_2_2013_05_27.xlsm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talaman\Documents\Processing\Brain_data_recorder\data\Recordings\2013_05_27_third_trial\2013_05_27_third_trial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thinkLeft2_2013_05_27!$A$2</c:f>
              <c:strCache>
                <c:ptCount val="1"/>
                <c:pt idx="0">
                  <c:v>thinkLeft</c:v>
                </c:pt>
              </c:strCache>
            </c:strRef>
          </c:tx>
          <c:marker>
            <c:symbol val="none"/>
          </c:marker>
          <c:val>
            <c:numRef>
              <c:f>thinkLeft2_2013_05_27!$A$3:$A$118</c:f>
              <c:numCache>
                <c:formatCode>General</c:formatCode>
                <c:ptCount val="116"/>
                <c:pt idx="0">
                  <c:v>44</c:v>
                </c:pt>
                <c:pt idx="1">
                  <c:v>13</c:v>
                </c:pt>
                <c:pt idx="2">
                  <c:v>13</c:v>
                </c:pt>
                <c:pt idx="3">
                  <c:v>20</c:v>
                </c:pt>
                <c:pt idx="4">
                  <c:v>24</c:v>
                </c:pt>
                <c:pt idx="5">
                  <c:v>23</c:v>
                </c:pt>
                <c:pt idx="6">
                  <c:v>30</c:v>
                </c:pt>
                <c:pt idx="7">
                  <c:v>26</c:v>
                </c:pt>
                <c:pt idx="8">
                  <c:v>13</c:v>
                </c:pt>
                <c:pt idx="9">
                  <c:v>13</c:v>
                </c:pt>
                <c:pt idx="10">
                  <c:v>10</c:v>
                </c:pt>
                <c:pt idx="11">
                  <c:v>44</c:v>
                </c:pt>
                <c:pt idx="12">
                  <c:v>13</c:v>
                </c:pt>
                <c:pt idx="13">
                  <c:v>20</c:v>
                </c:pt>
                <c:pt idx="14">
                  <c:v>27</c:v>
                </c:pt>
                <c:pt idx="15">
                  <c:v>29</c:v>
                </c:pt>
                <c:pt idx="16">
                  <c:v>37</c:v>
                </c:pt>
                <c:pt idx="17">
                  <c:v>29</c:v>
                </c:pt>
                <c:pt idx="18">
                  <c:v>14</c:v>
                </c:pt>
                <c:pt idx="19">
                  <c:v>10</c:v>
                </c:pt>
                <c:pt idx="20">
                  <c:v>1</c:v>
                </c:pt>
                <c:pt idx="21">
                  <c:v>1</c:v>
                </c:pt>
                <c:pt idx="22">
                  <c:v>44</c:v>
                </c:pt>
                <c:pt idx="23">
                  <c:v>1</c:v>
                </c:pt>
                <c:pt idx="24">
                  <c:v>4</c:v>
                </c:pt>
                <c:pt idx="25">
                  <c:v>16</c:v>
                </c:pt>
                <c:pt idx="26">
                  <c:v>34</c:v>
                </c:pt>
                <c:pt idx="27">
                  <c:v>38</c:v>
                </c:pt>
                <c:pt idx="28">
                  <c:v>43</c:v>
                </c:pt>
                <c:pt idx="29">
                  <c:v>43</c:v>
                </c:pt>
                <c:pt idx="30">
                  <c:v>16</c:v>
                </c:pt>
                <c:pt idx="31">
                  <c:v>16</c:v>
                </c:pt>
                <c:pt idx="32">
                  <c:v>8</c:v>
                </c:pt>
                <c:pt idx="33">
                  <c:v>43</c:v>
                </c:pt>
                <c:pt idx="34">
                  <c:v>14</c:v>
                </c:pt>
                <c:pt idx="35">
                  <c:v>27</c:v>
                </c:pt>
                <c:pt idx="36">
                  <c:v>21</c:v>
                </c:pt>
                <c:pt idx="37">
                  <c:v>14</c:v>
                </c:pt>
                <c:pt idx="38">
                  <c:v>8</c:v>
                </c:pt>
                <c:pt idx="39">
                  <c:v>1</c:v>
                </c:pt>
                <c:pt idx="40">
                  <c:v>1</c:v>
                </c:pt>
                <c:pt idx="41">
                  <c:v>20</c:v>
                </c:pt>
                <c:pt idx="42">
                  <c:v>29</c:v>
                </c:pt>
                <c:pt idx="43">
                  <c:v>51</c:v>
                </c:pt>
                <c:pt idx="44">
                  <c:v>43</c:v>
                </c:pt>
                <c:pt idx="45">
                  <c:v>48</c:v>
                </c:pt>
                <c:pt idx="46">
                  <c:v>57</c:v>
                </c:pt>
                <c:pt idx="47">
                  <c:v>56</c:v>
                </c:pt>
                <c:pt idx="48">
                  <c:v>51</c:v>
                </c:pt>
                <c:pt idx="49">
                  <c:v>77</c:v>
                </c:pt>
                <c:pt idx="50">
                  <c:v>66</c:v>
                </c:pt>
                <c:pt idx="51">
                  <c:v>67</c:v>
                </c:pt>
                <c:pt idx="52">
                  <c:v>63</c:v>
                </c:pt>
                <c:pt idx="53">
                  <c:v>43</c:v>
                </c:pt>
                <c:pt idx="54">
                  <c:v>17</c:v>
                </c:pt>
                <c:pt idx="55">
                  <c:v>44</c:v>
                </c:pt>
                <c:pt idx="56">
                  <c:v>43</c:v>
                </c:pt>
                <c:pt idx="57">
                  <c:v>13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7</c:v>
                </c:pt>
                <c:pt idx="62">
                  <c:v>16</c:v>
                </c:pt>
                <c:pt idx="63">
                  <c:v>27</c:v>
                </c:pt>
                <c:pt idx="64">
                  <c:v>34</c:v>
                </c:pt>
                <c:pt idx="65">
                  <c:v>24</c:v>
                </c:pt>
                <c:pt idx="66">
                  <c:v>24</c:v>
                </c:pt>
                <c:pt idx="67">
                  <c:v>43</c:v>
                </c:pt>
                <c:pt idx="68">
                  <c:v>35</c:v>
                </c:pt>
                <c:pt idx="69">
                  <c:v>44</c:v>
                </c:pt>
                <c:pt idx="70">
                  <c:v>44</c:v>
                </c:pt>
                <c:pt idx="71">
                  <c:v>48</c:v>
                </c:pt>
                <c:pt idx="72">
                  <c:v>54</c:v>
                </c:pt>
                <c:pt idx="73">
                  <c:v>35</c:v>
                </c:pt>
                <c:pt idx="74">
                  <c:v>3</c:v>
                </c:pt>
                <c:pt idx="75">
                  <c:v>8</c:v>
                </c:pt>
                <c:pt idx="76">
                  <c:v>8</c:v>
                </c:pt>
                <c:pt idx="77">
                  <c:v>11</c:v>
                </c:pt>
                <c:pt idx="78">
                  <c:v>43</c:v>
                </c:pt>
                <c:pt idx="79">
                  <c:v>21</c:v>
                </c:pt>
                <c:pt idx="80">
                  <c:v>37</c:v>
                </c:pt>
                <c:pt idx="81">
                  <c:v>17</c:v>
                </c:pt>
                <c:pt idx="82">
                  <c:v>10</c:v>
                </c:pt>
                <c:pt idx="83">
                  <c:v>16</c:v>
                </c:pt>
                <c:pt idx="84">
                  <c:v>1</c:v>
                </c:pt>
                <c:pt idx="85">
                  <c:v>20</c:v>
                </c:pt>
                <c:pt idx="86">
                  <c:v>16</c:v>
                </c:pt>
                <c:pt idx="87">
                  <c:v>20</c:v>
                </c:pt>
                <c:pt idx="88">
                  <c:v>37</c:v>
                </c:pt>
                <c:pt idx="89">
                  <c:v>30</c:v>
                </c:pt>
                <c:pt idx="90">
                  <c:v>26</c:v>
                </c:pt>
                <c:pt idx="91">
                  <c:v>26</c:v>
                </c:pt>
                <c:pt idx="92">
                  <c:v>26</c:v>
                </c:pt>
                <c:pt idx="93">
                  <c:v>26</c:v>
                </c:pt>
                <c:pt idx="94">
                  <c:v>26</c:v>
                </c:pt>
                <c:pt idx="95">
                  <c:v>26</c:v>
                </c:pt>
                <c:pt idx="96">
                  <c:v>26</c:v>
                </c:pt>
                <c:pt idx="97">
                  <c:v>26</c:v>
                </c:pt>
                <c:pt idx="98">
                  <c:v>26</c:v>
                </c:pt>
                <c:pt idx="99">
                  <c:v>26</c:v>
                </c:pt>
                <c:pt idx="100">
                  <c:v>38</c:v>
                </c:pt>
                <c:pt idx="101">
                  <c:v>26</c:v>
                </c:pt>
                <c:pt idx="102">
                  <c:v>26</c:v>
                </c:pt>
                <c:pt idx="103">
                  <c:v>26</c:v>
                </c:pt>
                <c:pt idx="104">
                  <c:v>24</c:v>
                </c:pt>
                <c:pt idx="105">
                  <c:v>30</c:v>
                </c:pt>
                <c:pt idx="106">
                  <c:v>30</c:v>
                </c:pt>
                <c:pt idx="107">
                  <c:v>24</c:v>
                </c:pt>
                <c:pt idx="108">
                  <c:v>43</c:v>
                </c:pt>
                <c:pt idx="109">
                  <c:v>27</c:v>
                </c:pt>
                <c:pt idx="110">
                  <c:v>23</c:v>
                </c:pt>
                <c:pt idx="111">
                  <c:v>37</c:v>
                </c:pt>
                <c:pt idx="112">
                  <c:v>35</c:v>
                </c:pt>
                <c:pt idx="113">
                  <c:v>27</c:v>
                </c:pt>
                <c:pt idx="114">
                  <c:v>17</c:v>
                </c:pt>
                <c:pt idx="115">
                  <c:v>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thinkLeft2_2013_05_27!$B$2</c:f>
              <c:strCache>
                <c:ptCount val="1"/>
                <c:pt idx="0">
                  <c:v>thinkRight</c:v>
                </c:pt>
              </c:strCache>
            </c:strRef>
          </c:tx>
          <c:marker>
            <c:symbol val="none"/>
          </c:marker>
          <c:val>
            <c:numRef>
              <c:f>thinkLeft2_2013_05_27!$B$3:$B$118</c:f>
              <c:numCache>
                <c:formatCode>General</c:formatCode>
                <c:ptCount val="116"/>
                <c:pt idx="0">
                  <c:v>54</c:v>
                </c:pt>
                <c:pt idx="1">
                  <c:v>54</c:v>
                </c:pt>
                <c:pt idx="2">
                  <c:v>54</c:v>
                </c:pt>
                <c:pt idx="3">
                  <c:v>54</c:v>
                </c:pt>
                <c:pt idx="4">
                  <c:v>54</c:v>
                </c:pt>
                <c:pt idx="5">
                  <c:v>54</c:v>
                </c:pt>
                <c:pt idx="6">
                  <c:v>54</c:v>
                </c:pt>
                <c:pt idx="7">
                  <c:v>54</c:v>
                </c:pt>
                <c:pt idx="8">
                  <c:v>54</c:v>
                </c:pt>
                <c:pt idx="9">
                  <c:v>54</c:v>
                </c:pt>
                <c:pt idx="10">
                  <c:v>54</c:v>
                </c:pt>
                <c:pt idx="11">
                  <c:v>54</c:v>
                </c:pt>
                <c:pt idx="12">
                  <c:v>54</c:v>
                </c:pt>
                <c:pt idx="13">
                  <c:v>54</c:v>
                </c:pt>
                <c:pt idx="14">
                  <c:v>54</c:v>
                </c:pt>
                <c:pt idx="15">
                  <c:v>54</c:v>
                </c:pt>
                <c:pt idx="16">
                  <c:v>54</c:v>
                </c:pt>
                <c:pt idx="17">
                  <c:v>54</c:v>
                </c:pt>
                <c:pt idx="18">
                  <c:v>54</c:v>
                </c:pt>
                <c:pt idx="19">
                  <c:v>54</c:v>
                </c:pt>
                <c:pt idx="20">
                  <c:v>54</c:v>
                </c:pt>
                <c:pt idx="21">
                  <c:v>54</c:v>
                </c:pt>
                <c:pt idx="22">
                  <c:v>54</c:v>
                </c:pt>
                <c:pt idx="23">
                  <c:v>54</c:v>
                </c:pt>
                <c:pt idx="24">
                  <c:v>54</c:v>
                </c:pt>
                <c:pt idx="25">
                  <c:v>54</c:v>
                </c:pt>
                <c:pt idx="26">
                  <c:v>54</c:v>
                </c:pt>
                <c:pt idx="27">
                  <c:v>54</c:v>
                </c:pt>
                <c:pt idx="28">
                  <c:v>54</c:v>
                </c:pt>
                <c:pt idx="29">
                  <c:v>54</c:v>
                </c:pt>
                <c:pt idx="30">
                  <c:v>54</c:v>
                </c:pt>
                <c:pt idx="31">
                  <c:v>54</c:v>
                </c:pt>
                <c:pt idx="32">
                  <c:v>54</c:v>
                </c:pt>
                <c:pt idx="33">
                  <c:v>54</c:v>
                </c:pt>
                <c:pt idx="34">
                  <c:v>54</c:v>
                </c:pt>
                <c:pt idx="35">
                  <c:v>54</c:v>
                </c:pt>
                <c:pt idx="36">
                  <c:v>54</c:v>
                </c:pt>
                <c:pt idx="37">
                  <c:v>54</c:v>
                </c:pt>
                <c:pt idx="38">
                  <c:v>54</c:v>
                </c:pt>
                <c:pt idx="39">
                  <c:v>54</c:v>
                </c:pt>
                <c:pt idx="40">
                  <c:v>54</c:v>
                </c:pt>
                <c:pt idx="41">
                  <c:v>54</c:v>
                </c:pt>
                <c:pt idx="42">
                  <c:v>54</c:v>
                </c:pt>
                <c:pt idx="43">
                  <c:v>44</c:v>
                </c:pt>
                <c:pt idx="44">
                  <c:v>54</c:v>
                </c:pt>
                <c:pt idx="45">
                  <c:v>44</c:v>
                </c:pt>
                <c:pt idx="46">
                  <c:v>44</c:v>
                </c:pt>
                <c:pt idx="47">
                  <c:v>44</c:v>
                </c:pt>
                <c:pt idx="48">
                  <c:v>44</c:v>
                </c:pt>
                <c:pt idx="49">
                  <c:v>44</c:v>
                </c:pt>
                <c:pt idx="50">
                  <c:v>44</c:v>
                </c:pt>
                <c:pt idx="51">
                  <c:v>44</c:v>
                </c:pt>
                <c:pt idx="52">
                  <c:v>44</c:v>
                </c:pt>
                <c:pt idx="53">
                  <c:v>44</c:v>
                </c:pt>
                <c:pt idx="54">
                  <c:v>44</c:v>
                </c:pt>
                <c:pt idx="55">
                  <c:v>50</c:v>
                </c:pt>
                <c:pt idx="56">
                  <c:v>48</c:v>
                </c:pt>
                <c:pt idx="57">
                  <c:v>44</c:v>
                </c:pt>
                <c:pt idx="58">
                  <c:v>44</c:v>
                </c:pt>
                <c:pt idx="59">
                  <c:v>44</c:v>
                </c:pt>
                <c:pt idx="60">
                  <c:v>44</c:v>
                </c:pt>
                <c:pt idx="61">
                  <c:v>44</c:v>
                </c:pt>
                <c:pt idx="62">
                  <c:v>44</c:v>
                </c:pt>
                <c:pt idx="63">
                  <c:v>44</c:v>
                </c:pt>
                <c:pt idx="64">
                  <c:v>44</c:v>
                </c:pt>
                <c:pt idx="65">
                  <c:v>44</c:v>
                </c:pt>
                <c:pt idx="66">
                  <c:v>44</c:v>
                </c:pt>
                <c:pt idx="67">
                  <c:v>54</c:v>
                </c:pt>
                <c:pt idx="68">
                  <c:v>44</c:v>
                </c:pt>
                <c:pt idx="69">
                  <c:v>44</c:v>
                </c:pt>
                <c:pt idx="70">
                  <c:v>44</c:v>
                </c:pt>
                <c:pt idx="71">
                  <c:v>44</c:v>
                </c:pt>
                <c:pt idx="72">
                  <c:v>44</c:v>
                </c:pt>
                <c:pt idx="73">
                  <c:v>44</c:v>
                </c:pt>
                <c:pt idx="74">
                  <c:v>44</c:v>
                </c:pt>
                <c:pt idx="75">
                  <c:v>54</c:v>
                </c:pt>
                <c:pt idx="76">
                  <c:v>54</c:v>
                </c:pt>
                <c:pt idx="77">
                  <c:v>54</c:v>
                </c:pt>
                <c:pt idx="78">
                  <c:v>54</c:v>
                </c:pt>
                <c:pt idx="79">
                  <c:v>54</c:v>
                </c:pt>
                <c:pt idx="80">
                  <c:v>54</c:v>
                </c:pt>
                <c:pt idx="81">
                  <c:v>54</c:v>
                </c:pt>
                <c:pt idx="82">
                  <c:v>54</c:v>
                </c:pt>
                <c:pt idx="83">
                  <c:v>81</c:v>
                </c:pt>
                <c:pt idx="84">
                  <c:v>54</c:v>
                </c:pt>
                <c:pt idx="85">
                  <c:v>54</c:v>
                </c:pt>
                <c:pt idx="86">
                  <c:v>54</c:v>
                </c:pt>
                <c:pt idx="87">
                  <c:v>54</c:v>
                </c:pt>
                <c:pt idx="88">
                  <c:v>54</c:v>
                </c:pt>
                <c:pt idx="89">
                  <c:v>54</c:v>
                </c:pt>
                <c:pt idx="90">
                  <c:v>54</c:v>
                </c:pt>
                <c:pt idx="91">
                  <c:v>54</c:v>
                </c:pt>
                <c:pt idx="92">
                  <c:v>54</c:v>
                </c:pt>
                <c:pt idx="93">
                  <c:v>54</c:v>
                </c:pt>
                <c:pt idx="94">
                  <c:v>81</c:v>
                </c:pt>
                <c:pt idx="95">
                  <c:v>54</c:v>
                </c:pt>
                <c:pt idx="96">
                  <c:v>54</c:v>
                </c:pt>
                <c:pt idx="97">
                  <c:v>54</c:v>
                </c:pt>
                <c:pt idx="98">
                  <c:v>54</c:v>
                </c:pt>
                <c:pt idx="99">
                  <c:v>54</c:v>
                </c:pt>
                <c:pt idx="100">
                  <c:v>54</c:v>
                </c:pt>
                <c:pt idx="101">
                  <c:v>54</c:v>
                </c:pt>
                <c:pt idx="102">
                  <c:v>54</c:v>
                </c:pt>
                <c:pt idx="103">
                  <c:v>54</c:v>
                </c:pt>
                <c:pt idx="104">
                  <c:v>54</c:v>
                </c:pt>
                <c:pt idx="105">
                  <c:v>54</c:v>
                </c:pt>
                <c:pt idx="106">
                  <c:v>54</c:v>
                </c:pt>
                <c:pt idx="107">
                  <c:v>54</c:v>
                </c:pt>
                <c:pt idx="108">
                  <c:v>54</c:v>
                </c:pt>
                <c:pt idx="109">
                  <c:v>54</c:v>
                </c:pt>
                <c:pt idx="110">
                  <c:v>54</c:v>
                </c:pt>
                <c:pt idx="111">
                  <c:v>54</c:v>
                </c:pt>
                <c:pt idx="112">
                  <c:v>54</c:v>
                </c:pt>
                <c:pt idx="113">
                  <c:v>54</c:v>
                </c:pt>
                <c:pt idx="114">
                  <c:v>54</c:v>
                </c:pt>
                <c:pt idx="115">
                  <c:v>54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437504"/>
        <c:axId val="70439296"/>
      </c:lineChart>
      <c:catAx>
        <c:axId val="70437504"/>
        <c:scaling>
          <c:orientation val="minMax"/>
        </c:scaling>
        <c:delete val="0"/>
        <c:axPos val="b"/>
        <c:majorTickMark val="out"/>
        <c:minorTickMark val="none"/>
        <c:tickLblPos val="nextTo"/>
        <c:crossAx val="70439296"/>
        <c:crosses val="autoZero"/>
        <c:auto val="1"/>
        <c:lblAlgn val="ctr"/>
        <c:lblOffset val="100"/>
        <c:noMultiLvlLbl val="0"/>
      </c:catAx>
      <c:valAx>
        <c:axId val="704392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04375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thinkRight3_2013_05_27!$A$1</c:f>
              <c:strCache>
                <c:ptCount val="1"/>
                <c:pt idx="0">
                  <c:v>thinkRight</c:v>
                </c:pt>
              </c:strCache>
            </c:strRef>
          </c:tx>
          <c:marker>
            <c:symbol val="none"/>
          </c:marker>
          <c:val>
            <c:numRef>
              <c:f>thinkRight3_2013_05_27!$A$2:$A$66</c:f>
              <c:numCache>
                <c:formatCode>General</c:formatCode>
                <c:ptCount val="65"/>
                <c:pt idx="0">
                  <c:v>51</c:v>
                </c:pt>
                <c:pt idx="1">
                  <c:v>51</c:v>
                </c:pt>
                <c:pt idx="2">
                  <c:v>51</c:v>
                </c:pt>
                <c:pt idx="3">
                  <c:v>51</c:v>
                </c:pt>
                <c:pt idx="4">
                  <c:v>51</c:v>
                </c:pt>
                <c:pt idx="5">
                  <c:v>51</c:v>
                </c:pt>
                <c:pt idx="6">
                  <c:v>51</c:v>
                </c:pt>
                <c:pt idx="7">
                  <c:v>51</c:v>
                </c:pt>
                <c:pt idx="8">
                  <c:v>51</c:v>
                </c:pt>
                <c:pt idx="9">
                  <c:v>51</c:v>
                </c:pt>
                <c:pt idx="10">
                  <c:v>51</c:v>
                </c:pt>
                <c:pt idx="11">
                  <c:v>51</c:v>
                </c:pt>
                <c:pt idx="12">
                  <c:v>51</c:v>
                </c:pt>
                <c:pt idx="13">
                  <c:v>51</c:v>
                </c:pt>
                <c:pt idx="14">
                  <c:v>51</c:v>
                </c:pt>
                <c:pt idx="15">
                  <c:v>51</c:v>
                </c:pt>
                <c:pt idx="16">
                  <c:v>51</c:v>
                </c:pt>
                <c:pt idx="17">
                  <c:v>51</c:v>
                </c:pt>
                <c:pt idx="18">
                  <c:v>51</c:v>
                </c:pt>
                <c:pt idx="19">
                  <c:v>51</c:v>
                </c:pt>
                <c:pt idx="20">
                  <c:v>51</c:v>
                </c:pt>
                <c:pt idx="21">
                  <c:v>51</c:v>
                </c:pt>
                <c:pt idx="22">
                  <c:v>51</c:v>
                </c:pt>
                <c:pt idx="23">
                  <c:v>51</c:v>
                </c:pt>
                <c:pt idx="24">
                  <c:v>51</c:v>
                </c:pt>
                <c:pt idx="25">
                  <c:v>51</c:v>
                </c:pt>
                <c:pt idx="26">
                  <c:v>51</c:v>
                </c:pt>
                <c:pt idx="27">
                  <c:v>51</c:v>
                </c:pt>
                <c:pt idx="28">
                  <c:v>51</c:v>
                </c:pt>
                <c:pt idx="29">
                  <c:v>51</c:v>
                </c:pt>
                <c:pt idx="30">
                  <c:v>51</c:v>
                </c:pt>
                <c:pt idx="31">
                  <c:v>51</c:v>
                </c:pt>
                <c:pt idx="32">
                  <c:v>51</c:v>
                </c:pt>
                <c:pt idx="33">
                  <c:v>51</c:v>
                </c:pt>
                <c:pt idx="34">
                  <c:v>51</c:v>
                </c:pt>
                <c:pt idx="35">
                  <c:v>51</c:v>
                </c:pt>
                <c:pt idx="36">
                  <c:v>51</c:v>
                </c:pt>
                <c:pt idx="37">
                  <c:v>51</c:v>
                </c:pt>
                <c:pt idx="38">
                  <c:v>51</c:v>
                </c:pt>
                <c:pt idx="39">
                  <c:v>51</c:v>
                </c:pt>
                <c:pt idx="40">
                  <c:v>51</c:v>
                </c:pt>
                <c:pt idx="41">
                  <c:v>51</c:v>
                </c:pt>
                <c:pt idx="42">
                  <c:v>51</c:v>
                </c:pt>
                <c:pt idx="43">
                  <c:v>51</c:v>
                </c:pt>
                <c:pt idx="44">
                  <c:v>51</c:v>
                </c:pt>
                <c:pt idx="45">
                  <c:v>51</c:v>
                </c:pt>
                <c:pt idx="46">
                  <c:v>51</c:v>
                </c:pt>
                <c:pt idx="47">
                  <c:v>51</c:v>
                </c:pt>
                <c:pt idx="48">
                  <c:v>51</c:v>
                </c:pt>
                <c:pt idx="49">
                  <c:v>51</c:v>
                </c:pt>
                <c:pt idx="50">
                  <c:v>51</c:v>
                </c:pt>
                <c:pt idx="51">
                  <c:v>51</c:v>
                </c:pt>
                <c:pt idx="52">
                  <c:v>51</c:v>
                </c:pt>
                <c:pt idx="53">
                  <c:v>51</c:v>
                </c:pt>
                <c:pt idx="54">
                  <c:v>51</c:v>
                </c:pt>
                <c:pt idx="55">
                  <c:v>51</c:v>
                </c:pt>
                <c:pt idx="56">
                  <c:v>51</c:v>
                </c:pt>
                <c:pt idx="57">
                  <c:v>51</c:v>
                </c:pt>
                <c:pt idx="58">
                  <c:v>51</c:v>
                </c:pt>
                <c:pt idx="59">
                  <c:v>51</c:v>
                </c:pt>
                <c:pt idx="60">
                  <c:v>51</c:v>
                </c:pt>
                <c:pt idx="61">
                  <c:v>51</c:v>
                </c:pt>
                <c:pt idx="62">
                  <c:v>51</c:v>
                </c:pt>
                <c:pt idx="63">
                  <c:v>51</c:v>
                </c:pt>
                <c:pt idx="64">
                  <c:v>51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thinkRight3_2013_05_27!$B$1</c:f>
              <c:strCache>
                <c:ptCount val="1"/>
                <c:pt idx="0">
                  <c:v>thinkLeft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val>
            <c:numRef>
              <c:f>thinkRight3_2013_05_27!$B$2:$B$66</c:f>
              <c:numCache>
                <c:formatCode>General</c:formatCode>
                <c:ptCount val="65"/>
                <c:pt idx="0">
                  <c:v>51</c:v>
                </c:pt>
                <c:pt idx="1">
                  <c:v>51</c:v>
                </c:pt>
                <c:pt idx="2">
                  <c:v>51</c:v>
                </c:pt>
                <c:pt idx="3">
                  <c:v>51</c:v>
                </c:pt>
                <c:pt idx="4">
                  <c:v>51</c:v>
                </c:pt>
                <c:pt idx="5">
                  <c:v>51</c:v>
                </c:pt>
                <c:pt idx="6">
                  <c:v>51</c:v>
                </c:pt>
                <c:pt idx="7">
                  <c:v>51</c:v>
                </c:pt>
                <c:pt idx="8">
                  <c:v>51</c:v>
                </c:pt>
                <c:pt idx="9">
                  <c:v>51</c:v>
                </c:pt>
                <c:pt idx="10">
                  <c:v>51</c:v>
                </c:pt>
                <c:pt idx="11">
                  <c:v>51</c:v>
                </c:pt>
                <c:pt idx="12">
                  <c:v>51</c:v>
                </c:pt>
                <c:pt idx="13">
                  <c:v>51</c:v>
                </c:pt>
                <c:pt idx="14">
                  <c:v>51</c:v>
                </c:pt>
                <c:pt idx="15">
                  <c:v>51</c:v>
                </c:pt>
                <c:pt idx="16">
                  <c:v>51</c:v>
                </c:pt>
                <c:pt idx="17">
                  <c:v>51</c:v>
                </c:pt>
                <c:pt idx="18">
                  <c:v>51</c:v>
                </c:pt>
                <c:pt idx="19">
                  <c:v>51</c:v>
                </c:pt>
                <c:pt idx="20">
                  <c:v>51</c:v>
                </c:pt>
                <c:pt idx="21">
                  <c:v>51</c:v>
                </c:pt>
                <c:pt idx="22">
                  <c:v>51</c:v>
                </c:pt>
                <c:pt idx="23">
                  <c:v>51</c:v>
                </c:pt>
                <c:pt idx="24">
                  <c:v>51</c:v>
                </c:pt>
                <c:pt idx="25">
                  <c:v>51</c:v>
                </c:pt>
                <c:pt idx="26">
                  <c:v>51</c:v>
                </c:pt>
                <c:pt idx="27">
                  <c:v>51</c:v>
                </c:pt>
                <c:pt idx="28">
                  <c:v>51</c:v>
                </c:pt>
                <c:pt idx="29">
                  <c:v>51</c:v>
                </c:pt>
                <c:pt idx="30">
                  <c:v>51</c:v>
                </c:pt>
                <c:pt idx="31">
                  <c:v>51</c:v>
                </c:pt>
                <c:pt idx="32">
                  <c:v>51</c:v>
                </c:pt>
                <c:pt idx="33">
                  <c:v>51</c:v>
                </c:pt>
                <c:pt idx="34">
                  <c:v>51</c:v>
                </c:pt>
                <c:pt idx="35">
                  <c:v>51</c:v>
                </c:pt>
                <c:pt idx="36">
                  <c:v>51</c:v>
                </c:pt>
                <c:pt idx="37">
                  <c:v>51</c:v>
                </c:pt>
                <c:pt idx="38">
                  <c:v>51</c:v>
                </c:pt>
                <c:pt idx="39">
                  <c:v>51</c:v>
                </c:pt>
                <c:pt idx="40">
                  <c:v>51</c:v>
                </c:pt>
                <c:pt idx="41">
                  <c:v>51</c:v>
                </c:pt>
                <c:pt idx="42">
                  <c:v>51</c:v>
                </c:pt>
                <c:pt idx="43">
                  <c:v>51</c:v>
                </c:pt>
                <c:pt idx="44">
                  <c:v>51</c:v>
                </c:pt>
                <c:pt idx="45">
                  <c:v>51</c:v>
                </c:pt>
                <c:pt idx="46">
                  <c:v>51</c:v>
                </c:pt>
                <c:pt idx="47">
                  <c:v>51</c:v>
                </c:pt>
                <c:pt idx="48">
                  <c:v>51</c:v>
                </c:pt>
                <c:pt idx="49">
                  <c:v>51</c:v>
                </c:pt>
                <c:pt idx="50">
                  <c:v>51</c:v>
                </c:pt>
                <c:pt idx="51">
                  <c:v>51</c:v>
                </c:pt>
                <c:pt idx="52">
                  <c:v>51</c:v>
                </c:pt>
                <c:pt idx="53">
                  <c:v>51</c:v>
                </c:pt>
                <c:pt idx="54">
                  <c:v>51</c:v>
                </c:pt>
                <c:pt idx="55">
                  <c:v>51</c:v>
                </c:pt>
                <c:pt idx="56">
                  <c:v>51</c:v>
                </c:pt>
                <c:pt idx="57">
                  <c:v>51</c:v>
                </c:pt>
                <c:pt idx="58">
                  <c:v>51</c:v>
                </c:pt>
                <c:pt idx="59">
                  <c:v>51</c:v>
                </c:pt>
                <c:pt idx="60">
                  <c:v>51</c:v>
                </c:pt>
                <c:pt idx="61">
                  <c:v>51</c:v>
                </c:pt>
                <c:pt idx="62">
                  <c:v>51</c:v>
                </c:pt>
                <c:pt idx="63">
                  <c:v>51</c:v>
                </c:pt>
                <c:pt idx="64">
                  <c:v>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447872"/>
        <c:axId val="70449408"/>
      </c:lineChart>
      <c:catAx>
        <c:axId val="70447872"/>
        <c:scaling>
          <c:orientation val="minMax"/>
        </c:scaling>
        <c:delete val="0"/>
        <c:axPos val="b"/>
        <c:majorTickMark val="out"/>
        <c:minorTickMark val="none"/>
        <c:tickLblPos val="nextTo"/>
        <c:crossAx val="70449408"/>
        <c:crosses val="autoZero"/>
        <c:auto val="1"/>
        <c:lblAlgn val="ctr"/>
        <c:lblOffset val="100"/>
        <c:noMultiLvlLbl val="0"/>
      </c:catAx>
      <c:valAx>
        <c:axId val="70449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04478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FHCRC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Talamantez, Robert M</dc:creator>
  <cp:lastModifiedBy>Talamantez, Robert M</cp:lastModifiedBy>
  <cp:revision>3</cp:revision>
  <dcterms:created xsi:type="dcterms:W3CDTF">2013-05-28T05:03:00Z</dcterms:created>
  <dcterms:modified xsi:type="dcterms:W3CDTF">2013-05-28T05:43:00Z</dcterms:modified>
</cp:coreProperties>
</file>