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850" w:right="0" w:firstLine="567"/>
        <w:rPr>
          <w:highlight w:val="none"/>
        </w:rPr>
      </w:pPr>
      <w:r>
        <w:rPr>
          <w:sz w:val="24"/>
        </w:rPr>
      </w:r>
      <w:r>
        <w:rPr>
          <w:sz w:val="24"/>
        </w:rPr>
        <w:t xml:space="preserve">Можно ли послать GET запрос с body. Что произойдет если да, если нет то почему?</w:t>
      </w:r>
      <w:r>
        <w:rPr>
          <w:sz w:val="24"/>
          <w:highlight w:val="none"/>
        </w:rPr>
      </w:r>
      <w:r/>
    </w:p>
    <w:p>
      <w:pPr>
        <w:ind w:left="-850" w:right="0" w:firstLine="0"/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Ответ: Можно, но body будет игнорироваться. Можно отправить данные через параметры в url.</w:t>
      </w:r>
      <w:r>
        <w:rPr>
          <w:sz w:val="24"/>
          <w:highlight w:val="non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Ян Таланов</cp:lastModifiedBy>
  <cp:revision>1</cp:revision>
  <dcterms:modified xsi:type="dcterms:W3CDTF">2022-08-07T08:53:13Z</dcterms:modified>
</cp:coreProperties>
</file>