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</w:rPr>
      </w:pPr>
      <w:bookmarkStart w:colFirst="0" w:colLast="0" w:name="_v4yxfyerpxe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20"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11827"/>
          <w:sz w:val="32"/>
          <w:szCs w:val="32"/>
        </w:rPr>
      </w:pPr>
      <w:bookmarkStart w:colFirst="0" w:colLast="0" w:name="_9p3nxcfmuc0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32"/>
          <w:szCs w:val="32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3">
      <w:pPr>
        <w:spacing w:line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на разработку веб-модуля пространственной аналитики и генерации отчетов на основе ГИС данных</w:t>
      </w:r>
    </w:p>
    <w:p w:rsidR="00000000" w:rsidDel="00000000" w:rsidP="00000000" w:rsidRDefault="00000000" w:rsidRPr="00000000" w14:paraId="00000004">
      <w:pPr>
        <w:spacing w:line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00" w:lineRule="auto"/>
        <w:jc w:val="left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Заказчик: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ТОО Казахский научно-исследовательский институт защиты и </w:t>
        <w:br w:type="textWrapping"/>
        <w:tab/>
        <w:tab/>
        <w:tab/>
        <w:t xml:space="preserve">карантина растений им. Ж. Жиембаева.</w:t>
      </w:r>
    </w:p>
    <w:p w:rsidR="00000000" w:rsidDel="00000000" w:rsidP="00000000" w:rsidRDefault="00000000" w:rsidRPr="00000000" w14:paraId="00000006">
      <w:pPr>
        <w:spacing w:line="300" w:lineRule="auto"/>
        <w:jc w:val="left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Дата: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17.09.2026</w:t>
      </w:r>
    </w:p>
    <w:p w:rsidR="00000000" w:rsidDel="00000000" w:rsidP="00000000" w:rsidRDefault="00000000" w:rsidRPr="00000000" w14:paraId="00000007">
      <w:pPr>
        <w:spacing w:line="300" w:lineRule="auto"/>
        <w:jc w:val="left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Исполнитель: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</w:t>
        <w:tab/>
        <w:t xml:space="preserve">Фазылбеков Р.Р.</w:t>
      </w:r>
    </w:p>
    <w:p w:rsidR="00000000" w:rsidDel="00000000" w:rsidP="00000000" w:rsidRDefault="00000000" w:rsidRPr="00000000" w14:paraId="00000008">
      <w:pPr>
        <w:spacing w:line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7415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0B">
      <w:pPr>
        <w:spacing w:line="300" w:lineRule="auto"/>
        <w:jc w:val="left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8302901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3pr8aghl1z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1. Общие положения и зоны ответственности</w:t>
              <w:tab/>
            </w:r>
          </w:hyperlink>
          <w:r w:rsidDel="00000000" w:rsidR="00000000" w:rsidRPr="00000000">
            <w:fldChar w:fldCharType="begin"/>
            <w:instrText xml:space="preserve"> PAGEREF _a3pr8aghl1zo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1ax5i99ncmj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2. Исходные данные (Предоставляются Заказчиком)</w:t>
              <w:tab/>
            </w:r>
          </w:hyperlink>
          <w:r w:rsidDel="00000000" w:rsidR="00000000" w:rsidRPr="00000000">
            <w:fldChar w:fldCharType="begin"/>
            <w:instrText xml:space="preserve"> PAGEREF _1ax5i99ncmj4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3hix9t1ct1n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Табличные данные (*.xlsx, csv):</w:t>
              <w:tab/>
            </w:r>
          </w:hyperlink>
          <w:r w:rsidDel="00000000" w:rsidR="00000000" w:rsidRPr="00000000">
            <w:fldChar w:fldCharType="begin"/>
            <w:instrText xml:space="preserve"> PAGEREF _3hix9t1ct1n4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2i84ot30qem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3. Задачи</w:t>
              <w:tab/>
            </w:r>
          </w:hyperlink>
          <w:r w:rsidDel="00000000" w:rsidR="00000000" w:rsidRPr="00000000">
            <w:fldChar w:fldCharType="begin"/>
            <w:instrText xml:space="preserve"> PAGEREF _2i84ot30qemv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q3wt979ch03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4. Требования к архитектуре и интеграции</w:t>
              <w:tab/>
            </w:r>
          </w:hyperlink>
          <w:r w:rsidDel="00000000" w:rsidR="00000000" w:rsidRPr="00000000">
            <w:fldChar w:fldCharType="begin"/>
            <w:instrText xml:space="preserve"> PAGEREF _q3wt979ch03e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e3wh8qslu4i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5. Функциональные требования</w:t>
              <w:tab/>
            </w:r>
          </w:hyperlink>
          <w:r w:rsidDel="00000000" w:rsidR="00000000" w:rsidRPr="00000000">
            <w:fldChar w:fldCharType="begin"/>
            <w:instrText xml:space="preserve"> PAGEREF _e3wh8qslu4iy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mf6klheok93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5.1. Картографический интерфейс (Веб-вьюер)</w:t>
              <w:tab/>
            </w:r>
          </w:hyperlink>
          <w:r w:rsidDel="00000000" w:rsidR="00000000" w:rsidRPr="00000000">
            <w:fldChar w:fldCharType="begin"/>
            <w:instrText xml:space="preserve"> PAGEREF _mf6klheok93e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4nsrq7noynq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5.2. Модуль генерации отчетов</w:t>
              <w:tab/>
            </w:r>
          </w:hyperlink>
          <w:r w:rsidDel="00000000" w:rsidR="00000000" w:rsidRPr="00000000">
            <w:fldChar w:fldCharType="begin"/>
            <w:instrText xml:space="preserve"> PAGEREF _4nsrq7noynq8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gkm4aelo3gh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6. Требования к интерфейсу (UI/UX)</w:t>
              <w:tab/>
            </w:r>
          </w:hyperlink>
          <w:r w:rsidDel="00000000" w:rsidR="00000000" w:rsidRPr="00000000">
            <w:fldChar w:fldCharType="begin"/>
            <w:instrText xml:space="preserve"> PAGEREF _gkm4aelo3ghm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wf7b4c1ewcf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7. Этапы работ и порядок приемки</w:t>
              <w:tab/>
            </w:r>
          </w:hyperlink>
          <w:r w:rsidDel="00000000" w:rsidR="00000000" w:rsidRPr="00000000">
            <w:fldChar w:fldCharType="begin"/>
            <w:instrText xml:space="preserve"> PAGEREF _wf7b4c1ewcff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uettnri4lgh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8. Права интеллектуальной собственности</w:t>
              <w:tab/>
            </w:r>
          </w:hyperlink>
          <w:r w:rsidDel="00000000" w:rsidR="00000000" w:rsidRPr="00000000">
            <w:fldChar w:fldCharType="begin"/>
            <w:instrText xml:space="preserve"> PAGEREF _uettnri4lghu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</w:rPr>
      </w:pPr>
      <w:bookmarkStart w:colFirst="0" w:colLast="0" w:name="_a3pr8aghl1z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  <w:rtl w:val="0"/>
        </w:rPr>
        <w:t xml:space="preserve">1. Общие положения и зоны ответственности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Срок реализации: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5 дней.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Роль Заказчика: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Заказчик самостоятельно осуществляет полевые вылеты, сбор данных, фотограмметрическую сшивку и первичную математическую обработку снимков (расчет индексов, детекция очагов). Заказчик передает Исполнителю полностью готовые результаты.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Роль Исполнителя: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Исполнитель разрабатывает клиент-серверное веб-приложение для приема файлов от Заказчика, организации их хранения в облаке или на локальном хранилище, визуализации с применением тайлинга, для работы с картами в реальном времени в веб-браузере, а также создание программного модуля автоматического формирования отчетов, на основе данных, загруженных Заказчиком в систему.</w:t>
      </w:r>
    </w:p>
    <w:p w:rsidR="00000000" w:rsidDel="00000000" w:rsidP="00000000" w:rsidRDefault="00000000" w:rsidRPr="00000000" w14:paraId="0000001B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</w:rPr>
      </w:pPr>
      <w:bookmarkStart w:colFirst="0" w:colLast="0" w:name="_1ax5i99ncmj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  <w:rtl w:val="0"/>
        </w:rPr>
        <w:t xml:space="preserve">2. Исходные данные (Предоставляются Заказчиком)</w:t>
      </w:r>
    </w:p>
    <w:p w:rsidR="00000000" w:rsidDel="00000000" w:rsidP="00000000" w:rsidRDefault="00000000" w:rsidRPr="00000000" w14:paraId="0000001C">
      <w:pPr>
        <w:spacing w:line="300" w:lineRule="auto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сточником данных, передаваемым в Систему со стороны Заказчика, являются геопривязанные растровые и векторные файлы в форматах Tiff, Shp, Json, KML, а также табличные данные в формате Csv и Xlsx. Разработка алгоритмов анализа снимков от Исполнителя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не требуется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00" w:lineRule="auto"/>
        <w:ind w:left="0" w:firstLine="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Формат растровых файлов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GeoTIFF (*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.tiff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Содержимое файлов: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Мультиспектральные ортофотопланы, расчетные карты вегетационных индексов, термальные карты.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Размер данных: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Объем одного передаваемого файла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.tiff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может достигать 4-5 ГБ (обычно 1.5-2 ГБ).</w:t>
      </w:r>
    </w:p>
    <w:p w:rsidR="00000000" w:rsidDel="00000000" w:rsidP="00000000" w:rsidRDefault="00000000" w:rsidRPr="00000000" w14:paraId="00000021">
      <w:pPr>
        <w:spacing w:line="3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00" w:lineRule="auto"/>
        <w:ind w:left="0" w:firstLine="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Форматы векторных файлов (*.shp, *.json, *.kml):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Полигоны обнаруженных очагов сорного растения Повилика Полевая.</w:t>
      </w:r>
    </w:p>
    <w:p w:rsidR="00000000" w:rsidDel="00000000" w:rsidP="00000000" w:rsidRDefault="00000000" w:rsidRPr="00000000" w14:paraId="00000024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</w:rPr>
      </w:pPr>
      <w:bookmarkStart w:colFirst="0" w:colLast="0" w:name="_3hix9t1ct1n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  <w:rtl w:val="0"/>
        </w:rPr>
        <w:t xml:space="preserve">Табличные данные (*.xlsx, *.csv):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Массивы точек с атрибутами, такие как метки наземных обследований.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</w:rPr>
      </w:pPr>
      <w:bookmarkStart w:colFirst="0" w:colLast="0" w:name="_2i84ot30qem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  <w:rtl w:val="0"/>
        </w:rPr>
        <w:t xml:space="preserve">3. Задачи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Разработка веб-модуля (Web-GIS), позволяющего загружать, просматривать и анализировать растровые и векторные пространственные данные без использования специализированного настольного программного обеспечения, непосредственно в браузере компьютера или смартфона. Система должна предоставлять удобный интерфейс для презентации данных и экспорта отчетов полевых работ.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Разработать систему генерации отчетов, на основе данных, загруженных пользователем в систему.</w:t>
      </w:r>
    </w:p>
    <w:p w:rsidR="00000000" w:rsidDel="00000000" w:rsidP="00000000" w:rsidRDefault="00000000" w:rsidRPr="00000000" w14:paraId="00000029">
      <w:pPr>
        <w:spacing w:line="300" w:lineRule="auto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</w:rPr>
      </w:pPr>
      <w:bookmarkStart w:colFirst="0" w:colLast="0" w:name="_q3wt979ch03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  <w:rtl w:val="0"/>
        </w:rPr>
        <w:t xml:space="preserve">4. Требования к архитектуре и интеграции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Обработка входных данных: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Серверная часть модуля должна поддерживать обработку и нарезку (тайлинг) файлов GeoTIFF (размером до 2 ГБ) для быстрой отдачи на клиент.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Стек технологий: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Исполнитель вправе выбрать современные фреймворки (например, React/Vue для фронтенда и Node.js/Python для бэкенда), а также использовать картографические библиотеки с поддержкой тайлинга (Leaflet, OpenLayers или Mapbox GL JS).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API и экспорт: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Бэкенд-часть модуля должна иметь задокументированный REST API. Обязательным требованием является возможность экспорта или передачи векторных полигонов (найденных очагов) в формате JSON для интеграции с внешними системами Заказчика.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Развертывание: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Исполнитель передает исходный код, упакованный в Docker-контейнеры (фронтенд, бэкенд, база данных PostGIS при необходимости), для развертывания на локальном сервере Заказчика.</w:t>
      </w:r>
    </w:p>
    <w:p w:rsidR="00000000" w:rsidDel="00000000" w:rsidP="00000000" w:rsidRDefault="00000000" w:rsidRPr="00000000" w14:paraId="0000002F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</w:rPr>
      </w:pPr>
      <w:bookmarkStart w:colFirst="0" w:colLast="0" w:name="_e3wh8qslu4i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  <w:rtl w:val="0"/>
        </w:rPr>
        <w:t xml:space="preserve">5. Функциональные требования</w:t>
      </w:r>
    </w:p>
    <w:p w:rsidR="00000000" w:rsidDel="00000000" w:rsidP="00000000" w:rsidRDefault="00000000" w:rsidRPr="00000000" w14:paraId="00000030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1f2937"/>
          <w:sz w:val="24"/>
          <w:szCs w:val="24"/>
        </w:rPr>
      </w:pPr>
      <w:bookmarkStart w:colFirst="0" w:colLast="0" w:name="_mf6klheok93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4"/>
          <w:szCs w:val="24"/>
          <w:rtl w:val="0"/>
        </w:rPr>
        <w:t xml:space="preserve">5.1. Картографический интерфейс (Веб-вьюер)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Базовая подложка: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Подключение стандартных карт (OpenStreetMap, Google Satellite) в качестве базового слоя.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Управление слоями: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Панель включения/отключения загруженных растров (RGB-ортофотоплан, мультиспектральные индексы, термальная карта) и векторов (полигоны очагов повилики).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Инструмент «Шторка» (Swipe):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Интерактивный ползунок для наглядного визуального сравнения двух растровых слоев (например, RGB-снимка и тепловой карты) на одном экране.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Интерактивность: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При клике на векторный полигон очага должно появляться всплывающее окно (Pop-up) с атрибутами: точные координаты центра (WGS-84), площадь в квадратных метрах и дата фиксации.</w:t>
      </w:r>
    </w:p>
    <w:p w:rsidR="00000000" w:rsidDel="00000000" w:rsidP="00000000" w:rsidRDefault="00000000" w:rsidRPr="00000000" w14:paraId="00000035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1f2937"/>
          <w:sz w:val="24"/>
          <w:szCs w:val="24"/>
        </w:rPr>
      </w:pPr>
      <w:bookmarkStart w:colFirst="0" w:colLast="0" w:name="_4nsrq7noynq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4"/>
          <w:szCs w:val="24"/>
          <w:rtl w:val="0"/>
        </w:rPr>
        <w:t xml:space="preserve">5.2. Модуль генерации отчетов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Фильтрация: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Возможность выбрать на карте конкретные очаги (или все очаги на поле) для включения в отчет.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PDF-экспорт: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Автоматическая генерация документа «Акт фитосанитарного обследования».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Структура отчета: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line="3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Шапка с датой и координатами поля.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line="3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Мини-карта (скриншот выбранного участка с наложенными контурами).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line="3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Сводная таблица (номер очага, координаты, площадь).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line="3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Автоматический подсчет общей площади заражения на выделенном участке.</w:t>
      </w:r>
    </w:p>
    <w:p w:rsidR="00000000" w:rsidDel="00000000" w:rsidP="00000000" w:rsidRDefault="00000000" w:rsidRPr="00000000" w14:paraId="0000003D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</w:rPr>
      </w:pPr>
      <w:bookmarkStart w:colFirst="0" w:colLast="0" w:name="_gkm4aelo3gh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  <w:rtl w:val="0"/>
        </w:rPr>
        <w:t xml:space="preserve">6. Требования к интерфейсу (UI/UX)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Минималистичный дизайн, ориентированный на работу с картой (карта занимает не менее 80% экрана).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Контрастные цвета для векторных полигонов и элементов управления, адаптированные для демонстрации на проекторах и LED-экранах.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Адаптивность интерфейса для корректного отображения на планшетах (iPad/Android).</w:t>
      </w:r>
    </w:p>
    <w:p w:rsidR="00000000" w:rsidDel="00000000" w:rsidP="00000000" w:rsidRDefault="00000000" w:rsidRPr="00000000" w14:paraId="00000041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</w:rPr>
      </w:pPr>
      <w:bookmarkStart w:colFirst="0" w:colLast="0" w:name="_wf7b4c1ewcf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  <w:rtl w:val="0"/>
        </w:rPr>
        <w:t xml:space="preserve">7. Этапы работ и порядок приемки</w:t>
      </w:r>
    </w:p>
    <w:tbl>
      <w:tblPr>
        <w:tblStyle w:val="Table1"/>
        <w:tblW w:w="1044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e5e7eb" w:space="0" w:sz="8" w:val="single"/>
          <w:insideV w:color="f3f4f6" w:space="0" w:sz="4" w:val="single"/>
        </w:tblBorders>
        <w:tblLayout w:type="fixed"/>
        <w:tblLook w:val="062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2">
            <w:pPr>
              <w:spacing w:line="3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Этап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работ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Результат (Критерии приемки)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00" w:lineRule="auto"/>
              <w:rPr>
                <w:rFonts w:ascii="Times New Roman" w:cs="Times New Roman" w:eastAsia="Times New Roman" w:hAnsi="Times New Roman"/>
                <w:color w:val="37415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4151"/>
                <w:sz w:val="24"/>
                <w:szCs w:val="24"/>
                <w:rtl w:val="0"/>
              </w:rPr>
              <w:t xml:space="preserve">1. Проектирование и тайлинг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00" w:lineRule="auto"/>
              <w:rPr>
                <w:rFonts w:ascii="Times New Roman" w:cs="Times New Roman" w:eastAsia="Times New Roman" w:hAnsi="Times New Roman"/>
                <w:color w:val="37415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151"/>
                <w:sz w:val="24"/>
                <w:szCs w:val="24"/>
                <w:rtl w:val="0"/>
              </w:rPr>
              <w:t xml:space="preserve">Настройка сервера для нарезки тяжелых GeoTIFF на веб-тайлы. Базовый интерфейс карты.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00" w:lineRule="auto"/>
              <w:rPr>
                <w:rFonts w:ascii="Times New Roman" w:cs="Times New Roman" w:eastAsia="Times New Roman" w:hAnsi="Times New Roman"/>
                <w:color w:val="37415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151"/>
                <w:sz w:val="24"/>
                <w:szCs w:val="24"/>
                <w:rtl w:val="0"/>
              </w:rPr>
              <w:t xml:space="preserve">Растры Заказчика (от 1 ГБ) плавно отображаются в браузере без зависаний.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300" w:lineRule="auto"/>
              <w:rPr>
                <w:rFonts w:ascii="Times New Roman" w:cs="Times New Roman" w:eastAsia="Times New Roman" w:hAnsi="Times New Roman"/>
                <w:color w:val="37415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4151"/>
                <w:sz w:val="24"/>
                <w:szCs w:val="24"/>
                <w:rtl w:val="0"/>
              </w:rPr>
              <w:t xml:space="preserve">2. Интерактив и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00" w:lineRule="auto"/>
              <w:rPr>
                <w:rFonts w:ascii="Times New Roman" w:cs="Times New Roman" w:eastAsia="Times New Roman" w:hAnsi="Times New Roman"/>
                <w:color w:val="37415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151"/>
                <w:sz w:val="24"/>
                <w:szCs w:val="24"/>
                <w:rtl w:val="0"/>
              </w:rPr>
              <w:t xml:space="preserve">Разработка панели слоев, инструмента «Шторка», всплывающих окон. Написание REST API.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00" w:lineRule="auto"/>
              <w:rPr>
                <w:rFonts w:ascii="Times New Roman" w:cs="Times New Roman" w:eastAsia="Times New Roman" w:hAnsi="Times New Roman"/>
                <w:color w:val="37415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151"/>
                <w:sz w:val="24"/>
                <w:szCs w:val="24"/>
                <w:rtl w:val="0"/>
              </w:rPr>
              <w:t xml:space="preserve">Работающий UI с тестовыми данными. Успешный тестовый запрос к API.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00" w:lineRule="auto"/>
              <w:rPr>
                <w:rFonts w:ascii="Times New Roman" w:cs="Times New Roman" w:eastAsia="Times New Roman" w:hAnsi="Times New Roman"/>
                <w:color w:val="37415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4151"/>
                <w:sz w:val="24"/>
                <w:szCs w:val="24"/>
                <w:rtl w:val="0"/>
              </w:rPr>
              <w:t xml:space="preserve">3. Отчетность и внедрение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00" w:lineRule="auto"/>
              <w:rPr>
                <w:rFonts w:ascii="Times New Roman" w:cs="Times New Roman" w:eastAsia="Times New Roman" w:hAnsi="Times New Roman"/>
                <w:color w:val="37415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151"/>
                <w:sz w:val="24"/>
                <w:szCs w:val="24"/>
                <w:rtl w:val="0"/>
              </w:rPr>
              <w:t xml:space="preserve">Разработка генератора PDF. Упаковка проекта в Docker. Передача документации.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00" w:lineRule="auto"/>
              <w:rPr>
                <w:rFonts w:ascii="Times New Roman" w:cs="Times New Roman" w:eastAsia="Times New Roman" w:hAnsi="Times New Roman"/>
                <w:color w:val="37415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151"/>
                <w:sz w:val="24"/>
                <w:szCs w:val="24"/>
                <w:rtl w:val="0"/>
              </w:rPr>
              <w:t xml:space="preserve">Модуль корректно формирует PDF-акты. Система успешно запущена на сервере Заказчика.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</w:rPr>
      </w:pPr>
      <w:bookmarkStart w:colFirst="0" w:colLast="0" w:name="_uettnri4lgh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24"/>
          <w:szCs w:val="24"/>
          <w:rtl w:val="0"/>
        </w:rPr>
        <w:t xml:space="preserve">8. Права интеллектуальной собственности</w:t>
      </w:r>
    </w:p>
    <w:p w:rsidR="00000000" w:rsidDel="00000000" w:rsidP="00000000" w:rsidRDefault="00000000" w:rsidRPr="00000000" w14:paraId="0000004F">
      <w:pPr>
        <w:spacing w:line="300" w:lineRule="auto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Исключительные имущественные права на весь программный код, дизайн и документацию, созданные в рамках данного ТЗ, переходят к Заказчику в полном объеме после подписания акта приема-передачи и выполнения финансовых обязательств.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center"/>
      <w:rPr/>
    </w:pPr>
    <w:r w:rsidDel="00000000" w:rsidR="00000000" w:rsidRPr="00000000">
      <w:rPr/>
      <w:drawing>
        <wp:inline distB="19050" distT="19050" distL="19050" distR="19050">
          <wp:extent cx="1160889" cy="7636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0889" cy="763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</w:t>
    </w:r>
    <w:r w:rsidDel="00000000" w:rsidR="00000000" w:rsidRPr="00000000">
      <w:rPr/>
      <w:drawing>
        <wp:inline distB="19050" distT="19050" distL="19050" distR="19050">
          <wp:extent cx="1273124" cy="61189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3124" cy="6118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b5563"/>
        <w:sz w:val="22"/>
        <w:szCs w:val="22"/>
      </w:rPr>
      <w:tcPr>
        <w:shd w:fill="f9fafb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