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C76AB" w14:textId="77777777" w:rsidR="00530CED" w:rsidRDefault="00530CED"/>
    <w:sdt>
      <w:sdtPr>
        <w:id w:val="-639956984"/>
        <w:docPartObj>
          <w:docPartGallery w:val="Cover Pages"/>
          <w:docPartUnique/>
        </w:docPartObj>
      </w:sdtPr>
      <w:sdtContent>
        <w:tbl>
          <w:tblPr>
            <w:tblStyle w:val="TableGrid"/>
            <w:tblW w:w="957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926"/>
          </w:tblGrid>
          <w:tr w:rsidR="00530CED" w14:paraId="6B66C317" w14:textId="77777777" w:rsidTr="00530CED">
            <w:tc>
              <w:tcPr>
                <w:tcW w:w="1650" w:type="dxa"/>
              </w:tcPr>
              <w:p w14:paraId="1DD59889" w14:textId="7162468B" w:rsidR="00530CED" w:rsidRDefault="00530CED" w:rsidP="00530CED">
                <w:pPr>
                  <w:rPr>
                    <w:b/>
                    <w:bCs/>
                    <w:sz w:val="52"/>
                    <w:szCs w:val="52"/>
                  </w:rPr>
                </w:pPr>
                <w:r>
                  <w:rPr>
                    <w:b/>
                    <w:bCs/>
                    <w:noProof/>
                  </w:rPr>
                  <w:drawing>
                    <wp:inline distT="0" distB="0" distL="0" distR="0" wp14:anchorId="6FB6084B" wp14:editId="6C75DB2C">
                      <wp:extent cx="911047" cy="906780"/>
                      <wp:effectExtent l="0" t="0" r="0" b="0"/>
                      <wp:docPr id="970761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713" name="Picture 970761713"/>
                              <pic:cNvPicPr/>
                            </pic:nvPicPr>
                            <pic:blipFill rotWithShape="1">
                              <a:blip r:embed="rId7" cstate="print">
                                <a:extLst>
                                  <a:ext uri="{28A0092B-C50C-407E-A947-70E740481C1C}">
                                    <a14:useLocalDpi xmlns:a14="http://schemas.microsoft.com/office/drawing/2010/main" val="0"/>
                                  </a:ext>
                                </a:extLst>
                              </a:blip>
                              <a:srcRect l="7723" t="7921" r="7723" b="7921"/>
                              <a:stretch/>
                            </pic:blipFill>
                            <pic:spPr bwMode="auto">
                              <a:xfrm>
                                <a:off x="0" y="0"/>
                                <a:ext cx="911047" cy="906780"/>
                              </a:xfrm>
                              <a:prstGeom prst="rect">
                                <a:avLst/>
                              </a:prstGeom>
                              <a:ln>
                                <a:noFill/>
                              </a:ln>
                              <a:extLst>
                                <a:ext uri="{53640926-AAD7-44D8-BBD7-CCE9431645EC}">
                                  <a14:shadowObscured xmlns:a14="http://schemas.microsoft.com/office/drawing/2010/main"/>
                                </a:ext>
                              </a:extLst>
                            </pic:spPr>
                          </pic:pic>
                        </a:graphicData>
                      </a:graphic>
                    </wp:inline>
                  </w:drawing>
                </w:r>
              </w:p>
            </w:tc>
            <w:tc>
              <w:tcPr>
                <w:tcW w:w="7926" w:type="dxa"/>
                <w:vAlign w:val="center"/>
              </w:tcPr>
              <w:p w14:paraId="264976FE" w14:textId="76479EE9" w:rsidR="00530CED" w:rsidRPr="00530CED" w:rsidRDefault="00530CED" w:rsidP="00530CED">
                <w:r w:rsidRPr="00530CED">
                  <w:rPr>
                    <w:b/>
                    <w:bCs/>
                    <w:sz w:val="52"/>
                    <w:szCs w:val="52"/>
                  </w:rPr>
                  <w:t>Talaria</w:t>
                </w:r>
                <w:r w:rsidRPr="00530CED">
                  <w:rPr>
                    <w:sz w:val="52"/>
                    <w:szCs w:val="52"/>
                  </w:rPr>
                  <w:t xml:space="preserve"> Robotics</w:t>
                </w:r>
              </w:p>
            </w:tc>
          </w:tr>
        </w:tbl>
        <w:p w14:paraId="00B4FD5C" w14:textId="77777777" w:rsidR="00530CED" w:rsidRDefault="00530CED" w:rsidP="00530CED">
          <w:pPr>
            <w:rPr>
              <w:b/>
              <w:bCs/>
              <w:sz w:val="52"/>
              <w:szCs w:val="52"/>
            </w:rPr>
          </w:pPr>
        </w:p>
        <w:p w14:paraId="35057ADD" w14:textId="17684722" w:rsidR="00C31AA0" w:rsidRDefault="00C31AA0">
          <w:r>
            <w:rPr>
              <w:noProof/>
            </w:rPr>
            <w:pict w14:anchorId="5B1CD847">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0094780F" w14:textId="5844B1AE" w:rsidR="00C31AA0" w:rsidRDefault="00C31AA0">
                      <w:pPr>
                        <w:pStyle w:val="NoSpacing"/>
                        <w:spacing w:before="40" w:after="560" w:line="216" w:lineRule="auto"/>
                        <w:rPr>
                          <w:color w:val="500000" w:themeColor="accent1"/>
                          <w:sz w:val="72"/>
                          <w:szCs w:val="72"/>
                        </w:rPr>
                      </w:pPr>
                      <w:sdt>
                        <w:sdtPr>
                          <w:rPr>
                            <w:color w:val="5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00000" w:themeColor="accent1"/>
                              <w:sz w:val="72"/>
                              <w:szCs w:val="72"/>
                            </w:rPr>
                            <w:t>Software Architecture</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8C3995" w14:textId="666E62E4" w:rsidR="00C31AA0" w:rsidRDefault="00C31AA0" w:rsidP="00C31AA0">
                          <w:pPr>
                            <w:pStyle w:val="NoSpacing"/>
                            <w:spacing w:before="40" w:after="40"/>
                            <w:rPr>
                              <w:caps/>
                              <w:color w:val="7F5F52" w:themeColor="accent5"/>
                              <w:sz w:val="24"/>
                              <w:szCs w:val="24"/>
                            </w:rPr>
                          </w:pPr>
                          <w:r>
                            <w:rPr>
                              <w:caps/>
                              <w:color w:val="3F2F29" w:themeColor="accent5" w:themeShade="80"/>
                              <w:sz w:val="28"/>
                              <w:szCs w:val="28"/>
                            </w:rPr>
                            <w:t>MXET</w:t>
                          </w:r>
                        </w:p>
                      </w:sdtContent>
                    </w:sdt>
                    <w:p w14:paraId="0494B5B6" w14:textId="77777777" w:rsidR="00C31AA0" w:rsidRDefault="00C31AA0" w:rsidP="00C31AA0">
                      <w:pPr>
                        <w:pStyle w:val="NoSpacing"/>
                        <w:spacing w:before="40" w:after="40"/>
                        <w:rPr>
                          <w:caps/>
                          <w:color w:val="3F2F29" w:themeColor="accent5" w:themeShade="80"/>
                          <w:sz w:val="28"/>
                          <w:szCs w:val="28"/>
                        </w:rPr>
                      </w:pPr>
                      <w:r>
                        <w:rPr>
                          <w:caps/>
                          <w:color w:val="7F5F52" w:themeColor="accent5"/>
                          <w:sz w:val="24"/>
                          <w:szCs w:val="24"/>
                        </w:rPr>
                        <w:t>1/28/2025</w:t>
                      </w:r>
                    </w:p>
                    <w:p w14:paraId="7AAE66DC" w14:textId="7AA43325" w:rsidR="00C31AA0" w:rsidRDefault="00C31AA0" w:rsidP="00C31AA0">
                      <w:pPr>
                        <w:pStyle w:val="NoSpacing"/>
                        <w:spacing w:before="80" w:after="40"/>
                        <w:rPr>
                          <w:caps/>
                          <w:color w:val="7F5F52" w:themeColor="accent5"/>
                          <w:sz w:val="24"/>
                          <w:szCs w:val="24"/>
                        </w:rPr>
                      </w:pPr>
                      <w:r>
                        <w:rPr>
                          <w:color w:val="7F5F52" w:themeColor="accent5"/>
                          <w:sz w:val="24"/>
                          <w:szCs w:val="24"/>
                        </w:rPr>
                        <w:t>Rev. 1</w:t>
                      </w:r>
                    </w:p>
                  </w:txbxContent>
                </v:textbox>
                <w10:wrap type="square" anchorx="margin" anchory="page"/>
              </v:shape>
            </w:pict>
          </w:r>
          <w:r>
            <w:br w:type="page"/>
          </w:r>
        </w:p>
      </w:sdtContent>
    </w:sdt>
    <w:p w14:paraId="74A69B7C" w14:textId="204292C6" w:rsidR="0066262D" w:rsidRDefault="00000000">
      <w:pPr>
        <w:pStyle w:val="FirstParagraph"/>
      </w:pPr>
      <w:r>
        <w:lastRenderedPageBreak/>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36A7E196" w14:textId="77777777" w:rsidR="0066262D" w:rsidRDefault="00000000">
      <w:pPr>
        <w:pStyle w:val="BodyText"/>
      </w:pPr>
      <w:r>
        <w:rPr>
          <w:b/>
          <w:bCs/>
        </w:rPr>
        <w:t>In short:</w:t>
      </w:r>
    </w:p>
    <w:p w14:paraId="6186038B" w14:textId="77777777" w:rsidR="0066262D" w:rsidRDefault="00000000">
      <w:pPr>
        <w:pStyle w:val="Compact"/>
        <w:numPr>
          <w:ilvl w:val="0"/>
          <w:numId w:val="2"/>
        </w:numPr>
      </w:pPr>
      <w:r>
        <w:t>The Navigator is the brains of the SCUTTLE platform including all navigation sensors</w:t>
      </w:r>
    </w:p>
    <w:p w14:paraId="6D42D358" w14:textId="77777777" w:rsidR="0066262D" w:rsidRDefault="00000000">
      <w:pPr>
        <w:pStyle w:val="Compact"/>
        <w:numPr>
          <w:ilvl w:val="1"/>
          <w:numId w:val="3"/>
        </w:numPr>
      </w:pPr>
      <w:r>
        <w:t>The Navigator API is the surface used for high-level navigation commands</w:t>
      </w:r>
    </w:p>
    <w:p w14:paraId="37B2CDBB" w14:textId="77777777" w:rsidR="0066262D" w:rsidRDefault="00000000">
      <w:pPr>
        <w:pStyle w:val="Compact"/>
        <w:numPr>
          <w:ilvl w:val="1"/>
          <w:numId w:val="3"/>
        </w:numPr>
      </w:pPr>
      <w:r>
        <w:t>The Navigator Controller is the control loop that uses sensors and motors to move between waypoints</w:t>
      </w:r>
    </w:p>
    <w:p w14:paraId="618B5506" w14:textId="77777777" w:rsidR="0066262D" w:rsidRDefault="00000000">
      <w:pPr>
        <w:pStyle w:val="Compact"/>
        <w:numPr>
          <w:ilvl w:val="0"/>
          <w:numId w:val="2"/>
        </w:numPr>
      </w:pPr>
      <w:r>
        <w:t>The Control Panel is the primary interface between the user and the robot</w:t>
      </w:r>
    </w:p>
    <w:p w14:paraId="3949BC12" w14:textId="77777777" w:rsidR="0066262D" w:rsidRDefault="00000000">
      <w:pPr>
        <w:pStyle w:val="FirstParagraph"/>
      </w:pPr>
      <w:r>
        <w:rPr>
          <w:b/>
          <w:bCs/>
          <w:i/>
          <w:iCs/>
        </w:rPr>
        <w:lastRenderedPageBreak/>
        <w:t>Figure 1:</w:t>
      </w:r>
      <w:r>
        <w:rPr>
          <w:i/>
          <w:iCs/>
        </w:rPr>
        <w:t xml:space="preserve"> High-level sequence of system events.</w:t>
      </w:r>
      <w:r>
        <w:t xml:space="preserve"> </w:t>
      </w:r>
      <w:r>
        <w:rPr>
          <w:noProof/>
        </w:rPr>
        <w:drawing>
          <wp:inline distT="0" distB="0" distL="0" distR="0" wp14:anchorId="28F6076A" wp14:editId="01874148">
            <wp:extent cx="5334000" cy="784988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er-flow.png"/>
                    <pic:cNvPicPr>
                      <a:picLocks noChangeAspect="1" noChangeArrowheads="1"/>
                    </pic:cNvPicPr>
                  </pic:nvPicPr>
                  <pic:blipFill>
                    <a:blip r:embed="rId8"/>
                    <a:stretch>
                      <a:fillRect/>
                    </a:stretch>
                  </pic:blipFill>
                  <pic:spPr bwMode="auto">
                    <a:xfrm>
                      <a:off x="0" y="0"/>
                      <a:ext cx="5334000" cy="7849889"/>
                    </a:xfrm>
                    <a:prstGeom prst="rect">
                      <a:avLst/>
                    </a:prstGeom>
                    <a:noFill/>
                    <a:ln w="9525">
                      <a:noFill/>
                      <a:headEnd/>
                      <a:tailEnd/>
                    </a:ln>
                  </pic:spPr>
                </pic:pic>
              </a:graphicData>
            </a:graphic>
          </wp:inline>
        </w:drawing>
      </w:r>
    </w:p>
    <w:p w14:paraId="5CC0BFCD" w14:textId="77777777" w:rsidR="0066262D" w:rsidRDefault="00000000">
      <w:pPr>
        <w:pStyle w:val="BodyText"/>
      </w:pPr>
      <w:r>
        <w:rPr>
          <w:b/>
          <w:bCs/>
          <w:i/>
          <w:iCs/>
        </w:rPr>
        <w:lastRenderedPageBreak/>
        <w:t>Figure 2:</w:t>
      </w:r>
      <w:r>
        <w:rPr>
          <w:i/>
          <w:iCs/>
        </w:rPr>
        <w:t xml:space="preserve"> Communication sequence for the delivery system.</w:t>
      </w:r>
      <w:r>
        <w:t xml:space="preserve"> </w:t>
      </w:r>
      <w:r>
        <w:rPr>
          <w:noProof/>
        </w:rPr>
        <w:drawing>
          <wp:inline distT="0" distB="0" distL="0" distR="0" wp14:anchorId="3CE01D7B" wp14:editId="585F1C21">
            <wp:extent cx="5897880" cy="69875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ystem-sequence.png"/>
                    <pic:cNvPicPr>
                      <a:picLocks noChangeAspect="1" noChangeArrowheads="1"/>
                    </pic:cNvPicPr>
                  </pic:nvPicPr>
                  <pic:blipFill>
                    <a:blip r:embed="rId9"/>
                    <a:stretch>
                      <a:fillRect/>
                    </a:stretch>
                  </pic:blipFill>
                  <pic:spPr bwMode="auto">
                    <a:xfrm>
                      <a:off x="0" y="0"/>
                      <a:ext cx="5897900" cy="6987564"/>
                    </a:xfrm>
                    <a:prstGeom prst="rect">
                      <a:avLst/>
                    </a:prstGeom>
                    <a:noFill/>
                    <a:ln w="9525">
                      <a:noFill/>
                      <a:headEnd/>
                      <a:tailEnd/>
                    </a:ln>
                  </pic:spPr>
                </pic:pic>
              </a:graphicData>
            </a:graphic>
          </wp:inline>
        </w:drawing>
      </w:r>
    </w:p>
    <w:p w14:paraId="698AFD54" w14:textId="77777777" w:rsidR="0066262D" w:rsidRDefault="00000000">
      <w:pPr>
        <w:pStyle w:val="Heading1"/>
      </w:pPr>
      <w:bookmarkStart w:id="0" w:name="navigator"/>
      <w:r>
        <w:t>Navigator</w:t>
      </w:r>
    </w:p>
    <w:p w14:paraId="142561E6" w14:textId="77777777" w:rsidR="0066262D" w:rsidRDefault="00000000">
      <w:pPr>
        <w:pStyle w:val="Compact"/>
        <w:numPr>
          <w:ilvl w:val="0"/>
          <w:numId w:val="4"/>
        </w:numPr>
      </w:pPr>
      <w:r>
        <w:t>Receives commands from Control Panel</w:t>
      </w:r>
    </w:p>
    <w:p w14:paraId="79297AFC" w14:textId="77777777" w:rsidR="0066262D" w:rsidRDefault="00000000">
      <w:pPr>
        <w:pStyle w:val="Compact"/>
        <w:numPr>
          <w:ilvl w:val="0"/>
          <w:numId w:val="4"/>
        </w:numPr>
      </w:pPr>
      <w:r>
        <w:t>Stores floor map, rooms, and available bins</w:t>
      </w:r>
    </w:p>
    <w:p w14:paraId="47600BDC" w14:textId="77777777" w:rsidR="0066262D" w:rsidRDefault="00000000">
      <w:pPr>
        <w:pStyle w:val="Compact"/>
        <w:numPr>
          <w:ilvl w:val="0"/>
          <w:numId w:val="4"/>
        </w:numPr>
      </w:pPr>
      <w:r>
        <w:lastRenderedPageBreak/>
        <w:t>Determines most efficient order of stops</w:t>
      </w:r>
    </w:p>
    <w:p w14:paraId="4AB3C991" w14:textId="77777777" w:rsidR="0066262D" w:rsidRDefault="00000000">
      <w:pPr>
        <w:pStyle w:val="Compact"/>
        <w:numPr>
          <w:ilvl w:val="0"/>
          <w:numId w:val="4"/>
        </w:numPr>
      </w:pPr>
      <w:r>
        <w:t>Plans ideal driving route</w:t>
      </w:r>
    </w:p>
    <w:p w14:paraId="6E48A6ED" w14:textId="77777777" w:rsidR="0066262D" w:rsidRDefault="00000000">
      <w:pPr>
        <w:pStyle w:val="Compact"/>
        <w:numPr>
          <w:ilvl w:val="0"/>
          <w:numId w:val="4"/>
        </w:numPr>
      </w:pPr>
      <w:r>
        <w:t>Controls motors while avoiding obstacles using feedback from LIDAR and encoders</w:t>
      </w:r>
    </w:p>
    <w:p w14:paraId="7438B779" w14:textId="77777777" w:rsidR="0066262D" w:rsidRDefault="00000000">
      <w:pPr>
        <w:pStyle w:val="Heading2"/>
      </w:pPr>
      <w:bookmarkStart w:id="1" w:name="api"/>
      <w:r>
        <w:t>API</w:t>
      </w:r>
    </w:p>
    <w:p w14:paraId="3EE39405" w14:textId="77777777" w:rsidR="0066262D" w:rsidRDefault="00000000">
      <w:pPr>
        <w:pStyle w:val="FirstParagraph"/>
      </w:pPr>
      <w:r>
        <w:t>The Navigator API acts as a layer between the Control Panel and the robot control loop. The interface itself is agnostic of any particular protocol, but for the Talaria mail system it is implemented using HTTP via an Ethernet cable between the two Raspberry Pis. In Dart, the interface looks like this:</w:t>
      </w:r>
    </w:p>
    <w:p w14:paraId="3BB24F6B" w14:textId="77777777" w:rsidR="0066262D" w:rsidRDefault="00000000">
      <w:pPr>
        <w:pStyle w:val="SourceCode"/>
      </w:pPr>
      <w:r>
        <w:rPr>
          <w:rStyle w:val="KeywordTok"/>
        </w:rPr>
        <w:t>abstract</w:t>
      </w:r>
      <w:r>
        <w:rPr>
          <w:rStyle w:val="NormalTok"/>
        </w:rPr>
        <w:t xml:space="preserve"> </w:t>
      </w:r>
      <w:r>
        <w:rPr>
          <w:rStyle w:val="KeywordTok"/>
        </w:rPr>
        <w:t>interface</w:t>
      </w:r>
      <w:r>
        <w:rPr>
          <w:rStyle w:val="NormalTok"/>
        </w:rPr>
        <w:t xml:space="preserve"> </w:t>
      </w:r>
      <w:r>
        <w:rPr>
          <w:rStyle w:val="KeywordTok"/>
        </w:rPr>
        <w:t>class</w:t>
      </w:r>
      <w:r>
        <w:rPr>
          <w:rStyle w:val="NormalTok"/>
        </w:rPr>
        <w:t xml:space="preserve"> NavigatorApi </w:t>
      </w:r>
      <w:r>
        <w:rPr>
          <w:rStyle w:val="OperatorTok"/>
        </w:rPr>
        <w:t>{</w:t>
      </w:r>
      <w:r>
        <w:br/>
      </w:r>
      <w:r>
        <w:rPr>
          <w:rStyle w:val="NormalTok"/>
        </w:rPr>
        <w:t xml:space="preserve">  </w:t>
      </w:r>
      <w:r>
        <w:rPr>
          <w:rStyle w:val="DataTypeTok"/>
        </w:rPr>
        <w:t>Future</w:t>
      </w:r>
      <w:r>
        <w:rPr>
          <w:rStyle w:val="OperatorTok"/>
        </w:rPr>
        <w:t>&lt;</w:t>
      </w:r>
      <w:r>
        <w:rPr>
          <w:rStyle w:val="NormalTok"/>
        </w:rPr>
        <w:t>PossibleMailRouteInfo</w:t>
      </w:r>
      <w:r>
        <w:rPr>
          <w:rStyle w:val="OperatorTok"/>
        </w:rPr>
        <w:t>&gt;</w:t>
      </w:r>
      <w:r>
        <w:rPr>
          <w:rStyle w:val="NormalTok"/>
        </w:rPr>
        <w:t xml:space="preserve"> getPossibleRouteInfo();</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setRoute(RequestedMailRoute route);</w:t>
      </w:r>
      <w:r>
        <w:br/>
      </w:r>
      <w:r>
        <w:br/>
      </w:r>
      <w:r>
        <w:rPr>
          <w:rStyle w:val="NormalTok"/>
        </w:rPr>
        <w:t xml:space="preserve">  </w:t>
      </w:r>
      <w:r>
        <w:rPr>
          <w:rStyle w:val="DataTypeTok"/>
        </w:rPr>
        <w:t>Stream</w:t>
      </w:r>
      <w:r>
        <w:rPr>
          <w:rStyle w:val="OperatorTok"/>
        </w:rPr>
        <w:t>&lt;</w:t>
      </w:r>
      <w:r>
        <w:rPr>
          <w:rStyle w:val="NormalTok"/>
        </w:rPr>
        <w:t>MailRouteEvent</w:t>
      </w:r>
      <w:r>
        <w:rPr>
          <w:rStyle w:val="OperatorTok"/>
        </w:rPr>
        <w:t>&gt;</w:t>
      </w:r>
      <w:r>
        <w:rPr>
          <w:rStyle w:val="NormalTok"/>
        </w:rPr>
        <w:t xml:space="preserve"> listenToRoute();</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deliveryCompleted();</w:t>
      </w:r>
      <w:r>
        <w:br/>
      </w:r>
      <w:r>
        <w:rPr>
          <w:rStyle w:val="OperatorTok"/>
        </w:rPr>
        <w:t>}</w:t>
      </w:r>
    </w:p>
    <w:p w14:paraId="429DA046" w14:textId="77777777" w:rsidR="0066262D" w:rsidRDefault="00000000">
      <w:pPr>
        <w:pStyle w:val="FirstParagraph"/>
      </w:pPr>
      <w:r>
        <w:rPr>
          <w:rStyle w:val="VerbatimChar"/>
        </w:rPr>
        <w:t>getPossibleRouteInfo()</w:t>
      </w:r>
      <w:r>
        <w:t xml:space="preserve"> returns a structure that includes the available rooms and bins:</w:t>
      </w:r>
    </w:p>
    <w:p w14:paraId="341A868E" w14:textId="77777777" w:rsidR="0066262D"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"someGUID"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"Example Floor"</w:t>
      </w:r>
      <w:r>
        <w:rPr>
          <w:rStyle w:val="FunctionTok"/>
        </w:rPr>
        <w:t>,</w:t>
      </w:r>
      <w:r>
        <w:br/>
      </w:r>
      <w:r>
        <w:rPr>
          <w:rStyle w:val="NormalTok"/>
        </w:rPr>
        <w:t xml:space="preserve">  </w:t>
      </w:r>
      <w:r>
        <w:rPr>
          <w:rStyle w:val="DataTypeTok"/>
        </w:rPr>
        <w:t>"rooms"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"home"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"Mail Room"</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102"</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"bins"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2"</w:t>
      </w:r>
      <w:r>
        <w:br/>
      </w:r>
      <w:r>
        <w:rPr>
          <w:rStyle w:val="NormalTok"/>
        </w:rPr>
        <w:lastRenderedPageBreak/>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"Package Areas"</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br/>
      </w:r>
      <w:r>
        <w:rPr>
          <w:rStyle w:val="FunctionTok"/>
        </w:rPr>
        <w:t>}</w:t>
      </w:r>
    </w:p>
    <w:p w14:paraId="78A8C95A" w14:textId="77777777" w:rsidR="0066262D" w:rsidRDefault="00000000">
      <w:pPr>
        <w:pStyle w:val="FirstParagraph"/>
      </w:pPr>
      <w:r>
        <w:rPr>
          <w:rStyle w:val="VerbatimChar"/>
        </w:rPr>
        <w:t>listenToRoute()</w:t>
      </w:r>
      <w:r>
        <w:t xml:space="preserve"> streams a sequence of events of any of the following formats. Every event type has two properties: </w:t>
      </w:r>
      <w:r>
        <w:rPr>
          <w:rStyle w:val="VerbatimChar"/>
        </w:rPr>
        <w:t>$type</w:t>
      </w:r>
      <w:r>
        <w:t xml:space="preserve"> and </w:t>
      </w:r>
      <w:r>
        <w:rPr>
          <w:rStyle w:val="VerbatimChar"/>
        </w:rPr>
        <w:t>orderNumber</w:t>
      </w:r>
      <w:r>
        <w:t xml:space="preserve">. The type property contains the name of the event type and is required so the client and deserialize the data into the proper structure. The </w:t>
      </w:r>
      <w:r>
        <w:rPr>
          <w:rStyle w:val="VerbatimChar"/>
        </w:rPr>
        <w:t>orderNumber</w:t>
      </w:r>
      <w:r>
        <w:t xml:space="preserve"> is an optional property that may be used by the client to process events correctly if they arrive out-of-order.</w:t>
      </w:r>
    </w:p>
    <w:p w14:paraId="7E4184BE" w14:textId="77777777" w:rsidR="0066262D" w:rsidRDefault="00000000">
      <w:pPr>
        <w:pStyle w:val="BodyText"/>
      </w:pPr>
      <w:r>
        <w:rPr>
          <w:b/>
          <w:bCs/>
        </w:rPr>
        <w:t>In-transit:</w:t>
      </w:r>
      <w:r>
        <w:t xml:space="preserve"> The robot is on its way to the specified room.</w:t>
      </w:r>
    </w:p>
    <w:p w14:paraId="328E6163" w14:textId="77777777" w:rsidR="0066262D"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"InTransit"</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FunctionTok"/>
        </w:rPr>
        <w:t>}</w:t>
      </w:r>
    </w:p>
    <w:p w14:paraId="1B3AF041" w14:textId="77777777" w:rsidR="0066262D" w:rsidRDefault="00000000">
      <w:pPr>
        <w:pStyle w:val="FirstParagraph"/>
      </w:pPr>
      <w:r>
        <w:rPr>
          <w:b/>
          <w:bCs/>
        </w:rPr>
        <w:t>Arrived at stop:</w:t>
      </w:r>
      <w:r>
        <w:t xml:space="preserve"> The robot is currently waiting at the stop for the recipient to remove their mail from the specified bin.</w:t>
      </w:r>
    </w:p>
    <w:p w14:paraId="3F1FA68F" w14:textId="77777777" w:rsidR="0066262D"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"ArrivedAtStop"</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NormalTok"/>
        </w:rPr>
        <w:t xml:space="preserve">  </w:t>
      </w:r>
      <w:r>
        <w:rPr>
          <w:rStyle w:val="DataTypeTok"/>
        </w:rPr>
        <w:t>"bin"</w:t>
      </w:r>
      <w:r>
        <w:rPr>
          <w:rStyle w:val="FunctionTok"/>
        </w:rPr>
        <w:t>:</w:t>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br/>
      </w:r>
      <w:r>
        <w:rPr>
          <w:rStyle w:val="FunctionTok"/>
        </w:rPr>
        <w:t>}</w:t>
      </w:r>
    </w:p>
    <w:p w14:paraId="3C459796" w14:textId="77777777" w:rsidR="0066262D" w:rsidRDefault="00000000">
      <w:pPr>
        <w:pStyle w:val="FirstParagraph"/>
      </w:pPr>
      <w:r>
        <w:rPr>
          <w:b/>
          <w:bCs/>
        </w:rPr>
        <w:t>Return home:</w:t>
      </w:r>
      <w:r>
        <w:t xml:space="preserve"> The robot is currently waiting at the stop for the recipient to remove their mail from the specified bin.</w:t>
      </w:r>
    </w:p>
    <w:p w14:paraId="54D534F3" w14:textId="77777777" w:rsidR="0066262D" w:rsidRDefault="00000000">
      <w:pPr>
        <w:pStyle w:val="SourceCode"/>
      </w:pP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"ReturnHome"</w:t>
      </w:r>
      <w:r>
        <w:br/>
      </w:r>
      <w:r>
        <w:rPr>
          <w:rStyle w:val="FunctionTok"/>
        </w:rPr>
        <w:t>}</w:t>
      </w:r>
    </w:p>
    <w:p w14:paraId="125D37DB" w14:textId="77777777" w:rsidR="0066262D" w:rsidRDefault="00000000">
      <w:pPr>
        <w:pStyle w:val="Heading2"/>
      </w:pPr>
      <w:bookmarkStart w:id="2" w:name="floor-maps"/>
      <w:bookmarkEnd w:id="1"/>
      <w:r>
        <w:lastRenderedPageBreak/>
        <w:t>Floor maps</w:t>
      </w:r>
    </w:p>
    <w:p w14:paraId="1D347D6A" w14:textId="77777777" w:rsidR="0066262D"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01BC0F79" w14:textId="77777777" w:rsidR="0066262D" w:rsidRDefault="00000000">
      <w:pPr>
        <w:pStyle w:val="BodyText"/>
      </w:pPr>
      <w:r>
        <w:t>Below is an example of a floor map:</w:t>
      </w:r>
    </w:p>
    <w:p w14:paraId="26AA3EC5" w14:textId="77777777" w:rsidR="0066262D"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t>j2 &gt; room2:</w:t>
      </w:r>
      <w:r>
        <w:br/>
      </w:r>
      <w:r>
        <w:rPr>
          <w:rStyle w:val="DataTypeTok"/>
        </w:rPr>
        <w:t>j2 &gt; room3: H 10.5</w:t>
      </w:r>
      <w:r>
        <w:br/>
      </w:r>
      <w:r>
        <w:rPr>
          <w:rStyle w:val="DataTypeTok"/>
        </w:rPr>
        <w:t>mail &gt; room3: c 4,-2 8.530415,-3e-7 8.530415,-3e-7</w:t>
      </w:r>
    </w:p>
    <w:p w14:paraId="6C36CCAE" w14:textId="77777777" w:rsidR="0066262D" w:rsidRDefault="00000000">
      <w:pPr>
        <w:pStyle w:val="FirstParagraph"/>
      </w:pPr>
      <w:r>
        <w:t>The format is composed of four sections:</w:t>
      </w:r>
    </w:p>
    <w:p w14:paraId="0D571A23" w14:textId="77777777" w:rsidR="0066262D" w:rsidRDefault="00000000">
      <w:pPr>
        <w:pStyle w:val="Compact"/>
        <w:numPr>
          <w:ilvl w:val="0"/>
          <w:numId w:val="5"/>
        </w:numPr>
      </w:pPr>
      <w:r>
        <w:rPr>
          <w:rStyle w:val="VerbatimChar"/>
        </w:rPr>
        <w:t>Meta</w:t>
      </w:r>
      <w:r>
        <w:t>: Floor plan name and unique ID</w:t>
      </w:r>
    </w:p>
    <w:p w14:paraId="61926BFB" w14:textId="77777777" w:rsidR="0066262D" w:rsidRDefault="00000000">
      <w:pPr>
        <w:pStyle w:val="Compact"/>
        <w:numPr>
          <w:ilvl w:val="0"/>
          <w:numId w:val="5"/>
        </w:numPr>
      </w:pPr>
      <w:r>
        <w:rPr>
          <w:rStyle w:val="VerbatimChar"/>
        </w:rPr>
        <w:t>Rooms</w:t>
      </w:r>
      <w:r>
        <w:t>: All available rooms on this floor, where the first room is assumed to be Home</w:t>
      </w:r>
    </w:p>
    <w:p w14:paraId="49457006" w14:textId="77777777" w:rsidR="0066262D" w:rsidRDefault="00000000">
      <w:pPr>
        <w:pStyle w:val="Compact"/>
        <w:numPr>
          <w:ilvl w:val="0"/>
          <w:numId w:val="5"/>
        </w:numPr>
      </w:pPr>
      <w:r>
        <w:rPr>
          <w:rStyle w:val="VerbatimChar"/>
        </w:rPr>
        <w:t>Nodes</w:t>
      </w:r>
      <w:r>
        <w:t>: Defines all rooms and junctions</w:t>
      </w:r>
    </w:p>
    <w:p w14:paraId="07E768FB" w14:textId="77777777" w:rsidR="0066262D" w:rsidRDefault="00000000">
      <w:pPr>
        <w:pStyle w:val="Compact"/>
        <w:numPr>
          <w:ilvl w:val="0"/>
          <w:numId w:val="5"/>
        </w:numPr>
      </w:pPr>
      <w:r>
        <w:rPr>
          <w:rStyle w:val="VerbatimChar"/>
        </w:rPr>
        <w:t>Paths</w:t>
      </w:r>
      <w:r>
        <w:t>: Defines connections between nodes</w:t>
      </w:r>
    </w:p>
    <w:p w14:paraId="53B30DA5" w14:textId="77777777" w:rsidR="0066262D" w:rsidRDefault="00000000">
      <w:pPr>
        <w:pStyle w:val="FirstParagraph"/>
      </w:pPr>
      <w:r>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171F5015" w14:textId="77777777" w:rsidR="0066262D" w:rsidRDefault="00000000">
      <w:pPr>
        <w:pStyle w:val="BodyText"/>
      </w:pPr>
      <w:r>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274FE0A4" w14:textId="77777777" w:rsidR="0066262D" w:rsidRDefault="00000000">
      <w:pPr>
        <w:pStyle w:val="BodyText"/>
      </w:pPr>
      <w:r>
        <w:lastRenderedPageBreak/>
        <w:t>Nodes can either be rooms, as previously described, or as junctions that serve as intermediates between rooms. Junctions allow the path planning algorithm to skip over branches in the graph that connect only to rooms the robot does not need to stop at.</w:t>
      </w:r>
    </w:p>
    <w:p w14:paraId="3E69B118" w14:textId="77777777" w:rsidR="0066262D"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77BBC46D" w14:textId="77777777" w:rsidR="0066262D"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10">
        <w:r>
          <w:rPr>
            <w:rStyle w:val="Hyperlink"/>
          </w:rPr>
          <w:t>SVG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796B7A36" w14:textId="77777777" w:rsidR="0066262D" w:rsidRDefault="00000000">
      <w:pPr>
        <w:pStyle w:val="BodyText"/>
      </w:pPr>
      <w:r>
        <w:rPr>
          <w:b/>
          <w:bCs/>
          <w:i/>
          <w:iCs/>
        </w:rPr>
        <w:t>Figure 3:</w:t>
      </w:r>
      <w:r>
        <w:rPr>
          <w:i/>
          <w:iCs/>
        </w:rPr>
        <w:t xml:space="preserve"> Visualization of the graph defined in the example floor plan. Stops are shown in green and junctions in red.</w:t>
      </w:r>
      <w:r>
        <w:t xml:space="preserve"> </w:t>
      </w:r>
      <w:r>
        <w:rPr>
          <w:noProof/>
        </w:rPr>
        <w:drawing>
          <wp:inline distT="0" distB="0" distL="0" distR="0" wp14:anchorId="7CC4D360" wp14:editId="25EE04AF">
            <wp:extent cx="5334000" cy="351916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xample-floorplan-graph.png"/>
                    <pic:cNvPicPr>
                      <a:picLocks noChangeAspect="1" noChangeArrowheads="1"/>
                    </pic:cNvPicPr>
                  </pic:nvPicPr>
                  <pic:blipFill>
                    <a:blip r:embed="rId11"/>
                    <a:stretch>
                      <a:fillRect/>
                    </a:stretch>
                  </pic:blipFill>
                  <pic:spPr bwMode="auto">
                    <a:xfrm>
                      <a:off x="0" y="0"/>
                      <a:ext cx="5334000" cy="3519164"/>
                    </a:xfrm>
                    <a:prstGeom prst="rect">
                      <a:avLst/>
                    </a:prstGeom>
                    <a:noFill/>
                    <a:ln w="9525">
                      <a:noFill/>
                      <a:headEnd/>
                      <a:tailEnd/>
                    </a:ln>
                  </pic:spPr>
                </pic:pic>
              </a:graphicData>
            </a:graphic>
          </wp:inline>
        </w:drawing>
      </w:r>
    </w:p>
    <w:p w14:paraId="2B3C6A1F" w14:textId="77777777" w:rsidR="0066262D" w:rsidRDefault="00000000">
      <w:pPr>
        <w:pStyle w:val="Heading1"/>
      </w:pPr>
      <w:bookmarkStart w:id="3" w:name="control-panel"/>
      <w:bookmarkEnd w:id="0"/>
      <w:bookmarkEnd w:id="2"/>
      <w:r>
        <w:t>Control Panel</w:t>
      </w:r>
    </w:p>
    <w:p w14:paraId="47BFEE85" w14:textId="77777777" w:rsidR="0066262D" w:rsidRDefault="00000000">
      <w:pPr>
        <w:pStyle w:val="Compact"/>
        <w:numPr>
          <w:ilvl w:val="0"/>
          <w:numId w:val="6"/>
        </w:numPr>
      </w:pPr>
      <w:r>
        <w:t>Sends commands to Navigator</w:t>
      </w:r>
    </w:p>
    <w:p w14:paraId="292E3431" w14:textId="77777777" w:rsidR="0066262D" w:rsidRDefault="00000000">
      <w:pPr>
        <w:pStyle w:val="Compact"/>
        <w:numPr>
          <w:ilvl w:val="0"/>
          <w:numId w:val="6"/>
        </w:numPr>
      </w:pPr>
      <w:r>
        <w:lastRenderedPageBreak/>
        <w:t>Asks delivery person to specify which bins contain mail for which rooms</w:t>
      </w:r>
    </w:p>
    <w:p w14:paraId="6C950767" w14:textId="77777777" w:rsidR="0066262D" w:rsidRDefault="00000000">
      <w:pPr>
        <w:pStyle w:val="Compact"/>
        <w:numPr>
          <w:ilvl w:val="0"/>
          <w:numId w:val="6"/>
        </w:numPr>
      </w:pPr>
      <w:r>
        <w:t>Shows a status message when bot is in transit</w:t>
      </w:r>
    </w:p>
    <w:p w14:paraId="2C49DED3" w14:textId="77777777" w:rsidR="0066262D" w:rsidRDefault="00000000">
      <w:pPr>
        <w:pStyle w:val="Compact"/>
        <w:numPr>
          <w:ilvl w:val="0"/>
          <w:numId w:val="6"/>
        </w:numPr>
      </w:pPr>
      <w:r>
        <w:t>Allows recipients to tell the bot when they have finished retrieving their items</w:t>
      </w:r>
      <w:bookmarkEnd w:id="3"/>
    </w:p>
    <w:sectPr w:rsidR="0066262D" w:rsidSect="00C31AA0">
      <w:footerReference w:type="default" r:id="rId12"/>
      <w:footnotePr>
        <w:numRestart w:val="eachSect"/>
      </w:footnotePr>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CD1E3" w14:textId="77777777" w:rsidR="00551DAD" w:rsidRDefault="00551DAD" w:rsidP="000857B8">
      <w:pPr>
        <w:spacing w:after="0"/>
      </w:pPr>
      <w:r>
        <w:separator/>
      </w:r>
    </w:p>
  </w:endnote>
  <w:endnote w:type="continuationSeparator" w:id="0">
    <w:p w14:paraId="6FEB24E7" w14:textId="77777777" w:rsidR="00551DAD" w:rsidRDefault="00551DAD" w:rsidP="00085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700892"/>
      <w:docPartObj>
        <w:docPartGallery w:val="Page Numbers (Bottom of Page)"/>
        <w:docPartUnique/>
      </w:docPartObj>
    </w:sdtPr>
    <w:sdtContent>
      <w:sdt>
        <w:sdtPr>
          <w:id w:val="-1769616900"/>
          <w:docPartObj>
            <w:docPartGallery w:val="Page Numbers (Top of Page)"/>
            <w:docPartUnique/>
          </w:docPartObj>
        </w:sdtPr>
        <w:sdtContent>
          <w:p w14:paraId="51AC8559" w14:textId="4DF59C7A" w:rsidR="000857B8" w:rsidRDefault="000857B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2F50697" w14:textId="77777777" w:rsidR="000857B8" w:rsidRDefault="00085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1DC77" w14:textId="77777777" w:rsidR="00551DAD" w:rsidRDefault="00551DAD" w:rsidP="000857B8">
      <w:pPr>
        <w:spacing w:after="0"/>
      </w:pPr>
      <w:r>
        <w:separator/>
      </w:r>
    </w:p>
  </w:footnote>
  <w:footnote w:type="continuationSeparator" w:id="0">
    <w:p w14:paraId="70D8FC98" w14:textId="77777777" w:rsidR="00551DAD" w:rsidRDefault="00551DAD" w:rsidP="000857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0A7A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5EE89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41775873">
    <w:abstractNumId w:val="0"/>
  </w:num>
  <w:num w:numId="2" w16cid:durableId="2118597411">
    <w:abstractNumId w:val="1"/>
  </w:num>
  <w:num w:numId="3" w16cid:durableId="1228111516">
    <w:abstractNumId w:val="1"/>
  </w:num>
  <w:num w:numId="4" w16cid:durableId="1982348202">
    <w:abstractNumId w:val="1"/>
  </w:num>
  <w:num w:numId="5" w16cid:durableId="2011985513">
    <w:abstractNumId w:val="1"/>
  </w:num>
  <w:num w:numId="6" w16cid:durableId="116558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262D"/>
    <w:rsid w:val="000857B8"/>
    <w:rsid w:val="00530CED"/>
    <w:rsid w:val="00551DAD"/>
    <w:rsid w:val="0066262D"/>
    <w:rsid w:val="00C31AA0"/>
    <w:rsid w:val="00D41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FEE948"/>
  <w15:docId w15:val="{66FBB422-F934-493C-AF35-FD09B352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3B0000"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3B0000"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3B0000"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3B0000"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3B0000"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3B0000"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3B0000"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3B0000"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3B0000"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3B0000"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30CED"/>
    <w:rPr>
      <w:rFonts w:ascii="JetBrains Mono" w:hAnsi="JetBrains Mono"/>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500000"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530CED"/>
    <w:pPr>
      <w:wordWrap w:val="0"/>
    </w:pPr>
    <w:rPr>
      <w:rFonts w:ascii="JetBrains Mono" w:hAnsi="JetBrains Mono"/>
      <w:sz w:val="20"/>
    </w:rPr>
  </w:style>
  <w:style w:type="character" w:customStyle="1" w:styleId="KeywordTok">
    <w:name w:val="KeywordTok"/>
    <w:basedOn w:val="VerbatimChar"/>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0"/>
    </w:rPr>
  </w:style>
  <w:style w:type="character" w:customStyle="1" w:styleId="DecValTok">
    <w:name w:val="DecValTok"/>
    <w:basedOn w:val="VerbatimChar"/>
    <w:rPr>
      <w:rFonts w:ascii="JetBrains Mono" w:hAnsi="JetBrains Mono"/>
      <w:color w:val="40A070"/>
      <w:sz w:val="20"/>
    </w:rPr>
  </w:style>
  <w:style w:type="character" w:customStyle="1" w:styleId="BaseNTok">
    <w:name w:val="BaseNTok"/>
    <w:basedOn w:val="VerbatimChar"/>
    <w:rPr>
      <w:rFonts w:ascii="JetBrains Mono" w:hAnsi="JetBrains Mono"/>
      <w:color w:val="40A070"/>
      <w:sz w:val="20"/>
    </w:rPr>
  </w:style>
  <w:style w:type="character" w:customStyle="1" w:styleId="FloatTok">
    <w:name w:val="FloatTok"/>
    <w:basedOn w:val="VerbatimChar"/>
    <w:rPr>
      <w:rFonts w:ascii="JetBrains Mono" w:hAnsi="JetBrains Mono"/>
      <w:color w:val="40A070"/>
      <w:sz w:val="20"/>
    </w:rPr>
  </w:style>
  <w:style w:type="character" w:customStyle="1" w:styleId="ConstantTok">
    <w:name w:val="ConstantTok"/>
    <w:basedOn w:val="VerbatimChar"/>
    <w:rPr>
      <w:rFonts w:ascii="JetBrains Mono" w:hAnsi="JetBrains Mono"/>
      <w:color w:val="880000"/>
      <w:sz w:val="20"/>
    </w:rPr>
  </w:style>
  <w:style w:type="character" w:customStyle="1" w:styleId="CharTok">
    <w:name w:val="CharTok"/>
    <w:basedOn w:val="VerbatimChar"/>
    <w:rPr>
      <w:rFonts w:ascii="JetBrains Mono" w:hAnsi="JetBrains Mono"/>
      <w:color w:val="4070A0"/>
      <w:sz w:val="20"/>
    </w:rPr>
  </w:style>
  <w:style w:type="character" w:customStyle="1" w:styleId="SpecialCharTok">
    <w:name w:val="SpecialCharTok"/>
    <w:basedOn w:val="VerbatimChar"/>
    <w:rPr>
      <w:rFonts w:ascii="JetBrains Mono" w:hAnsi="JetBrains Mono"/>
      <w:color w:val="4070A0"/>
      <w:sz w:val="20"/>
    </w:rPr>
  </w:style>
  <w:style w:type="character" w:customStyle="1" w:styleId="StringTok">
    <w:name w:val="StringTok"/>
    <w:basedOn w:val="VerbatimChar"/>
    <w:rPr>
      <w:rFonts w:ascii="JetBrains Mono" w:hAnsi="JetBrains Mono"/>
      <w:color w:val="4070A0"/>
      <w:sz w:val="20"/>
    </w:rPr>
  </w:style>
  <w:style w:type="character" w:customStyle="1" w:styleId="VerbatimStringTok">
    <w:name w:val="VerbatimStringTok"/>
    <w:basedOn w:val="VerbatimChar"/>
    <w:rPr>
      <w:rFonts w:ascii="JetBrains Mono" w:hAnsi="JetBrains Mono"/>
      <w:color w:val="4070A0"/>
      <w:sz w:val="20"/>
    </w:rPr>
  </w:style>
  <w:style w:type="character" w:customStyle="1" w:styleId="SpecialStringTok">
    <w:name w:val="SpecialStringTok"/>
    <w:basedOn w:val="VerbatimChar"/>
    <w:rPr>
      <w:rFonts w:ascii="JetBrains Mono" w:hAnsi="JetBrains Mono"/>
      <w:color w:val="BB6688"/>
      <w:sz w:val="20"/>
    </w:rPr>
  </w:style>
  <w:style w:type="character" w:customStyle="1" w:styleId="ImportTok">
    <w:name w:val="ImportTok"/>
    <w:basedOn w:val="VerbatimChar"/>
    <w:rPr>
      <w:rFonts w:ascii="JetBrains Mono" w:hAnsi="JetBrains Mono"/>
      <w:b/>
      <w:color w:val="008000"/>
      <w:sz w:val="20"/>
    </w:rPr>
  </w:style>
  <w:style w:type="character" w:customStyle="1" w:styleId="CommentTok">
    <w:name w:val="CommentTok"/>
    <w:basedOn w:val="VerbatimChar"/>
    <w:rPr>
      <w:rFonts w:ascii="JetBrains Mono" w:hAnsi="JetBrains Mono"/>
      <w:i/>
      <w:color w:val="60A0B0"/>
      <w:sz w:val="20"/>
    </w:rPr>
  </w:style>
  <w:style w:type="character" w:customStyle="1" w:styleId="DocumentationTok">
    <w:name w:val="DocumentationTok"/>
    <w:basedOn w:val="VerbatimChar"/>
    <w:rPr>
      <w:rFonts w:ascii="JetBrains Mono" w:hAnsi="JetBrains Mono"/>
      <w:i/>
      <w:color w:val="BA2121"/>
      <w:sz w:val="20"/>
    </w:rPr>
  </w:style>
  <w:style w:type="character" w:customStyle="1" w:styleId="AnnotationTok">
    <w:name w:val="AnnotationTok"/>
    <w:basedOn w:val="VerbatimChar"/>
    <w:rPr>
      <w:rFonts w:ascii="JetBrains Mono" w:hAnsi="JetBrains Mono"/>
      <w:b/>
      <w:i/>
      <w:color w:val="60A0B0"/>
      <w:sz w:val="20"/>
    </w:rPr>
  </w:style>
  <w:style w:type="character" w:customStyle="1" w:styleId="CommentVarTok">
    <w:name w:val="CommentVarTok"/>
    <w:basedOn w:val="VerbatimChar"/>
    <w:rPr>
      <w:rFonts w:ascii="JetBrains Mono" w:hAnsi="JetBrains Mono"/>
      <w:b/>
      <w:i/>
      <w:color w:val="60A0B0"/>
      <w:sz w:val="20"/>
    </w:rPr>
  </w:style>
  <w:style w:type="character" w:customStyle="1" w:styleId="OtherTok">
    <w:name w:val="OtherTok"/>
    <w:basedOn w:val="VerbatimChar"/>
    <w:rPr>
      <w:rFonts w:ascii="JetBrains Mono" w:hAnsi="JetBrains Mono"/>
      <w:color w:val="007020"/>
      <w:sz w:val="20"/>
    </w:rPr>
  </w:style>
  <w:style w:type="character" w:customStyle="1" w:styleId="FunctionTok">
    <w:name w:val="FunctionTok"/>
    <w:basedOn w:val="VerbatimChar"/>
    <w:rPr>
      <w:rFonts w:ascii="JetBrains Mono" w:hAnsi="JetBrains Mono"/>
      <w:color w:val="06287E"/>
      <w:sz w:val="20"/>
    </w:rPr>
  </w:style>
  <w:style w:type="character" w:customStyle="1" w:styleId="VariableTok">
    <w:name w:val="VariableTok"/>
    <w:basedOn w:val="VerbatimChar"/>
    <w:rPr>
      <w:rFonts w:ascii="JetBrains Mono" w:hAnsi="JetBrains Mono"/>
      <w:color w:val="19177C"/>
      <w:sz w:val="20"/>
    </w:rPr>
  </w:style>
  <w:style w:type="character" w:customStyle="1" w:styleId="ControlFlowTok">
    <w:name w:val="ControlFlowTok"/>
    <w:basedOn w:val="VerbatimChar"/>
    <w:rPr>
      <w:rFonts w:ascii="JetBrains Mono" w:hAnsi="JetBrains Mono"/>
      <w:b/>
      <w:color w:val="007020"/>
      <w:sz w:val="20"/>
    </w:rPr>
  </w:style>
  <w:style w:type="character" w:customStyle="1" w:styleId="OperatorTok">
    <w:name w:val="OperatorTok"/>
    <w:basedOn w:val="VerbatimChar"/>
    <w:rPr>
      <w:rFonts w:ascii="JetBrains Mono" w:hAnsi="JetBrains Mono"/>
      <w:color w:val="666666"/>
      <w:sz w:val="20"/>
    </w:rPr>
  </w:style>
  <w:style w:type="character" w:customStyle="1" w:styleId="BuiltInTok">
    <w:name w:val="BuiltInTok"/>
    <w:basedOn w:val="VerbatimChar"/>
    <w:rPr>
      <w:rFonts w:ascii="JetBrains Mono" w:hAnsi="JetBrains Mono"/>
      <w:color w:val="008000"/>
      <w:sz w:val="20"/>
    </w:rPr>
  </w:style>
  <w:style w:type="character" w:customStyle="1" w:styleId="ExtensionTok">
    <w:name w:val="ExtensionTok"/>
    <w:basedOn w:val="VerbatimChar"/>
    <w:rPr>
      <w:rFonts w:ascii="JetBrains Mono" w:hAnsi="JetBrains Mono"/>
      <w:sz w:val="20"/>
    </w:rPr>
  </w:style>
  <w:style w:type="character" w:customStyle="1" w:styleId="PreprocessorTok">
    <w:name w:val="PreprocessorTok"/>
    <w:basedOn w:val="VerbatimChar"/>
    <w:rPr>
      <w:rFonts w:ascii="JetBrains Mono" w:hAnsi="JetBrains Mono"/>
      <w:color w:val="BC7A00"/>
      <w:sz w:val="20"/>
    </w:rPr>
  </w:style>
  <w:style w:type="character" w:customStyle="1" w:styleId="AttributeTok">
    <w:name w:val="AttributeTok"/>
    <w:basedOn w:val="VerbatimChar"/>
    <w:rPr>
      <w:rFonts w:ascii="JetBrains Mono" w:hAnsi="JetBrains Mono"/>
      <w:color w:val="7D9029"/>
      <w:sz w:val="20"/>
    </w:rPr>
  </w:style>
  <w:style w:type="character" w:customStyle="1" w:styleId="RegionMarkerTok">
    <w:name w:val="RegionMarkerTok"/>
    <w:basedOn w:val="VerbatimChar"/>
    <w:rPr>
      <w:rFonts w:ascii="JetBrains Mono" w:hAnsi="JetBrains Mono"/>
      <w:sz w:val="20"/>
    </w:rPr>
  </w:style>
  <w:style w:type="character" w:customStyle="1" w:styleId="InformationTok">
    <w:name w:val="InformationTok"/>
    <w:basedOn w:val="VerbatimChar"/>
    <w:rPr>
      <w:rFonts w:ascii="JetBrains Mono" w:hAnsi="JetBrains Mono"/>
      <w:b/>
      <w:i/>
      <w:color w:val="60A0B0"/>
      <w:sz w:val="20"/>
    </w:rPr>
  </w:style>
  <w:style w:type="character" w:customStyle="1" w:styleId="WarningTok">
    <w:name w:val="WarningTok"/>
    <w:basedOn w:val="VerbatimChar"/>
    <w:rPr>
      <w:rFonts w:ascii="JetBrains Mono" w:hAnsi="JetBrains Mono"/>
      <w:b/>
      <w:i/>
      <w:color w:val="60A0B0"/>
      <w:sz w:val="20"/>
    </w:rPr>
  </w:style>
  <w:style w:type="character" w:customStyle="1" w:styleId="AlertTok">
    <w:name w:val="AlertTok"/>
    <w:basedOn w:val="VerbatimChar"/>
    <w:rPr>
      <w:rFonts w:ascii="JetBrains Mono" w:hAnsi="JetBrains Mono"/>
      <w:b/>
      <w:color w:val="FF0000"/>
      <w:sz w:val="20"/>
    </w:rPr>
  </w:style>
  <w:style w:type="character" w:customStyle="1" w:styleId="ErrorTok">
    <w:name w:val="ErrorTok"/>
    <w:basedOn w:val="VerbatimChar"/>
    <w:rPr>
      <w:rFonts w:ascii="JetBrains Mono" w:hAnsi="JetBrains Mono"/>
      <w:b/>
      <w:color w:val="FF0000"/>
      <w:sz w:val="20"/>
    </w:rPr>
  </w:style>
  <w:style w:type="character" w:customStyle="1" w:styleId="NormalTok">
    <w:name w:val="NormalTok"/>
    <w:basedOn w:val="VerbatimChar"/>
    <w:rPr>
      <w:rFonts w:ascii="JetBrains Mono" w:hAnsi="JetBrains Mono"/>
      <w:sz w:val="20"/>
    </w:rPr>
  </w:style>
  <w:style w:type="paragraph" w:styleId="Header">
    <w:name w:val="header"/>
    <w:basedOn w:val="Normal"/>
    <w:link w:val="HeaderChar"/>
    <w:rsid w:val="000857B8"/>
    <w:pPr>
      <w:tabs>
        <w:tab w:val="center" w:pos="4680"/>
        <w:tab w:val="right" w:pos="9360"/>
      </w:tabs>
      <w:spacing w:after="0"/>
    </w:pPr>
  </w:style>
  <w:style w:type="character" w:customStyle="1" w:styleId="HeaderChar">
    <w:name w:val="Header Char"/>
    <w:basedOn w:val="DefaultParagraphFont"/>
    <w:link w:val="Header"/>
    <w:rsid w:val="000857B8"/>
  </w:style>
  <w:style w:type="paragraph" w:styleId="Footer">
    <w:name w:val="footer"/>
    <w:basedOn w:val="Normal"/>
    <w:link w:val="FooterChar"/>
    <w:uiPriority w:val="99"/>
    <w:rsid w:val="000857B8"/>
    <w:pPr>
      <w:tabs>
        <w:tab w:val="center" w:pos="4680"/>
        <w:tab w:val="right" w:pos="9360"/>
      </w:tabs>
      <w:spacing w:after="0"/>
    </w:pPr>
  </w:style>
  <w:style w:type="character" w:customStyle="1" w:styleId="FooterChar">
    <w:name w:val="Footer Char"/>
    <w:basedOn w:val="DefaultParagraphFont"/>
    <w:link w:val="Footer"/>
    <w:uiPriority w:val="99"/>
    <w:rsid w:val="000857B8"/>
  </w:style>
  <w:style w:type="paragraph" w:styleId="NoSpacing">
    <w:name w:val="No Spacing"/>
    <w:link w:val="NoSpacingChar"/>
    <w:uiPriority w:val="1"/>
    <w:qFormat/>
    <w:rsid w:val="00C31AA0"/>
    <w:pPr>
      <w:spacing w:after="0"/>
    </w:pPr>
    <w:rPr>
      <w:rFonts w:eastAsiaTheme="minorEastAsia"/>
      <w:sz w:val="22"/>
      <w:szCs w:val="22"/>
    </w:rPr>
  </w:style>
  <w:style w:type="character" w:customStyle="1" w:styleId="NoSpacingChar">
    <w:name w:val="No Spacing Char"/>
    <w:basedOn w:val="DefaultParagraphFont"/>
    <w:link w:val="NoSpacing"/>
    <w:uiPriority w:val="1"/>
    <w:rsid w:val="00C31AA0"/>
    <w:rPr>
      <w:rFonts w:eastAsiaTheme="minorEastAsia"/>
      <w:sz w:val="22"/>
      <w:szCs w:val="22"/>
    </w:rPr>
  </w:style>
  <w:style w:type="paragraph" w:styleId="NormalWeb">
    <w:name w:val="Normal (Web)"/>
    <w:basedOn w:val="Normal"/>
    <w:rsid w:val="00C31AA0"/>
    <w:rPr>
      <w:rFonts w:ascii="Times New Roman" w:hAnsi="Times New Roman" w:cs="Times New Roman"/>
    </w:rPr>
  </w:style>
  <w:style w:type="table" w:styleId="TableGrid">
    <w:name w:val="Table Grid"/>
    <w:basedOn w:val="TableNormal"/>
    <w:rsid w:val="00530C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128413">
      <w:bodyDiv w:val="1"/>
      <w:marLeft w:val="0"/>
      <w:marRight w:val="0"/>
      <w:marTop w:val="0"/>
      <w:marBottom w:val="0"/>
      <w:divBdr>
        <w:top w:val="none" w:sz="0" w:space="0" w:color="auto"/>
        <w:left w:val="none" w:sz="0" w:space="0" w:color="auto"/>
        <w:bottom w:val="none" w:sz="0" w:space="0" w:color="auto"/>
        <w:right w:val="none" w:sz="0" w:space="0" w:color="auto"/>
      </w:divBdr>
    </w:div>
    <w:div w:id="1024016970">
      <w:bodyDiv w:val="1"/>
      <w:marLeft w:val="0"/>
      <w:marRight w:val="0"/>
      <w:marTop w:val="0"/>
      <w:marBottom w:val="0"/>
      <w:divBdr>
        <w:top w:val="none" w:sz="0" w:space="0" w:color="auto"/>
        <w:left w:val="none" w:sz="0" w:space="0" w:color="auto"/>
        <w:bottom w:val="none" w:sz="0" w:space="0" w:color="auto"/>
        <w:right w:val="none" w:sz="0" w:space="0" w:color="auto"/>
      </w:divBdr>
    </w:div>
    <w:div w:id="1075052853">
      <w:bodyDiv w:val="1"/>
      <w:marLeft w:val="0"/>
      <w:marRight w:val="0"/>
      <w:marTop w:val="0"/>
      <w:marBottom w:val="0"/>
      <w:divBdr>
        <w:top w:val="none" w:sz="0" w:space="0" w:color="auto"/>
        <w:left w:val="none" w:sz="0" w:space="0" w:color="auto"/>
        <w:bottom w:val="none" w:sz="0" w:space="0" w:color="auto"/>
        <w:right w:val="none" w:sz="0" w:space="0" w:color="auto"/>
      </w:divBdr>
    </w:div>
    <w:div w:id="1849443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eveloper.mozilla.org/en-US/docs/Web/SVG/Tutorial/Path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500000"/>
      </a:accent1>
      <a:accent2>
        <a:srgbClr val="D55816"/>
      </a:accent2>
      <a:accent3>
        <a:srgbClr val="E19825"/>
      </a:accent3>
      <a:accent4>
        <a:srgbClr val="F49E86"/>
      </a:accent4>
      <a:accent5>
        <a:srgbClr val="7F5F52"/>
      </a:accent5>
      <a:accent6>
        <a:srgbClr val="B27D49"/>
      </a:accent6>
      <a:hlink>
        <a:srgbClr val="6B9F25"/>
      </a:hlink>
      <a:folHlink>
        <a:srgbClr val="B26B02"/>
      </a:folHlink>
    </a:clrScheme>
    <a:fontScheme name="Talaria Robotics">
      <a:majorFont>
        <a:latin typeface="Segoe UI"/>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MXET</dc:subject>
  <dc:creator>Talaria Robotics</dc:creator>
  <cp:keywords/>
  <cp:lastModifiedBy>Askharoun, Joshua</cp:lastModifiedBy>
  <cp:revision>3</cp:revision>
  <cp:lastPrinted>2025-01-29T05:47:00Z</cp:lastPrinted>
  <dcterms:created xsi:type="dcterms:W3CDTF">2025-01-29T05:30:00Z</dcterms:created>
  <dcterms:modified xsi:type="dcterms:W3CDTF">2025-01-29T05:52:00Z</dcterms:modified>
</cp:coreProperties>
</file>