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MOTORREDUCTOR POLOLU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Motor DC Micro Metal de corriente continua con reductora diseñado y fabricado por Pololu para uso en robótica. Nuestros Motores para Robótica son de Alta Calidad, de dimensiones reducidas y con una reductora metálica que reduce las revoluciones y aumenta la fuerza (torque).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Especificaciones 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Dimensiones: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24 x 10 x 12 mm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Ratio de la reductora: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10:1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Diámetro del eje: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 mm (con ranura de bloqueo)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Voltaje nominal: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6 Vcc (puede funcionar entre 3 a 9 Vcc)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Velocidad de giro sin carga: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1250 rpm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Consumo sin carga: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40mA (Max: 360mA)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Torque: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0,2 kg-cm (max)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Aunque el motor soporte un amplio rango de voltajes, se recomienda utilizarlo con 6V ya que con voltajes menores pierdes bastante fuerza y con voltajes mayores puede afectar a la vida útil del motor.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533179" cy="25331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179" cy="2533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7777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