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Kontratu honekin eratzen da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Talde5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taldea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4"/>
        <w:gridCol w:w="4111"/>
        <w:gridCol w:w="2646"/>
        <w:tblGridChange w:id="0">
          <w:tblGrid>
            <w:gridCol w:w="2814"/>
            <w:gridCol w:w="4111"/>
            <w:gridCol w:w="2646"/>
          </w:tblGrid>
        </w:tblGridChange>
      </w:tblGrid>
      <w:tr>
        <w:tc>
          <w:tcPr>
            <w:gridSpan w:val="3"/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TALDEKO PARTAIDEAK ETA EGINKIZUNAK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Kargua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Eginkizunak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Izen Abizenak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Koordinatzailea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Taldekide bakoitzak bere eginkizunak era egokian beteko dituela zihurtatu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Planifikazioa kontrolatu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Ager daitezken arazoak konpondu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Lan giroa sustatu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Arazo konponezin baten aurrean laguntza eskatu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Pedro Rodriguez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Materiala arduraduna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Material falta dagoenean irakasleari esan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Materiala dagoen armairuko giltza hartu eta utzi behar denean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Iñaki Elezkano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Idazkaria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Informazioa jasotzea eta dokumentuak idatzi (hau adibidez)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Taldearen ordezkaria izango da irakaslearen aurreko bileretan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Pedro Rodriguez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Komunikazio arduraduna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Taldekideen arteko informazio trukaketa dinamizatuko du, beharrezkoa denean.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Asteroko dokumentua beteko du, non adierazten den informazio trukaketa egon dela.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Andrea Fernandez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3"/>
        <w:tblGridChange w:id="0">
          <w:tblGrid>
            <w:gridCol w:w="9593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KONPROMISOAK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Taldeko partaide guztiak honetara konprometitzen gara: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Instalaziorik edo aldaketa garrantzitsurik egiten badugu, dokumentatu beharko dugu, noiz eta nola aldatu den guztiok jakin dezagun.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Norbait klasera ez etortzekotan, etxean bere laneko zatia egitea.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Zerbait egiten ez dakigunean, gure kabuz informazioa bilatu, ezer galdetu baino lehen, taldekideak beren lana erosoago egin ahal izateko.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Zereginak badaude, denbora ez galdu.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Eginbeharrak epearen barruan amaitu.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1440" w:lineRule="auto"/>
      <w:contextualSpacing w:val="0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E</w:t>
    </w: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ranskina1_TaldeKontratua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3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tabs>
              <w:tab w:val="left" w:pos="30"/>
              <w:tab w:val="right" w:pos="8466"/>
            </w:tabs>
            <w:contextualSpacing w:val="0"/>
            <w:jc w:val="center"/>
            <w:rPr>
              <w:rFonts w:ascii="Arial" w:cs="Arial" w:eastAsia="Arial" w:hAnsi="Arial"/>
              <w:b w:val="1"/>
              <w:i w:val="1"/>
              <w:color w:val="4a86e8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Zikloa: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4a86e8"/>
              <w:sz w:val="32"/>
              <w:szCs w:val="32"/>
              <w:rtl w:val="0"/>
            </w:rPr>
            <w:t xml:space="preserve">2DW3</w:t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color w:val="4a86e8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Erronka: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4a86e8"/>
              <w:sz w:val="36"/>
              <w:szCs w:val="36"/>
              <w:rtl w:val="0"/>
            </w:rPr>
            <w:t xml:space="preserve">Rubrikak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sz w:val="40"/>
              <w:szCs w:val="4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40"/>
              <w:szCs w:val="40"/>
              <w:rtl w:val="0"/>
            </w:rPr>
            <w:t xml:space="preserve">Taldearen kontratua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8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