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1A"/>
          <w:sz w:val="34"/>
          <w:szCs w:val="34"/>
        </w:rPr>
        <w:t xml:space="preserve">Updated Manuscript Sections</w:t>
      </w:r>
    </w:p>
    <w:p>
      <w:pPr>
        <w:spacing w:after="60" w:line="300"/>
        <w:jc w:val="center"/>
      </w:pPr>
      <w:r>
        <w:rPr>
          <w:rFonts w:ascii="Arial" w:cs="Arial" w:eastAsia="Arial" w:hAnsi="Arial"/>
          <w:color w:val="6B6B6B"/>
          <w:sz w:val="20"/>
          <w:szCs w:val="20"/>
        </w:rPr>
        <w:t xml:space="preserve">A Web-Based Resume Builder and ATS-Inspired Job Matching System</w:t>
      </w:r>
    </w:p>
    <w:p>
      <w:pPr>
        <w:spacing w:after="200" w:line="300"/>
        <w:jc w:val="center"/>
      </w:pPr>
      <w:r>
        <w:rPr>
          <w:rFonts w:ascii="Arial" w:cs="Arial" w:eastAsia="Arial" w:hAnsi="Arial"/>
          <w:color w:val="6B6B6B"/>
          <w:sz w:val="20"/>
          <w:szCs w:val="20"/>
        </w:rPr>
        <w:t xml:space="preserve">for Job Seekers and Partner Companies in the Philippines</w:t>
      </w:r>
    </w:p>
    <w:p>
      <w:pPr>
        <w:spacing w:after="320"/>
        <w:jc w:val="center"/>
      </w:pPr>
      <w:r>
        <w:rPr>
          <w:rFonts w:ascii="Arial" w:cs="Arial" w:eastAsia="Arial" w:hAnsi="Arial"/>
          <w:color w:val="6B6B6B"/>
          <w:sz w:val="20"/>
          <w:szCs w:val="20"/>
        </w:rPr>
        <w:t>Garcia, B. S. · Santos, F. A. L. · Talens, I. G. M.   —   Prepared 27 July 2026 · revised 14 August 2026</w:t>
      </w:r>
    </w:p>
    <w:p>
      <w:pPr>
        <w:spacing w:after="120" w:line="280"/>
      </w:pPr>
      <w:r>
        <w:rPr>
          <w:rFonts w:ascii="Arial" w:cs="Arial" w:eastAsia="Arial" w:hAnsi="Arial"/>
          <w:b/>
          <w:bCs/>
          <w:color w:val="1A1A1A"/>
          <w:sz w:val="19"/>
          <w:szCs w:val="19"/>
        </w:rPr>
        <w:t xml:space="preserve">What this document is</w:t>
      </w:r>
    </w:p>
    <w:p>
      <w:pPr>
        <w:spacing w:after="120" w:line="280"/>
      </w:pPr>
      <w:r>
        <w:rPr>
          <w:rFonts w:ascii="Arial" w:cs="Arial" w:eastAsia="Arial" w:hAnsi="Arial"/>
          <w:b w:val="false"/>
          <w:bCs w:val="false"/>
          <w:color w:val="1A1A1A"/>
          <w:sz w:val="19"/>
          <w:szCs w:val="19"/>
        </w:rPr>
        <w:t xml:space="preserve">Your manuscript was written before the system was built. The system is now built, and in several places it does more than the paper describes, uses different technology than the paper names, or contradicts a delimitation the paper states. This document contains the complete rewritten text of every affected section, so you do not have to edit sentence by sentence.</w:t>
      </w:r>
    </w:p>
    <w:p>
      <w:pPr>
        <w:spacing w:after="120" w:line="280"/>
      </w:pPr>
      <w:r>
        <w:rPr>
          <w:rFonts w:ascii="Arial" w:cs="Arial" w:eastAsia="Arial" w:hAnsi="Arial"/>
          <w:b/>
          <w:bCs/>
          <w:color w:val="1A1A1A"/>
          <w:sz w:val="19"/>
          <w:szCs w:val="19"/>
        </w:rPr>
        <w:t xml:space="preserve">How to use it</w:t>
      </w:r>
    </w:p>
    <w:p>
      <w:pPr>
        <w:pStyle w:val="ListParagraph"/>
        <w:numPr>
          <w:ilvl w:val="0"/>
          <w:numId w:val="2"/>
        </w:numPr>
        <w:spacing w:after="60" w:line="280"/>
      </w:pPr>
      <w:r>
        <w:rPr>
          <w:rFonts w:ascii="Arial" w:cs="Arial" w:eastAsia="Arial" w:hAnsi="Arial"/>
          <w:color w:val="1A1A1A"/>
          <w:sz w:val="19"/>
          <w:szCs w:val="19"/>
        </w:rPr>
        <w:t xml:space="preserve">Each entry below starts with a red banner naming the section to replace and its page numbers in the current PDF.</w:t>
      </w:r>
    </w:p>
    <w:p>
      <w:pPr>
        <w:pStyle w:val="ListParagraph"/>
        <w:numPr>
          <w:ilvl w:val="0"/>
          <w:numId w:val="2"/>
        </w:numPr>
        <w:spacing w:after="60" w:line="280"/>
      </w:pPr>
      <w:r>
        <w:rPr>
          <w:rFonts w:ascii="Arial" w:cs="Arial" w:eastAsia="Arial" w:hAnsi="Arial"/>
          <w:color w:val="1A1A1A"/>
          <w:sz w:val="19"/>
          <w:szCs w:val="19"/>
        </w:rPr>
        <w:t xml:space="preserve">Under the banner is a one-line note in gold explaining why it changed. Do not paste that line.</w:t>
      </w:r>
    </w:p>
    <w:p>
      <w:pPr>
        <w:pStyle w:val="ListParagraph"/>
        <w:numPr>
          <w:ilvl w:val="0"/>
          <w:numId w:val="2"/>
        </w:numPr>
        <w:spacing w:after="60" w:line="280"/>
      </w:pPr>
      <w:r>
        <w:rPr>
          <w:rFonts w:ascii="Arial" w:cs="Arial" w:eastAsia="Arial" w:hAnsi="Arial"/>
          <w:color w:val="1A1A1A"/>
          <w:sz w:val="19"/>
          <w:szCs w:val="19"/>
        </w:rPr>
        <w:t xml:space="preserve">Everything between "▼ BEGIN REPLACEMENT TEXT" and "▲ END REPLACEMENT TEXT" is the new section, complete — including the parts that did not change. Select it, copy it, and replace the whole old section with it.</w:t>
      </w:r>
    </w:p>
    <w:p>
      <w:pPr>
        <w:pStyle w:val="ListParagraph"/>
        <w:numPr>
          <w:ilvl w:val="0"/>
          <w:numId w:val="2"/>
        </w:numPr>
        <w:spacing w:after="60" w:line="280"/>
      </w:pPr>
      <w:r>
        <w:rPr>
          <w:rFonts w:ascii="Arial" w:cs="Arial" w:eastAsia="Arial" w:hAnsi="Arial"/>
          <w:color w:val="1A1A1A"/>
          <w:sz w:val="19"/>
          <w:szCs w:val="19"/>
        </w:rPr>
        <w:t xml:space="preserve">The replacement text is already set in Times New Roman 12 pt, double-spaced and justified, so it should land in your Google Doc looking correct. If your document uses a different body font, use Paste without formatting and re-apply your style.</w:t>
      </w:r>
    </w:p>
    <w:p>
      <w:pPr>
        <w:pStyle w:val="ListParagraph"/>
        <w:numPr>
          <w:ilvl w:val="0"/>
          <w:numId w:val="2"/>
        </w:numPr>
        <w:spacing w:after="60" w:line="280"/>
      </w:pPr>
      <w:r>
        <w:rPr>
          <w:rFonts w:ascii="Arial" w:cs="Arial" w:eastAsia="Arial" w:hAnsi="Arial"/>
          <w:color w:val="1A1A1A"/>
          <w:sz w:val="19"/>
          <w:szCs w:val="19"/>
        </w:rPr>
        <w:t xml:space="preserve">Sections not listed here (Review of Related Literature, Project Timeline, Data Analysis, References) need no changes.</w:t>
      </w:r>
    </w:p>
    <w:p>
      <w:pPr>
        <w:spacing w:after="120" w:line="280"/>
      </w:pPr>
      <w:r>
        <w:rPr>
          <w:rFonts w:ascii="Arial" w:cs="Arial" w:eastAsia="Arial" w:hAnsi="Arial"/>
          <w:b/>
          <w:bCs/>
          <w:color w:val="1A1A1A"/>
          <w:sz w:val="19"/>
          <w:szCs w:val="19"/>
        </w:rPr>
        <w:t>The fifteen substantive changes</w:t>
      </w:r>
    </w:p>
    <w:tbl>
      <w:tblPr>
        <w:tblW w:type="dxa" w:w="9360"/>
        <w:tblBorders>
          <w:top w:val="single" w:color="C9C2B6" w:sz="4"/>
          <w:left w:val="single" w:color="C9C2B6" w:sz="4"/>
          <w:bottom w:val="single" w:color="C9C2B6" w:sz="4"/>
          <w:right w:val="single" w:color="C9C2B6" w:sz="4"/>
          <w:insideH w:val="single" w:color="DDD6C9" w:sz="2"/>
          <w:insideV w:val="single" w:color="DDD6C9" w:sz="2"/>
        </w:tblBorders>
        <w:tblLayout w:type="fixed"/>
      </w:tblPr>
      <w:tblGrid>
        <w:gridCol w:w="655"/>
        <w:gridCol w:w="3838"/>
        <w:gridCol w:w="4867"/>
      </w:tblGrid>
      <w:tr>
        <w:trPr>
          <w:tblHeader/>
        </w:trPr>
        <w:tc>
          <w:tcPr>
            <w:tcW w:type="dxa" w:w="655"/>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w:t>
            </w:r>
          </w:p>
        </w:tc>
        <w:tc>
          <w:tcPr>
            <w:tcW w:type="dxa" w:w="3838"/>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What the paper says now</w:t>
            </w:r>
          </w:p>
        </w:tc>
        <w:tc>
          <w:tcPr>
            <w:tcW w:type="dxa" w:w="4867"/>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What is true of the built system</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1</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Two account types: Job Seeker and Recruiter/HR.</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Three. An Administrator account, held by the research team, approves recruiter access, assigns departments, and reads anonymous study metrics.</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2</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"The system will use a MySQL database… The back-end framework will be decided during the system design phase."</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PostgreSQL on Supabase, with a Node.js / Express back end written in TypeScript and an Angular 21 front end.</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3</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Delimitation: the system "does not use machine learning or artificial intelligence," and "users manually enter their resume information."</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Both statements are contradicted by the optional upload-and-extract feature, which sends a file to Google's Gemini API. Scoring remains rule-based — but that has to be said precisely instead of denied.</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4</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Matching analyses "keywords, technical and soft skills, education, work experience, certifications, and projects."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Scoring uses skills, education and experience only. Certifications are stored and shown to the recruiter but are not scored, and there is no Projects section.</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5</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"The specific weights… will be refined iteratively during development."</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weights are fixed and published: skills 50 %, education 25 %, experience 25 %; tiers at 80 and 50. They live in a database configuration row, so they remain adjustable. The skills component carries a second term: a matched skill counts in full when the applicant has named where they used it and at half when they have not.</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6</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Templates: "chronological, functional, and combination."</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Those three content formats still exist, and are now rendered through fourteen parser-safe visual designs the applicant chooses from.</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7</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One resume per applicant.</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Two: the structured resume, which is the only thing ranked on, and an optional file uploaded in the applicant's own format, which is forwarded to the recruiter untouched and is also read into the same structured fields and scored separately; that second score is shown to both sides and never affects anyone’s position in a ranking.</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8</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Five application statuses.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Six — the applicant can also withdraw. Every change is written to an audit trail naming the recruiter who made it.</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9</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Testing described only as ISO 25010 evaluation.</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Eight automated suites (209 tests) and nine browser walkthroughs also run before the ISO 25010 evaluation; the four suites run on every code change under continuous integration.</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10</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mention of accounts security or of applicant data rights.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Email verification, hashed passwords, role-based access, an applicant-facing data export, and account deletion are all implemented and belong in the Ethical Consideration.</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11</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Applications simply "received" by recruiters.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New applications are routed by department to the recruiter who owns that posting's department, falling back to all recruiters when a department has no owner.</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12</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score a recruiter ranks by is described as the compatibility score, with nothing said about when it is computed.</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It is the score recorded at the moment of application. A resume edited afterwards does not reorder a shortlist already worked from; the difference is reported to the recruiter instead.</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13</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An unsuccessful applicant is told the score and the missing skills.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They are also told the reason recorded for the decision, in wording addressed to them. They are not told which member of staff made it.</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14</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system "names the specific required skills that are missing" — stated in the Introduction, the Objectives, the Scope and the Technical Background.</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It no longer names them to the APPLICANT. It reports how many requirements are unmet and of what kind, and the posting states what it asks for; the recruiter still sees them named. Naming them to the applicant turned an explanation into a list of words to paste. Every affected sentence is corrected in the replacement text.</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15</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number of respondents is stated without a justification, and the job seeker group is described as students and new graduates.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size follows from a power analysis for the Wilcoxon test: 35 complete pairs for a medium effect, 40 targeted, 55–60 invited to allow for respondents who complete only one instrument. The group includes people already employed and looking, which is one of the five options Instrument A offers.</w:t>
            </w:r>
          </w:p>
        </w:tc>
      </w:tr>
    </w:tbl>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1 — Introduction</w:t>
      </w:r>
      <w:r>
        <w:br/>
      </w:r>
      <w:r>
        <w:rPr>
          <w:rFonts w:ascii="Arial" w:cs="Arial" w:eastAsia="Arial" w:hAnsi="Arial"/>
          <w:color w:val="6B6B6B"/>
          <w:sz w:val="18"/>
          <w:szCs w:val="18"/>
        </w:rPr>
        <w:t xml:space="preserve">Replace the entire Introduction section (pages 6–9 of the current PDF), from the heading "Introduction" to the end of the paragraph ending "…identify the most suitable candidates."</w:t>
      </w:r>
    </w:p>
    <w:p>
      <w:pPr>
        <w:spacing w:after="140" w:before="140" w:line="280"/>
      </w:pPr>
      <w:r>
        <w:rPr>
          <w:rFonts w:ascii="Arial" w:cs="Arial" w:eastAsia="Arial" w:hAnsi="Arial"/>
          <w:b/>
          <w:bCs/>
          <w:color w:val="8A6A1F"/>
          <w:sz w:val="18"/>
          <w:szCs w:val="18"/>
        </w:rPr>
        <w:t>Why this changed:  The first five paragraphs are unchanged. The last three now describe three account types instead of two, state the actual scoring formula and tiers, and introduce the two-resume design and the fourteen resume designs.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Introduction</w:t>
      </w:r>
    </w:p>
    <w:p>
      <w:pPr>
        <w:spacing w:after="0" w:line="480"/>
        <w:ind w:firstLine="720"/>
        <w:jc w:val="both"/>
      </w:pPr>
      <w:r>
        <w:rPr>
          <w:rFonts w:ascii="Times New Roman" w:cs="Times New Roman" w:eastAsia="Times New Roman" w:hAnsi="Times New Roman"/>
          <w:color w:val="1A1A1A"/>
          <w:sz w:val="24"/>
          <w:szCs w:val="24"/>
        </w:rPr>
        <w:t xml:space="preserve">In today's competitive job market, a well-crafted resume is essential for career advancement and employment opportunities. In the Philippines, where job seekers often face challenges in presenting their qualifications effectively, the ability to create professional resumes has become increasingly important. With the rise of digital job applications, the demand for accessible resume-building tools has grown significantly. However, many job seekers, particularly recent graduates and those from middle-income backgrounds, lack access to affordable or user-friendly resume creation platforms.</w:t>
      </w:r>
    </w:p>
    <w:p>
      <w:pPr>
        <w:spacing w:after="0" w:line="480"/>
        <w:ind w:firstLine="720"/>
        <w:jc w:val="both"/>
      </w:pPr>
      <w:r>
        <w:rPr>
          <w:rFonts w:ascii="Times New Roman" w:cs="Times New Roman" w:eastAsia="Times New Roman" w:hAnsi="Times New Roman"/>
          <w:color w:val="1A1A1A"/>
          <w:sz w:val="24"/>
          <w:szCs w:val="24"/>
        </w:rPr>
        <w:t xml:space="preserve">Traditional resume creation often requires professional resume writers or expensive software, making it inaccessible to many individuals. Moreover, existing resume builders in the market either lack essential features, provide limited customization options, or charge substantial fees that discourage widespread adoption. This gap in accessible, affordable, and feature-rich resume creation tools has resulted in many job seekers submitting poorly formatted or inconsistently structured resumes, which may negatively impact their chances of securing employment.</w:t>
      </w:r>
    </w:p>
    <w:p>
      <w:pPr>
        <w:spacing w:after="0" w:line="480"/>
        <w:ind w:firstLine="720"/>
        <w:jc w:val="both"/>
      </w:pPr>
      <w:r>
        <w:rPr>
          <w:rFonts w:ascii="Times New Roman" w:cs="Times New Roman" w:eastAsia="Times New Roman" w:hAnsi="Times New Roman"/>
          <w:color w:val="1A1A1A"/>
          <w:sz w:val="24"/>
          <w:szCs w:val="24"/>
        </w:rPr>
        <w:t xml:space="preserve">A critical issue facing job seekers is the lack of guidance in resume content and formatting. Many individuals are unaware of best practices for resume writing, such as appropriate structure, keyword optimization, and industry-specific formatting requirements. Studies have shown that recruiters form their initial judgment of a resume within seconds, emphasizing the importance of clear presentation and logical information organization. In addition, most medium-to-large employers now use Applicant Tracking Systems (ATS) to automatically screen applications, which means that resumes that are not formatted or written in an ATS-compatible way may be filtered out before a human recruiter ever sees them. Without proper tools and guidance, job seekers often struggle to create resumes that pass both automated screening and human review.</w:t>
      </w:r>
    </w:p>
    <w:p>
      <w:pPr>
        <w:spacing w:after="0" w:line="480"/>
        <w:ind w:firstLine="720"/>
        <w:jc w:val="both"/>
      </w:pPr>
      <w:r>
        <w:rPr>
          <w:rFonts w:ascii="Times New Roman" w:cs="Times New Roman" w:eastAsia="Times New Roman" w:hAnsi="Times New Roman"/>
          <w:color w:val="1A1A1A"/>
          <w:sz w:val="24"/>
          <w:szCs w:val="24"/>
        </w:rPr>
        <w:t xml:space="preserve">The challenge, however, is not one-sided. On the employer side, Human Resources (HR), Recruitment, and Talent Acquisition departments receive large volumes of applications for every job opening and must screen them within limited time. Manual screening is slow, repetitive, and prone to inconsistency, and qualified candidates can be overlooked simply because their resumes were buried in a large applicant pool. While commercial Applicant Tracking Systems exist to address this problem, they are often costly, built for large multinational enterprises, and not tailored to the needs and budgets of local companies. Studies on ATS adoption also show that even when such systems are in place, mismatches between how applicants write their resumes and how the systems parse them continue to filter out capable candidates (Leony et al., 2024).</w:t>
      </w:r>
    </w:p>
    <w:p>
      <w:pPr>
        <w:spacing w:after="0" w:line="480"/>
        <w:ind w:firstLine="720"/>
        <w:jc w:val="both"/>
      </w:pPr>
      <w:r>
        <w:rPr>
          <w:rFonts w:ascii="Times New Roman" w:cs="Times New Roman" w:eastAsia="Times New Roman" w:hAnsi="Times New Roman"/>
          <w:color w:val="1A1A1A"/>
          <w:sz w:val="24"/>
          <w:szCs w:val="24"/>
        </w:rPr>
        <w:t xml:space="preserve">Beyond the challenge of building a resume, many job seekers — especially fresh graduates — also struggle to identify which job opportunities actually match their skills and qualifications. Even with a well-written resume in hand, the process of searching through hundreds of job listings and determining which roles are a realistic fit can be overwhelming and time-consuming. Without guidance, many applicants end up sending their resumes to positions that are either too advanced or misaligned with what they can offer, leading to low callback rates and discouragement early in their job search. At the same time, recruiters have no efficient way of discovering these same applicants even when their qualifications closely fit the positions the company is trying to fill. The result is a persistent mismatch in the Philippine labor market where job seekers and suitable openings fail to find each other.</w:t>
      </w:r>
    </w:p>
    <w:p>
      <w:pPr>
        <w:spacing w:after="0" w:line="480"/>
        <w:ind w:firstLine="720"/>
        <w:jc w:val="both"/>
      </w:pPr>
      <w:r>
        <w:rPr>
          <w:rFonts w:ascii="Times New Roman" w:cs="Times New Roman" w:eastAsia="Times New Roman" w:hAnsi="Times New Roman"/>
          <w:color w:val="1A1A1A"/>
          <w:sz w:val="24"/>
          <w:szCs w:val="24"/>
        </w:rPr>
        <w:t xml:space="preserve">To address these challenges, this study proposes a web-based resume builder and ATS-inspired job matching system designed to connect job seekers with partner companies in the Philippines. The system serves three types of users. Job seekers can create, save, and manage professional ATS-friendly resumes through a guided step-by-step builder, choose among several parser-safe resume designs, view job openings posted by partner companies, receive job recommendations based on the contents of their resume, save openings for later, apply to available positions, and track or withdraw their applications. Recruiters and HR personnel of partner companies can create and manage company profiles, post and manage job openings, receive applications that arrive already scored and ranked, view an applicant's resume alongside any file the applicant attached, search and filter applicants, update application statuses, and contact an applicant by email. A third account type, the administrator, is held by the research team: it approves recruiter access requests so that only verified personnel of a partner company can post openings, assigns departments to recruiters so that incoming applications reach the right person, and provides the anonymous, aggregated metrics used to evaluate this study.</w:t>
      </w:r>
    </w:p>
    <w:p>
      <w:pPr>
        <w:spacing w:after="0" w:line="480"/>
        <w:ind w:firstLine="720"/>
        <w:jc w:val="both"/>
      </w:pPr>
      <w:r>
        <w:rPr>
          <w:rFonts w:ascii="Times New Roman" w:cs="Times New Roman" w:eastAsia="Times New Roman" w:hAnsi="Times New Roman"/>
          <w:color w:val="1A1A1A"/>
          <w:sz w:val="24"/>
          <w:szCs w:val="24"/>
        </w:rPr>
        <w:t>At the centre of the system is an ATS-inspired job matching feature. Once a job seeker completes the guided builder, the system compares the structured contents of the resume — the skills claimed, the highest educational level attained, and the total months of work experience recorded — against the requirements stated in each opening posted by a partner company. The comparison produces a compatibility score expressed as a percentage, computed from three fixed and published weights: skills contribute 50 percent, education 25 percent, and experience 25 percent. Applicants are ranked per posting by that score and grouped into three tiers — a strong match at 80 percent and above, a possible match from 50 to 79 percent, and a related match below 50 percent. New applications are routed to the recruiter who owns the posting's department, so that information technology applicants reach the information technology recruiter and customer support applicants reach the customer support recruiter. When there is no strong match, the system does not reject the applicant. It shows the score honestly, tells the applicant how many of the required skills their resume does not carry and of what kind, and continues to recommend related positions drawn from the same transferable skills. The matching feature is therefore a decision-support tool: it computes, explains, and orders, but every status change is made by a named human recruiter and recorded as such, so final hiring decisions always remain with the human recruiter.</w:t>
      </w:r>
    </w:p>
    <w:p>
      <w:pPr>
        <w:spacing w:after="0" w:line="480"/>
        <w:ind w:firstLine="720"/>
        <w:jc w:val="both"/>
      </w:pPr>
      <w:r>
        <w:rPr>
          <w:rFonts w:ascii="Times New Roman" w:cs="Times New Roman" w:eastAsia="Times New Roman" w:hAnsi="Times New Roman"/>
          <w:color w:val="1A1A1A"/>
          <w:sz w:val="24"/>
          <w:szCs w:val="24"/>
        </w:rPr>
        <w:t>The system also stores two resumes for every applicant, and the distinction is deliberate. The first is the structured resume built inside the platform; because its fields are unambiguous, it is the only one the matching engine reads. The second is an optional file that the applicant uploads in their own format, such as a PDF, a Word document, or a scan. That file is forwarded to the recruiter untouched, so that nothing an applicant chose to say about themselves is lost to a parser, and it is separately read into the same structured fields and scored by the same formula, so that an applicant can see how much of their own document survives being read by software. That second score is reported beside the first and never decides an applicant's position in a ranking. Alongside these, the proposed web application includes learning materials that explain resume best practices and ATS formatting, fourteen single-column resume designs that are all parser-safe, and export in PDF, Word, and plain-text formats. The platform is free, mobile-responsive down to small phone screens, available in both light and dark themes, and designed for the Philippine recruitment and employment context. By combining resume building, job posting, and ATS-inspired candidate matching in a single accessible platform, the system aims to give Filipino job seekers not just a professional resume but a direct path toward positions that fit their qualifications, while giving the HR departments of partner companies an efficient and affordable way to manage applicants and identify the most suitable candidates.</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2 — Conceptual Framework</w:t>
      </w:r>
      <w:r>
        <w:br/>
      </w:r>
      <w:r>
        <w:rPr>
          <w:rFonts w:ascii="Arial" w:cs="Arial" w:eastAsia="Arial" w:hAnsi="Arial"/>
          <w:color w:val="6B6B6B"/>
          <w:sz w:val="18"/>
          <w:szCs w:val="18"/>
        </w:rPr>
        <w:t xml:space="preserve">Replace the entire Conceptual Framework section (pages 25–28), from the heading "Conceptual Framework" through the Figure 1 caption.</w:t>
      </w:r>
    </w:p>
    <w:p>
      <w:pPr>
        <w:spacing w:after="140" w:before="140" w:line="280"/>
      </w:pPr>
      <w:r>
        <w:rPr>
          <w:rFonts w:ascii="Arial" w:cs="Arial" w:eastAsia="Arial" w:hAnsi="Arial"/>
          <w:b/>
          <w:bCs/>
          <w:color w:val="8A6A1F"/>
          <w:sz w:val="18"/>
          <w:szCs w:val="18"/>
        </w:rPr>
        <w:t>Why this changed:  The Input now names the real matching criteria and the three-formats-times-fourteen-designs structure; the Output now lists what the system actually delivers, including the administrator module and the automated tests.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Conceptual Framework</w:t>
      </w:r>
    </w:p>
    <w:p>
      <w:pPr>
        <w:spacing w:after="0" w:line="480"/>
        <w:ind w:firstLine="720"/>
        <w:jc w:val="both"/>
      </w:pPr>
      <w:r>
        <w:rPr>
          <w:rFonts w:ascii="Times New Roman" w:cs="Times New Roman" w:eastAsia="Times New Roman" w:hAnsi="Times New Roman"/>
          <w:color w:val="1A1A1A"/>
          <w:sz w:val="24"/>
          <w:szCs w:val="24"/>
        </w:rPr>
        <w:t xml:space="preserve">The conceptual framework of this study follows an Input–Process–Output (IPO) model that shows how the resume builder and ATS-inspired job matching system works from start to finish.</w:t>
      </w:r>
    </w:p>
    <w:p>
      <w:pPr>
        <w:spacing w:after="0" w:line="480"/>
        <w:ind w:firstLine="720"/>
        <w:jc w:val="both"/>
      </w:pPr>
      <w:r>
        <w:rPr>
          <w:rFonts w:ascii="Times New Roman" w:cs="Times New Roman" w:eastAsia="Times New Roman" w:hAnsi="Times New Roman"/>
          <w:color w:val="1A1A1A"/>
          <w:sz w:val="24"/>
          <w:szCs w:val="24"/>
        </w:rPr>
        <w:t>The Input section contains five main components. The first is the resume structure and designs. Resume content is organised using three widely recognised formats — chronological, functional, and combination — which determine the order in which sections appear; that content is then rendered through any of fourteen visual designs (Classic, Modern, Minimal, Executive, Banner, Split, Bar, Categorised, Traditional, Clean, Compact, Senior, Graduate, and Technical). All fourteen are single-column and contain no tables, text boxes, multiple columns, or graphics, so the applicant's choice of design is purely visual and never changes how the resume is read or scored. The second is the job seeker information, which includes the personal details, educational background, work experience, skills, and certifications that applicants enter through the guided builder — each skill accompanied by the entry on the same resume where the applicant states they used it — together with an optional resume file that the applicant may upload in their own format. The third is the recruiter and company information, which includes company profiles and job postings — each posting containing the position title, department, employment type, location, job description, required skills, minimum educational level, minimum months of experience, and an optional closing date, which together serve as the basis for matching. The fourth is the educational resources, which include resume writing tips, ATS optimisation guides, and step-by-step resume building instructions that help users create better resumes. The fifth is the matching criteria, which consist of the canonical skill vocabulary used to compare equivalent terms, the scoring weights (skills 50 percent, education 25 percent, experience 25 percent), the rule that a matched skill counts in full when the applicant has named its source on their resume and at half when they have not, and the tier thresholds (strong at 80 percent and above, possible from 50 to 79 percent, related below 50 percent). These weights and thresholds are stored as configuration values in the database rather than fixed in program code, so that they can be adjusted during testing without rebuilding the system.</w:t>
      </w:r>
    </w:p>
    <w:p>
      <w:pPr>
        <w:spacing w:after="0" w:line="480"/>
        <w:ind w:firstLine="720"/>
        <w:jc w:val="both"/>
      </w:pPr>
      <w:r>
        <w:rPr>
          <w:rFonts w:ascii="Times New Roman" w:cs="Times New Roman" w:eastAsia="Times New Roman" w:hAnsi="Times New Roman"/>
          <w:color w:val="1A1A1A"/>
          <w:sz w:val="24"/>
          <w:szCs w:val="24"/>
        </w:rPr>
        <w:t xml:space="preserve">The Process section shows how the system will be built and developed. It follows five phases. The first phase is planning and requirements, where the researchers identify the needs of the two primary user groups — job seekers and recruiters — and define the system requirements. The second phase is system design, where the UI/UX design, the database architecture for user, resume, company, job posting, and application data, and the design of the matching algorithm are planned out. The third phase is development, where the resume builder, the job posting and application modules, the ATS-inspired matching engine, the administrative module, and the recruiter dashboard are coded and integrated. The fourth phase is testing and quality assurance, where the system undergoes automated regression testing of the matching engine, the application programming interface, email delivery, and the resume-extraction feature, browser walkthroughs of the complete interface, functionality testing, usability testing, and ISO 25010 evaluation. The fifth and final phase is deployment, where the system is launched, user onboarding is conducted, and user acceptance testing is carried out with both job seekers and HR personnel.</w:t>
      </w:r>
    </w:p>
    <w:p>
      <w:pPr>
        <w:spacing w:after="0" w:line="480"/>
        <w:ind w:firstLine="720"/>
        <w:jc w:val="both"/>
      </w:pPr>
      <w:r>
        <w:rPr>
          <w:rFonts w:ascii="Times New Roman" w:cs="Times New Roman" w:eastAsia="Times New Roman" w:hAnsi="Times New Roman"/>
          <w:color w:val="1A1A1A"/>
          <w:sz w:val="24"/>
          <w:szCs w:val="24"/>
        </w:rPr>
        <w:t>The Output section shows what the system will produce and deliver. The system deliverables include a functional web-based application with three account types (Job Seeker, Recruiter/HR, and Administrator); three resume content formats rendered through fourteen ATS-safe designs; a step-by-step guidance system with a revisitable onboarding tour; resume saving and management; export in PDF, Word, and plain-text formats; a job posting and application management module with closing dates; saved jobs and alerts for newly posted openings; application status tracking across six states, including withdrawal by the applicant; department-based routing of new applications to the responsible recruiter; an administrative module for recruiter approval, department assignment, and anonymous study metrics; and an ATS-inspired matching engine that produces explained compatibility scores, ranked applicant lists for each posting, and related-position recommendations for applicants without a strong match. The user outcomes for job seekers include professional resumes created, improved resume quality, enhanced ATS compatibility, relevant job recommendations, a statement of how many required skills are missing from any given match, and of what kind, and clear visibility over their application status; the user outcomes for recruiters include faster and more consistent applicant screening, ranked shortlists per job opening, applications routed to the correct department, and reduced manual workload. The knowledge and skills that users will gain include an understanding of resume best practices, ATS optimisation knowledge, improved job application skills, and greater confidence in the job application process. Finally, the system evaluation results will include the ISO 25010 usability rating, system functionality score, user satisfaction rating, and system reliability score, supported by the automated test suites described under Development and Testing.</w:t>
      </w:r>
    </w:p>
    <w:p>
      <w:pPr>
        <w:spacing w:after="0" w:before="240" w:line="480"/>
        <w:jc w:val="center"/>
      </w:pPr>
      <w:r>
        <w:rPr>
          <w:rFonts w:ascii="Times New Roman" w:cs="Times New Roman" w:eastAsia="Times New Roman" w:hAnsi="Times New Roman"/>
          <w:b w:val="false"/>
          <w:bCs w:val="false"/>
          <w:i w:val="false"/>
          <w:iCs w:val="false"/>
          <w:color w:val="1A1A1A"/>
          <w:sz w:val="24"/>
          <w:szCs w:val="24"/>
        </w:rPr>
        <w:t xml:space="preserve">Figure 1</w:t>
      </w:r>
    </w:p>
    <w:p>
      <w:pPr>
        <w:spacing w:after="0" w:before="0" w:line="480"/>
        <w:jc w:val="center"/>
      </w:pPr>
      <w:r>
        <w:rPr>
          <w:rFonts w:ascii="Times New Roman" w:cs="Times New Roman" w:eastAsia="Times New Roman" w:hAnsi="Times New Roman"/>
          <w:b w:val="false"/>
          <w:bCs w:val="false"/>
          <w:i w:val="false"/>
          <w:iCs w:val="false"/>
          <w:color w:val="1A1A1A"/>
          <w:sz w:val="24"/>
          <w:szCs w:val="24"/>
        </w:rPr>
        <w:t xml:space="preserve">Conceptual Framework of the Study (Input-Process-Output Model)</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3 — Objectives of the Study</w:t>
      </w:r>
      <w:r>
        <w:br/>
      </w:r>
      <w:r>
        <w:rPr>
          <w:rFonts w:ascii="Arial" w:cs="Arial" w:eastAsia="Arial" w:hAnsi="Arial"/>
          <w:color w:val="6B6B6B"/>
          <w:sz w:val="18"/>
          <w:szCs w:val="18"/>
        </w:rPr>
        <w:t xml:space="preserve">Replace the entire Objectives of the Study section (pages 27–30), including the numbered list.</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Two objectives are new — the administrator account and data protection — and the matching objective now states the published weights and tiers instead of leaving them open.</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Objectives of the Study</w:t>
      </w:r>
    </w:p>
    <w:p>
      <w:pPr>
        <w:spacing w:after="0" w:line="480"/>
        <w:ind w:firstLine="720"/>
        <w:jc w:val="both"/>
      </w:pPr>
      <w:r>
        <w:rPr>
          <w:rFonts w:ascii="Times New Roman" w:cs="Times New Roman" w:eastAsia="Times New Roman" w:hAnsi="Times New Roman"/>
          <w:color w:val="1A1A1A"/>
          <w:sz w:val="24"/>
          <w:szCs w:val="24"/>
        </w:rPr>
        <w:t xml:space="preserve">The primary objective of this study is to design, develop, and evaluate a web-based resume builder and ATS-inspired job matching system that connects Filipino job seekers with the Human Resources departments of partner companies. The system aims to bridge two gaps at once: the lack of accessible tools for creating professional, ATS-friendly resumes, and the lack of affordable, intelligent screening support for local recruiters.</w:t>
      </w:r>
    </w:p>
    <w:p>
      <w:pPr>
        <w:spacing w:after="0" w:line="480"/>
        <w:ind w:firstLine="720"/>
        <w:jc w:val="both"/>
      </w:pPr>
      <w:r>
        <w:rPr>
          <w:rFonts w:ascii="Times New Roman" w:cs="Times New Roman" w:eastAsia="Times New Roman" w:hAnsi="Times New Roman"/>
          <w:color w:val="1A1A1A"/>
          <w:sz w:val="24"/>
          <w:szCs w:val="24"/>
        </w:rPr>
        <w:t xml:space="preserve">Specifically, this study aims:</w:t>
      </w:r>
    </w:p>
    <w:p>
      <w:pPr>
        <w:pStyle w:val="ListParagraph"/>
        <w:numPr>
          <w:ilvl w:val="0"/>
          <w:numId w:val="3"/>
        </w:numPr>
        <w:spacing w:after="0" w:line="480"/>
        <w:jc w:val="both"/>
      </w:pPr>
      <w:r>
        <w:rPr>
          <w:rFonts w:ascii="Times New Roman" w:cs="Times New Roman" w:eastAsia="Times New Roman" w:hAnsi="Times New Roman"/>
          <w:color w:val="1A1A1A"/>
          <w:sz w:val="24"/>
          <w:szCs w:val="24"/>
        </w:rPr>
        <w:t>To design and build a web-based resume builder that guides new job seekers through the resume creation process step by step, organises their content using three widely recognised formats — chronological, functional, and combination — presents it through a choice of fourteen single-column, parser-safe designs, and allows users to save, edit, manage, and export multiple resumes in PDF, Word, and plain-text formats.</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include learning materials inside the system that teach users how to write a good resume and format it properly for Applicant Tracking Systems, ensuring that first-time job seekers can create professional resumes without external guidance.</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develop a Job Seeker account that allows applicants to view job openings posted by partner companies, receive job recommendations based on the contents of their resume, save openings of interest and be alerted to new ones, apply to available positions, and track or withdraw their applications.</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develop a Recruiter/HR account that allows HR personnel of partner companies to create and manage company profiles, post and manage job openings with their required skills, educational level, experience requirement and closing date, receive applications that are already scored and ranked, view an applicant's structured resume alongside any file the applicant attached, search and filter applicants, update application statuses, and contact applicants by email.</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develop an Administrator account for the research team that verifies and approves recruiter access requests so that only authorised personnel of a partner company can post openings, assigns departments to recruiters so that new applications are routed to the responsible person, and produces anonymous aggregated metrics for the evaluation of the study.</w:t>
      </w:r>
    </w:p>
    <w:p>
      <w:pPr>
        <w:pStyle w:val="ListParagraph"/>
        <w:numPr>
          <w:ilvl w:val="0"/>
          <w:numId w:val="3"/>
        </w:numPr>
        <w:spacing w:after="0" w:line="480"/>
        <w:jc w:val="both"/>
      </w:pPr>
      <w:r>
        <w:rPr>
          <w:rFonts w:ascii="Times New Roman" w:cs="Times New Roman" w:eastAsia="Times New Roman" w:hAnsi="Times New Roman"/>
          <w:color w:val="1A1A1A"/>
          <w:sz w:val="24"/>
          <w:szCs w:val="24"/>
        </w:rPr>
        <w:t>To develop an ATS-inspired job matching feature that compares the skills, educational attainment, and work experience recorded in an applicant's structured resume against the requirements of posted positions, computes a compatibility score from published weights of 50 percent for skills, 25 percent for education, and 25 percent for experience, classifies each result as a strong match at 80 percent and above, a possible match from 50 to 79 percent, or a related match below 50 percent, ranks applicants for each job posting, states plainly how many of a posting’s required skills an applicant’s resume does not carry and of what kind, and recommends related positions based on transferable skills when no strong match exists — serving as a decision-support tool that assists recruiters without ever automatically rejecting an applicant or replacing the recruiter's judgment.</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make the system accessible for everyone, including users with little to no technology experience, by designing a simple, mobile-responsive interface with light and dark display modes and a step-by-step tutorial that users can revisit anytime they need assistance.</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protect user accounts and applicant information through email-verified registration, hashed password storage, role-based access control, and applicant-facing data export and account deletion, in accordance with the Data Privacy Act of 2012.</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test and evaluate the system using automated regression tests covering the matching engine, the application programming interface, email delivery, and the resume-extraction feature, together with browser walkthroughs of the complete interface, and using the ISO 25010 standard — specifically in terms of usability, functionality, and reliability — based on feedback from actual job seekers and HR personnel.</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4 — Scope and Delimitations</w:t>
      </w:r>
      <w:r>
        <w:br/>
      </w:r>
      <w:r>
        <w:rPr>
          <w:rFonts w:ascii="Arial" w:cs="Arial" w:eastAsia="Arial" w:hAnsi="Arial"/>
          <w:color w:val="6B6B6B"/>
          <w:sz w:val="18"/>
          <w:szCs w:val="18"/>
        </w:rPr>
        <w:t xml:space="preserve">Replace the entire Scope and Delimitations section (pages 29–33), including both bullet lists.</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This is the most important correction. The current delimitation states the system uses no artificial intelligence and that users type everything by hand; the built system has an optional AI extraction feature. The replacement states precisely what AI is and is not used for, which is defensible, rather than a denial that the system contradicts.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Scope and Delimitations</w:t>
      </w:r>
    </w:p>
    <w:p>
      <w:pPr>
        <w:spacing w:after="0" w:line="480"/>
        <w:ind w:firstLine="720"/>
        <w:jc w:val="both"/>
      </w:pPr>
      <w:r>
        <w:rPr>
          <w:rFonts w:ascii="Times New Roman" w:cs="Times New Roman" w:eastAsia="Times New Roman" w:hAnsi="Times New Roman"/>
          <w:color w:val="1A1A1A"/>
          <w:sz w:val="24"/>
          <w:szCs w:val="24"/>
        </w:rPr>
        <w:t xml:space="preserve">This study focuses on the design, development, and evaluation of a web-based resume builder and ATS-inspired job matching system for job seekers and partner companies in the Philippines. The system is intended to help new job seekers — particularly students, fresh graduates, and individuals with little to no experience in writing a resume — create professional, ATS-friendly resumes and connect with positions that match their qualifications. At the same time, the system is intended to help the HR, Recruitment, or Talent Acquisition departments of partner companies manage job postings and applicants and identify the most suitable candidates efficiently. For this study, the researchers partnered with Clark Outsourcing in Clark Freeport Zone, Pampanga, whose Human Resources department serves as the initial partner company of the system; the system itself is designed to support multiple partner companies as the platform grows.</w:t>
      </w:r>
    </w:p>
    <w:p>
      <w:pPr>
        <w:spacing w:after="0" w:line="480"/>
        <w:ind w:firstLine="720"/>
        <w:jc w:val="both"/>
      </w:pPr>
      <w:r>
        <w:rPr>
          <w:rFonts w:ascii="Times New Roman" w:cs="Times New Roman" w:eastAsia="Times New Roman" w:hAnsi="Times New Roman"/>
          <w:color w:val="1A1A1A"/>
          <w:sz w:val="24"/>
          <w:szCs w:val="24"/>
        </w:rPr>
        <w:t xml:space="preserve">In accordance with the study objectives, the system includes the following scope: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design and development of a web-based resume builder that guides users through creating their resume step by step, using three widely recognised, ATS-friendly content formats — chronological, functional, and combination — suitable for different job roles and career levels.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A choice of fourteen visual resume designs, all single-column and free of tables, text boxes, multiple columns, and graphics, so that the design an applicant selects changes the appearance of the resume without changing how an Applicant Tracking System reads it or how the system scores it.</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inclusion of resume writing tips and ATS formatting guides inside the system so users can create a professional resume on their own.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Features that allow job seekers to save, edit, and manage multiple resumes inside the system, and to export their resume in PDF, Word, and plain-text formats.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A two-resume design in which each applicant record holds a structured resume, built inside the system and the only one used for ranking, and an optional file uploaded by the applicant in their own format, which is forwarded to the recruiter in full and is also read into the same structured fields and scored separately; that second score is shown to both parties and never affects an applicant's position in a ranking.</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 Job Seeker account through which applicants can view job openings posted by partner companies, receive job recommendations based on their resume, save openings for later, receive alerts when new openings are posted, apply to available positions, and track the status of each application across six states — submitted, under review, shortlisted, hired, rejected, and withdrawn — including the ability to withdraw an application they no longer wish to pursue.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 Recruiter/HR account through which authorised personnel of partner companies can create and manage company profiles, post and manage job openings with their required skills, minimum educational level, minimum experience, and closing date, receive applications, view applicant resumes, search and filter applicants, update application statuses, and contact applicants by email.</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An Administrator account, operated by the research team, that approves or declines recruiter access requests, assigns departments to approved recruiters so that new applications are routed to the responsible person, and produces anonymous aggregated metrics for the evaluation of this study.</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An ATS-inspired matching feature that compares the skills, highest educational attainment, and total months of work experience recorded in an applicant's structured resume against the requirements of posted positions, computes a weighted compatibility score, and ranks applicants for each job posting.</w:t>
      </w:r>
    </w:p>
    <w:p>
      <w:pPr>
        <w:pStyle w:val="ListParagraph"/>
        <w:numPr>
          <w:ilvl w:val="0"/>
          <w:numId w:val="4"/>
        </w:numPr>
        <w:spacing w:after="0" w:line="480"/>
        <w:jc w:val="both"/>
      </w:pPr>
      <w:r>
        <w:rPr>
          <w:rFonts w:ascii="Times New Roman" w:cs="Times New Roman" w:eastAsia="Times New Roman" w:hAnsi="Times New Roman"/>
          <w:color w:val="1A1A1A"/>
          <w:sz w:val="24"/>
          <w:szCs w:val="24"/>
        </w:rPr>
        <w:t>A related-position recommendation behaviour: when an applicant has no strong match to a specific posting, the system reports the score honestly, states how many required skills the applicant’s resume does not carry and of what kind, and recommends related positions based on transferable skills and overall resume similarity instead of rejecting the applicant; unmatched applicant profiles remain stored and searchable so recruiters can consider them for future openings.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An audit trail in which every change to an application's status is recorded together with the recruiter who made it and the time it was made.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Account and data protection measures including email-verified registration, password reset, hashed password storage, role-based access control, and applicant-facing data export and account deletion.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 simple, mobile-responsive interface with light and dark display modes that is easy to use for everyone, including those with little to no technology experience.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evaluation of the system using the ISO 25010 quality model in terms of usability, functionality, and reliability based on feedback from job seeker and HR respondents, supported by automated regression tests of the matching engine, the application programming interface, email delivery, and the resume-extraction feature, and by browser walkthroughs of the complete interface.</w:t>
      </w:r>
    </w:p>
    <w:p>
      <w:pPr>
        <w:spacing w:after="0" w:line="480"/>
        <w:ind w:firstLine="720"/>
        <w:jc w:val="both"/>
      </w:pPr>
      <w:r>
        <w:rPr>
          <w:rFonts w:ascii="Times New Roman" w:cs="Times New Roman" w:eastAsia="Times New Roman" w:hAnsi="Times New Roman"/>
          <w:color w:val="1A1A1A"/>
          <w:sz w:val="24"/>
          <w:szCs w:val="24"/>
        </w:rPr>
        <w:t xml:space="preserve">The delimitations of this study define the boundaries of the system and the research. The following are not included in the scope of this study:</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matching feature is ATS-inspired and rule-based. It compares structured resume data against structured posting requirements using a fixed, published, weighted formula, and it is deterministic — the same resume and the same posting always produce the same score, and that score can always be explained to the applicant and the recruiter. No machine learning, statistical model, or artificial intelligence of any kind takes part in computing a score, ranking applicants, or recommending positions, and the system does not connect to any external job listing API, job board, or live employment database.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includes one optional feature that uses an external artificial-intelligence service. An applicant who already has a resume file may upload it and have its contents read into the fields of the builder, so that they do not have to retype everything; this uses a third-party language model service (Google's Gemini API). The feature affects data entry only. The extracted values are presented to the applicant for review and correction, and nothing is saved until the applicant approves it. The feature is entirely optional, the applicant may instead type their information by hand, and the rest of the system operates normally when the service is not configured. Artificial intelligence is not used to write or generate resume content on the applicant's behalf, and it plays no part in matching, scoring, ranking, or recommendation.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compatibility score is computed from three components only: the proportion of the posting's required skills that the applicant lists, the applicant's highest educational attainment relative to the level the posting requires, and the applicant's total months of experience relative to the months the posting requires. Certifications are stored and displayed to the recruiter but do not contribute to the score, and the system does not include a separate projects or portfolio section.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Job openings in the system are limited to those posted by registered partner companies. The system does not aggregate or scrape postings from external platforms such as JobStreet, Indeed, or PhilJobNet.</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Although the system is designed to support multiple partner companies, only one company — Clark Outsourcing — participates in this study, so the findings describe a single-company pilot rather than a multi-company deployment.</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assists recruiters in screening and ranking applicants but does not make hiring decisions. It never automatically rejects an application; final evaluation and all hiring decisions remain with the recruiters of the partner companies.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covers recruitment-stage activities only. A recruiter may send an applicant an interview invitation by email through the system, but the system does not manage interview calendars or scheduling, and it does not include examinations, background checking, onboarding, payroll, or other post-selection human resource functions.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does not independently verify the truthfulness of the information applicants enter; verification of qualifications remains the responsibility of the partner company during its own hiring process.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resume formats and designs follow local and widely recognised conventions only. International or specialised formats such as academic curricula vitae and Europass CVs are not included.</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does not support video resumes, multimedia resumes, or portfolio hosting, and it does not connect to LinkedIn or any social media account for importing profile information or for signing in.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is completely free. There are no paid subscriptions or premium features.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development of the system is only within the duration of the capstone project. No updates or maintenance will be done after the project ends.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is only accessible through a web browser on desktop and mobile devices. A separate native mobile application will not be developed.</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5 — Method (opening) and Requirement Analysis</w:t>
      </w:r>
      <w:r>
        <w:br/>
      </w:r>
      <w:r>
        <w:rPr>
          <w:rFonts w:ascii="Arial" w:cs="Arial" w:eastAsia="Arial" w:hAnsi="Arial"/>
          <w:color w:val="6B6B6B"/>
          <w:sz w:val="18"/>
          <w:szCs w:val="18"/>
        </w:rPr>
        <w:t xml:space="preserve">Replace the Method opening paragraph and the whole Requirement Analysis subsection (pages 32–35).</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The 5W1H analysis now accounts for the administrator role and for the partner company's departmental structure, which is what department-based routing was built to serve.</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Method</w:t>
      </w:r>
    </w:p>
    <w:p>
      <w:pPr>
        <w:spacing w:after="0" w:line="480"/>
        <w:ind w:firstLine="720"/>
        <w:jc w:val="both"/>
      </w:pPr>
      <w:r>
        <w:rPr>
          <w:rFonts w:ascii="Times New Roman" w:cs="Times New Roman" w:eastAsia="Times New Roman" w:hAnsi="Times New Roman"/>
          <w:color w:val="1A1A1A"/>
          <w:sz w:val="24"/>
          <w:szCs w:val="24"/>
        </w:rPr>
        <w:t xml:space="preserve">This study will use a quantitative research approach to design, develop, and evaluate a web-based resume builder and ATS-inspired job matching system for job seekers and partner companies in the Philippines. The research will go through several phases including requirement analysis, system design, development, testing, and evaluation to come up with a working and easy-to-use web-based system. Numerical data will be collected from both groups of target users — job seekers and HR personnel — to measure how effective, usable, and reliable the system is.</w:t>
      </w:r>
    </w:p>
    <w:p>
      <w:pPr>
        <w:spacing w:after="0" w:before="240" w:line="480"/>
      </w:pPr>
      <w:r>
        <w:rPr>
          <w:rFonts w:ascii="Times New Roman" w:cs="Times New Roman" w:eastAsia="Times New Roman" w:hAnsi="Times New Roman"/>
          <w:b/>
          <w:bCs/>
          <w:color w:val="1A1A1A"/>
          <w:sz w:val="24"/>
          <w:szCs w:val="24"/>
        </w:rPr>
        <w:t xml:space="preserve">Requirement Analysis</w:t>
      </w:r>
    </w:p>
    <w:p>
      <w:pPr>
        <w:spacing w:after="0" w:line="480"/>
        <w:ind w:firstLine="720"/>
        <w:jc w:val="both"/>
      </w:pPr>
      <w:r>
        <w:rPr>
          <w:rFonts w:ascii="Times New Roman" w:cs="Times New Roman" w:eastAsia="Times New Roman" w:hAnsi="Times New Roman"/>
          <w:color w:val="1A1A1A"/>
          <w:sz w:val="24"/>
          <w:szCs w:val="24"/>
        </w:rPr>
        <w:t xml:space="preserve">The researchers will use the 5W1H framework to better understand how new job seekers currently create their resumes and apply for jobs, how recruiters currently receive and screen applications, and to identify the problems that the system needs to solve. In terms of who, the system has two groups of primary users and one supporting role: on one side, new job seekers such as fresh graduates, students who are about to graduate, career changers, and those with less than one year of work experience; on the other side, the HR personnel, recruiters, and talent acquisition staff of partner companies who are responsible for posting openings and handling applicants; and supporting both, an administrator role held by the research team, which verifies that a person requesting recruiter access genuinely belongs to a partner company and assigns each recruiter the department whose applications they should receive. In terms of what, job seekers currently search for resume templates online, use Microsoft Word or Google Docs, or use commercial resume builders that charge fees for most features; some use AI tools that generate generic content, while others pay ₱2,000 to ₱5,000 for professional resume writers. Beyond the resume itself, many job seekers struggle to identify which openings actually match their skills and qualifications, often applying to positions that are either too advanced or unrelated to what they studied. Recruiters, meanwhile, receive applications through email and job boards as unstructured documents and screen them manually, which is slow and inconsistent; in a company organised into departments, an application also has to reach the right person before it can be screened at all. Dedicated commercial Applicant Tracking Systems exist but are costly for local companies. In terms of where, most job seekers create their resumes at home, in school computer labs, internet cafes, or on their mobile phones, since 72% of Filipinos access the internet primarily through mobile devices, while recruiters process applications in company offices using desktop computers. In terms of when, job seekers usually need a resume when they are about to graduate, applying for a job, or meeting a deadline, while recruiters need screening support most urgently whenever a job opening is published and applications begin to arrive in volume. In terms of how, job seekers usually search online for tips, pick templates based on looks, struggle with what to write, and get frustrated with formatting; when looking for jobs, many simply scroll through job boards without a clear sense of which roles they qualify for, and recruiters in turn read through applicant piles one by one. In terms of why, both groups continue using these limited methods because affordable, locally oriented alternatives are lacking: there is no free platform made for the Philippine setting that combines guided resume creation with ATS-inspired matching between applicants and the openings of partner companies.</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6 — Requirement Documentation</w:t>
      </w:r>
      <w:r>
        <w:br/>
      </w:r>
      <w:r>
        <w:rPr>
          <w:rFonts w:ascii="Arial" w:cs="Arial" w:eastAsia="Arial" w:hAnsi="Arial"/>
          <w:color w:val="6B6B6B"/>
          <w:sz w:val="18"/>
          <w:szCs w:val="18"/>
        </w:rPr>
        <w:t xml:space="preserve">Replace the whole Requirement Documentation subsection (pages 34–36).</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Adds the routing problem and the transparency requirement that the built system answers, and names the honest-score behaviour that distinguishes it from a commercial ATS.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Requirement Documentation</w:t>
      </w:r>
    </w:p>
    <w:p>
      <w:pPr>
        <w:spacing w:after="0" w:line="480"/>
        <w:ind w:firstLine="720"/>
        <w:jc w:val="both"/>
      </w:pPr>
      <w:r>
        <w:rPr>
          <w:rFonts w:ascii="Times New Roman" w:cs="Times New Roman" w:eastAsia="Times New Roman" w:hAnsi="Times New Roman"/>
          <w:color w:val="1A1A1A"/>
          <w:sz w:val="24"/>
          <w:szCs w:val="24"/>
        </w:rPr>
        <w:t xml:space="preserve">Based on the requirement analysis, the researchers will identify several gaps in existing resume creation and recruitment tools. On the job seeker side, the biggest problems are formatting frustration, which affects 82% of users; lack of resume writing knowledge, which affects 78% of users; difficulty identifying openings that match their qualifications, which leaves many fresh graduates without a clear direction even after completing their resume; and the opacity of automated screening, which tells a rejected applicant nothing about why they were filtered out or what they would need in order to qualify. On the recruiter side, the main problems are the manual and time-consuming screening of high volumes of unstructured applications, the difficulty of comparing applicants consistently, the delay caused when an application does not reach the person responsible for that department, and the high cost of commercial Applicant Tracking Systems.</w:t>
      </w:r>
    </w:p>
    <w:p>
      <w:pPr>
        <w:spacing w:after="0" w:line="480"/>
        <w:ind w:firstLine="720"/>
        <w:jc w:val="both"/>
      </w:pPr>
      <w:r>
        <w:rPr>
          <w:rFonts w:ascii="Times New Roman" w:cs="Times New Roman" w:eastAsia="Times New Roman" w:hAnsi="Times New Roman"/>
          <w:color w:val="1A1A1A"/>
          <w:sz w:val="24"/>
          <w:szCs w:val="24"/>
        </w:rPr>
        <w:t>The system will address the job seeker problems by providing a guided step-by-step resume creation process, ready-made ATS-friendly formats and designs, built-in resume writing tips, and resume-based job recommendations with application tracking. It will address the opacity problem by publishing the scoring weights, showing every applicant the score a posting gives them, stating how many of the required skills are not on the applicant’s resume and of what kind, and — where a recruiter records one — telling the applicant the reason their application did not proceed, so that a low score or an unsuccessful application becomes a piece of usable advice rather than a silent rejection. The system will address the recruiter problems through the job posting and application management module, the department-based routing of new applications to the recruiter responsible for that posting, and the ATS-inspired matching feature, which analyses each applicant's structured resume data against the posting's requirements, computes a compatibility score, and ranks applicants for review. The system will also address the economic barrier — since 88% of existing resume builders charge fees for core features and commercial ATS products are priced for large enterprises — by making all features of the system completely free.</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7 — Design of Software, System, Product and Process</w:t>
      </w:r>
      <w:r>
        <w:br/>
      </w:r>
      <w:r>
        <w:rPr>
          <w:rFonts w:ascii="Arial" w:cs="Arial" w:eastAsia="Arial" w:hAnsi="Arial"/>
          <w:color w:val="6B6B6B"/>
          <w:sz w:val="18"/>
          <w:szCs w:val="18"/>
        </w:rPr>
        <w:t xml:space="preserve">Replace the whole subsection (pages 35–38), up to and including the Figure 2 caption.</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Mostly unchanged. The development phase now names the administrative module, and the justification for Agile now points to the fact that the scoring weights are stored as configuration precisely so they can be tuned during testing.</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Design of Software, System, Product and Process</w:t>
      </w:r>
    </w:p>
    <w:p>
      <w:pPr>
        <w:spacing w:after="0" w:line="480"/>
        <w:ind w:firstLine="720"/>
        <w:jc w:val="both"/>
      </w:pPr>
      <w:r>
        <w:rPr>
          <w:rFonts w:ascii="Times New Roman" w:cs="Times New Roman" w:eastAsia="Times New Roman" w:hAnsi="Times New Roman"/>
          <w:color w:val="1A1A1A"/>
          <w:sz w:val="24"/>
          <w:szCs w:val="24"/>
        </w:rPr>
        <w:t xml:space="preserve">The system will be developed using the Agile model. The researchers chose this approach mainly because it is flexible — unlike other development models, Agile does not require the team to have everything figured out before they start building. The system can be developed in stages, and adjustments can be made along the way based on what the testing and feedback show. This is especially important for this project because it involves two distinct user groups whose needs may pull the design in different directions, and because the behaviour of the matching feature is expected to be tuned repeatedly based on testing. For this reason the scoring weights and tier thresholds are stored as configuration values in the database rather than written into the program code, so that a change in the balance between skills, education, and experience is a change of setting rather than a redevelopment. This makes Agile a practical and realistic choice for a capstone project where requirements may evolve during development.</w:t>
      </w:r>
    </w:p>
    <w:p>
      <w:pPr>
        <w:spacing w:after="0" w:line="480"/>
        <w:ind w:firstLine="720"/>
        <w:jc w:val="both"/>
      </w:pPr>
      <w:r>
        <w:rPr>
          <w:rFonts w:ascii="Times New Roman" w:cs="Times New Roman" w:eastAsia="Times New Roman" w:hAnsi="Times New Roman"/>
          <w:color w:val="1A1A1A"/>
          <w:sz w:val="24"/>
          <w:szCs w:val="24"/>
        </w:rPr>
        <w:t xml:space="preserve">The development will go through five phases. The first phase is planning and requirements, where the researchers map out what the system needs to do — covering the resume building side, the job posting and application side, the administrative side, and the matching feature — and identify what the target user groups actually need from the system. The second phase is system design, where everything gets planned before any code is written: the interface layouts for all three account types, the database structure for storing user, resume, company, job posting, and application data, and the design of the matching algorithm, including which resume fields are compared against which posting requirements and how the compatibility score is weighted. The third phase is development, where the actual building happens — the resume builder, the step-by-step guidance, the formats and designs, the export functions, the job posting and application modules, the application tracking feature, the recruiter dashboard, the administrative module for recruiter approval and department assignment, and the ATS-inspired matching engine are all coded and integrated during this phase. The fourth phase is testing and quality assurance, where the completed system is checked thoroughly for bugs, usability issues, and overall reliability using the ISO 25010 standard, where the outputs of the matching feature are reviewed against expected results using test resumes and test postings, and where automated regression tests are written so that a defect corrected once cannot silently return. The fifth and final phase is deployment, where the system is launched and actual users from both groups get to try it out through user acceptance testing, giving the researchers real feedback on how the system performs in practice.</w:t>
      </w:r>
    </w:p>
    <w:p>
      <w:pPr>
        <w:spacing w:after="0" w:line="480"/>
        <w:ind w:firstLine="720"/>
        <w:jc w:val="both"/>
      </w:pPr>
      <w:r>
        <w:rPr>
          <w:rFonts w:ascii="Times New Roman" w:cs="Times New Roman" w:eastAsia="Times New Roman" w:hAnsi="Times New Roman"/>
          <w:color w:val="1A1A1A"/>
          <w:sz w:val="24"/>
          <w:szCs w:val="24"/>
        </w:rPr>
        <w:t xml:space="preserve">The dashed arrow going back to Phase 1 in Figure 2 represents the feedback loop, which is one of the defining features of the Agile approach. If something does not work as expected during testing or after deployment — for example, if the matching scores do not align with how recruiters would actually rank the same applicants — the team goes back, adjusts the design, and runs through the cycle again rather than leaving the problem unresolved. This back-and-forth process is what makes Agile well-suited for building a system like this, where user feedback plays a big role in shaping the final output.</w:t>
      </w:r>
    </w:p>
    <w:p>
      <w:pPr>
        <w:spacing w:after="0" w:before="240" w:line="480"/>
        <w:jc w:val="center"/>
      </w:pPr>
      <w:r>
        <w:rPr>
          <w:rFonts w:ascii="Times New Roman" w:cs="Times New Roman" w:eastAsia="Times New Roman" w:hAnsi="Times New Roman"/>
          <w:b w:val="false"/>
          <w:bCs w:val="false"/>
          <w:i w:val="false"/>
          <w:iCs w:val="false"/>
          <w:color w:val="1A1A1A"/>
          <w:sz w:val="24"/>
          <w:szCs w:val="24"/>
        </w:rPr>
        <w:t xml:space="preserve">Figure 2</w:t>
      </w:r>
    </w:p>
    <w:p>
      <w:pPr>
        <w:spacing w:after="0" w:before="0" w:line="480"/>
        <w:jc w:val="center"/>
      </w:pPr>
      <w:r>
        <w:rPr>
          <w:rFonts w:ascii="Times New Roman" w:cs="Times New Roman" w:eastAsia="Times New Roman" w:hAnsi="Times New Roman"/>
          <w:b w:val="false"/>
          <w:bCs w:val="false"/>
          <w:i w:val="false"/>
          <w:iCs w:val="false"/>
          <w:color w:val="1A1A1A"/>
          <w:sz w:val="24"/>
          <w:szCs w:val="24"/>
        </w:rPr>
        <w:t xml:space="preserve">Agile Model</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8 — Development and Testing</w:t>
      </w:r>
      <w:r>
        <w:br/>
      </w:r>
      <w:r>
        <w:rPr>
          <w:rFonts w:ascii="Arial" w:cs="Arial" w:eastAsia="Arial" w:hAnsi="Arial"/>
          <w:color w:val="6B6B6B"/>
          <w:sz w:val="18"/>
          <w:szCs w:val="18"/>
        </w:rPr>
        <w:t xml:space="preserve">Replace the whole Development and Testing subsection (pages 38–42), from the heading through the paragraph ending "…before the final deployment." Keep the Figure 4 and Figure 5 captions where they are; both captions are reproduced below in their updated wording.</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This is the largest technical correction: the database is PostgreSQL on Supabase and the back end is Node/Express in TypeScript, not "to be decided"; the scoring formula is now stated explicitly; and the automated test suites and continuous integration are described.</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Development and Testing</w:t>
      </w:r>
    </w:p>
    <w:p>
      <w:pPr>
        <w:spacing w:after="0" w:line="480"/>
        <w:ind w:firstLine="720"/>
        <w:jc w:val="both"/>
      </w:pPr>
      <w:r>
        <w:rPr>
          <w:rFonts w:ascii="Times New Roman" w:cs="Times New Roman" w:eastAsia="Times New Roman" w:hAnsi="Times New Roman"/>
          <w:color w:val="1A1A1A"/>
          <w:sz w:val="24"/>
          <w:szCs w:val="24"/>
        </w:rPr>
        <w:t xml:space="preserve">The system is built as a web application with an Angular front end and a Node.js back end. Angular is used to create the interactive and responsive features of the system, such as the live resume preview that updates as the applicant types, the step-by-step resume creation wizard, the design picker, the recruiter dashboard, and a device-friendly interface for all three account types. The back end is an Express server written in TypeScript. It exposes the application programming interface that the front end calls, and it holds every rule that must not be trusted to the browser, including authentication, role-based access control, and the computation of match scores. Data is stored in a PostgreSQL database hosted on Supabase.</w:t>
      </w:r>
    </w:p>
    <w:p>
      <w:pPr>
        <w:spacing w:after="0" w:line="480"/>
        <w:ind w:firstLine="720"/>
        <w:jc w:val="both"/>
      </w:pPr>
      <w:r>
        <w:rPr>
          <w:rFonts w:ascii="Times New Roman" w:cs="Times New Roman" w:eastAsia="Times New Roman" w:hAnsi="Times New Roman"/>
          <w:color w:val="1A1A1A"/>
          <w:sz w:val="24"/>
          <w:szCs w:val="24"/>
        </w:rPr>
        <w:t>The database platform was reconsidered during the system design phase. MySQL was the database originally identified in the planning stage; PostgreSQL was adopted in its place because it enforces the permitted set of application statuses at the database level through CHECK constraints, applies schema changes transactionally so that a failed migration cannot leave the database half-updated, and is available through Supabase on a managed free tier appropriate to a capstone deployment. The database stores user accounts and their roles, resume records and their structured sections for education, work experience, certifications and skills, company profiles, job postings together with their required skills and qualifications, saved jobs, department assignments, applications, the complete history of every application status change together with the reason a recruiter recorded for it, the recruiter's internal screening notes, and the computed matching scores. Each stored skill also carries the entry on the applicant's resume that the applicant identified as its source.</w:t>
      </w:r>
    </w:p>
    <w:p>
      <w:pPr>
        <w:spacing w:after="0" w:line="480"/>
        <w:ind w:firstLine="720"/>
        <w:jc w:val="both"/>
      </w:pPr>
      <w:r>
        <w:rPr>
          <w:rFonts w:ascii="Times New Roman" w:cs="Times New Roman" w:eastAsia="Times New Roman" w:hAnsi="Times New Roman"/>
          <w:color w:val="1A1A1A"/>
          <w:sz w:val="24"/>
          <w:szCs w:val="24"/>
        </w:rPr>
        <w:t xml:space="preserve">The ATS-inspired matching feature is implemented as a rule-based scoring module. Because job seekers enter their information through the guided builder, their resume data is already structured into fields such as skills, education, work experience, and certifications, and when a recruiter publishes a job posting they likewise specify the position's required skills, minimum educational level, and minimum months of experience in structured form. The module compares the two and combines three components into a single weighted score:</w:t>
      </w:r>
    </w:p>
    <w:p>
      <w:pPr>
        <w:spacing w:after="0" w:before="240" w:line="480"/>
        <w:jc w:val="center"/>
      </w:pPr>
      <w:r>
        <w:rPr>
          <w:rFonts w:ascii="Consolas" w:cs="Consolas" w:eastAsia="Consolas" w:hAnsi="Consolas"/>
          <w:b/>
          <w:bCs/>
          <w:i w:val="false"/>
          <w:iCs w:val="false"/>
          <w:color w:val="1A1A1A"/>
          <w:sz w:val="22"/>
          <w:szCs w:val="22"/>
        </w:rPr>
        <w:t>Score  =  ( S × 0.50  +  E × 0.25  +  X × 0.25 ) × 100</w:t>
        <w:br/>
        <w:br/>
        <w:t>S  =  ( matched  −  unsourced × 0.5 )  ÷  total required skills</w:t>
      </w:r>
    </w:p>
    <w:p>
      <w:pPr>
        <w:spacing w:after="0" w:line="480"/>
        <w:ind w:firstLine="720"/>
        <w:jc w:val="both"/>
      </w:pPr>
      <w:r>
        <w:rPr>
          <w:rFonts w:ascii="Times New Roman" w:cs="Times New Roman" w:eastAsia="Times New Roman" w:hAnsi="Times New Roman"/>
          <w:color w:val="1A1A1A"/>
          <w:sz w:val="24"/>
          <w:szCs w:val="24"/>
        </w:rPr>
        <w:t>where S is the proportion of the posting's required skills that the applicant's resume also lists, counted so that a required skill the applicant has named a source for contributes a whole and one they have not contributes a half; E is the applicant's highest educational level divided by the level the posting requires, and X is the applicant's total months of work experience divided by the months the posting requires. E and X are capped at 1.0, so exceeding a requirement neither earns extra credit nor penalises an applicant, and any requirement a posting leaves unspecified contributes a full component rather than a penalty. The result is rounded half-up to a whole percentage between 0 and 100. Applicants are then ranked per posting by score and placed in one of three tiers: a strong match at 80 percent and above, a possible match from 50 to 79 percent, and a related match below 50 percent. Applicants who do not reach the strong threshold for a given posting are matched against related postings through shared and transferable skills, so that the system suggests alternative positions instead of leaving them without results.</w:t>
      </w:r>
    </w:p>
    <w:p>
      <w:pPr>
        <w:spacing w:after="0" w:line="480"/>
        <w:ind w:firstLine="720"/>
        <w:jc w:val="both"/>
      </w:pPr>
      <w:r>
        <w:rPr>
          <w:rFonts w:ascii="Times New Roman" w:cs="Times New Roman" w:eastAsia="Times New Roman" w:hAnsi="Times New Roman"/>
          <w:color w:val="1A1A1A"/>
          <w:sz w:val="24"/>
          <w:szCs w:val="24"/>
        </w:rPr>
        <w:t xml:space="preserve">Skill terms are compared through a canonical vocabulary, so that differences of wording do not produce false negatives. Terms such as "JS" and "JavaScript", or "MS Office" and "Microsoft Office", are folded to the same comparable form before they are compared, on both the resume side and the posting side. The vocabulary contains genuine synonyms only and never equates related-but-different skills — "Java" is never treated as "JavaScript" — so no applicant is ever credited with a skill they did not claim.</w:t>
      </w:r>
    </w:p>
    <w:p>
      <w:pPr>
        <w:spacing w:after="0" w:line="480"/>
        <w:ind w:firstLine="720"/>
        <w:jc w:val="both"/>
      </w:pPr>
      <w:r>
        <w:rPr>
          <w:rFonts w:ascii="Times New Roman" w:cs="Times New Roman" w:eastAsia="Times New Roman" w:hAnsi="Times New Roman"/>
          <w:color w:val="1A1A1A"/>
          <w:sz w:val="24"/>
          <w:szCs w:val="24"/>
        </w:rPr>
        <w:t>A skill listed on a resume is a claim, and the module distinguishes a claim the applicant can account for from one they cannot. When a skill is added in the guided builder, the applicant is asked where they used it, and the answer must identify an entry already recorded on their own resume — a position of work experience, a project, a certification, or an educational entry. It is selected from those entries rather than typed, so that a stated source cannot be composed at the same moment as the skill it supports. A required skill the applicant has matched and sourced contributes its full share of S; one they have matched but not sourced contributes half. It is never discounted to zero: a skill acquired through self-study or through work too brief to record on a resume is a real skill, and treating it as an absence would penalise precisely the applicants this study is concerned with.</w:t>
      </w:r>
    </w:p>
    <w:p>
      <w:pPr>
        <w:spacing w:after="0" w:line="480"/>
        <w:ind w:firstLine="720"/>
        <w:jc w:val="both"/>
      </w:pPr>
      <w:r>
        <w:rPr>
          <w:rFonts w:ascii="Times New Roman" w:cs="Times New Roman" w:eastAsia="Times New Roman" w:hAnsi="Times New Roman"/>
          <w:color w:val="1A1A1A"/>
          <w:sz w:val="24"/>
          <w:szCs w:val="24"/>
        </w:rPr>
        <w:t>The recorded source is not printed on the resume. The document an applicant exports lists their skills as plain terms, exactly as it did before this rule was introduced, because attaching an employer's name to each skill would impair the automated readability the system exists to protect. The source is displayed only in the recruiter's view of an application, where each claimed skill appears beside the entry the applicant identified, and skills for which no source was given are labelled as such.</w:t>
      </w:r>
    </w:p>
    <w:p>
      <w:pPr>
        <w:spacing w:after="0" w:line="480"/>
        <w:ind w:firstLine="720"/>
        <w:jc w:val="both"/>
      </w:pPr>
      <w:r>
        <w:rPr>
          <w:rFonts w:ascii="Times New Roman" w:cs="Times New Roman" w:eastAsia="Times New Roman" w:hAnsi="Times New Roman"/>
          <w:color w:val="1A1A1A"/>
          <w:sz w:val="24"/>
          <w:szCs w:val="24"/>
        </w:rPr>
        <w:t>The extent of this measure should be stated precisely. Because every posting publishes the skills it requires, an applicant can always read that list; partial credit does not prevent an applicant from adding required skills to a resume, and it is not claimed to. What it does is attach a cost to doing so and present the recruiter with the evidence to ask about it: on a posting requiring four skills, an applicant holding one of them who adds the remaining three without sources reaches 81 rather than 100. A separate provision addresses the same behaviour after the fact — the score by which applicants are ranked is the score recorded at the moment of application, so a resume edited afterwards cannot alter an order a recruiter has already worked from, and the change is reported to the recruiter as a labelled difference instead.</w:t>
      </w:r>
    </w:p>
    <w:p>
      <w:pPr>
        <w:spacing w:after="0" w:line="480"/>
        <w:ind w:firstLine="720"/>
        <w:jc w:val="both"/>
      </w:pPr>
      <w:r>
        <w:rPr>
          <w:rFonts w:ascii="Times New Roman" w:cs="Times New Roman" w:eastAsia="Times New Roman" w:hAnsi="Times New Roman"/>
          <w:color w:val="1A1A1A"/>
          <w:sz w:val="24"/>
          <w:szCs w:val="24"/>
        </w:rPr>
        <w:t>Two properties of this module matter to the claims of this study. First, it is deterministic and explainable: the same resume and the same posting always produce the same score, and both the applicant and the recruiter are shown how that score was reached, including which required skills were matched, and how many were not and of what kind. Second, the same scoring function is implemented in both the browser and the server, so the score an applicant sees while previewing a posting and the score a recruiter sees on the received application are always the same number.</w:t>
      </w:r>
    </w:p>
    <w:p>
      <w:pPr>
        <w:spacing w:after="0" w:line="480"/>
        <w:ind w:firstLine="720"/>
        <w:jc w:val="both"/>
      </w:pPr>
      <w:r>
        <w:rPr>
          <w:rFonts w:ascii="Times New Roman" w:cs="Times New Roman" w:eastAsia="Times New Roman" w:hAnsi="Times New Roman"/>
          <w:color w:val="1A1A1A"/>
          <w:sz w:val="24"/>
          <w:szCs w:val="24"/>
        </w:rPr>
        <w:t>Each applicant record holds two resumes, and only one of them is ranked on. The structured resume built inside the system is the sole input to ranking, because its fields are unambiguous. The optional file that an applicant uploads in their own format is stored and forwarded to the recruiter untouched; it is also read into the same structured fields and scored by the same formula, and that second score is displayed to the applicant and to the recruiter beside the first. It never takes part in ordering applicants. A file that cannot be read produces no score at all rather than a score of zero, because the two statements mean opposite things to the person reading them. This separation is what allows the system to offer applicants ATS-style screening support without reproducing the parsing failures that eliminate capable candidates from commercial systems.</w:t>
      </w:r>
    </w:p>
    <w:p>
      <w:pPr>
        <w:spacing w:after="0" w:line="480"/>
        <w:ind w:firstLine="720"/>
        <w:jc w:val="both"/>
      </w:pPr>
      <w:r>
        <w:rPr>
          <w:rFonts w:ascii="Times New Roman" w:cs="Times New Roman" w:eastAsia="Times New Roman" w:hAnsi="Times New Roman"/>
          <w:color w:val="1A1A1A"/>
          <w:sz w:val="24"/>
          <w:szCs w:val="24"/>
        </w:rPr>
        <w:t xml:space="preserve">Figures 4 and 5 illustrate the functional and data design of the proposed system. The use case diagram in Figure 4 shows the interactions of the three actors — the job seeker, the recruiter or HR personnel of a partner company, and the administrator held by the research team — with the main functions of the system, including the internal computation of compatibility scores and applicant ranking that supports the recruiter-facing use cases. The entity relationship diagram in Figure 5 presents the structure of the PostgreSQL database, showing how user accounts, resumes and their structured sections, skills, companies, job postings and their skill requirements, saved jobs, applications, application status history, and computed match scores relate to one another.</w:t>
      </w:r>
    </w:p>
    <w:p>
      <w:pPr>
        <w:spacing w:after="0" w:before="240" w:line="480"/>
        <w:jc w:val="center"/>
      </w:pPr>
      <w:r>
        <w:rPr>
          <w:rFonts w:ascii="Times New Roman" w:cs="Times New Roman" w:eastAsia="Times New Roman" w:hAnsi="Times New Roman"/>
          <w:b w:val="false"/>
          <w:bCs w:val="false"/>
          <w:i w:val="false"/>
          <w:iCs w:val="false"/>
          <w:color w:val="1A1A1A"/>
          <w:sz w:val="24"/>
          <w:szCs w:val="24"/>
        </w:rPr>
        <w:t xml:space="preserve">Figure 4</w:t>
      </w:r>
    </w:p>
    <w:p>
      <w:pPr>
        <w:spacing w:after="0" w:before="0" w:line="480"/>
        <w:jc w:val="center"/>
      </w:pPr>
      <w:r>
        <w:rPr>
          <w:rFonts w:ascii="Times New Roman" w:cs="Times New Roman" w:eastAsia="Times New Roman" w:hAnsi="Times New Roman"/>
          <w:b w:val="false"/>
          <w:bCs w:val="false"/>
          <w:i w:val="false"/>
          <w:iCs w:val="false"/>
          <w:color w:val="1A1A1A"/>
          <w:sz w:val="24"/>
          <w:szCs w:val="24"/>
        </w:rPr>
        <w:t xml:space="preserve">Use Case Diagram of the Proposed System</w:t>
      </w:r>
    </w:p>
    <w:p>
      <w:pPr>
        <w:spacing w:after="0" w:before="240" w:line="480"/>
        <w:jc w:val="center"/>
      </w:pPr>
      <w:r>
        <w:rPr>
          <w:rFonts w:ascii="Times New Roman" w:cs="Times New Roman" w:eastAsia="Times New Roman" w:hAnsi="Times New Roman"/>
          <w:b w:val="false"/>
          <w:bCs w:val="false"/>
          <w:i w:val="false"/>
          <w:iCs w:val="false"/>
          <w:color w:val="1A1A1A"/>
          <w:sz w:val="24"/>
          <w:szCs w:val="24"/>
        </w:rPr>
        <w:t xml:space="preserve">Figure 5</w:t>
      </w:r>
    </w:p>
    <w:p>
      <w:pPr>
        <w:spacing w:after="0" w:before="0" w:line="480"/>
        <w:jc w:val="center"/>
      </w:pPr>
      <w:r>
        <w:rPr>
          <w:rFonts w:ascii="Times New Roman" w:cs="Times New Roman" w:eastAsia="Times New Roman" w:hAnsi="Times New Roman"/>
          <w:b w:val="false"/>
          <w:bCs w:val="false"/>
          <w:i w:val="false"/>
          <w:iCs w:val="false"/>
          <w:color w:val="1A1A1A"/>
          <w:sz w:val="24"/>
          <w:szCs w:val="24"/>
        </w:rPr>
        <w:t xml:space="preserve">Entity Relationship Diagram of the Proposed Database</w:t>
      </w:r>
    </w:p>
    <w:p>
      <w:pPr>
        <w:spacing w:after="0" w:line="480"/>
        <w:ind w:firstLine="720"/>
        <w:jc w:val="both"/>
      </w:pPr>
      <w:r>
        <w:rPr>
          <w:rFonts w:ascii="Times New Roman" w:cs="Times New Roman" w:eastAsia="Times New Roman" w:hAnsi="Times New Roman"/>
          <w:color w:val="1A1A1A"/>
          <w:sz w:val="24"/>
          <w:szCs w:val="24"/>
        </w:rPr>
        <w:t>The system is verified at three levels. The first is automated regression testing, which covers eight areas and runs in full on every change to the source code. Fifty-nine tests cover the matching engine: the weighting of each component, the boundaries of the three tiers, the treatment of unspecified requirements, the rounding rule, the half credit given to a matched skill for which no source was named, and checks confirming that the skill vocabulary never equates two genuinely different skills. Fifty-six tests start the real server against a temporary PostgreSQL database and drive it over HTTP, verifying registration and sign-in, role-based access control, the rule that one applicant cannot read or modify another applicant's resume, the rule that a recruiter only ever sees applications belonging to their own company, the prevention of duplicate applications to the same posting, the conditions under which an application may be withdrawn, the guarantee that a stated source must correspond to an entry the resume actually contains, and the rule that an applicant is shown the reason recorded for a decision but never the name of the staff member who made it. Thirteen tests drive the same operations through the browser implementation and the server implementation and assert that the two produce identical results, so the score an applicant previews and the score a recruiter reads cannot diverge. Twenty-six tests cover the rule-based document reader against real resume shapes. Ten tests confirm that every message the system sends is actually delivered — verification and password-reset codes, the recruiter's new-application notice, status changes, job alerts, and interview invitations — by receiving them from a local mail server, and confirm that nothing is sent to an applicant who has switched notifications off or to an address with no account. A further ten tests cover the optional resume-extraction feature against a local stand-in for the language model service, confirming above all that the model's output is treated as untrusted: a malformed or hostile reply cannot place unbounded text, invalid education levels, or implausible quantities into an applicant's resume, and no score is ever returned from that route. One hundred and sixty automated tests run in total, through a continuous integration workflow that also builds the front end and type-checks the server, so that a regression is detected before it can reach the deployed system.</w:t>
      </w:r>
    </w:p>
    <w:p>
      <w:pPr>
        <w:spacing w:after="0" w:line="480"/>
        <w:ind w:firstLine="720"/>
        <w:jc w:val="both"/>
      </w:pPr>
      <w:r>
        <w:rPr>
          <w:rFonts w:ascii="Times New Roman" w:cs="Times New Roman" w:eastAsia="Times New Roman" w:hAnsi="Times New Roman"/>
          <w:color w:val="1A1A1A"/>
          <w:sz w:val="24"/>
          <w:szCs w:val="24"/>
        </w:rPr>
        <w:t>The second level is a browser walkthrough. Nine scripted runs drive the complete interface in a real browser the way a user would — all three account types, every page, the resume builder and its design choices, applying to an opening, the recruiter's ranked applicant list, the file upload and its limits, the light and dark display modes, and the layout at a 390-pixel phone width — and they fail on any error the browser reports. These catch what unit tests cannot: a page that renders blank, or a control that silently stops working.</w:t>
      </w:r>
    </w:p>
    <w:p>
      <w:pPr>
        <w:spacing w:after="0" w:line="480"/>
        <w:ind w:firstLine="720"/>
        <w:jc w:val="both"/>
      </w:pPr>
      <w:r>
        <w:rPr>
          <w:rFonts w:ascii="Times New Roman" w:cs="Times New Roman" w:eastAsia="Times New Roman" w:hAnsi="Times New Roman"/>
          <w:color w:val="1A1A1A"/>
          <w:sz w:val="24"/>
          <w:szCs w:val="24"/>
        </w:rPr>
        <w:t xml:space="preserve">The third level is evaluation with actual users. The completed system is assessed using the ISO 25010 standard, focusing on usability, functionality, and reliability. User acceptance testing will be done with both target user groups — job seekers and HR personnel — to check whether the system is effective for each of them and to gather feedback before the final deployment.</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9 — Sample and Setting</w:t>
      </w:r>
      <w:r>
        <w:br/>
      </w:r>
      <w:r>
        <w:rPr>
          <w:rFonts w:ascii="Arial" w:cs="Arial" w:eastAsia="Arial" w:hAnsi="Arial"/>
          <w:color w:val="6B6B6B"/>
          <w:sz w:val="18"/>
          <w:szCs w:val="18"/>
        </w:rPr>
        <w:t xml:space="preserve">Replace the whole Sample and Setting subsection (pages 41–43).</w:t>
      </w:r>
    </w:p>
    <w:p>
      <w:pPr>
        <w:spacing w:after="140" w:before="140" w:line="280"/>
      </w:pPr>
      <w:r>
        <w:rPr>
          <w:rFonts w:ascii="Arial" w:cs="Arial" w:eastAsia="Arial" w:hAnsi="Arial"/>
          <w:b/>
          <w:bCs/>
          <w:color w:val="8A6A1F"/>
          <w:sz w:val="18"/>
          <w:szCs w:val="18"/>
        </w:rPr>
        <w:t>Why this changed:  Adds the sentence explaining why the administrator account is not a third respondent group; widens the job seeker definition to the five categories Instrument A actually offers, including respondents who are employed and looking; and adds the justification for the sample size — a power analysis for the Wilcoxon test, the recruitment target that follows from it, why Slovin-type formulas do not apply to purposive sampling, and the limit the chosen size imposes.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Sample and Setting</w:t>
      </w:r>
    </w:p>
    <w:p>
      <w:pPr>
        <w:spacing w:after="0" w:line="480"/>
        <w:ind w:firstLine="720"/>
        <w:jc w:val="both"/>
      </w:pPr>
      <w:r>
        <w:rPr>
          <w:rFonts w:ascii="Times New Roman" w:cs="Times New Roman" w:eastAsia="Times New Roman" w:hAnsi="Times New Roman"/>
          <w:color w:val="1A1A1A"/>
          <w:sz w:val="24"/>
          <w:szCs w:val="24"/>
        </w:rPr>
        <w:t xml:space="preserve">The study will be conducted at Holy Angel University in Angeles City, Pampanga, and at Clark Outsourcing in Clark Freeport Zone, Pampanga. The researchers chose the university because they are based there and have easy access to the job seeker respondents, while the partner company provides direct access to HR personnel who screen applicants as part of their daily work.</w:t>
      </w:r>
    </w:p>
    <w:p>
      <w:pPr>
        <w:spacing w:after="0" w:line="480"/>
        <w:ind w:firstLine="720"/>
        <w:jc w:val="both"/>
      </w:pPr>
      <w:r>
        <w:rPr>
          <w:rFonts w:ascii="Times New Roman" w:cs="Times New Roman" w:eastAsia="Times New Roman" w:hAnsi="Times New Roman"/>
          <w:color w:val="1A1A1A"/>
          <w:sz w:val="24"/>
          <w:szCs w:val="24"/>
        </w:rPr>
        <w:t>The respondents of this study will be 50 participants divided into two groups that correspond to the two public account types of the system. The first group will consist of 40 job seekers. This group is defined by the position the respondent is in rather than by their employment status: students preparing to apply for OJT or internship, students graduating within the year, fresh graduates seeking their first job, people who have worked before and are looking again, and people who are currently employed and looking for different work. All five are people who must prepare a resume and apply, which is the activity the system supports, and the first item of Instrument A records which of the five each respondent is so that the composition of the group is reported with the findings rather than assumed. The second group will consist of 10 HR personnel, recruiters, or other staff involved in handling applicants, drawn primarily from the Human Resources department of Clark Outsourcing in Clark Freeport Zone, Pampanga — the partner company of this study — supplemented, if needed, by university staff who perform recruitment-related functions. The administrator account is not represented by a respondent group because it is operated by the researchers themselves as a system-governance role rather than by an external user; its functions are verified through system testing rather than through the user evaluation. These respondents were chosen because they represent the two sides of the system: job seekers will evaluate the resume builder, the job recommendation feature, and the application process, while the HR respondents will evaluate the job posting, applicant management, and matching features.</w:t>
      </w:r>
    </w:p>
    <w:p>
      <w:pPr>
        <w:spacing w:after="0" w:line="480"/>
        <w:ind w:firstLine="720"/>
        <w:jc w:val="both"/>
      </w:pPr>
      <w:r>
        <w:rPr>
          <w:rFonts w:ascii="Times New Roman" w:cs="Times New Roman" w:eastAsia="Times New Roman" w:hAnsi="Times New Roman"/>
          <w:color w:val="1A1A1A"/>
          <w:sz w:val="24"/>
          <w:szCs w:val="24"/>
        </w:rPr>
        <w:t xml:space="preserve">The study will use purposive sampling. This means the researchers will intentionally choose participants who meet specific criteria — job seekers who need to create a resume and are looking for employment, and HR personnel who screen applicants as part of their work. This will make sure that the respondents can give meaningful and useful feedback about the specific features of the system that are relevant to them.</w:t>
      </w:r>
    </w:p>
    <w:p>
      <w:pPr>
        <w:spacing w:after="0" w:line="480"/>
        <w:ind w:firstLine="720"/>
        <w:jc w:val="both"/>
      </w:pPr>
      <w:r>
        <w:rPr>
          <w:rFonts w:ascii="Times New Roman" w:cs="Times New Roman" w:eastAsia="Times New Roman" w:hAnsi="Times New Roman"/>
          <w:color w:val="1A1A1A"/>
          <w:sz w:val="24"/>
          <w:szCs w:val="24"/>
        </w:rPr>
        <w:t>The size of the job seeker group is set by the requirements of the paired comparison described in the preceding subsection. Four items of Instrument A are repeated in Instrument C and analysed with the Wilcoxon signed-rank test; to detect a medium effect (Cohen’s dz = 0.5) at 80 percent power with alpha set at .05, two-tailed, that test requires 35 respondents who complete both instruments. The target of 40 complete pairs is set above that minimum and corresponds to a detectable effect of approximately dz = 0.45. Because the two instruments are administered on separate occasions — Instrument A before the system is available and Instrument C after the respondent has worked through the task sheet — and because a respondent who completes only one of the two contributes no pair at all, between 55 and 60 job seekers will be invited in order to obtain 40 complete pairs. Where the four paired items are tested together, the Holm procedure will be used to control the family-wise error rate; this is stated in advance so that the decision cannot be made after the results are seen.</w:t>
      </w:r>
    </w:p>
    <w:p>
      <w:pPr>
        <w:spacing w:after="0" w:line="480"/>
        <w:ind w:firstLine="720"/>
        <w:jc w:val="both"/>
      </w:pPr>
      <w:r>
        <w:rPr>
          <w:rFonts w:ascii="Times New Roman" w:cs="Times New Roman" w:eastAsia="Times New Roman" w:hAnsi="Times New Roman"/>
          <w:color w:val="1A1A1A"/>
          <w:sz w:val="24"/>
          <w:szCs w:val="24"/>
        </w:rPr>
        <w:t>No margin-of-error or sample size formula of the Slovin type is used, and none is applicable. Those formulas estimate the number of observations required to bound the error of an estimate drawn by random probability sampling, and the margin of error they produce is a property of random selection. The sampling in this study is purposive, and there is no enumerated sampling frame from which a random draw could be taken; a margin of error computed over a purposively selected group would therefore carry no inferential meaning.</w:t>
      </w:r>
    </w:p>
    <w:p>
      <w:pPr>
        <w:spacing w:after="0" w:line="480"/>
        <w:ind w:firstLine="720"/>
        <w:jc w:val="both"/>
      </w:pPr>
      <w:r>
        <w:rPr>
          <w:rFonts w:ascii="Times New Roman" w:cs="Times New Roman" w:eastAsia="Times New Roman" w:hAnsi="Times New Roman"/>
          <w:color w:val="1A1A1A"/>
          <w:sz w:val="24"/>
          <w:szCs w:val="24"/>
        </w:rPr>
        <w:t>The HR group is not sampled. All available personnel who screen applicants as part of their work at the partner company are invited, which is total enumeration of that function rather than a sample drawn from it, and no size calculation applies. Because that group is expected to number about ten, its results are reported with their distributions and not as means alone.</w:t>
      </w:r>
    </w:p>
    <w:p>
      <w:pPr>
        <w:spacing w:after="0" w:line="480"/>
        <w:ind w:firstLine="720"/>
        <w:jc w:val="both"/>
      </w:pPr>
      <w:r>
        <w:rPr>
          <w:rFonts w:ascii="Times New Roman" w:cs="Times New Roman" w:eastAsia="Times New Roman" w:hAnsi="Times New Roman"/>
          <w:color w:val="1A1A1A"/>
          <w:sz w:val="24"/>
          <w:szCs w:val="24"/>
        </w:rPr>
        <w:t>The study is powered for a medium change and not for a smaller one; detecting an effect of dz = 0.3 would require approximately 94 complete pairs. This is stated under Limitations, and a non-significant result on any paired item will be reported as a difference not detected at this sample size rather than as evidence that no difference occurred.</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10 — Instrument / Simulation Tool</w:t>
      </w:r>
      <w:r>
        <w:br/>
      </w:r>
      <w:r>
        <w:rPr>
          <w:rFonts w:ascii="Arial" w:cs="Arial" w:eastAsia="Arial" w:hAnsi="Arial"/>
          <w:color w:val="6B6B6B"/>
          <w:sz w:val="18"/>
          <w:szCs w:val="18"/>
        </w:rPr>
        <w:t xml:space="preserve">Replace the whole Instrument / Simulation Tool subsection (pages 42–45), including the Likert scale and interpretation lists.</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Only the middle paragraph changed: the respondent tasks now include the features the system actually has, so the questionnaire is administered against what the respondents really used.</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Instrument / Simulation Tool</w:t>
      </w:r>
    </w:p>
    <w:p>
      <w:pPr>
        <w:spacing w:after="0" w:line="480"/>
        <w:ind w:firstLine="720"/>
        <w:jc w:val="both"/>
      </w:pPr>
      <w:r>
        <w:rPr>
          <w:rFonts w:ascii="Times New Roman" w:cs="Times New Roman" w:eastAsia="Times New Roman" w:hAnsi="Times New Roman"/>
          <w:color w:val="1A1A1A"/>
          <w:sz w:val="24"/>
          <w:szCs w:val="24"/>
        </w:rPr>
        <w:t xml:space="preserve">The primary instrument that will be used in this study is the ISO 25010 software quality questionnaire. ISO 25010 is an internationally recognised standard for measuring software quality. The questionnaire will be used to evaluate the system in three areas — usability, functionality, and reliability. Usability means how easy and comfortable the system is to use. Functionality means whether the system does everything it is supposed to do correctly, including the accuracy and completeness of the resume builder, the job posting and application features, and the matching feature. Reliability means whether the system works consistently without crashing or having errors.</w:t>
      </w:r>
    </w:p>
    <w:p>
      <w:pPr>
        <w:spacing w:after="0" w:line="480"/>
        <w:ind w:firstLine="720"/>
        <w:jc w:val="both"/>
      </w:pPr>
      <w:r>
        <w:rPr>
          <w:rFonts w:ascii="Times New Roman" w:cs="Times New Roman" w:eastAsia="Times New Roman" w:hAnsi="Times New Roman"/>
          <w:color w:val="1A1A1A"/>
          <w:sz w:val="24"/>
          <w:szCs w:val="24"/>
        </w:rPr>
        <w:t xml:space="preserve">The questionnaire will be given to the 50 respondents after they have used the parts of the system that correspond to their role. Job seeker respondents will build a resume through the guided wizard, choose a design and export the finished resume, browse and apply to sample postings, review the match score and the list of missing skills the system reports for each posting, and view and track their application status. HR respondents will post sample openings with their required skills and qualifications, receive the resulting applications, review the ranked applicant lists produced by the matching feature, inspect an applicant's structured resume alongside the file the applicant attached, and update application statuses. Respondents will answer using a 5-point Likert scale with the following range: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5 — Strongly Agree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4 — Agree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3 — Neutral</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2 — Disagree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1 — Strongly Disagree</w:t>
      </w:r>
    </w:p>
    <w:p>
      <w:pPr>
        <w:spacing w:after="0" w:line="480"/>
        <w:ind w:firstLine="720"/>
        <w:jc w:val="both"/>
      </w:pPr>
      <w:r>
        <w:rPr>
          <w:rFonts w:ascii="Times New Roman" w:cs="Times New Roman" w:eastAsia="Times New Roman" w:hAnsi="Times New Roman"/>
          <w:color w:val="1A1A1A"/>
          <w:sz w:val="24"/>
          <w:szCs w:val="24"/>
        </w:rPr>
        <w:t xml:space="preserve">The results will be interpreted using the following scale: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4.50 – 5.00 — Excellent</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3.50 – 4.49 — Good</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2.50 – 3.49 — Fair</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1.50 – 2.49 — Poor</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1.00 – 1.49 — Very Poor</w:t>
      </w:r>
    </w:p>
    <w:p>
      <w:pPr>
        <w:spacing w:after="0" w:line="480"/>
        <w:ind w:firstLine="720"/>
        <w:jc w:val="both"/>
      </w:pPr>
      <w:r>
        <w:rPr>
          <w:rFonts w:ascii="Times New Roman" w:cs="Times New Roman" w:eastAsia="Times New Roman" w:hAnsi="Times New Roman"/>
          <w:color w:val="1A1A1A"/>
          <w:sz w:val="24"/>
          <w:szCs w:val="24"/>
        </w:rPr>
        <w:t xml:space="preserve">The ISO 25010 questionnaire will be taken from its original source and permission for its use in this study will be secured.</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11 — Ethical Consideration</w:t>
      </w:r>
      <w:r>
        <w:br/>
      </w:r>
      <w:r>
        <w:rPr>
          <w:rFonts w:ascii="Arial" w:cs="Arial" w:eastAsia="Arial" w:hAnsi="Arial"/>
          <w:color w:val="6B6B6B"/>
          <w:sz w:val="18"/>
          <w:szCs w:val="18"/>
        </w:rPr>
        <w:t xml:space="preserve">Replace the whole Ethical Consideration subsection (pages 44–47).</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The current version does not disclose that an applicant's uploaded file may be sent to a third-party AI service, and does not mention the safeguards the system actually implements. Both are required for an honest ethics section.</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Ethical Consideration</w:t>
      </w:r>
    </w:p>
    <w:p>
      <w:pPr>
        <w:spacing w:after="0" w:line="480"/>
        <w:ind w:firstLine="720"/>
        <w:jc w:val="both"/>
      </w:pPr>
      <w:r>
        <w:rPr>
          <w:rFonts w:ascii="Times New Roman" w:cs="Times New Roman" w:eastAsia="Times New Roman" w:hAnsi="Times New Roman"/>
          <w:color w:val="1A1A1A"/>
          <w:sz w:val="24"/>
          <w:szCs w:val="24"/>
        </w:rPr>
        <w:t xml:space="preserve">The researchers will follow the ethical standards required when conducting research involving people. Before collecting data, all participants will be asked to give their consent and will be informed about the purpose of the study. They will also be told that they can stop participating anytime they want without any consequences.</w:t>
      </w:r>
    </w:p>
    <w:p>
      <w:pPr>
        <w:spacing w:after="0" w:line="480"/>
        <w:ind w:firstLine="720"/>
        <w:jc w:val="both"/>
      </w:pPr>
      <w:r>
        <w:rPr>
          <w:rFonts w:ascii="Times New Roman" w:cs="Times New Roman" w:eastAsia="Times New Roman" w:hAnsi="Times New Roman"/>
          <w:color w:val="1A1A1A"/>
          <w:sz w:val="24"/>
          <w:szCs w:val="24"/>
        </w:rPr>
        <w:t xml:space="preserve">All information collected from the respondents will be kept private and will only be used for this study. No personal data will be shared with anyone outside the research team. Because the system itself stores applicant information such as personal details, educational background, and work history, the system is designed and operated in accordance with the Data Privacy Act of 2012 (Republic Act No. 10173). Applicant data is collected only for the purpose of resume creation and job matching; it is visible to a recruiter only when the applicant applies to that company's posting; passwords are never stored in readable form but only as one-way hashes; registration requires the applicant to confirm ownership of the email address given; and access to every part of the system is controlled by the role of the signed-in account, so that one applicant can never read another applicant's resume and a recruiter can never see applications belonging to another company. Exercising the rights granted by the Act, any applicant may download a copy of all data the system holds about them and may permanently delete their account and its contents from within the system itself.</w:t>
      </w:r>
    </w:p>
    <w:p>
      <w:pPr>
        <w:spacing w:after="0" w:line="480"/>
        <w:ind w:firstLine="720"/>
        <w:jc w:val="both"/>
      </w:pPr>
      <w:r>
        <w:rPr>
          <w:rFonts w:ascii="Times New Roman" w:cs="Times New Roman" w:eastAsia="Times New Roman" w:hAnsi="Times New Roman"/>
          <w:color w:val="1A1A1A"/>
          <w:sz w:val="24"/>
          <w:szCs w:val="24"/>
        </w:rPr>
        <w:t xml:space="preserve">The system includes one optional feature that transmits applicant data to a third party, and this is disclosed to the applicant before it is used. An applicant who chooses to upload an existing resume file for automatic extraction has the contents of that file sent to an external language model service (Google's Gemini API), which returns the details it recognises so that they can prefill the builder. The privacy page of the system states plainly what the feature does, where the file is sent, and that the applicant may simply type their information by hand instead; nothing is saved until the applicant has reviewed and approved the extracted values. No other applicant data leaves the system, and this service takes no part in scoring, ranking, or recommending.</w:t>
      </w:r>
    </w:p>
    <w:p>
      <w:pPr>
        <w:spacing w:after="0" w:line="480"/>
        <w:ind w:firstLine="720"/>
        <w:jc w:val="both"/>
      </w:pPr>
      <w:r>
        <w:rPr>
          <w:rFonts w:ascii="Times New Roman" w:cs="Times New Roman" w:eastAsia="Times New Roman" w:hAnsi="Times New Roman"/>
          <w:color w:val="1A1A1A"/>
          <w:sz w:val="24"/>
          <w:szCs w:val="24"/>
        </w:rPr>
        <w:t>Two further safeguards address the fairness concerns raised by automated screening. First, the system never automatically rejects an applicant: a low score changes what the system recommends, never whether the application is received, and every change to an application's status is recorded together with the name of the recruiter who made it, so that responsibility for every decision rests with an identifiable person. Second, the scoring is transparent to the person being scored: the weights are published within the system, each applicant can see the score any posting gives them, and the system states how many of the required skills the resume does not carry and of what kind, so that applicants are told where they fall short rather than being silently filtered out.</w:t>
      </w:r>
    </w:p>
    <w:p>
      <w:pPr>
        <w:spacing w:after="0" w:line="480"/>
        <w:ind w:firstLine="720"/>
        <w:jc w:val="both"/>
      </w:pPr>
      <w:r>
        <w:rPr>
          <w:rFonts w:ascii="Times New Roman" w:cs="Times New Roman" w:eastAsia="Times New Roman" w:hAnsi="Times New Roman"/>
          <w:color w:val="1A1A1A"/>
          <w:sz w:val="24"/>
          <w:szCs w:val="24"/>
        </w:rPr>
        <w:t xml:space="preserve">The researchers will make sure that no participant will be harmed or feel uncomfortable during the study. Everyone will be treated with respect throughout the entire process. The researchers will also make sure that all sources used in the study are properly cited to avoid plagiarism. No data will be fabricated or falsified. The study will follow the ethical standards of Holy Angel University.</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12 — Small edits elsewhere</w:t>
      </w:r>
      <w:r>
        <w:br/>
      </w:r>
      <w:r>
        <w:rPr>
          <w:rFonts w:ascii="Arial" w:cs="Arial" w:eastAsia="Arial" w:hAnsi="Arial"/>
          <w:color w:val="6B6B6B"/>
          <w:sz w:val="18"/>
          <w:szCs w:val="18"/>
        </w:rPr>
        <w:t xml:space="preserve">These are single-line changes; they are not worth replacing a whole section for.</w:t>
      </w:r>
    </w:p>
    <w:p>
      <w:pPr>
        <w:spacing w:after="120" w:line="280"/>
      </w:pPr>
      <w:r>
        <w:rPr>
          <w:rFonts w:ascii="Arial" w:cs="Arial" w:eastAsia="Arial" w:hAnsi="Arial"/>
          <w:b w:val="false"/>
          <w:bCs w:val="false"/>
          <w:color w:val="1A1A1A"/>
          <w:sz w:val="19"/>
          <w:szCs w:val="19"/>
        </w:rPr>
        <w:t xml:space="preserve"/>
      </w:r>
    </w:p>
    <w:tbl>
      <w:tblPr>
        <w:tblW w:type="dxa" w:w="9360"/>
        <w:tblBorders>
          <w:top w:val="single" w:color="C9C2B6" w:sz="4"/>
          <w:left w:val="single" w:color="C9C2B6" w:sz="4"/>
          <w:bottom w:val="single" w:color="C9C2B6" w:sz="4"/>
          <w:right w:val="single" w:color="C9C2B6" w:sz="4"/>
          <w:insideH w:val="single" w:color="DDD6C9" w:sz="2"/>
          <w:insideV w:val="single" w:color="DDD6C9" w:sz="2"/>
        </w:tblBorders>
        <w:tblLayout w:type="fixed"/>
      </w:tblPr>
      <w:tblGrid>
        <w:gridCol w:w="1685"/>
        <w:gridCol w:w="3744"/>
        <w:gridCol w:w="3931"/>
      </w:tblGrid>
      <w:tr>
        <w:trPr>
          <w:tblHeader/>
        </w:trPr>
        <w:tc>
          <w:tcPr>
            <w:tcW w:type="dxa" w:w="1685"/>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Where</w:t>
            </w:r>
          </w:p>
        </w:tc>
        <w:tc>
          <w:tcPr>
            <w:tcW w:type="dxa" w:w="3744"/>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Current wording</w:t>
            </w:r>
          </w:p>
        </w:tc>
        <w:tc>
          <w:tcPr>
            <w:tcW w:type="dxa" w:w="3931"/>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Replace with</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Table of Contents, page 4</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entry between "Scope and Delimitations" and "Method")</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new sections were added, so the Table of Contents needs no new entries — but the page numbers will shift after you paste the longer Scope and Delimitations and Development and Testing sections. Regenerate it (Insert → Table of contents → Refresh) after all pastes are done.</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Synthesis and Research Gap, page 26, final paragraph</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"…an ATS-inspired matching feature that analyzes keywords, skills, education, and experience to compute compatibility scores and rank applicants"</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"…an ATS-inspired matching feature that analyses skills, education, and experience to compute published, explainable compatibility scores and rank applicants"</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Project Timeline, page 39</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Phase 3 "…beginning with the resume builder and templates, followed by the job posting and application modules, and then the ATS-inspired matching engine"</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"…beginning with the resume builder, its formats and designs, followed by the job posting and application modules, the administrative module, and then the ATS-inspired matching engine"</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Figure 4 caption, page 40</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Use Case Diagram of the Proposed System</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Unchanged — but the diagram itself must be redrawn with three actors (Job Seeker, Recruiter/HR, Administrator) instead of two.</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Figure 5 caption, page 41</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Entity Relationship Diagram of the Proposed Database</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Unchanged — but the diagram must show the PostgreSQL schema, including the saved_jobs, department_assignments, and application_status_history tables.</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Data Analysis, page 45</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change needed)</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This section is correct as written.</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References, page 47 onward</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change needed)</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sources were added or removed by these revisions.</w:t>
            </w:r>
          </w:p>
        </w:tc>
      </w:tr>
    </w:tbl>
    <w:p>
      <w:r>
        <w:br w:type="page"/>
      </w:r>
    </w:p>
    <w:p>
      <w:pPr>
        <w:spacing w:after="120"/>
        <w:jc w:val="center"/>
      </w:pPr>
      <w:r>
        <w:rPr>
          <w:rFonts w:ascii="Arial" w:cs="Arial" w:eastAsia="Arial" w:hAnsi="Arial"/>
          <w:b/>
          <w:bCs/>
          <w:color w:val="1A1A1A"/>
          <w:sz w:val="34"/>
          <w:szCs w:val="34"/>
        </w:rPr>
        <w:t xml:space="preserve">Paste checklist</w:t>
      </w:r>
    </w:p>
    <w:p>
      <w:pPr>
        <w:spacing w:after="120" w:line="280"/>
      </w:pPr>
      <w:r>
        <w:rPr>
          <w:rFonts w:ascii="Arial" w:cs="Arial" w:eastAsia="Arial" w:hAnsi="Arial"/>
          <w:b w:val="false"/>
          <w:bCs w:val="false"/>
          <w:color w:val="1A1A1A"/>
          <w:sz w:val="19"/>
          <w:szCs w:val="19"/>
        </w:rPr>
        <w:t xml:space="preserve">Work top to bottom. Tick each one as you go; the page numbers below refer to the current PDF, before any pasting.</w:t>
      </w:r>
    </w:p>
    <w:p>
      <w:pPr>
        <w:pStyle w:val="ListParagraph"/>
        <w:numPr>
          <w:ilvl w:val="0"/>
          <w:numId w:val="2"/>
        </w:numPr>
        <w:spacing w:after="60" w:line="280"/>
      </w:pPr>
      <w:r>
        <w:rPr>
          <w:rFonts w:ascii="Arial" w:cs="Arial" w:eastAsia="Arial" w:hAnsi="Arial"/>
          <w:color w:val="1A1A1A"/>
          <w:sz w:val="19"/>
          <w:szCs w:val="19"/>
        </w:rPr>
        <w:t xml:space="preserve">Replacement 1 — Introduction (pp. 6–9)</w:t>
      </w:r>
    </w:p>
    <w:p>
      <w:pPr>
        <w:pStyle w:val="ListParagraph"/>
        <w:numPr>
          <w:ilvl w:val="0"/>
          <w:numId w:val="2"/>
        </w:numPr>
        <w:spacing w:after="60" w:line="280"/>
      </w:pPr>
      <w:r>
        <w:rPr>
          <w:rFonts w:ascii="Arial" w:cs="Arial" w:eastAsia="Arial" w:hAnsi="Arial"/>
          <w:color w:val="1A1A1A"/>
          <w:sz w:val="19"/>
          <w:szCs w:val="19"/>
        </w:rPr>
        <w:t xml:space="preserve">Replacement 2 — Conceptual Framework (pp. 25–28)</w:t>
      </w:r>
    </w:p>
    <w:p>
      <w:pPr>
        <w:pStyle w:val="ListParagraph"/>
        <w:numPr>
          <w:ilvl w:val="0"/>
          <w:numId w:val="2"/>
        </w:numPr>
        <w:spacing w:after="60" w:line="280"/>
      </w:pPr>
      <w:r>
        <w:rPr>
          <w:rFonts w:ascii="Arial" w:cs="Arial" w:eastAsia="Arial" w:hAnsi="Arial"/>
          <w:color w:val="1A1A1A"/>
          <w:sz w:val="19"/>
          <w:szCs w:val="19"/>
        </w:rPr>
        <w:t xml:space="preserve">Replacement 3 — Objectives of the Study (pp. 27–30)</w:t>
      </w:r>
    </w:p>
    <w:p>
      <w:pPr>
        <w:pStyle w:val="ListParagraph"/>
        <w:numPr>
          <w:ilvl w:val="0"/>
          <w:numId w:val="2"/>
        </w:numPr>
        <w:spacing w:after="60" w:line="280"/>
      </w:pPr>
      <w:r>
        <w:rPr>
          <w:rFonts w:ascii="Arial" w:cs="Arial" w:eastAsia="Arial" w:hAnsi="Arial"/>
          <w:color w:val="1A1A1A"/>
          <w:sz w:val="19"/>
          <w:szCs w:val="19"/>
        </w:rPr>
        <w:t xml:space="preserve">Replacement 4 — Scope and Delimitations (pp. 29–33)</w:t>
      </w:r>
    </w:p>
    <w:p>
      <w:pPr>
        <w:pStyle w:val="ListParagraph"/>
        <w:numPr>
          <w:ilvl w:val="0"/>
          <w:numId w:val="2"/>
        </w:numPr>
        <w:spacing w:after="60" w:line="280"/>
      </w:pPr>
      <w:r>
        <w:rPr>
          <w:rFonts w:ascii="Arial" w:cs="Arial" w:eastAsia="Arial" w:hAnsi="Arial"/>
          <w:color w:val="1A1A1A"/>
          <w:sz w:val="19"/>
          <w:szCs w:val="19"/>
        </w:rPr>
        <w:t xml:space="preserve">Replacement 5 — Method opening + Requirement Analysis (pp. 32–35)</w:t>
      </w:r>
    </w:p>
    <w:p>
      <w:pPr>
        <w:pStyle w:val="ListParagraph"/>
        <w:numPr>
          <w:ilvl w:val="0"/>
          <w:numId w:val="2"/>
        </w:numPr>
        <w:spacing w:after="60" w:line="280"/>
      </w:pPr>
      <w:r>
        <w:rPr>
          <w:rFonts w:ascii="Arial" w:cs="Arial" w:eastAsia="Arial" w:hAnsi="Arial"/>
          <w:color w:val="1A1A1A"/>
          <w:sz w:val="19"/>
          <w:szCs w:val="19"/>
        </w:rPr>
        <w:t xml:space="preserve">Replacement 6 — Requirement Documentation (pp. 34–36)</w:t>
      </w:r>
    </w:p>
    <w:p>
      <w:pPr>
        <w:pStyle w:val="ListParagraph"/>
        <w:numPr>
          <w:ilvl w:val="0"/>
          <w:numId w:val="2"/>
        </w:numPr>
        <w:spacing w:after="60" w:line="280"/>
      </w:pPr>
      <w:r>
        <w:rPr>
          <w:rFonts w:ascii="Arial" w:cs="Arial" w:eastAsia="Arial" w:hAnsi="Arial"/>
          <w:color w:val="1A1A1A"/>
          <w:sz w:val="19"/>
          <w:szCs w:val="19"/>
        </w:rPr>
        <w:t xml:space="preserve">Replacement 7 — Design of Software, System, Product and Process (pp. 35–38)</w:t>
      </w:r>
    </w:p>
    <w:p>
      <w:pPr>
        <w:pStyle w:val="ListParagraph"/>
        <w:numPr>
          <w:ilvl w:val="0"/>
          <w:numId w:val="2"/>
        </w:numPr>
        <w:spacing w:after="60" w:line="280"/>
      </w:pPr>
      <w:r>
        <w:rPr>
          <w:rFonts w:ascii="Arial" w:cs="Arial" w:eastAsia="Arial" w:hAnsi="Arial"/>
          <w:color w:val="1A1A1A"/>
          <w:sz w:val="19"/>
          <w:szCs w:val="19"/>
        </w:rPr>
        <w:t xml:space="preserve">Replacement 8 — Development and Testing (pp. 38–42)</w:t>
      </w:r>
    </w:p>
    <w:p>
      <w:pPr>
        <w:pStyle w:val="ListParagraph"/>
        <w:numPr>
          <w:ilvl w:val="0"/>
          <w:numId w:val="2"/>
        </w:numPr>
        <w:spacing w:after="60" w:line="280"/>
      </w:pPr>
      <w:r>
        <w:rPr>
          <w:rFonts w:ascii="Arial" w:cs="Arial" w:eastAsia="Arial" w:hAnsi="Arial"/>
          <w:color w:val="1A1A1A"/>
          <w:sz w:val="19"/>
          <w:szCs w:val="19"/>
        </w:rPr>
        <w:t xml:space="preserve">Replacement 9 — Sample and Setting (pp. 41–43)</w:t>
      </w:r>
    </w:p>
    <w:p>
      <w:pPr>
        <w:pStyle w:val="ListParagraph"/>
        <w:numPr>
          <w:ilvl w:val="0"/>
          <w:numId w:val="2"/>
        </w:numPr>
        <w:spacing w:after="60" w:line="280"/>
      </w:pPr>
      <w:r>
        <w:rPr>
          <w:rFonts w:ascii="Arial" w:cs="Arial" w:eastAsia="Arial" w:hAnsi="Arial"/>
          <w:color w:val="1A1A1A"/>
          <w:sz w:val="19"/>
          <w:szCs w:val="19"/>
        </w:rPr>
        <w:t xml:space="preserve">Replacement 10 — Instrument / Simulation Tool (pp. 42–45)</w:t>
      </w:r>
    </w:p>
    <w:p>
      <w:pPr>
        <w:pStyle w:val="ListParagraph"/>
        <w:numPr>
          <w:ilvl w:val="0"/>
          <w:numId w:val="2"/>
        </w:numPr>
        <w:spacing w:after="60" w:line="280"/>
      </w:pPr>
      <w:r>
        <w:rPr>
          <w:rFonts w:ascii="Arial" w:cs="Arial" w:eastAsia="Arial" w:hAnsi="Arial"/>
          <w:color w:val="1A1A1A"/>
          <w:sz w:val="19"/>
          <w:szCs w:val="19"/>
        </w:rPr>
        <w:t xml:space="preserve">Replacement 11 — Ethical Consideration (pp. 44–47)</w:t>
      </w:r>
    </w:p>
    <w:p>
      <w:pPr>
        <w:pStyle w:val="ListParagraph"/>
        <w:numPr>
          <w:ilvl w:val="0"/>
          <w:numId w:val="2"/>
        </w:numPr>
        <w:spacing w:after="60" w:line="280"/>
      </w:pPr>
      <w:r>
        <w:rPr>
          <w:rFonts w:ascii="Arial" w:cs="Arial" w:eastAsia="Arial" w:hAnsi="Arial"/>
          <w:color w:val="1A1A1A"/>
          <w:sz w:val="19"/>
          <w:szCs w:val="19"/>
        </w:rPr>
        <w:t xml:space="preserve">Replacement 12 — the small edits table</w:t>
      </w:r>
    </w:p>
    <w:p>
      <w:pPr>
        <w:pStyle w:val="ListParagraph"/>
        <w:numPr>
          <w:ilvl w:val="0"/>
          <w:numId w:val="2"/>
        </w:numPr>
        <w:spacing w:after="60" w:line="280"/>
      </w:pPr>
      <w:r>
        <w:rPr>
          <w:rFonts w:ascii="Arial" w:cs="Arial" w:eastAsia="Arial" w:hAnsi="Arial"/>
          <w:color w:val="1A1A1A"/>
          <w:sz w:val="19"/>
          <w:szCs w:val="19"/>
        </w:rPr>
        <w:t xml:space="preserve">Redraw Figure 4 with three actors and Figure 5 as the PostgreSQL ERD (both are already drawn for you in the Design Specification PDF, sections 08 and 09).</w:t>
      </w:r>
    </w:p>
    <w:p>
      <w:pPr>
        <w:pStyle w:val="ListParagraph"/>
        <w:numPr>
          <w:ilvl w:val="0"/>
          <w:numId w:val="2"/>
        </w:numPr>
        <w:spacing w:after="60" w:line="280"/>
      </w:pPr>
      <w:r>
        <w:rPr>
          <w:rFonts w:ascii="Arial" w:cs="Arial" w:eastAsia="Arial" w:hAnsi="Arial"/>
          <w:color w:val="1A1A1A"/>
          <w:sz w:val="19"/>
          <w:szCs w:val="19"/>
        </w:rPr>
        <w:t xml:space="preserve">Refresh the Table of Contents and check that every page reference is right.</w:t>
      </w:r>
    </w:p>
    <w:p>
      <w:pPr>
        <w:spacing w:after="120" w:line="280"/>
      </w:pPr>
      <w:r>
        <w:rPr>
          <w:rFonts w:ascii="Arial" w:cs="Arial" w:eastAsia="Arial" w:hAnsi="Arial"/>
          <w:b w:val="false"/>
          <w:bCs w:val="false"/>
          <w:color w:val="1A1A1A"/>
          <w:sz w:val="19"/>
          <w:szCs w:val="19"/>
        </w:rPr>
        <w:t xml:space="preserve"/>
      </w:r>
    </w:p>
    <w:p>
      <w:pPr>
        <w:spacing w:after="120" w:line="280"/>
      </w:pPr>
      <w:r>
        <w:rPr>
          <w:rFonts w:ascii="Arial" w:cs="Arial" w:eastAsia="Arial" w:hAnsi="Arial"/>
          <w:b/>
          <w:bCs/>
          <w:color w:val="1A1A1A"/>
          <w:sz w:val="19"/>
          <w:szCs w:val="19"/>
        </w:rPr>
        <w:t xml:space="preserve">One judgment call left for you</w:t>
      </w:r>
    </w:p>
    <w:p>
      <w:pPr>
        <w:spacing w:after="120" w:line="280"/>
      </w:pPr>
      <w:r>
        <w:rPr>
          <w:rFonts w:ascii="Arial" w:cs="Arial" w:eastAsia="Arial" w:hAnsi="Arial"/>
          <w:b w:val="false"/>
          <w:bCs w:val="false"/>
          <w:color w:val="1A1A1A"/>
          <w:sz w:val="19"/>
          <w:szCs w:val="19"/>
        </w:rPr>
        <w:t xml:space="preserve">The scoring formula counts skills, education, and experience only. For a fresh graduate — the study's own target user — the experience component is almost always zero, which caps their score at 75 percent no matter how well they fit. Folding certifications and projects into that component would help them, but it changes the published 50/25/25 weighting, so it is a research decision rather than a coding one. The revisions above describe the system as it stands. If you decide to change the weighting, tell us and we will update the engine and the two affected paragraphs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Manuscript Sections — ResumeMatch PH</dc:title>
  <dc:creator>ResumeMatch PH capstone team</dc:creator>
  <dc:description>Copy-paste-ready replacement text for the capstone manuscript.</dc:description>
  <cp:lastModifiedBy>Un-named</cp:lastModifiedBy>
  <cp:revision>1</cp:revision>
  <dcterms:created xsi:type="dcterms:W3CDTF">2026-08-10T14:36:50.219Z</dcterms:created>
  <dcterms:modified xsi:type="dcterms:W3CDTF">2026-08-10T14:36:50.219Z</dcterms:modified>
</cp:coreProperties>
</file>

<file path=docProps/custom.xml><?xml version="1.0" encoding="utf-8"?>
<Properties xmlns="http://schemas.openxmlformats.org/officeDocument/2006/custom-properties" xmlns:vt="http://schemas.openxmlformats.org/officeDocument/2006/docPropsVTypes"/>
</file>