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05C"/>
          <w:sz w:val="48"/>
        </w:rPr>
        <w:t>System and Code Reviewer</w:t>
      </w:r>
    </w:p>
    <w:p>
      <w:pPr>
        <w:jc w:val="center"/>
      </w:pPr>
      <w:r>
        <w:rPr>
          <w:color w:val="5C6675"/>
          <w:sz w:val="24"/>
        </w:rPr>
        <w:t>How the whole system works, without reading the code</w:t>
      </w:r>
    </w:p>
    <w:p>
      <w:pPr>
        <w:jc w:val="center"/>
      </w:pPr>
      <w:r>
        <w:rPr>
          <w:color w:val="5C6675"/>
          <w:sz w:val="18"/>
        </w:rPr>
        <w:t>Linaw PH  ·  Holy Angel University, School of Computing  ·  partner: Clark Outsourcing</w:t>
      </w:r>
    </w:p>
    <w:p>
      <w:r>
        <w:rPr>
          <w:b w:val="0"/>
          <w:i/>
          <w:sz w:val="22"/>
        </w:rPr>
        <w:t>After reading this you should be able to explain how the system works end to end, even if you did not write any of it. Every number in this document was counted from the repository, not copied from the paper.</w:t>
      </w:r>
    </w:p>
    <w:p>
      <w:pPr>
        <w:pStyle w:val="Heading1"/>
      </w:pPr>
      <w:r>
        <w:t>1. The Numbers, All Verified</w:t>
      </w:r>
    </w:p>
    <w:tbl>
      <w:tblPr>
        <w:tblStyle w:val="LightGrid-Accent1"/>
        <w:tblW w:type="auto" w:w="0"/>
        <w:tblLook w:firstColumn="1" w:firstRow="1" w:lastColumn="0" w:lastRow="0" w:noHBand="0" w:noVBand="1" w:val="04A0"/>
      </w:tblPr>
      <w:tblGrid>
        <w:gridCol w:w="4320"/>
        <w:gridCol w:w="4320"/>
      </w:tblGrid>
      <w:tr>
        <w:tc>
          <w:tcPr>
            <w:tcW w:type="dxa" w:w="1728"/>
          </w:tcPr>
          <w:p>
            <w:r/>
            <w:r>
              <w:rPr>
                <w:b/>
              </w:rPr>
              <w:t>Number</w:t>
            </w:r>
          </w:p>
        </w:tc>
        <w:tc>
          <w:tcPr>
            <w:tcW w:type="dxa" w:w="7200"/>
          </w:tcPr>
          <w:p>
            <w:r/>
            <w:r>
              <w:rPr>
                <w:b/>
              </w:rPr>
              <w:t>What it counts</w:t>
            </w:r>
          </w:p>
        </w:tc>
      </w:tr>
      <w:tr>
        <w:tc>
          <w:tcPr>
            <w:tcW w:type="dxa" w:w="1728"/>
          </w:tcPr>
          <w:p>
            <w:r/>
            <w:r>
              <w:t>18</w:t>
            </w:r>
          </w:p>
        </w:tc>
        <w:tc>
          <w:tcPr>
            <w:tcW w:type="dxa" w:w="7200"/>
          </w:tcPr>
          <w:p>
            <w:r/>
            <w:r>
              <w:t>Pages (screens) in the website</w:t>
            </w:r>
          </w:p>
        </w:tc>
      </w:tr>
      <w:tr>
        <w:tc>
          <w:tcPr>
            <w:tcW w:type="dxa" w:w="1728"/>
          </w:tcPr>
          <w:p>
            <w:r/>
            <w:r>
              <w:t>56</w:t>
            </w:r>
          </w:p>
        </w:tc>
        <w:tc>
          <w:tcPr>
            <w:tcW w:type="dxa" w:w="7200"/>
          </w:tcPr>
          <w:p>
            <w:r/>
            <w:r>
              <w:t>API endpoints (the addresses the front end calls on the server)</w:t>
            </w:r>
          </w:p>
        </w:tc>
      </w:tr>
      <w:tr>
        <w:tc>
          <w:tcPr>
            <w:tcW w:type="dxa" w:w="1728"/>
          </w:tcPr>
          <w:p>
            <w:r/>
            <w:r>
              <w:t>24</w:t>
            </w:r>
          </w:p>
        </w:tc>
        <w:tc>
          <w:tcPr>
            <w:tcW w:type="dxa" w:w="7200"/>
          </w:tcPr>
          <w:p>
            <w:r/>
            <w:r>
              <w:t>Database tables — 23 created by the schema file, plus user_sessions created at runtime</w:t>
            </w:r>
          </w:p>
        </w:tc>
      </w:tr>
      <w:tr>
        <w:tc>
          <w:tcPr>
            <w:tcW w:type="dxa" w:w="1728"/>
          </w:tcPr>
          <w:p>
            <w:r/>
            <w:r>
              <w:t>30</w:t>
            </w:r>
          </w:p>
        </w:tc>
        <w:tc>
          <w:tcPr>
            <w:tcW w:type="dxa" w:w="7200"/>
          </w:tcPr>
          <w:p>
            <w:r/>
            <w:r>
              <w:t>Foreign keys</w:t>
            </w:r>
          </w:p>
        </w:tc>
      </w:tr>
      <w:tr>
        <w:tc>
          <w:tcPr>
            <w:tcW w:type="dxa" w:w="1728"/>
          </w:tcPr>
          <w:p>
            <w:r/>
            <w:r>
              <w:t>~27,800</w:t>
            </w:r>
          </w:p>
        </w:tc>
        <w:tc>
          <w:tcPr>
            <w:tcW w:type="dxa" w:w="7200"/>
          </w:tcPr>
          <w:p>
            <w:r/>
            <w:r>
              <w:t>Lines of TypeScript, HTML and CSS across the front end and back end</w:t>
            </w:r>
          </w:p>
        </w:tc>
      </w:tr>
      <w:tr>
        <w:tc>
          <w:tcPr>
            <w:tcW w:type="dxa" w:w="1728"/>
          </w:tcPr>
          <w:p>
            <w:r/>
            <w:r>
              <w:t>232</w:t>
            </w:r>
          </w:p>
        </w:tc>
        <w:tc>
          <w:tcPr>
            <w:tcW w:type="dxa" w:w="7200"/>
          </w:tcPr>
          <w:p>
            <w:r/>
            <w:r>
              <w:t>Automated tests, across eleven suites, all passing</w:t>
            </w:r>
          </w:p>
        </w:tc>
      </w:tr>
      <w:tr>
        <w:tc>
          <w:tcPr>
            <w:tcW w:type="dxa" w:w="1728"/>
          </w:tcPr>
          <w:p>
            <w:r/>
            <w:r>
              <w:t>3</w:t>
            </w:r>
          </w:p>
        </w:tc>
        <w:tc>
          <w:tcPr>
            <w:tcW w:type="dxa" w:w="7200"/>
          </w:tcPr>
          <w:p>
            <w:r/>
            <w:r>
              <w:t>Account types</w:t>
            </w:r>
          </w:p>
        </w:tc>
      </w:tr>
      <w:tr>
        <w:tc>
          <w:tcPr>
            <w:tcW w:type="dxa" w:w="1728"/>
          </w:tcPr>
          <w:p>
            <w:r/>
            <w:r>
              <w:t>104</w:t>
            </w:r>
          </w:p>
        </w:tc>
        <w:tc>
          <w:tcPr>
            <w:tcW w:type="dxa" w:w="7200"/>
          </w:tcPr>
          <w:p>
            <w:r/>
            <w:r>
              <w:t>Canonical skills in the catalogue</w:t>
            </w:r>
          </w:p>
        </w:tc>
      </w:tr>
      <w:tr>
        <w:tc>
          <w:tcPr>
            <w:tcW w:type="dxa" w:w="1728"/>
          </w:tcPr>
          <w:p>
            <w:r/>
            <w:r>
              <w:t>223</w:t>
            </w:r>
          </w:p>
        </w:tc>
        <w:tc>
          <w:tcPr>
            <w:tcW w:type="dxa" w:w="7200"/>
          </w:tcPr>
          <w:p>
            <w:r/>
            <w:r>
              <w:t>Total skill vocabulary entries (104 canonical + 119 synonyms)</w:t>
            </w:r>
          </w:p>
        </w:tc>
      </w:tr>
      <w:tr>
        <w:tc>
          <w:tcPr>
            <w:tcW w:type="dxa" w:w="1728"/>
          </w:tcPr>
          <w:p>
            <w:r/>
            <w:r>
              <w:t>85</w:t>
            </w:r>
          </w:p>
        </w:tc>
        <w:tc>
          <w:tcPr>
            <w:tcW w:type="dxa" w:w="7200"/>
          </w:tcPr>
          <w:p>
            <w:r/>
            <w:r>
              <w:t>Canonical skills that have at least one synonym — 81.7 percent</w:t>
            </w:r>
          </w:p>
        </w:tc>
      </w:tr>
      <w:tr>
        <w:tc>
          <w:tcPr>
            <w:tcW w:type="dxa" w:w="1728"/>
          </w:tcPr>
          <w:p>
            <w:r/>
            <w:r>
              <w:t>14</w:t>
            </w:r>
          </w:p>
        </w:tc>
        <w:tc>
          <w:tcPr>
            <w:tcW w:type="dxa" w:w="7200"/>
          </w:tcPr>
          <w:p>
            <w:r/>
            <w:r>
              <w:t>Resume designs</w:t>
            </w:r>
          </w:p>
        </w:tc>
      </w:tr>
      <w:tr>
        <w:tc>
          <w:tcPr>
            <w:tcW w:type="dxa" w:w="1728"/>
          </w:tcPr>
          <w:p>
            <w:r/>
            <w:r>
              <w:t>3</w:t>
            </w:r>
          </w:p>
        </w:tc>
        <w:tc>
          <w:tcPr>
            <w:tcW w:type="dxa" w:w="7200"/>
          </w:tcPr>
          <w:p>
            <w:r/>
            <w:r>
              <w:t>Resume content formats</w:t>
            </w:r>
          </w:p>
        </w:tc>
      </w:tr>
      <w:tr>
        <w:tc>
          <w:tcPr>
            <w:tcW w:type="dxa" w:w="1728"/>
          </w:tcPr>
          <w:p>
            <w:r/>
            <w:r>
              <w:t>10</w:t>
            </w:r>
          </w:p>
        </w:tc>
        <w:tc>
          <w:tcPr>
            <w:tcW w:type="dxa" w:w="7200"/>
          </w:tcPr>
          <w:p>
            <w:r/>
            <w:r>
              <w:t>States an application can be in (9 a recruiter sets, plus withdrawn)</w:t>
            </w:r>
          </w:p>
        </w:tc>
      </w:tr>
    </w:tbl>
    <w:p/>
    <w:p>
      <w:pPr>
        <w:pStyle w:val="Heading1"/>
      </w:pPr>
      <w:r>
        <w:t>2. System Overview</w:t>
      </w:r>
    </w:p>
    <w:p>
      <w:r>
        <w:rPr>
          <w:b w:val="0"/>
          <w:i w:val="0"/>
          <w:sz w:val="22"/>
        </w:rPr>
        <w:t>Linaw PH is one website with two sides and an admin room behind it.</w:t>
      </w:r>
    </w:p>
    <w:p>
      <w:pPr>
        <w:pStyle w:val="ListBullet"/>
        <w:spacing w:after="60"/>
      </w:pPr>
      <w:r>
        <w:t>The APPLICANT side: build a resume, see your score against real openings, apply, follow the application.</w:t>
      </w:r>
    </w:p>
    <w:p>
      <w:pPr>
        <w:pStyle w:val="ListBullet"/>
        <w:spacing w:after="60"/>
      </w:pPr>
      <w:r>
        <w:t>The RECRUITER side: post an opening, get applicants already scored and ranked, read them, move them along.</w:t>
      </w:r>
    </w:p>
    <w:p>
      <w:pPr>
        <w:pStyle w:val="ListBullet"/>
        <w:spacing w:after="60"/>
      </w:pPr>
      <w:r>
        <w:t>The ADMIN side: approve recruiters, assign departments, read anonymous totals for the study.</w:t>
      </w:r>
    </w:p>
    <w:p>
      <w:r>
        <w:rPr>
          <w:b w:val="0"/>
          <w:i w:val="0"/>
          <w:sz w:val="22"/>
        </w:rPr>
        <w:t>The important design idea: both sides see the SAME score, computed by the SAME formula, with the SAME reason attached. The applicant is never left guessing.</w:t>
      </w:r>
    </w:p>
    <w:p>
      <w:pPr>
        <w:pStyle w:val="Heading1"/>
      </w:pPr>
      <w:r>
        <w:t>3. Users, and What Each One Cannot Do</w:t>
      </w:r>
    </w:p>
    <w:p>
      <w:pPr>
        <w:pStyle w:val="Heading2"/>
      </w:pPr>
      <w:r>
        <w:t>Job Seeker</w:t>
      </w:r>
    </w:p>
    <w:p>
      <w:pPr>
        <w:spacing w:after="60"/>
      </w:pPr>
      <w:r>
        <w:rPr>
          <w:b/>
          <w:color w:val="16305C"/>
        </w:rPr>
        <w:t xml:space="preserve">Who they are: </w:t>
      </w:r>
      <w:r>
        <w:t>Anyone who signs up with a verified email. Mainly students, fresh graduates and people with little experience.</w:t>
      </w:r>
    </w:p>
    <w:p>
      <w:r>
        <w:rPr>
          <w:b w:val="0"/>
          <w:i w:val="0"/>
          <w:sz w:val="22"/>
        </w:rPr>
        <w:t>CAN:</w:t>
      </w:r>
    </w:p>
    <w:p>
      <w:pPr>
        <w:pStyle w:val="ListBullet"/>
        <w:spacing w:after="60"/>
      </w:pPr>
      <w:r>
        <w:t>Build, save, edit, delete and export resumes</w:t>
      </w:r>
    </w:p>
    <w:p>
      <w:pPr>
        <w:pStyle w:val="ListBullet"/>
        <w:spacing w:after="60"/>
      </w:pPr>
      <w:r>
        <w:t>Upload their own resume file and have it read in</w:t>
      </w:r>
    </w:p>
    <w:p>
      <w:pPr>
        <w:pStyle w:val="ListBullet"/>
        <w:spacing w:after="60"/>
      </w:pPr>
      <w:r>
        <w:t>Browse openings and get recommendations</w:t>
      </w:r>
    </w:p>
    <w:p>
      <w:pPr>
        <w:pStyle w:val="ListBullet"/>
        <w:spacing w:after="60"/>
      </w:pPr>
      <w:r>
        <w:t>Save openings for later and get alerts for new ones</w:t>
      </w:r>
    </w:p>
    <w:p>
      <w:pPr>
        <w:pStyle w:val="ListBullet"/>
        <w:spacing w:after="60"/>
      </w:pPr>
      <w:r>
        <w:t>Apply to an opening</w:t>
      </w:r>
    </w:p>
    <w:p>
      <w:pPr>
        <w:pStyle w:val="ListBullet"/>
        <w:spacing w:after="60"/>
      </w:pPr>
      <w:r>
        <w:t>See their own score and how many required skills they are missing</w:t>
      </w:r>
    </w:p>
    <w:p>
      <w:pPr>
        <w:pStyle w:val="ListBullet"/>
        <w:spacing w:after="60"/>
      </w:pPr>
      <w:r>
        <w:t>Track and withdraw their application</w:t>
      </w:r>
    </w:p>
    <w:p>
      <w:pPr>
        <w:pStyle w:val="ListBullet"/>
        <w:spacing w:after="60"/>
      </w:pPr>
      <w:r>
        <w:t>Export or delete all their own data</w:t>
      </w:r>
    </w:p>
    <w:p>
      <w:r>
        <w:rPr>
          <w:b w:val="0"/>
          <w:i w:val="0"/>
          <w:sz w:val="22"/>
        </w:rPr>
        <w:t>CANNOT:</w:t>
      </w:r>
    </w:p>
    <w:p>
      <w:pPr>
        <w:pStyle w:val="ListBullet"/>
        <w:spacing w:after="60"/>
      </w:pPr>
      <w:r>
        <w:t>Cannot see anyone else's resume or application</w:t>
      </w:r>
    </w:p>
    <w:p>
      <w:pPr>
        <w:pStyle w:val="ListBullet"/>
        <w:spacing w:after="60"/>
      </w:pPr>
      <w:r>
        <w:t>Cannot post an opening</w:t>
      </w:r>
    </w:p>
    <w:p>
      <w:pPr>
        <w:pStyle w:val="ListBullet"/>
        <w:spacing w:after="60"/>
      </w:pPr>
      <w:r>
        <w:t>Cannot see WHICH staff member changed their status — they see the decision, never the decider</w:t>
      </w:r>
    </w:p>
    <w:p>
      <w:pPr>
        <w:pStyle w:val="ListBullet"/>
        <w:spacing w:after="60"/>
      </w:pPr>
      <w:r>
        <w:t>Cannot see WHICH required skills they are missing — only how many and of what kind</w:t>
      </w:r>
    </w:p>
    <w:p>
      <w:pPr>
        <w:pStyle w:val="ListBullet"/>
        <w:spacing w:after="60"/>
      </w:pPr>
      <w:r>
        <w:t>Cannot change their own score</w:t>
      </w:r>
    </w:p>
    <w:p>
      <w:pPr>
        <w:pStyle w:val="Heading2"/>
      </w:pPr>
      <w:r>
        <w:t>Recruiter / HR</w:t>
      </w:r>
    </w:p>
    <w:p>
      <w:pPr>
        <w:spacing w:after="60"/>
      </w:pPr>
      <w:r>
        <w:rPr>
          <w:b/>
          <w:color w:val="16305C"/>
        </w:rPr>
        <w:t xml:space="preserve">Who they are: </w:t>
      </w:r>
      <w:r>
        <w:t>Staff of the partner company, after an administrator approves their access request.</w:t>
      </w:r>
    </w:p>
    <w:p>
      <w:r>
        <w:rPr>
          <w:b w:val="0"/>
          <w:i w:val="0"/>
          <w:sz w:val="22"/>
        </w:rPr>
        <w:t>CAN:</w:t>
      </w:r>
    </w:p>
    <w:p>
      <w:pPr>
        <w:pStyle w:val="ListBullet"/>
        <w:spacing w:after="60"/>
      </w:pPr>
      <w:r>
        <w:t>Manage the company profile</w:t>
      </w:r>
    </w:p>
    <w:p>
      <w:pPr>
        <w:pStyle w:val="ListBullet"/>
        <w:spacing w:after="60"/>
      </w:pPr>
      <w:r>
        <w:t>Post and manage openings, with their own weights per opening</w:t>
      </w:r>
    </w:p>
    <w:p>
      <w:pPr>
        <w:pStyle w:val="ListBullet"/>
        <w:spacing w:after="60"/>
      </w:pPr>
      <w:r>
        <w:t>See applicants already scored and ranked</w:t>
      </w:r>
    </w:p>
    <w:p>
      <w:pPr>
        <w:pStyle w:val="ListBullet"/>
        <w:spacing w:after="60"/>
      </w:pPr>
      <w:r>
        <w:t>See both resumes side by side</w:t>
      </w:r>
    </w:p>
    <w:p>
      <w:pPr>
        <w:pStyle w:val="ListBullet"/>
        <w:spacing w:after="60"/>
      </w:pPr>
      <w:r>
        <w:t>Search and filter applicants</w:t>
      </w:r>
    </w:p>
    <w:p>
      <w:pPr>
        <w:pStyle w:val="ListBullet"/>
        <w:spacing w:after="60"/>
      </w:pPr>
      <w:r>
        <w:t>Change an application status, optionally with a reason from a closed list of eight</w:t>
      </w:r>
    </w:p>
    <w:p>
      <w:pPr>
        <w:pStyle w:val="ListBullet"/>
        <w:spacing w:after="60"/>
      </w:pPr>
      <w:r>
        <w:t>Write private screening notes</w:t>
      </w:r>
    </w:p>
    <w:p>
      <w:pPr>
        <w:pStyle w:val="ListBullet"/>
        <w:spacing w:after="60"/>
      </w:pPr>
      <w:r>
        <w:t>Email an interview invitation, with an optional proposed time</w:t>
      </w:r>
    </w:p>
    <w:p>
      <w:r>
        <w:rPr>
          <w:b w:val="0"/>
          <w:i w:val="0"/>
          <w:sz w:val="22"/>
        </w:rPr>
        <w:t>CANNOT:</w:t>
      </w:r>
    </w:p>
    <w:p>
      <w:pPr>
        <w:pStyle w:val="ListBullet"/>
        <w:spacing w:after="60"/>
      </w:pPr>
      <w:r>
        <w:t>Cannot see applications belonging to another company</w:t>
      </w:r>
    </w:p>
    <w:p>
      <w:pPr>
        <w:pStyle w:val="ListBullet"/>
        <w:spacing w:after="60"/>
      </w:pPr>
      <w:r>
        <w:t>Cannot sign themselves up without approval</w:t>
      </w:r>
    </w:p>
    <w:p>
      <w:pPr>
        <w:pStyle w:val="ListBullet"/>
        <w:spacing w:after="60"/>
      </w:pPr>
      <w:r>
        <w:t>Cannot delete an applicant's account</w:t>
      </w:r>
    </w:p>
    <w:p>
      <w:pPr>
        <w:pStyle w:val="ListBullet"/>
        <w:spacing w:after="60"/>
      </w:pPr>
      <w:r>
        <w:t>Cannot hide or discard an applicant — everyone stays on the list</w:t>
      </w:r>
    </w:p>
    <w:p>
      <w:pPr>
        <w:pStyle w:val="ListBullet"/>
        <w:spacing w:after="60"/>
      </w:pPr>
      <w:r>
        <w:t>Cannot set an application to withdrawn; that status belongs to the applicant alone</w:t>
      </w:r>
    </w:p>
    <w:p>
      <w:pPr>
        <w:pStyle w:val="Heading2"/>
      </w:pPr>
      <w:r>
        <w:t>Administrator</w:t>
      </w:r>
    </w:p>
    <w:p>
      <w:pPr>
        <w:spacing w:after="60"/>
      </w:pPr>
      <w:r>
        <w:rPr>
          <w:b/>
          <w:color w:val="16305C"/>
        </w:rPr>
        <w:t xml:space="preserve">Who they are: </w:t>
      </w:r>
      <w:r>
        <w:t>The research team.</w:t>
      </w:r>
    </w:p>
    <w:p>
      <w:r>
        <w:rPr>
          <w:b w:val="0"/>
          <w:i w:val="0"/>
          <w:sz w:val="22"/>
        </w:rPr>
        <w:t>CAN:</w:t>
      </w:r>
    </w:p>
    <w:p>
      <w:pPr>
        <w:pStyle w:val="ListBullet"/>
        <w:spacing w:after="60"/>
      </w:pPr>
      <w:r>
        <w:t>Approve or decline recruiter access requests</w:t>
      </w:r>
    </w:p>
    <w:p>
      <w:pPr>
        <w:pStyle w:val="ListBullet"/>
        <w:spacing w:after="60"/>
      </w:pPr>
      <w:r>
        <w:t>Assign departments to recruiters so applications route correctly</w:t>
      </w:r>
    </w:p>
    <w:p>
      <w:pPr>
        <w:pStyle w:val="ListBullet"/>
        <w:spacing w:after="60"/>
      </w:pPr>
      <w:r>
        <w:t>View anonymous aggregated metrics for the study</w:t>
      </w:r>
    </w:p>
    <w:p>
      <w:r>
        <w:rPr>
          <w:b w:val="0"/>
          <w:i w:val="0"/>
          <w:sz w:val="22"/>
        </w:rPr>
        <w:t>CANNOT:</w:t>
      </w:r>
    </w:p>
    <w:p>
      <w:pPr>
        <w:pStyle w:val="ListBullet"/>
        <w:spacing w:after="60"/>
      </w:pPr>
      <w:r>
        <w:t>Cannot read applicant resumes the way a recruiter can</w:t>
      </w:r>
    </w:p>
    <w:p>
      <w:pPr>
        <w:pStyle w:val="ListBullet"/>
        <w:spacing w:after="60"/>
      </w:pPr>
      <w:r>
        <w:t>Is not represented by a respondent group in the study, because the research team operates it. Its functions are verified by system testing instead. The paper says this explicitly under Sample and Setting.</w:t>
      </w:r>
    </w:p>
    <w:p>
      <w:pPr>
        <w:pStyle w:val="Heading1"/>
      </w:pPr>
      <w:r>
        <w:t>4. The Matching Engine — the part you must be able to explain</w:t>
      </w:r>
    </w:p>
    <w:p>
      <w:pPr>
        <w:spacing w:after="60"/>
      </w:pPr>
      <w:r>
        <w:rPr>
          <w:b/>
          <w:color w:val="16305C"/>
        </w:rPr>
        <w:t xml:space="preserve">The formula: </w:t>
      </w:r>
      <w:r>
        <w:t>Score = ( S x Ws + E x We + X x Wx + C x Wc ) x 100</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
              <w:rPr>
                <w:b/>
              </w:rPr>
              <w:t>Term</w:t>
            </w:r>
          </w:p>
        </w:tc>
        <w:tc>
          <w:tcPr>
            <w:tcW w:type="dxa" w:w="3168"/>
          </w:tcPr>
          <w:p>
            <w:r/>
            <w:r>
              <w:rPr>
                <w:b/>
              </w:rPr>
              <w:t>What it is</w:t>
            </w:r>
          </w:p>
        </w:tc>
        <w:tc>
          <w:tcPr>
            <w:tcW w:type="dxa" w:w="4320"/>
          </w:tcPr>
          <w:p>
            <w:r/>
            <w:r>
              <w:rPr>
                <w:b/>
              </w:rPr>
              <w:t>The rule that matters</w:t>
            </w:r>
          </w:p>
        </w:tc>
      </w:tr>
      <w:tr>
        <w:tc>
          <w:tcPr>
            <w:tcW w:type="dxa" w:w="1440"/>
          </w:tcPr>
          <w:p>
            <w:r/>
            <w:r>
              <w:t>S</w:t>
            </w:r>
          </w:p>
        </w:tc>
        <w:tc>
          <w:tcPr>
            <w:tcW w:type="dxa" w:w="3168"/>
          </w:tcPr>
          <w:p>
            <w:r/>
            <w:r>
              <w:t>Proportion of the posting's required skills the resume also lists</w:t>
            </w:r>
          </w:p>
        </w:tc>
        <w:tc>
          <w:tcPr>
            <w:tcW w:type="dxa" w:w="4320"/>
          </w:tcPr>
          <w:p>
            <w:r/>
            <w:r>
              <w:t>A matched skill WITH a named source counts whole. WITHOUT a source it counts HALF, never zero.</w:t>
            </w:r>
          </w:p>
        </w:tc>
      </w:tr>
      <w:tr>
        <w:tc>
          <w:tcPr>
            <w:tcW w:type="dxa" w:w="1440"/>
          </w:tcPr>
          <w:p>
            <w:r/>
            <w:r>
              <w:t>E</w:t>
            </w:r>
          </w:p>
        </w:tc>
        <w:tc>
          <w:tcPr>
            <w:tcW w:type="dxa" w:w="3168"/>
          </w:tcPr>
          <w:p>
            <w:r/>
            <w:r>
              <w:t>Applicant's highest education level divided by the level required</w:t>
            </w:r>
          </w:p>
        </w:tc>
        <w:tc>
          <w:tcPr>
            <w:tcW w:type="dxa" w:w="4320"/>
          </w:tcPr>
          <w:p>
            <w:r/>
            <w:r>
              <w:t>Capped at 1.0. Exceeding the requirement adds nothing.</w:t>
            </w:r>
          </w:p>
        </w:tc>
      </w:tr>
      <w:tr>
        <w:tc>
          <w:tcPr>
            <w:tcW w:type="dxa" w:w="1440"/>
          </w:tcPr>
          <w:p>
            <w:r/>
            <w:r>
              <w:t>X</w:t>
            </w:r>
          </w:p>
        </w:tc>
        <w:tc>
          <w:tcPr>
            <w:tcW w:type="dxa" w:w="3168"/>
          </w:tcPr>
          <w:p>
            <w:r/>
            <w:r>
              <w:t>Total months of experience divided by the months required</w:t>
            </w:r>
          </w:p>
        </w:tc>
        <w:tc>
          <w:tcPr>
            <w:tcW w:type="dxa" w:w="4320"/>
          </w:tcPr>
          <w:p>
            <w:r/>
            <w:r>
              <w:t>The recruiter types YEARS; the system stores and compares MONTHS. Capped at 1.0.</w:t>
            </w:r>
          </w:p>
        </w:tc>
      </w:tr>
      <w:tr>
        <w:tc>
          <w:tcPr>
            <w:tcW w:type="dxa" w:w="1440"/>
          </w:tcPr>
          <w:p>
            <w:r/>
            <w:r>
              <w:t>C</w:t>
            </w:r>
          </w:p>
        </w:tc>
        <w:tc>
          <w:tcPr>
            <w:tcW w:type="dxa" w:w="3168"/>
          </w:tcPr>
          <w:p>
            <w:r/>
            <w:r>
              <w:t>Proportion of the certificates the posting names that the applicant lists</w:t>
            </w:r>
          </w:p>
        </w:tc>
        <w:tc>
          <w:tcPr>
            <w:tcW w:type="dxa" w:w="4320"/>
          </w:tcPr>
          <w:p>
            <w:r/>
            <w:r>
              <w:t>Weight is ZERO by default. It only scores when a recruiter gives it a share on their own opening.</w:t>
            </w:r>
          </w:p>
        </w:tc>
      </w:tr>
      <w:tr>
        <w:tc>
          <w:tcPr>
            <w:tcW w:type="dxa" w:w="1440"/>
          </w:tcPr>
          <w:p>
            <w:r/>
            <w:r>
              <w:t>Ws We Wx Wc</w:t>
            </w:r>
          </w:p>
        </w:tc>
        <w:tc>
          <w:tcPr>
            <w:tcW w:type="dxa" w:w="3168"/>
          </w:tcPr>
          <w:p>
            <w:r/>
            <w:r>
              <w:t>The posting's four weights</w:t>
            </w:r>
          </w:p>
        </w:tc>
        <w:tc>
          <w:tcPr>
            <w:tcW w:type="dxa" w:w="4320"/>
          </w:tcPr>
          <w:p>
            <w:r/>
            <w:r>
              <w:t>They always sum to 1.0. Skills, education and experience may never fall below 0.10 each. Certificates may stay at zero.</w:t>
            </w:r>
          </w:p>
        </w:tc>
      </w:tr>
    </w:tbl>
    <w:p/>
    <w:p>
      <w:pPr>
        <w:pStyle w:val="Heading2"/>
      </w:pPr>
      <w:r>
        <w:t>The five rules a panelist may probe</w:t>
      </w:r>
    </w:p>
    <w:p>
      <w:pPr>
        <w:pStyle w:val="ListNumber"/>
        <w:spacing w:after="60"/>
      </w:pPr>
      <w:r>
        <w:t>DEFAULT SPLIT is 50 percent skills, 25 education, 25 experience, with certificates at zero. That is why the study can still describe its default as 50/25/25 even though the formula has four terms.</w:t>
      </w:r>
    </w:p>
    <w:p>
      <w:pPr>
        <w:pStyle w:val="ListNumber"/>
        <w:spacing w:after="60"/>
      </w:pPr>
      <w:r>
        <w:t>AN UNSPECIFIED REQUIREMENT CONTRIBUTES A FULL COMPONENT, not a penalty. A requirement nobody stated cannot be one the applicant failed.</w:t>
      </w:r>
    </w:p>
    <w:p>
      <w:pPr>
        <w:pStyle w:val="ListNumber"/>
        <w:spacing w:after="60"/>
      </w:pPr>
      <w:r>
        <w:t>ROUNDED HALF-UP to a whole percentage.</w:t>
      </w:r>
    </w:p>
    <w:p>
      <w:pPr>
        <w:pStyle w:val="ListNumber"/>
        <w:spacing w:after="60"/>
      </w:pPr>
      <w:r>
        <w:t>TIERS: strong at 80 and above, possible 50 to 79, related below 50. Below strong, the system recommends related postings through transferable skills rather than leaving the applicant with nothing.</w:t>
      </w:r>
    </w:p>
    <w:p>
      <w:pPr>
        <w:pStyle w:val="ListNumber"/>
        <w:spacing w:after="60"/>
      </w:pPr>
      <w:r>
        <w:t>THE SCORE IS FROZEN AT SUBMISSION. The order a recruiter works through is the score recorded when the application was sent. A resume edited afterwards cannot silently reorder a shortlist. The current score is still computed, but only to show the recruiter what changed and by how much.</w:t>
      </w:r>
    </w:p>
    <w:p>
      <w:pPr>
        <w:pStyle w:val="Heading2"/>
      </w:pPr>
      <w:r>
        <w:t>Why two of the three components measure quantity, not relevance</w:t>
      </w:r>
    </w:p>
    <w:p>
      <w:r>
        <w:rPr>
          <w:b w:val="0"/>
          <w:i w:val="0"/>
          <w:sz w:val="22"/>
        </w:rPr>
        <w:t>This is in the paper as a stated limitation, and four of the ten HR respondents spotted it independently. Be ready to own it:</w:t>
      </w:r>
    </w:p>
    <w:p>
      <w:pPr>
        <w:pStyle w:val="ListBullet"/>
        <w:spacing w:after="60"/>
      </w:pPr>
      <w:r>
        <w:t>Experience compares total months against the stated minimum, without judging field or recency.</w:t>
      </w:r>
    </w:p>
    <w:p>
      <w:pPr>
        <w:pStyle w:val="ListBullet"/>
        <w:spacing w:after="60"/>
      </w:pPr>
      <w:r>
        <w:t>Education compares the level attained, without judging field of study.</w:t>
      </w:r>
    </w:p>
    <w:p>
      <w:pPr>
        <w:pStyle w:val="ListBullet"/>
        <w:spacing w:after="60"/>
      </w:pPr>
      <w:r>
        <w:t>Field of study is excluded because a posting records a required LEVEL and has no field for a required COURSE. Scoring it would mean inventing a requirement the recruiter never set. The degree is still printed for the recruiter to read.</w:t>
      </w:r>
    </w:p>
    <w:p>
      <w:pPr>
        <w:pStyle w:val="ListBullet"/>
        <w:spacing w:after="60"/>
      </w:pPr>
      <w:r>
        <w:t>This is exactly why skills carry half the weight: skills are the only component compared item by item against what the posting actually asked for.</w:t>
      </w:r>
    </w:p>
    <w:p>
      <w:pPr>
        <w:pStyle w:val="ListBullet"/>
        <w:spacing w:after="60"/>
      </w:pPr>
      <w:r>
        <w:t>Relevance-based experience scoring is the first system recommendation in the paper.</w:t>
      </w:r>
    </w:p>
    <w:p>
      <w:pPr>
        <w:pStyle w:val="Heading2"/>
      </w:pPr>
      <w:r>
        <w:t>The canonical skill vocabulary</w:t>
      </w:r>
    </w:p>
    <w:p>
      <w:pPr>
        <w:pStyle w:val="ListBullet"/>
        <w:spacing w:after="60"/>
      </w:pPr>
      <w:r>
        <w:t>104 canonical skills across ten industries: graphic design, IT support, web development, BPO, medical field, driver, office management, finance, and HR and recruitment.</w:t>
      </w:r>
    </w:p>
    <w:p>
      <w:pPr>
        <w:pStyle w:val="ListBullet"/>
        <w:spacing w:after="60"/>
      </w:pPr>
      <w:r>
        <w:t>119 synonyms fold onto those 104, giving 223 vocabulary entries in total.</w:t>
      </w:r>
    </w:p>
    <w:p>
      <w:pPr>
        <w:pStyle w:val="ListBullet"/>
        <w:spacing w:after="60"/>
      </w:pPr>
      <w:r>
        <w:t>85 of the 104 (81.7 percent) have at least one synonym. The other nineteen match only on exact spelling.</w:t>
      </w:r>
    </w:p>
    <w:p>
      <w:pPr>
        <w:pStyle w:val="ListBullet"/>
        <w:spacing w:after="60"/>
      </w:pPr>
      <w:r>
        <w:t>Examples that DO fold: "JS" to "JavaScript", "MS Office" to "Microsoft Office", "CRM" to "CRM Software", "QA" to "Quality Assurance", "TS" to "TypeScript".</w:t>
      </w:r>
    </w:p>
    <w:p>
      <w:pPr>
        <w:pStyle w:val="ListBullet"/>
        <w:spacing w:after="60"/>
      </w:pPr>
      <w:r>
        <w:t>Examples that DELIBERATELY DO NOT fold: "Java" is never "JavaScript". "Salesforce" is never "CRM Software".</w:t>
      </w:r>
    </w:p>
    <w:p>
      <w:pPr>
        <w:pStyle w:val="ListBullet"/>
        <w:spacing w:after="60"/>
      </w:pPr>
      <w:r>
        <w:t>The nineteen without synonyms are product names with no genuine equivalent: Git, Windows, Canva, Linux, PHP, Figma, WordPress and similar.</w:t>
      </w:r>
    </w:p>
    <w:p>
      <w:pPr>
        <w:spacing w:after="60"/>
      </w:pPr>
      <w:r>
        <w:rPr>
          <w:b/>
          <w:color w:val="16305C"/>
        </w:rPr>
        <w:t xml:space="preserve">The failure direction is deliberate: </w:t>
      </w:r>
      <w:r>
        <w:t>An uncatalogued synonym costs an applicant earned credit. Equating related-but-different terms would credit a skill never claimed and put someone in front of a recruiter on a false basis. We chose to under-credit rather than over-credit, and the paper says so.</w:t>
      </w:r>
    </w:p>
    <w:p>
      <w:pPr>
        <w:pStyle w:val="Heading2"/>
      </w:pPr>
      <w:r>
        <w:t>The education ladder</w:t>
      </w:r>
    </w:p>
    <w:p>
      <w:r>
        <w:rPr>
          <w:b w:val="0"/>
          <w:i w:val="0"/>
          <w:sz w:val="22"/>
        </w:rPr>
        <w:t>None 0, high school 1, vocational/TESDA 2, associate 3, college level (undergraduate) 3.5, bachelor 4, master 5. College level sits at 3.5 rather than renumbering the ladder, because renumbering would have shifted every education ratio already computed.</w:t>
      </w:r>
    </w:p>
    <w:p>
      <w:pPr>
        <w:pStyle w:val="Heading1"/>
      </w:pPr>
      <w:r>
        <w:t>5. Main Features and How Each Works</w:t>
      </w:r>
    </w:p>
    <w:p>
      <w:pPr>
        <w:pStyle w:val="Heading3"/>
      </w:pPr>
      <w:r>
        <w:t>Guided resume builder</w:t>
      </w:r>
    </w:p>
    <w:p>
      <w:pPr>
        <w:spacing w:after="60"/>
      </w:pPr>
      <w:r>
        <w:rPr>
          <w:b/>
          <w:color w:val="16305C"/>
        </w:rPr>
        <w:t xml:space="preserve">What it does: </w:t>
      </w:r>
      <w:r>
        <w:t>Takes the user through a resume one step at a time.</w:t>
      </w:r>
    </w:p>
    <w:p>
      <w:pPr>
        <w:spacing w:after="60"/>
      </w:pPr>
      <w:r>
        <w:rPr>
          <w:b/>
          <w:color w:val="16305C"/>
        </w:rPr>
        <w:t xml:space="preserve">Who uses it: </w:t>
      </w:r>
      <w:r>
        <w:t>Job Seeker</w:t>
      </w:r>
    </w:p>
    <w:p>
      <w:pPr>
        <w:spacing w:after="60"/>
      </w:pPr>
      <w:r>
        <w:rPr>
          <w:b/>
          <w:color w:val="16305C"/>
        </w:rPr>
        <w:t xml:space="preserve">How it works: </w:t>
      </w:r>
      <w:r>
        <w:t>Each step is a form. Nothing is saved to the database until the user saves. A live preview updates as they type.</w:t>
      </w:r>
    </w:p>
    <w:p>
      <w:pPr>
        <w:spacing w:after="60"/>
      </w:pPr>
      <w:r>
        <w:rPr>
          <w:b/>
          <w:color w:val="16305C"/>
        </w:rPr>
        <w:t xml:space="preserve">Why it is useful: </w:t>
      </w:r>
      <w:r>
        <w:t>A first-time applicant does not know what a resume should contain. This tells them, in order.</w:t>
      </w:r>
    </w:p>
    <w:p>
      <w:pPr>
        <w:pStyle w:val="Heading3"/>
      </w:pPr>
      <w:r>
        <w:t>Fourteen parser-safe designs</w:t>
      </w:r>
    </w:p>
    <w:p>
      <w:pPr>
        <w:spacing w:after="60"/>
      </w:pPr>
      <w:r>
        <w:rPr>
          <w:b/>
          <w:color w:val="16305C"/>
        </w:rPr>
        <w:t xml:space="preserve">What it does: </w:t>
      </w:r>
      <w:r>
        <w:t>Classic, Modern, Minimal, Executive, Banner, Split, Bar, Rail, Traditional, Clean, Compact, Senior, Graduate, Technical.</w:t>
      </w:r>
    </w:p>
    <w:p>
      <w:pPr>
        <w:spacing w:after="60"/>
      </w:pPr>
      <w:r>
        <w:rPr>
          <w:b/>
          <w:color w:val="16305C"/>
        </w:rPr>
        <w:t xml:space="preserve">Who uses it: </w:t>
      </w:r>
      <w:r>
        <w:t>Job Seeker</w:t>
      </w:r>
    </w:p>
    <w:p>
      <w:pPr>
        <w:spacing w:after="60"/>
      </w:pPr>
      <w:r>
        <w:rPr>
          <w:b/>
          <w:color w:val="16305C"/>
        </w:rPr>
        <w:t xml:space="preserve">How it works: </w:t>
      </w:r>
      <w:r>
        <w:t>All single-column, with no tables, text boxes, multiple columns or graphics. Two of them additionally reorder the sections rather than changing the look.</w:t>
      </w:r>
    </w:p>
    <w:p>
      <w:pPr>
        <w:spacing w:after="60"/>
      </w:pPr>
      <w:r>
        <w:rPr>
          <w:b/>
          <w:color w:val="16305C"/>
        </w:rPr>
        <w:t xml:space="preserve">Why it is useful: </w:t>
      </w:r>
      <w:r>
        <w:t>The design changes how the resume looks to a human without changing how software reads it or how it is scored.</w:t>
      </w:r>
    </w:p>
    <w:p>
      <w:pPr>
        <w:pStyle w:val="Heading3"/>
      </w:pPr>
      <w:r>
        <w:t>Source-linked skills</w:t>
      </w:r>
    </w:p>
    <w:p>
      <w:pPr>
        <w:spacing w:after="60"/>
      </w:pPr>
      <w:r>
        <w:rPr>
          <w:b/>
          <w:color w:val="16305C"/>
        </w:rPr>
        <w:t xml:space="preserve">What it does: </w:t>
      </w:r>
      <w:r>
        <w:t>For each skill, the user ticks WHERE they learned or used it.</w:t>
      </w:r>
    </w:p>
    <w:p>
      <w:pPr>
        <w:spacing w:after="60"/>
      </w:pPr>
      <w:r>
        <w:rPr>
          <w:b/>
          <w:color w:val="16305C"/>
        </w:rPr>
        <w:t xml:space="preserve">Who uses it: </w:t>
      </w:r>
      <w:r>
        <w:t>Job Seeker</w:t>
      </w:r>
    </w:p>
    <w:p>
      <w:pPr>
        <w:spacing w:after="60"/>
      </w:pPr>
      <w:r>
        <w:rPr>
          <w:b/>
          <w:color w:val="16305C"/>
        </w:rPr>
        <w:t xml:space="preserve">How it works: </w:t>
      </w:r>
      <w:r>
        <w:t>They must SELECT from entries already on their resume — a job, project, certification, education entry, or the file they uploaded — rather than type one, so a source cannot be invented alongside the skill it supports. One skill may point at more than one source.</w:t>
      </w:r>
    </w:p>
    <w:p>
      <w:pPr>
        <w:spacing w:after="60"/>
      </w:pPr>
      <w:r>
        <w:rPr>
          <w:b/>
          <w:color w:val="16305C"/>
        </w:rPr>
        <w:t xml:space="preserve">Why it is useful: </w:t>
      </w:r>
      <w:r>
        <w:t>A sourced skill counts full. An unsourced one still counts, at half. A skill from self-study is still real, and treating it as absent would penalise exactly the applicants this study is about.</w:t>
      </w:r>
    </w:p>
    <w:p>
      <w:pPr>
        <w:pStyle w:val="Heading3"/>
      </w:pPr>
      <w:r>
        <w:t>Upload and read an existing resume</w:t>
      </w:r>
    </w:p>
    <w:p>
      <w:pPr>
        <w:spacing w:after="60"/>
      </w:pPr>
      <w:r>
        <w:rPr>
          <w:b/>
          <w:color w:val="16305C"/>
        </w:rPr>
        <w:t xml:space="preserve">What it does: </w:t>
      </w:r>
      <w:r>
        <w:t>Upload a PDF, Word file or picture; the system fills the builder.</w:t>
      </w:r>
    </w:p>
    <w:p>
      <w:pPr>
        <w:spacing w:after="60"/>
      </w:pPr>
      <w:r>
        <w:rPr>
          <w:b/>
          <w:color w:val="16305C"/>
        </w:rPr>
        <w:t xml:space="preserve">Who uses it: </w:t>
      </w:r>
      <w:r>
        <w:t>Job Seeker</w:t>
      </w:r>
    </w:p>
    <w:p>
      <w:pPr>
        <w:spacing w:after="60"/>
      </w:pPr>
      <w:r>
        <w:rPr>
          <w:b/>
          <w:color w:val="16305C"/>
        </w:rPr>
        <w:t xml:space="preserve">How it works: </w:t>
      </w:r>
      <w:r>
        <w:t>Two readers. Our own rule-based reader, and optionally Google Gemini. Either way the user reviews every value before anything is saved. A file that cannot be read returns a failure with a reason, never an empty resume.</w:t>
      </w:r>
    </w:p>
    <w:p>
      <w:pPr>
        <w:spacing w:after="60"/>
      </w:pPr>
      <w:r>
        <w:rPr>
          <w:b/>
          <w:color w:val="16305C"/>
        </w:rPr>
        <w:t xml:space="preserve">Why it is useful: </w:t>
      </w:r>
      <w:r>
        <w:t>It saves retyping. Because the user reviews everything, the system never silently invents a value.</w:t>
      </w:r>
    </w:p>
    <w:p>
      <w:pPr>
        <w:pStyle w:val="Heading3"/>
      </w:pPr>
      <w:r>
        <w:t>Two resumes, both scored, one ranks</w:t>
      </w:r>
    </w:p>
    <w:p>
      <w:pPr>
        <w:spacing w:after="60"/>
      </w:pPr>
      <w:r>
        <w:rPr>
          <w:b/>
          <w:color w:val="16305C"/>
        </w:rPr>
        <w:t xml:space="preserve">What it does: </w:t>
      </w:r>
      <w:r>
        <w:t>The structured resume plus any uploaded file.</w:t>
      </w:r>
    </w:p>
    <w:p>
      <w:pPr>
        <w:spacing w:after="60"/>
      </w:pPr>
      <w:r>
        <w:rPr>
          <w:b/>
          <w:color w:val="16305C"/>
        </w:rPr>
        <w:t xml:space="preserve">Who uses it: </w:t>
      </w:r>
      <w:r>
        <w:t>Both sides</w:t>
      </w:r>
    </w:p>
    <w:p>
      <w:pPr>
        <w:spacing w:after="60"/>
      </w:pPr>
      <w:r>
        <w:rPr>
          <w:b/>
          <w:color w:val="16305C"/>
        </w:rPr>
        <w:t xml:space="preserve">How it works: </w:t>
      </w:r>
      <w:r>
        <w:t>Both are scored by the same formula and both scores are shown. Only the structured resume orders the recruiter's list, because its fields are unambiguous and correctable.</w:t>
      </w:r>
    </w:p>
    <w:p>
      <w:pPr>
        <w:spacing w:after="60"/>
      </w:pPr>
      <w:r>
        <w:rPr>
          <w:b/>
          <w:color w:val="16305C"/>
        </w:rPr>
        <w:t xml:space="preserve">Why it is useful: </w:t>
      </w:r>
      <w:r>
        <w:t>The applicant can see what automated reading makes of their own document, and the recruiter still gets the document in full. A low score on the file may be formatting or a failed extraction, and we say we cannot tell which — it is illustrative, not a measurement of any commercial ATS.</w:t>
      </w:r>
    </w:p>
    <w:p>
      <w:pPr>
        <w:pStyle w:val="Heading3"/>
      </w:pPr>
      <w:r>
        <w:t>Honest low score</w:t>
      </w:r>
    </w:p>
    <w:p>
      <w:pPr>
        <w:spacing w:after="60"/>
      </w:pPr>
      <w:r>
        <w:rPr>
          <w:b/>
          <w:color w:val="16305C"/>
        </w:rPr>
        <w:t xml:space="preserve">What it does: </w:t>
      </w:r>
      <w:r>
        <w:t>When the score is low, the system says how many required skills are missing and of what kind.</w:t>
      </w:r>
    </w:p>
    <w:p>
      <w:pPr>
        <w:spacing w:after="60"/>
      </w:pPr>
      <w:r>
        <w:rPr>
          <w:b/>
          <w:color w:val="16305C"/>
        </w:rPr>
        <w:t xml:space="preserve">Who uses it: </w:t>
      </w:r>
      <w:r>
        <w:t>Job Seeker</w:t>
      </w:r>
    </w:p>
    <w:p>
      <w:pPr>
        <w:spacing w:after="60"/>
      </w:pPr>
      <w:r>
        <w:rPr>
          <w:b/>
          <w:color w:val="16305C"/>
        </w:rPr>
        <w:t xml:space="preserve">How it works: </w:t>
      </w:r>
      <w:r>
        <w:t>It counts the unmatched required skills and groups them as technical or workplace, then recommends related postings through transferable skills.</w:t>
      </w:r>
    </w:p>
    <w:p>
      <w:pPr>
        <w:spacing w:after="60"/>
      </w:pPr>
      <w:r>
        <w:rPr>
          <w:b/>
          <w:color w:val="16305C"/>
        </w:rPr>
        <w:t xml:space="preserve">Why it is useful: </w:t>
      </w:r>
      <w:r>
        <w:t>It turns a rejection into advice. Not naming the exact skills is deliberate: naming them would hand over the exact wording to copy, turning an explanation into an instruction.</w:t>
      </w:r>
    </w:p>
    <w:p>
      <w:pPr>
        <w:pStyle w:val="Heading3"/>
      </w:pPr>
      <w:r>
        <w:t>Ranked applicant list</w:t>
      </w:r>
    </w:p>
    <w:p>
      <w:pPr>
        <w:spacing w:after="60"/>
      </w:pPr>
      <w:r>
        <w:rPr>
          <w:b/>
          <w:color w:val="16305C"/>
        </w:rPr>
        <w:t xml:space="preserve">What it does: </w:t>
      </w:r>
      <w:r>
        <w:t>The recruiter sees everyone who applied, sorted by score, with the breakdown.</w:t>
      </w:r>
    </w:p>
    <w:p>
      <w:pPr>
        <w:spacing w:after="60"/>
      </w:pPr>
      <w:r>
        <w:rPr>
          <w:b/>
          <w:color w:val="16305C"/>
        </w:rPr>
        <w:t xml:space="preserve">Who uses it: </w:t>
      </w:r>
      <w:r>
        <w:t>Recruiter</w:t>
      </w:r>
    </w:p>
    <w:p>
      <w:pPr>
        <w:spacing w:after="60"/>
      </w:pPr>
      <w:r>
        <w:rPr>
          <w:b/>
          <w:color w:val="16305C"/>
        </w:rPr>
        <w:t xml:space="preserve">How it works: </w:t>
      </w:r>
      <w:r>
        <w:t>The server does the ranking and the paging, so filtering can never hide someone silently.</w:t>
      </w:r>
    </w:p>
    <w:p>
      <w:pPr>
        <w:spacing w:after="60"/>
      </w:pPr>
      <w:r>
        <w:rPr>
          <w:b/>
          <w:color w:val="16305C"/>
        </w:rPr>
        <w:t xml:space="preserve">Why it is useful: </w:t>
      </w:r>
      <w:r>
        <w:t>Saves manual first-pass reading while keeping every applicant visible.</w:t>
      </w:r>
    </w:p>
    <w:p>
      <w:pPr>
        <w:pStyle w:val="Heading3"/>
      </w:pPr>
      <w:r>
        <w:t>Status pipeline and audit trail</w:t>
      </w:r>
    </w:p>
    <w:p>
      <w:pPr>
        <w:spacing w:after="60"/>
      </w:pPr>
      <w:r>
        <w:rPr>
          <w:b/>
          <w:color w:val="16305C"/>
        </w:rPr>
        <w:t xml:space="preserve">What it does: </w:t>
      </w:r>
      <w:r>
        <w:t>Ten states, and a record of every change.</w:t>
      </w:r>
    </w:p>
    <w:p>
      <w:pPr>
        <w:spacing w:after="60"/>
      </w:pPr>
      <w:r>
        <w:rPr>
          <w:b/>
          <w:color w:val="16305C"/>
        </w:rPr>
        <w:t xml:space="preserve">Who uses it: </w:t>
      </w:r>
      <w:r>
        <w:t>Recruiter sets, Job Seeker sees</w:t>
      </w:r>
    </w:p>
    <w:p>
      <w:pPr>
        <w:spacing w:after="60"/>
      </w:pPr>
      <w:r>
        <w:rPr>
          <w:b/>
          <w:color w:val="16305C"/>
        </w:rPr>
        <w:t xml:space="preserve">How it works: </w:t>
      </w:r>
      <w:r>
        <w:t>Every change writes a row with the new status, the recruiter who made it, and the time. A recruiter may attach a reason from a closed list of eight; the field is optional so nobody picks the first value just to proceed.</w:t>
      </w:r>
    </w:p>
    <w:p>
      <w:pPr>
        <w:spacing w:after="60"/>
      </w:pPr>
      <w:r>
        <w:rPr>
          <w:b/>
          <w:color w:val="16305C"/>
        </w:rPr>
        <w:t xml:space="preserve">Why it is useful: </w:t>
      </w:r>
      <w:r>
        <w:t>The applicant always knows where they stand, and there is proof a person decided. The reason is shown to the applicant in wording addressed to them; the name of the staff member is not.</w:t>
      </w:r>
    </w:p>
    <w:p>
      <w:pPr>
        <w:pStyle w:val="Heading3"/>
      </w:pPr>
      <w:r>
        <w:t>Interview invitation with a calendar</w:t>
      </w:r>
    </w:p>
    <w:p>
      <w:pPr>
        <w:spacing w:after="60"/>
      </w:pPr>
      <w:r>
        <w:rPr>
          <w:b/>
          <w:color w:val="16305C"/>
        </w:rPr>
        <w:t xml:space="preserve">What it does: </w:t>
      </w:r>
      <w:r>
        <w:t>The recruiter writes a message and may attach a proposed date, length and place.</w:t>
      </w:r>
    </w:p>
    <w:p>
      <w:pPr>
        <w:spacing w:after="60"/>
      </w:pPr>
      <w:r>
        <w:rPr>
          <w:b/>
          <w:color w:val="16305C"/>
        </w:rPr>
        <w:t xml:space="preserve">Who uses it: </w:t>
      </w:r>
      <w:r>
        <w:t>Recruiter to Job Seeker</w:t>
      </w:r>
    </w:p>
    <w:p>
      <w:pPr>
        <w:spacing w:after="60"/>
      </w:pPr>
      <w:r>
        <w:rPr>
          <w:b/>
          <w:color w:val="16305C"/>
        </w:rPr>
        <w:t xml:space="preserve">How it works: </w:t>
      </w:r>
      <w:r>
        <w:t>The email carries an "Add to Google Calendar" link and an attached .ics file for other apps. If the time is invalid the message still sends, just without the calendar part.</w:t>
      </w:r>
    </w:p>
    <w:p>
      <w:pPr>
        <w:spacing w:after="60"/>
      </w:pPr>
      <w:r>
        <w:rPr>
          <w:b/>
          <w:color w:val="16305C"/>
        </w:rPr>
        <w:t xml:space="preserve">Why it is useful: </w:t>
      </w:r>
      <w:r>
        <w:t>The applicant saves the interview in one click instead of copying it by hand.</w:t>
      </w:r>
    </w:p>
    <w:p>
      <w:pPr>
        <w:pStyle w:val="Heading3"/>
      </w:pPr>
      <w:r>
        <w:t>Learning hub</w:t>
      </w:r>
    </w:p>
    <w:p>
      <w:pPr>
        <w:spacing w:after="60"/>
      </w:pPr>
      <w:r>
        <w:rPr>
          <w:b/>
          <w:color w:val="16305C"/>
        </w:rPr>
        <w:t xml:space="preserve">What it does: </w:t>
      </w:r>
      <w:r>
        <w:t>Articles on resume writing and how ATS software reads a resume.</w:t>
      </w:r>
    </w:p>
    <w:p>
      <w:pPr>
        <w:spacing w:after="60"/>
      </w:pPr>
      <w:r>
        <w:rPr>
          <w:b/>
          <w:color w:val="16305C"/>
        </w:rPr>
        <w:t xml:space="preserve">Who uses it: </w:t>
      </w:r>
      <w:r>
        <w:t>Job Seeker</w:t>
      </w:r>
    </w:p>
    <w:p>
      <w:pPr>
        <w:spacing w:after="60"/>
      </w:pPr>
      <w:r>
        <w:rPr>
          <w:b/>
          <w:color w:val="16305C"/>
        </w:rPr>
        <w:t xml:space="preserve">How it works: </w:t>
      </w:r>
      <w:r>
        <w:t>Plain pages inside the site, with a search.</w:t>
      </w:r>
    </w:p>
    <w:p>
      <w:pPr>
        <w:spacing w:after="60"/>
      </w:pPr>
      <w:r>
        <w:rPr>
          <w:b/>
          <w:color w:val="16305C"/>
        </w:rPr>
        <w:t xml:space="preserve">Why it is useful: </w:t>
      </w:r>
      <w:r>
        <w:t>The user learns without leaving the system. 43 of our 46 respondents read one.</w:t>
      </w:r>
    </w:p>
    <w:p>
      <w:pPr>
        <w:pStyle w:val="Heading3"/>
      </w:pPr>
      <w:r>
        <w:t>Guided tour</w:t>
      </w:r>
    </w:p>
    <w:p>
      <w:pPr>
        <w:spacing w:after="60"/>
      </w:pPr>
      <w:r>
        <w:rPr>
          <w:b/>
          <w:color w:val="16305C"/>
        </w:rPr>
        <w:t xml:space="preserve">What it does: </w:t>
      </w:r>
      <w:r>
        <w:t>A step-by-step tour of each page.</w:t>
      </w:r>
    </w:p>
    <w:p>
      <w:pPr>
        <w:spacing w:after="60"/>
      </w:pPr>
      <w:r>
        <w:rPr>
          <w:b/>
          <w:color w:val="16305C"/>
        </w:rPr>
        <w:t xml:space="preserve">Who uses it: </w:t>
      </w:r>
      <w:r>
        <w:t>All users</w:t>
      </w:r>
    </w:p>
    <w:p>
      <w:pPr>
        <w:spacing w:after="60"/>
      </w:pPr>
      <w:r>
        <w:rPr>
          <w:b/>
          <w:color w:val="16305C"/>
        </w:rPr>
        <w:t xml:space="preserve">How it works: </w:t>
      </w:r>
      <w:r>
        <w:t>It highlights part of the screen and explains it, once per page, and can be replayed from the dashboard. The card is positioned so it never covers the thing it is explaining.</w:t>
      </w:r>
    </w:p>
    <w:p>
      <w:pPr>
        <w:spacing w:after="60"/>
      </w:pPr>
      <w:r>
        <w:rPr>
          <w:b/>
          <w:color w:val="16305C"/>
        </w:rPr>
        <w:t xml:space="preserve">Why it is useful: </w:t>
      </w:r>
      <w:r>
        <w:t>Users with little technology experience are not left to guess.</w:t>
      </w:r>
    </w:p>
    <w:p>
      <w:pPr>
        <w:pStyle w:val="Heading1"/>
      </w:pPr>
      <w:r>
        <w:t>6. The Ten Application States</w:t>
      </w:r>
    </w:p>
    <w:p>
      <w:r>
        <w:rPr>
          <w:b w:val="0"/>
          <w:i w:val="0"/>
          <w:sz w:val="22"/>
        </w:rPr>
        <w:t>This is a place where the paper and the code use different framings, and you should be able to explain both.</w:t>
      </w:r>
    </w:p>
    <w:tbl>
      <w:tblPr>
        <w:tblStyle w:val="LightGrid-Accent1"/>
        <w:tblW w:type="auto" w:w="0"/>
        <w:tblLook w:firstColumn="1" w:firstRow="1" w:lastColumn="0" w:lastRow="0" w:noHBand="0" w:noVBand="1" w:val="04A0"/>
      </w:tblPr>
      <w:tblGrid>
        <w:gridCol w:w="2880"/>
        <w:gridCol w:w="2880"/>
        <w:gridCol w:w="2880"/>
      </w:tblGrid>
      <w:tr>
        <w:tc>
          <w:tcPr>
            <w:tcW w:type="dxa" w:w="576"/>
          </w:tcPr>
          <w:p>
            <w:r/>
            <w:r>
              <w:rPr>
                <w:b/>
              </w:rPr>
              <w:t>#</w:t>
            </w:r>
          </w:p>
        </w:tc>
        <w:tc>
          <w:tcPr>
            <w:tcW w:type="dxa" w:w="4032"/>
          </w:tcPr>
          <w:p>
            <w:r/>
            <w:r>
              <w:rPr>
                <w:b/>
              </w:rPr>
              <w:t>State the applicant sees</w:t>
            </w:r>
          </w:p>
        </w:tc>
        <w:tc>
          <w:tcPr>
            <w:tcW w:type="dxa" w:w="4320"/>
          </w:tcPr>
          <w:p>
            <w:r/>
            <w:r>
              <w:rPr>
                <w:b/>
              </w:rPr>
              <w:t>Who can set it</w:t>
            </w:r>
          </w:p>
        </w:tc>
      </w:tr>
      <w:tr>
        <w:tc>
          <w:tcPr>
            <w:tcW w:type="dxa" w:w="576"/>
          </w:tcPr>
          <w:p>
            <w:r/>
            <w:r>
              <w:t>1</w:t>
            </w:r>
          </w:p>
        </w:tc>
        <w:tc>
          <w:tcPr>
            <w:tcW w:type="dxa" w:w="4032"/>
          </w:tcPr>
          <w:p>
            <w:r/>
            <w:r>
              <w:t>Applied (submitted)</w:t>
            </w:r>
          </w:p>
        </w:tc>
        <w:tc>
          <w:tcPr>
            <w:tcW w:type="dxa" w:w="4320"/>
          </w:tcPr>
          <w:p>
            <w:r/>
            <w:r>
              <w:t>Set automatically when the application is sent</w:t>
            </w:r>
          </w:p>
        </w:tc>
      </w:tr>
      <w:tr>
        <w:tc>
          <w:tcPr>
            <w:tcW w:type="dxa" w:w="576"/>
          </w:tcPr>
          <w:p>
            <w:r/>
            <w:r>
              <w:t>2</w:t>
            </w:r>
          </w:p>
        </w:tc>
        <w:tc>
          <w:tcPr>
            <w:tcW w:type="dxa" w:w="4032"/>
          </w:tcPr>
          <w:p>
            <w:r/>
            <w:r>
              <w:t>For scheduling</w:t>
            </w:r>
          </w:p>
        </w:tc>
        <w:tc>
          <w:tcPr>
            <w:tcW w:type="dxa" w:w="4320"/>
          </w:tcPr>
          <w:p>
            <w:r/>
            <w:r>
              <w:t>Recruiter</w:t>
            </w:r>
          </w:p>
        </w:tc>
      </w:tr>
      <w:tr>
        <w:tc>
          <w:tcPr>
            <w:tcW w:type="dxa" w:w="576"/>
          </w:tcPr>
          <w:p>
            <w:r/>
            <w:r>
              <w:t>3</w:t>
            </w:r>
          </w:p>
        </w:tc>
        <w:tc>
          <w:tcPr>
            <w:tcW w:type="dxa" w:w="4032"/>
          </w:tcPr>
          <w:p>
            <w:r/>
            <w:r>
              <w:t>For initial interview</w:t>
            </w:r>
          </w:p>
        </w:tc>
        <w:tc>
          <w:tcPr>
            <w:tcW w:type="dxa" w:w="4320"/>
          </w:tcPr>
          <w:p>
            <w:r/>
            <w:r>
              <w:t>Recruiter</w:t>
            </w:r>
          </w:p>
        </w:tc>
      </w:tr>
      <w:tr>
        <w:tc>
          <w:tcPr>
            <w:tcW w:type="dxa" w:w="576"/>
          </w:tcPr>
          <w:p>
            <w:r/>
            <w:r>
              <w:t>4</w:t>
            </w:r>
          </w:p>
        </w:tc>
        <w:tc>
          <w:tcPr>
            <w:tcW w:type="dxa" w:w="4032"/>
          </w:tcPr>
          <w:p>
            <w:r/>
            <w:r>
              <w:t>For testing</w:t>
            </w:r>
          </w:p>
        </w:tc>
        <w:tc>
          <w:tcPr>
            <w:tcW w:type="dxa" w:w="4320"/>
          </w:tcPr>
          <w:p>
            <w:r/>
            <w:r>
              <w:t>Recruiter</w:t>
            </w:r>
          </w:p>
        </w:tc>
      </w:tr>
      <w:tr>
        <w:tc>
          <w:tcPr>
            <w:tcW w:type="dxa" w:w="576"/>
          </w:tcPr>
          <w:p>
            <w:r/>
            <w:r>
              <w:t>5</w:t>
            </w:r>
          </w:p>
        </w:tc>
        <w:tc>
          <w:tcPr>
            <w:tcW w:type="dxa" w:w="4032"/>
          </w:tcPr>
          <w:p>
            <w:r/>
            <w:r>
              <w:t>Shortlisted</w:t>
            </w:r>
          </w:p>
        </w:tc>
        <w:tc>
          <w:tcPr>
            <w:tcW w:type="dxa" w:w="4320"/>
          </w:tcPr>
          <w:p>
            <w:r/>
            <w:r>
              <w:t>Recruiter</w:t>
            </w:r>
          </w:p>
        </w:tc>
      </w:tr>
      <w:tr>
        <w:tc>
          <w:tcPr>
            <w:tcW w:type="dxa" w:w="576"/>
          </w:tcPr>
          <w:p>
            <w:r/>
            <w:r>
              <w:t>6</w:t>
            </w:r>
          </w:p>
        </w:tc>
        <w:tc>
          <w:tcPr>
            <w:tcW w:type="dxa" w:w="4032"/>
          </w:tcPr>
          <w:p>
            <w:r/>
            <w:r>
              <w:t>Final interview and selection</w:t>
            </w:r>
          </w:p>
        </w:tc>
        <w:tc>
          <w:tcPr>
            <w:tcW w:type="dxa" w:w="4320"/>
          </w:tcPr>
          <w:p>
            <w:r/>
            <w:r>
              <w:t>Recruiter</w:t>
            </w:r>
          </w:p>
        </w:tc>
      </w:tr>
      <w:tr>
        <w:tc>
          <w:tcPr>
            <w:tcW w:type="dxa" w:w="576"/>
          </w:tcPr>
          <w:p>
            <w:r/>
            <w:r>
              <w:t>7</w:t>
            </w:r>
          </w:p>
        </w:tc>
        <w:tc>
          <w:tcPr>
            <w:tcW w:type="dxa" w:w="4032"/>
          </w:tcPr>
          <w:p>
            <w:r/>
            <w:r>
              <w:t>Job offer</w:t>
            </w:r>
          </w:p>
        </w:tc>
        <w:tc>
          <w:tcPr>
            <w:tcW w:type="dxa" w:w="4320"/>
          </w:tcPr>
          <w:p>
            <w:r/>
            <w:r>
              <w:t>Recruiter</w:t>
            </w:r>
          </w:p>
        </w:tc>
      </w:tr>
      <w:tr>
        <w:tc>
          <w:tcPr>
            <w:tcW w:type="dxa" w:w="576"/>
          </w:tcPr>
          <w:p>
            <w:r/>
            <w:r>
              <w:t>8</w:t>
            </w:r>
          </w:p>
        </w:tc>
        <w:tc>
          <w:tcPr>
            <w:tcW w:type="dxa" w:w="4032"/>
          </w:tcPr>
          <w:p>
            <w:r/>
            <w:r>
              <w:t>Hired</w:t>
            </w:r>
          </w:p>
        </w:tc>
        <w:tc>
          <w:tcPr>
            <w:tcW w:type="dxa" w:w="4320"/>
          </w:tcPr>
          <w:p>
            <w:r/>
            <w:r>
              <w:t>Recruiter</w:t>
            </w:r>
          </w:p>
        </w:tc>
      </w:tr>
      <w:tr>
        <w:tc>
          <w:tcPr>
            <w:tcW w:type="dxa" w:w="576"/>
          </w:tcPr>
          <w:p>
            <w:r/>
            <w:r>
              <w:t>9</w:t>
            </w:r>
          </w:p>
        </w:tc>
        <w:tc>
          <w:tcPr>
            <w:tcW w:type="dxa" w:w="4032"/>
          </w:tcPr>
          <w:p>
            <w:r/>
            <w:r>
              <w:t>Not selected (rejected)</w:t>
            </w:r>
          </w:p>
        </w:tc>
        <w:tc>
          <w:tcPr>
            <w:tcW w:type="dxa" w:w="4320"/>
          </w:tcPr>
          <w:p>
            <w:r/>
            <w:r>
              <w:t>Recruiter — the off-ramp at the end of the pipeline</w:t>
            </w:r>
          </w:p>
        </w:tc>
      </w:tr>
      <w:tr>
        <w:tc>
          <w:tcPr>
            <w:tcW w:type="dxa" w:w="576"/>
          </w:tcPr>
          <w:p>
            <w:r/>
            <w:r>
              <w:t>10</w:t>
            </w:r>
          </w:p>
        </w:tc>
        <w:tc>
          <w:tcPr>
            <w:tcW w:type="dxa" w:w="4032"/>
          </w:tcPr>
          <w:p>
            <w:r/>
            <w:r>
              <w:t>Withdrawn</w:t>
            </w:r>
          </w:p>
        </w:tc>
        <w:tc>
          <w:tcPr>
            <w:tcW w:type="dxa" w:w="4320"/>
          </w:tcPr>
          <w:p>
            <w:r/>
            <w:r>
              <w:t>THE APPLICANT ONLY. It is never offered in a recruiter's status picker.</w:t>
            </w:r>
          </w:p>
        </w:tc>
      </w:tr>
    </w:tbl>
    <w:p/>
    <w:p>
      <w:r>
        <w:rPr>
          <w:b/>
          <w:color w:val="C1272D"/>
        </w:rPr>
        <w:t>If someone says "your code has nine statuses but your paper says ten": both are right, and this is the answer. The recruiter's status picker offers NINE, because withdrawn belongs to the applicant alone. The paper counts TEN because it lists every state an application can be in from the applicant's point of view. There is also a legacy eleventh value, "review", which predates the current pipeline and is kept only so old rows still count correctly. It is never offered to anyone.</w:t>
      </w:r>
    </w:p>
    <w:p>
      <w:pPr>
        <w:pStyle w:val="Heading1"/>
      </w:pPr>
      <w:r>
        <w:t>7. Pages</w:t>
      </w:r>
    </w:p>
    <w:tbl>
      <w:tblPr>
        <w:tblStyle w:val="LightGrid-Accent1"/>
        <w:tblW w:type="auto" w:w="0"/>
        <w:tblLook w:firstColumn="1" w:firstRow="1" w:lastColumn="0" w:lastRow="0" w:noHBand="0" w:noVBand="1" w:val="04A0"/>
      </w:tblPr>
      <w:tblGrid>
        <w:gridCol w:w="4320"/>
        <w:gridCol w:w="4320"/>
      </w:tblGrid>
      <w:tr>
        <w:tc>
          <w:tcPr>
            <w:tcW w:type="dxa" w:w="2304"/>
          </w:tcPr>
          <w:p>
            <w:r/>
            <w:r>
              <w:rPr>
                <w:b/>
              </w:rPr>
              <w:t>Page</w:t>
            </w:r>
          </w:p>
        </w:tc>
        <w:tc>
          <w:tcPr>
            <w:tcW w:type="dxa" w:w="6624"/>
          </w:tcPr>
          <w:p>
            <w:r/>
            <w:r>
              <w:rPr>
                <w:b/>
              </w:rPr>
              <w:t>What users can do there</w:t>
            </w:r>
          </w:p>
        </w:tc>
      </w:tr>
      <w:tr>
        <w:tc>
          <w:tcPr>
            <w:tcW w:type="dxa" w:w="2304"/>
          </w:tcPr>
          <w:p>
            <w:r/>
            <w:r>
              <w:t>Home</w:t>
            </w:r>
          </w:p>
        </w:tc>
        <w:tc>
          <w:tcPr>
            <w:tcW w:type="dxa" w:w="6624"/>
          </w:tcPr>
          <w:p>
            <w:r/>
            <w:r>
              <w:t>Learn what the site is, sign up, browse openings</w:t>
            </w:r>
          </w:p>
        </w:tc>
      </w:tr>
      <w:tr>
        <w:tc>
          <w:tcPr>
            <w:tcW w:type="dxa" w:w="2304"/>
          </w:tcPr>
          <w:p>
            <w:r/>
            <w:r>
              <w:t>Auth</w:t>
            </w:r>
          </w:p>
        </w:tc>
        <w:tc>
          <w:tcPr>
            <w:tcW w:type="dxa" w:w="6624"/>
          </w:tcPr>
          <w:p>
            <w:r/>
            <w:r>
              <w:t>Register, verify email, sign in, reset password, request recruiter access</w:t>
            </w:r>
          </w:p>
        </w:tc>
      </w:tr>
      <w:tr>
        <w:tc>
          <w:tcPr>
            <w:tcW w:type="dxa" w:w="2304"/>
          </w:tcPr>
          <w:p>
            <w:r/>
            <w:r>
              <w:t>Browse</w:t>
            </w:r>
          </w:p>
        </w:tc>
        <w:tc>
          <w:tcPr>
            <w:tcW w:type="dxa" w:w="6624"/>
          </w:tcPr>
          <w:p>
            <w:r/>
            <w:r>
              <w:t>See openings with a match score, filter, save, open one</w:t>
            </w:r>
          </w:p>
        </w:tc>
      </w:tr>
      <w:tr>
        <w:tc>
          <w:tcPr>
            <w:tcW w:type="dxa" w:w="2304"/>
          </w:tcPr>
          <w:p>
            <w:r/>
            <w:r>
              <w:t>Learning hub</w:t>
            </w:r>
          </w:p>
        </w:tc>
        <w:tc>
          <w:tcPr>
            <w:tcW w:type="dxa" w:w="6624"/>
          </w:tcPr>
          <w:p>
            <w:r/>
            <w:r>
              <w:t>Read and search resume and ATS guidance</w:t>
            </w:r>
          </w:p>
        </w:tc>
      </w:tr>
      <w:tr>
        <w:tc>
          <w:tcPr>
            <w:tcW w:type="dxa" w:w="2304"/>
          </w:tcPr>
          <w:p>
            <w:r/>
            <w:r>
              <w:t>Privacy</w:t>
            </w:r>
          </w:p>
        </w:tc>
        <w:tc>
          <w:tcPr>
            <w:tcW w:type="dxa" w:w="6624"/>
          </w:tcPr>
          <w:p>
            <w:r/>
            <w:r>
              <w:t>Read how data is handled under the Data Privacy Act, including the Gemini disclosure</w:t>
            </w:r>
          </w:p>
        </w:tc>
      </w:tr>
      <w:tr>
        <w:tc>
          <w:tcPr>
            <w:tcW w:type="dxa" w:w="2304"/>
          </w:tcPr>
          <w:p>
            <w:r/>
            <w:r>
              <w:t>Seeker dashboard</w:t>
            </w:r>
          </w:p>
        </w:tc>
        <w:tc>
          <w:tcPr>
            <w:tcW w:type="dxa" w:w="6624"/>
          </w:tcPr>
          <w:p>
            <w:r/>
            <w:r>
              <w:t>See matches in three tiers, follow applications, replay the tour</w:t>
            </w:r>
          </w:p>
        </w:tc>
      </w:tr>
      <w:tr>
        <w:tc>
          <w:tcPr>
            <w:tcW w:type="dxa" w:w="2304"/>
          </w:tcPr>
          <w:p>
            <w:r/>
            <w:r>
              <w:t>Resume builder</w:t>
            </w:r>
          </w:p>
        </w:tc>
        <w:tc>
          <w:tcPr>
            <w:tcW w:type="dxa" w:w="6624"/>
          </w:tcPr>
          <w:p>
            <w:r/>
            <w:r>
              <w:t>Fill each step, link skills to sources, pick a design, preview</w:t>
            </w:r>
          </w:p>
        </w:tc>
      </w:tr>
      <w:tr>
        <w:tc>
          <w:tcPr>
            <w:tcW w:type="dxa" w:w="2304"/>
          </w:tcPr>
          <w:p>
            <w:r/>
            <w:r>
              <w:t>Upload and analyze</w:t>
            </w:r>
          </w:p>
        </w:tc>
        <w:tc>
          <w:tcPr>
            <w:tcW w:type="dxa" w:w="6624"/>
          </w:tcPr>
          <w:p>
            <w:r/>
            <w:r>
              <w:t>Upload, consent, review what was read, send it to the builder</w:t>
            </w:r>
          </w:p>
        </w:tc>
      </w:tr>
      <w:tr>
        <w:tc>
          <w:tcPr>
            <w:tcW w:type="dxa" w:w="2304"/>
          </w:tcPr>
          <w:p>
            <w:r/>
            <w:r>
              <w:t>My resumes</w:t>
            </w:r>
          </w:p>
        </w:tc>
        <w:tc>
          <w:tcPr>
            <w:tcW w:type="dxa" w:w="6624"/>
          </w:tcPr>
          <w:p>
            <w:r/>
            <w:r>
              <w:t>See, open, duplicate, delete, choose the active resume</w:t>
            </w:r>
          </w:p>
        </w:tc>
      </w:tr>
      <w:tr>
        <w:tc>
          <w:tcPr>
            <w:tcW w:type="dxa" w:w="2304"/>
          </w:tcPr>
          <w:p>
            <w:r/>
            <w:r>
              <w:t>Resume print</w:t>
            </w:r>
          </w:p>
        </w:tc>
        <w:tc>
          <w:tcPr>
            <w:tcW w:type="dxa" w:w="6624"/>
          </w:tcPr>
          <w:p>
            <w:r/>
            <w:r>
              <w:t>View and export as PDF, Word or plain text</w:t>
            </w:r>
          </w:p>
        </w:tc>
      </w:tr>
      <w:tr>
        <w:tc>
          <w:tcPr>
            <w:tcW w:type="dxa" w:w="2304"/>
          </w:tcPr>
          <w:p>
            <w:r/>
            <w:r>
              <w:t>Account</w:t>
            </w:r>
          </w:p>
        </w:tc>
        <w:tc>
          <w:tcPr>
            <w:tcW w:type="dxa" w:w="6624"/>
          </w:tcPr>
          <w:p>
            <w:r/>
            <w:r>
              <w:t>Change name, email, password, notifications; export or delete all data</w:t>
            </w:r>
          </w:p>
        </w:tc>
      </w:tr>
      <w:tr>
        <w:tc>
          <w:tcPr>
            <w:tcW w:type="dxa" w:w="2304"/>
          </w:tcPr>
          <w:p>
            <w:r/>
            <w:r>
              <w:t>HR dashboard</w:t>
            </w:r>
          </w:p>
        </w:tc>
        <w:tc>
          <w:tcPr>
            <w:tcW w:type="dxa" w:w="6624"/>
          </w:tcPr>
          <w:p>
            <w:r/>
            <w:r>
              <w:t>See openings with applicant counts, post a new one</w:t>
            </w:r>
          </w:p>
        </w:tc>
      </w:tr>
      <w:tr>
        <w:tc>
          <w:tcPr>
            <w:tcW w:type="dxa" w:w="2304"/>
          </w:tcPr>
          <w:p>
            <w:r/>
            <w:r>
              <w:t>HR posting</w:t>
            </w:r>
          </w:p>
        </w:tc>
        <w:tc>
          <w:tcPr>
            <w:tcW w:type="dxa" w:w="6624"/>
          </w:tcPr>
          <w:p>
            <w:r/>
            <w:r>
              <w:t>Set skills, education, experience in years, deadline, and the weights</w:t>
            </w:r>
          </w:p>
        </w:tc>
      </w:tr>
      <w:tr>
        <w:tc>
          <w:tcPr>
            <w:tcW w:type="dxa" w:w="2304"/>
          </w:tcPr>
          <w:p>
            <w:r/>
            <w:r>
              <w:t>HR applicants</w:t>
            </w:r>
          </w:p>
        </w:tc>
        <w:tc>
          <w:tcPr>
            <w:tcW w:type="dxa" w:w="6624"/>
          </w:tcPr>
          <w:p>
            <w:r/>
            <w:r>
              <w:t>Read applicants, both resumes, change status, notes, send an invitation</w:t>
            </w:r>
          </w:p>
        </w:tc>
      </w:tr>
      <w:tr>
        <w:tc>
          <w:tcPr>
            <w:tcW w:type="dxa" w:w="2304"/>
          </w:tcPr>
          <w:p>
            <w:r/>
            <w:r>
              <w:t>HR company</w:t>
            </w:r>
          </w:p>
        </w:tc>
        <w:tc>
          <w:tcPr>
            <w:tcW w:type="dxa" w:w="6624"/>
          </w:tcPr>
          <w:p>
            <w:r/>
            <w:r>
              <w:t>Edit the company details applicants see</w:t>
            </w:r>
          </w:p>
        </w:tc>
      </w:tr>
      <w:tr>
        <w:tc>
          <w:tcPr>
            <w:tcW w:type="dxa" w:w="2304"/>
          </w:tcPr>
          <w:p>
            <w:r/>
            <w:r>
              <w:t>Admin</w:t>
            </w:r>
          </w:p>
        </w:tc>
        <w:tc>
          <w:tcPr>
            <w:tcW w:type="dxa" w:w="6624"/>
          </w:tcPr>
          <w:p>
            <w:r/>
            <w:r>
              <w:t>Approve or decline access, assign departments</w:t>
            </w:r>
          </w:p>
        </w:tc>
      </w:tr>
      <w:tr>
        <w:tc>
          <w:tcPr>
            <w:tcW w:type="dxa" w:w="2304"/>
          </w:tcPr>
          <w:p>
            <w:r/>
            <w:r>
              <w:t>Admin metrics</w:t>
            </w:r>
          </w:p>
        </w:tc>
        <w:tc>
          <w:tcPr>
            <w:tcW w:type="dxa" w:w="6624"/>
          </w:tcPr>
          <w:p>
            <w:r/>
            <w:r>
              <w:t>View anonymous aggregated totals</w:t>
            </w:r>
          </w:p>
        </w:tc>
      </w:tr>
      <w:tr>
        <w:tc>
          <w:tcPr>
            <w:tcW w:type="dxa" w:w="2304"/>
          </w:tcPr>
          <w:p>
            <w:r/>
            <w:r>
              <w:t>Not found</w:t>
            </w:r>
          </w:p>
        </w:tc>
        <w:tc>
          <w:tcPr>
            <w:tcW w:type="dxa" w:w="6624"/>
          </w:tcPr>
          <w:p>
            <w:r/>
            <w:r>
              <w:t>Get back to the home page or the openings</w:t>
            </w:r>
          </w:p>
        </w:tc>
      </w:tr>
    </w:tbl>
    <w:p/>
    <w:p>
      <w:pPr>
        <w:pStyle w:val="Heading1"/>
      </w:pPr>
      <w:r>
        <w:t>8. Database</w:t>
      </w:r>
    </w:p>
    <w:p>
      <w:pPr>
        <w:spacing w:after="60"/>
      </w:pPr>
      <w:r>
        <w:rPr>
          <w:b/>
          <w:color w:val="16305C"/>
        </w:rPr>
        <w:t xml:space="preserve">What we use: </w:t>
      </w:r>
      <w:r>
        <w:t>PostgreSQL on Supabase. 24 tables and 30 foreign keys. 23 tables come from the schema file; the 24th, user_sessions, is created at runtime by the session layer.</w:t>
      </w:r>
    </w:p>
    <w:p>
      <w:pPr>
        <w:spacing w:after="60"/>
      </w:pPr>
      <w:r>
        <w:rPr>
          <w:b/>
          <w:color w:val="16305C"/>
        </w:rPr>
        <w:t xml:space="preserve">Why PostgreSQL and not MySQL: </w:t>
      </w:r>
      <w:r>
        <w:t>The paper records the switch. Three reasons: CHECK constraints enforce the permitted status values at the database level; schema changes apply transactionally so a failed migration cannot leave the database half-updated; and Supabase offers it on a managed free tier.</w:t>
      </w:r>
    </w:p>
    <w:tbl>
      <w:tblPr>
        <w:tblStyle w:val="LightGrid-Accent1"/>
        <w:tblW w:type="auto" w:w="0"/>
        <w:tblLook w:firstColumn="1" w:firstRow="1" w:lastColumn="0" w:lastRow="0" w:noHBand="0" w:noVBand="1" w:val="04A0"/>
      </w:tblPr>
      <w:tblGrid>
        <w:gridCol w:w="4320"/>
        <w:gridCol w:w="4320"/>
      </w:tblGrid>
      <w:tr>
        <w:tc>
          <w:tcPr>
            <w:tcW w:type="dxa" w:w="3168"/>
          </w:tcPr>
          <w:p>
            <w:r/>
            <w:r>
              <w:rPr>
                <w:b/>
              </w:rPr>
              <w:t>Table</w:t>
            </w:r>
          </w:p>
        </w:tc>
        <w:tc>
          <w:tcPr>
            <w:tcW w:type="dxa" w:w="5760"/>
          </w:tcPr>
          <w:p>
            <w:r/>
            <w:r>
              <w:rPr>
                <w:b/>
              </w:rPr>
              <w:t>What it stores</w:t>
            </w:r>
          </w:p>
        </w:tc>
      </w:tr>
      <w:tr>
        <w:tc>
          <w:tcPr>
            <w:tcW w:type="dxa" w:w="3168"/>
          </w:tcPr>
          <w:p>
            <w:r/>
            <w:r>
              <w:t>users</w:t>
            </w:r>
          </w:p>
        </w:tc>
        <w:tc>
          <w:tcPr>
            <w:tcW w:type="dxa" w:w="5760"/>
          </w:tcPr>
          <w:p>
            <w:r/>
            <w:r>
              <w:t>Name, email, hashed password, role, verified flag, notification preference</w:t>
            </w:r>
          </w:p>
        </w:tc>
      </w:tr>
      <w:tr>
        <w:tc>
          <w:tcPr>
            <w:tcW w:type="dxa" w:w="3168"/>
          </w:tcPr>
          <w:p>
            <w:r/>
            <w:r>
              <w:t>companies</w:t>
            </w:r>
          </w:p>
        </w:tc>
        <w:tc>
          <w:tcPr>
            <w:tcW w:type="dxa" w:w="5760"/>
          </w:tcPr>
          <w:p>
            <w:r/>
            <w:r>
              <w:t>The partner company profile</w:t>
            </w:r>
          </w:p>
        </w:tc>
      </w:tr>
      <w:tr>
        <w:tc>
          <w:tcPr>
            <w:tcW w:type="dxa" w:w="3168"/>
          </w:tcPr>
          <w:p>
            <w:r/>
            <w:r>
              <w:t>resumes</w:t>
            </w:r>
          </w:p>
        </w:tc>
        <w:tc>
          <w:tcPr>
            <w:tcW w:type="dxa" w:w="5760"/>
          </w:tcPr>
          <w:p>
            <w:r/>
            <w:r>
              <w:t>One row per resume: title, format, design, personal details, and the uploaded file if any</w:t>
            </w:r>
          </w:p>
        </w:tc>
      </w:tr>
      <w:tr>
        <w:tc>
          <w:tcPr>
            <w:tcW w:type="dxa" w:w="3168"/>
          </w:tcPr>
          <w:p>
            <w:r/>
            <w:r>
              <w:t>resume_skills</w:t>
            </w:r>
          </w:p>
        </w:tc>
        <w:tc>
          <w:tcPr>
            <w:tcW w:type="dxa" w:w="5760"/>
          </w:tcPr>
          <w:p>
            <w:r/>
            <w:r>
              <w:t>The skills on a resume, and where each was learned (the evidence sources)</w:t>
            </w:r>
          </w:p>
        </w:tc>
      </w:tr>
      <w:tr>
        <w:tc>
          <w:tcPr>
            <w:tcW w:type="dxa" w:w="3168"/>
          </w:tcPr>
          <w:p>
            <w:r/>
            <w:r>
              <w:t>education</w:t>
            </w:r>
          </w:p>
        </w:tc>
        <w:tc>
          <w:tcPr>
            <w:tcW w:type="dxa" w:w="5760"/>
          </w:tcPr>
          <w:p>
            <w:r/>
            <w:r>
              <w:t>Schools, levels and dates on a resume</w:t>
            </w:r>
          </w:p>
        </w:tc>
      </w:tr>
      <w:tr>
        <w:tc>
          <w:tcPr>
            <w:tcW w:type="dxa" w:w="3168"/>
          </w:tcPr>
          <w:p>
            <w:r/>
            <w:r>
              <w:t>work_experience</w:t>
            </w:r>
          </w:p>
        </w:tc>
        <w:tc>
          <w:tcPr>
            <w:tcW w:type="dxa" w:w="5760"/>
          </w:tcPr>
          <w:p>
            <w:r/>
            <w:r>
              <w:t>Jobs, dates and descriptions on a resume</w:t>
            </w:r>
          </w:p>
        </w:tc>
      </w:tr>
      <w:tr>
        <w:tc>
          <w:tcPr>
            <w:tcW w:type="dxa" w:w="3168"/>
          </w:tcPr>
          <w:p>
            <w:r/>
            <w:r>
              <w:t>projects / resume_languages / resume_references</w:t>
            </w:r>
          </w:p>
        </w:tc>
        <w:tc>
          <w:tcPr>
            <w:tcW w:type="dxa" w:w="5760"/>
          </w:tcPr>
          <w:p>
            <w:r/>
            <w:r>
              <w:t>Extra resume sections. Stored and printed, never scored</w:t>
            </w:r>
          </w:p>
        </w:tc>
      </w:tr>
      <w:tr>
        <w:tc>
          <w:tcPr>
            <w:tcW w:type="dxa" w:w="3168"/>
          </w:tcPr>
          <w:p>
            <w:r/>
            <w:r>
              <w:t>job_postings</w:t>
            </w:r>
          </w:p>
        </w:tc>
        <w:tc>
          <w:tcPr>
            <w:tcW w:type="dxa" w:w="5760"/>
          </w:tcPr>
          <w:p>
            <w:r/>
            <w:r>
              <w:t>Openings: title, description, education level, minimum months of experience, deadline, weights</w:t>
            </w:r>
          </w:p>
        </w:tc>
      </w:tr>
      <w:tr>
        <w:tc>
          <w:tcPr>
            <w:tcW w:type="dxa" w:w="3168"/>
          </w:tcPr>
          <w:p>
            <w:r/>
            <w:r>
              <w:t>posting_skills</w:t>
            </w:r>
          </w:p>
        </w:tc>
        <w:tc>
          <w:tcPr>
            <w:tcW w:type="dxa" w:w="5760"/>
          </w:tcPr>
          <w:p>
            <w:r/>
            <w:r>
              <w:t>The skills an opening requires</w:t>
            </w:r>
          </w:p>
        </w:tc>
      </w:tr>
      <w:tr>
        <w:tc>
          <w:tcPr>
            <w:tcW w:type="dxa" w:w="3168"/>
          </w:tcPr>
          <w:p>
            <w:r/>
            <w:r>
              <w:t>posting_certifications</w:t>
            </w:r>
          </w:p>
        </w:tc>
        <w:tc>
          <w:tcPr>
            <w:tcW w:type="dxa" w:w="5760"/>
          </w:tcPr>
          <w:p>
            <w:r/>
            <w:r>
              <w:t>Certificates an opening asks for, if any</w:t>
            </w:r>
          </w:p>
        </w:tc>
      </w:tr>
      <w:tr>
        <w:tc>
          <w:tcPr>
            <w:tcW w:type="dxa" w:w="3168"/>
          </w:tcPr>
          <w:p>
            <w:r/>
            <w:r>
              <w:t>applications</w:t>
            </w:r>
          </w:p>
        </w:tc>
        <w:tc>
          <w:tcPr>
            <w:tcW w:type="dxa" w:w="5760"/>
          </w:tcPr>
          <w:p>
            <w:r/>
            <w:r>
              <w:t>Who applied to what, the status, and the score snapshot at the time of applying</w:t>
            </w:r>
          </w:p>
        </w:tc>
      </w:tr>
      <w:tr>
        <w:tc>
          <w:tcPr>
            <w:tcW w:type="dxa" w:w="3168"/>
          </w:tcPr>
          <w:p>
            <w:r/>
            <w:r>
              <w:t>application_status_history</w:t>
            </w:r>
          </w:p>
        </w:tc>
        <w:tc>
          <w:tcPr>
            <w:tcW w:type="dxa" w:w="5760"/>
          </w:tcPr>
          <w:p>
            <w:r/>
            <w:r>
              <w:t>Every status change, with who made it and when</w:t>
            </w:r>
          </w:p>
        </w:tc>
      </w:tr>
      <w:tr>
        <w:tc>
          <w:tcPr>
            <w:tcW w:type="dxa" w:w="3168"/>
          </w:tcPr>
          <w:p>
            <w:r/>
            <w:r>
              <w:t>application_notes</w:t>
            </w:r>
          </w:p>
        </w:tc>
        <w:tc>
          <w:tcPr>
            <w:tcW w:type="dxa" w:w="5760"/>
          </w:tcPr>
          <w:p>
            <w:r/>
            <w:r>
              <w:t>Private recruiter notes about an applicant</w:t>
            </w:r>
          </w:p>
        </w:tc>
      </w:tr>
      <w:tr>
        <w:tc>
          <w:tcPr>
            <w:tcW w:type="dxa" w:w="3168"/>
          </w:tcPr>
          <w:p>
            <w:r/>
            <w:r>
              <w:t>saved_jobs</w:t>
            </w:r>
          </w:p>
        </w:tc>
        <w:tc>
          <w:tcPr>
            <w:tcW w:type="dxa" w:w="5760"/>
          </w:tcPr>
          <w:p>
            <w:r/>
            <w:r>
              <w:t>Openings an applicant saved for later</w:t>
            </w:r>
          </w:p>
        </w:tc>
      </w:tr>
      <w:tr>
        <w:tc>
          <w:tcPr>
            <w:tcW w:type="dxa" w:w="3168"/>
          </w:tcPr>
          <w:p>
            <w:r/>
            <w:r>
              <w:t>skills / certifications</w:t>
            </w:r>
          </w:p>
        </w:tc>
        <w:tc>
          <w:tcPr>
            <w:tcW w:type="dxa" w:w="5760"/>
          </w:tcPr>
          <w:p>
            <w:r/>
            <w:r>
              <w:t>The shared vocabulary of skill and certificate names</w:t>
            </w:r>
          </w:p>
        </w:tc>
      </w:tr>
      <w:tr>
        <w:tc>
          <w:tcPr>
            <w:tcW w:type="dxa" w:w="3168"/>
          </w:tcPr>
          <w:p>
            <w:r/>
            <w:r>
              <w:t>match_settings / match_scores</w:t>
            </w:r>
          </w:p>
        </w:tc>
        <w:tc>
          <w:tcPr>
            <w:tcW w:type="dxa" w:w="5760"/>
          </w:tcPr>
          <w:p>
            <w:r/>
            <w:r>
              <w:t>The site-wide default weights and thresholds, and stored score results</w:t>
            </w:r>
          </w:p>
        </w:tc>
      </w:tr>
      <w:tr>
        <w:tc>
          <w:tcPr>
            <w:tcW w:type="dxa" w:w="3168"/>
          </w:tcPr>
          <w:p>
            <w:r/>
            <w:r>
              <w:t>recruiter_requests</w:t>
            </w:r>
          </w:p>
        </w:tc>
        <w:tc>
          <w:tcPr>
            <w:tcW w:type="dxa" w:w="5760"/>
          </w:tcPr>
          <w:p>
            <w:r/>
            <w:r>
              <w:t>Pending requests for recruiter access</w:t>
            </w:r>
          </w:p>
        </w:tc>
      </w:tr>
      <w:tr>
        <w:tc>
          <w:tcPr>
            <w:tcW w:type="dxa" w:w="3168"/>
          </w:tcPr>
          <w:p>
            <w:r/>
            <w:r>
              <w:t>department_assignments</w:t>
            </w:r>
          </w:p>
        </w:tc>
        <w:tc>
          <w:tcPr>
            <w:tcW w:type="dxa" w:w="5760"/>
          </w:tcPr>
          <w:p>
            <w:r/>
            <w:r>
              <w:t>Which recruiter covers which department</w:t>
            </w:r>
          </w:p>
        </w:tc>
      </w:tr>
      <w:tr>
        <w:tc>
          <w:tcPr>
            <w:tcW w:type="dxa" w:w="3168"/>
          </w:tcPr>
          <w:p>
            <w:r/>
            <w:r>
              <w:t>email_codes</w:t>
            </w:r>
          </w:p>
        </w:tc>
        <w:tc>
          <w:tcPr>
            <w:tcW w:type="dxa" w:w="5760"/>
          </w:tcPr>
          <w:p>
            <w:r/>
            <w:r>
              <w:t>The 6-digit codes for verification and password reset</w:t>
            </w:r>
          </w:p>
        </w:tc>
      </w:tr>
      <w:tr>
        <w:tc>
          <w:tcPr>
            <w:tcW w:type="dxa" w:w="3168"/>
          </w:tcPr>
          <w:p>
            <w:r/>
            <w:r>
              <w:t>user_sessions</w:t>
            </w:r>
          </w:p>
        </w:tc>
        <w:tc>
          <w:tcPr>
            <w:tcW w:type="dxa" w:w="5760"/>
          </w:tcPr>
          <w:p>
            <w:r/>
            <w:r>
              <w:t>Signed-in sessions. Created at runtime, which is why the count is 24 and not 23</w:t>
            </w:r>
          </w:p>
        </w:tc>
      </w:tr>
    </w:tbl>
    <w:p/>
    <w:p>
      <w:pPr>
        <w:pStyle w:val="Heading2"/>
      </w:pPr>
      <w:r>
        <w:t>How the tables connect</w:t>
      </w:r>
    </w:p>
    <w:p>
      <w:pPr>
        <w:pStyle w:val="ListBullet"/>
        <w:spacing w:after="60"/>
      </w:pPr>
      <w:r>
        <w:t>A user HAS MANY resumes. A resume HAS MANY skills, education entries and jobs.</w:t>
      </w:r>
    </w:p>
    <w:p>
      <w:pPr>
        <w:pStyle w:val="ListBullet"/>
        <w:spacing w:after="60"/>
      </w:pPr>
      <w:r>
        <w:t>A company HAS MANY job postings. A posting HAS MANY required skills and MAY HAVE required certificates.</w:t>
      </w:r>
    </w:p>
    <w:p>
      <w:pPr>
        <w:pStyle w:val="ListBullet"/>
        <w:spacing w:after="60"/>
      </w:pPr>
      <w:r>
        <w:t>An application JOINS one applicant, one resume and one posting.</w:t>
      </w:r>
    </w:p>
    <w:p>
      <w:pPr>
        <w:pStyle w:val="ListBullet"/>
        <w:spacing w:after="60"/>
      </w:pPr>
      <w:r>
        <w:t>An application HAS MANY status-history rows and HAS MANY notes.</w:t>
      </w:r>
    </w:p>
    <w:p>
      <w:pPr>
        <w:pStyle w:val="Heading2"/>
      </w:pPr>
      <w:r>
        <w:t>A design point worth stating</w:t>
      </w:r>
    </w:p>
    <w:p>
      <w:r>
        <w:rPr>
          <w:b w:val="0"/>
          <w:i w:val="0"/>
          <w:sz w:val="22"/>
        </w:rPr>
        <w:t>The scoring weights and tier thresholds live in match_settings as ROWS, not in the program code. That is what lets a recruiter rebalance an opening, and what would let a partner company retune the defaults after the study without redeploying anything. The paper uses this to argue that adjusting a setting is not a change of design.</w:t>
      </w:r>
    </w:p>
    <w:p>
      <w:pPr>
        <w:pStyle w:val="Heading1"/>
      </w:pPr>
      <w:r>
        <w:t>9. Code Structure</w:t>
      </w:r>
    </w:p>
    <w:tbl>
      <w:tblPr>
        <w:tblStyle w:val="LightGrid-Accent1"/>
        <w:tblW w:type="auto" w:w="0"/>
        <w:tblLook w:firstColumn="1" w:firstRow="1" w:lastColumn="0" w:lastRow="0" w:noHBand="0" w:noVBand="1" w:val="04A0"/>
      </w:tblPr>
      <w:tblGrid>
        <w:gridCol w:w="4320"/>
        <w:gridCol w:w="4320"/>
      </w:tblGrid>
      <w:tr>
        <w:tc>
          <w:tcPr>
            <w:tcW w:type="dxa" w:w="3168"/>
          </w:tcPr>
          <w:p>
            <w:r/>
            <w:r>
              <w:rPr>
                <w:b/>
              </w:rPr>
              <w:t>Folder</w:t>
            </w:r>
          </w:p>
        </w:tc>
        <w:tc>
          <w:tcPr>
            <w:tcW w:type="dxa" w:w="5760"/>
          </w:tcPr>
          <w:p>
            <w:r/>
            <w:r>
              <w:rPr>
                <w:b/>
              </w:rPr>
              <w:t>What is in it</w:t>
            </w:r>
          </w:p>
        </w:tc>
      </w:tr>
      <w:tr>
        <w:tc>
          <w:tcPr>
            <w:tcW w:type="dxa" w:w="3168"/>
          </w:tcPr>
          <w:p>
            <w:r/>
            <w:r>
              <w:t>client/</w:t>
            </w:r>
          </w:p>
        </w:tc>
        <w:tc>
          <w:tcPr>
            <w:tcW w:type="dxa" w:w="5760"/>
          </w:tcPr>
          <w:p>
            <w:r/>
            <w:r>
              <w:t>The Angular front end. What the user sees and clicks.</w:t>
            </w:r>
          </w:p>
        </w:tc>
      </w:tr>
      <w:tr>
        <w:tc>
          <w:tcPr>
            <w:tcW w:type="dxa" w:w="3168"/>
          </w:tcPr>
          <w:p>
            <w:r/>
            <w:r>
              <w:t>client/src/app/pages/</w:t>
            </w:r>
          </w:p>
        </w:tc>
        <w:tc>
          <w:tcPr>
            <w:tcW w:type="dxa" w:w="5760"/>
          </w:tcPr>
          <w:p>
            <w:r/>
            <w:r>
              <w:t>One folder per screen, 18 of them.</w:t>
            </w:r>
          </w:p>
        </w:tc>
      </w:tr>
      <w:tr>
        <w:tc>
          <w:tcPr>
            <w:tcW w:type="dxa" w:w="3168"/>
          </w:tcPr>
          <w:p>
            <w:r/>
            <w:r>
              <w:t>client/src/app/core/</w:t>
            </w:r>
          </w:p>
        </w:tc>
        <w:tc>
          <w:tcPr>
            <w:tcW w:type="dxa" w:w="5760"/>
          </w:tcPr>
          <w:p>
            <w:r/>
            <w:r>
              <w:t>Shared logic: data models, the API service, and the browser-side scoring engine.</w:t>
            </w:r>
          </w:p>
        </w:tc>
      </w:tr>
      <w:tr>
        <w:tc>
          <w:tcPr>
            <w:tcW w:type="dxa" w:w="3168"/>
          </w:tcPr>
          <w:p>
            <w:r/>
            <w:r>
              <w:t>client/src/app/layout/</w:t>
            </w:r>
          </w:p>
        </w:tc>
        <w:tc>
          <w:tcPr>
            <w:tcW w:type="dxa" w:w="5760"/>
          </w:tcPr>
          <w:p>
            <w:r/>
            <w:r>
              <w:t>The header and footer used on every page.</w:t>
            </w:r>
          </w:p>
        </w:tc>
      </w:tr>
      <w:tr>
        <w:tc>
          <w:tcPr>
            <w:tcW w:type="dxa" w:w="3168"/>
          </w:tcPr>
          <w:p>
            <w:r/>
            <w:r>
              <w:t>client/src/app/shared/</w:t>
            </w:r>
          </w:p>
        </w:tc>
        <w:tc>
          <w:tcPr>
            <w:tcW w:type="dxa" w:w="5760"/>
          </w:tcPr>
          <w:p>
            <w:r/>
            <w:r>
              <w:t>Small reusable pieces: the tour, focus trap, password reveal.</w:t>
            </w:r>
          </w:p>
        </w:tc>
      </w:tr>
      <w:tr>
        <w:tc>
          <w:tcPr>
            <w:tcW w:type="dxa" w:w="3168"/>
          </w:tcPr>
          <w:p>
            <w:r/>
            <w:r>
              <w:t>server/</w:t>
            </w:r>
          </w:p>
        </w:tc>
        <w:tc>
          <w:tcPr>
            <w:tcW w:type="dxa" w:w="5760"/>
          </w:tcPr>
          <w:p>
            <w:r/>
            <w:r>
              <w:t>The Node/Express back end.</w:t>
            </w:r>
          </w:p>
        </w:tc>
      </w:tr>
      <w:tr>
        <w:tc>
          <w:tcPr>
            <w:tcW w:type="dxa" w:w="3168"/>
          </w:tcPr>
          <w:p>
            <w:r/>
            <w:r>
              <w:t>server/src/routes/</w:t>
            </w:r>
          </w:p>
        </w:tc>
        <w:tc>
          <w:tcPr>
            <w:tcW w:type="dxa" w:w="5760"/>
          </w:tcPr>
          <w:p>
            <w:r/>
            <w:r>
              <w:t>One file per group of endpoints: auth, resumes, postings, applications, admin and more.</w:t>
            </w:r>
          </w:p>
        </w:tc>
      </w:tr>
      <w:tr>
        <w:tc>
          <w:tcPr>
            <w:tcW w:type="dxa" w:w="3168"/>
          </w:tcPr>
          <w:p>
            <w:r/>
            <w:r>
              <w:t>server/src/lib/</w:t>
            </w:r>
          </w:p>
        </w:tc>
        <w:tc>
          <w:tcPr>
            <w:tcW w:type="dxa" w:w="5760"/>
          </w:tcPr>
          <w:p>
            <w:r/>
            <w:r>
              <w:t>The working parts: the engine, the mailer, the migration, the readers.</w:t>
            </w:r>
          </w:p>
        </w:tc>
      </w:tr>
      <w:tr>
        <w:tc>
          <w:tcPr>
            <w:tcW w:type="dxa" w:w="3168"/>
          </w:tcPr>
          <w:p>
            <w:r/>
            <w:r>
              <w:t>server/tests/</w:t>
            </w:r>
          </w:p>
        </w:tc>
        <w:tc>
          <w:tcPr>
            <w:tcW w:type="dxa" w:w="5760"/>
          </w:tcPr>
          <w:p>
            <w:r/>
            <w:r>
              <w:t>The eleven test suites.</w:t>
            </w:r>
          </w:p>
        </w:tc>
      </w:tr>
      <w:tr>
        <w:tc>
          <w:tcPr>
            <w:tcW w:type="dxa" w:w="3168"/>
          </w:tcPr>
          <w:p>
            <w:r/>
            <w:r>
              <w:t>db/</w:t>
            </w:r>
          </w:p>
        </w:tc>
        <w:tc>
          <w:tcPr>
            <w:tcW w:type="dxa" w:w="5760"/>
          </w:tcPr>
          <w:p>
            <w:r/>
            <w:r>
              <w:t>The database schema and the seed data.</w:t>
            </w:r>
          </w:p>
        </w:tc>
      </w:tr>
    </w:tbl>
    <w:p/>
    <w:p>
      <w:pPr>
        <w:pStyle w:val="Heading2"/>
      </w:pPr>
      <w:r>
        <w:t>The files most likely to be asked about</w:t>
      </w:r>
    </w:p>
    <w:tbl>
      <w:tblPr>
        <w:tblStyle w:val="LightGrid-Accent1"/>
        <w:tblW w:type="auto" w:w="0"/>
        <w:tblLook w:firstColumn="1" w:firstRow="1" w:lastColumn="0" w:lastRow="0" w:noHBand="0" w:noVBand="1" w:val="04A0"/>
      </w:tblPr>
      <w:tblGrid>
        <w:gridCol w:w="4320"/>
        <w:gridCol w:w="4320"/>
      </w:tblGrid>
      <w:tr>
        <w:tc>
          <w:tcPr>
            <w:tcW w:type="dxa" w:w="3456"/>
          </w:tcPr>
          <w:p>
            <w:r/>
            <w:r>
              <w:rPr>
                <w:b/>
              </w:rPr>
              <w:t>File</w:t>
            </w:r>
          </w:p>
        </w:tc>
        <w:tc>
          <w:tcPr>
            <w:tcW w:type="dxa" w:w="5472"/>
          </w:tcPr>
          <w:p>
            <w:r/>
            <w:r>
              <w:rPr>
                <w:b/>
              </w:rPr>
              <w:t>What it does</w:t>
            </w:r>
          </w:p>
        </w:tc>
      </w:tr>
      <w:tr>
        <w:tc>
          <w:tcPr>
            <w:tcW w:type="dxa" w:w="3456"/>
          </w:tcPr>
          <w:p>
            <w:r/>
            <w:r>
              <w:t>server/src/lib/engine.ts</w:t>
            </w:r>
          </w:p>
        </w:tc>
        <w:tc>
          <w:tcPr>
            <w:tcW w:type="dxa" w:w="5472"/>
          </w:tcPr>
          <w:p>
            <w:r/>
            <w:r>
              <w:t>THE MOST IMPORTANT FILE. The formula, the weights, the tiers, the half credit for an unsourced skill, the 119 skill synonyms, and the education ladder.</w:t>
            </w:r>
          </w:p>
        </w:tc>
      </w:tr>
      <w:tr>
        <w:tc>
          <w:tcPr>
            <w:tcW w:type="dxa" w:w="3456"/>
          </w:tcPr>
          <w:p>
            <w:r/>
            <w:r>
              <w:t>client/src/app/core/engine.ts</w:t>
            </w:r>
          </w:p>
        </w:tc>
        <w:tc>
          <w:tcPr>
            <w:tcW w:type="dxa" w:w="5472"/>
          </w:tcPr>
          <w:p>
            <w:r/>
            <w:r>
              <w:t>The same formula on the browser side, so the applicant's preview and the recruiter's list cannot disagree. 13 parity tests plus a 500-pair randomised sweep enforce it.</w:t>
            </w:r>
          </w:p>
        </w:tc>
      </w:tr>
      <w:tr>
        <w:tc>
          <w:tcPr>
            <w:tcW w:type="dxa" w:w="3456"/>
          </w:tcPr>
          <w:p>
            <w:r/>
            <w:r>
              <w:t>server/src/lib/parse-resume.ts</w:t>
            </w:r>
          </w:p>
        </w:tc>
        <w:tc>
          <w:tcPr>
            <w:tcW w:type="dxa" w:w="5472"/>
          </w:tcPr>
          <w:p>
            <w:r/>
            <w:r>
              <w:t>Our own rule-based reader for uploaded resumes. 46 tests cover it.</w:t>
            </w:r>
          </w:p>
        </w:tc>
      </w:tr>
      <w:tr>
        <w:tc>
          <w:tcPr>
            <w:tcW w:type="dxa" w:w="3456"/>
          </w:tcPr>
          <w:p>
            <w:r/>
            <w:r>
              <w:t>server/src/lib/extract.ts</w:t>
            </w:r>
          </w:p>
        </w:tc>
        <w:tc>
          <w:tcPr>
            <w:tcW w:type="dxa" w:w="5472"/>
          </w:tcPr>
          <w:p>
            <w:r/>
            <w:r>
              <w:t>The optional Gemini path. It ONLY converts a document into fields. It never scores.</w:t>
            </w:r>
          </w:p>
        </w:tc>
      </w:tr>
      <w:tr>
        <w:tc>
          <w:tcPr>
            <w:tcW w:type="dxa" w:w="3456"/>
          </w:tcPr>
          <w:p>
            <w:r/>
            <w:r>
              <w:t>server/src/lib/calendar.ts</w:t>
            </w:r>
          </w:p>
        </w:tc>
        <w:tc>
          <w:tcPr>
            <w:tcW w:type="dxa" w:w="5472"/>
          </w:tcPr>
          <w:p>
            <w:r/>
            <w:r>
              <w:t>The Add-to-Google-Calendar link and the .ics file for an interview invitation.</w:t>
            </w:r>
          </w:p>
        </w:tc>
      </w:tr>
      <w:tr>
        <w:tc>
          <w:tcPr>
            <w:tcW w:type="dxa" w:w="3456"/>
          </w:tcPr>
          <w:p>
            <w:r/>
            <w:r>
              <w:t>server/src/lib/notify.ts</w:t>
            </w:r>
          </w:p>
        </w:tc>
        <w:tc>
          <w:tcPr>
            <w:tcW w:type="dxa" w:w="5472"/>
          </w:tcPr>
          <w:p>
            <w:r/>
            <w:r>
              <w:t>Writes and sends every application email.</w:t>
            </w:r>
          </w:p>
        </w:tc>
      </w:tr>
      <w:tr>
        <w:tc>
          <w:tcPr>
            <w:tcW w:type="dxa" w:w="3456"/>
          </w:tcPr>
          <w:p>
            <w:r/>
            <w:r>
              <w:t>server/src/lib/mailer.ts</w:t>
            </w:r>
          </w:p>
        </w:tc>
        <w:tc>
          <w:tcPr>
            <w:tcW w:type="dxa" w:w="5472"/>
          </w:tcPr>
          <w:p>
            <w:r/>
            <w:r>
              <w:t>Delivers the mail, by Brevo over HTTPS or by SMTP.</w:t>
            </w:r>
          </w:p>
        </w:tc>
      </w:tr>
      <w:tr>
        <w:tc>
          <w:tcPr>
            <w:tcW w:type="dxa" w:w="3456"/>
          </w:tcPr>
          <w:p>
            <w:r/>
            <w:r>
              <w:t>server/src/lib/auth.ts</w:t>
            </w:r>
          </w:p>
        </w:tc>
        <w:tc>
          <w:tcPr>
            <w:tcW w:type="dxa" w:w="5472"/>
          </w:tcPr>
          <w:p>
            <w:r/>
            <w:r>
              <w:t>Checks who is signed in and what role they have.</w:t>
            </w:r>
          </w:p>
        </w:tc>
      </w:tr>
      <w:tr>
        <w:tc>
          <w:tcPr>
            <w:tcW w:type="dxa" w:w="3456"/>
          </w:tcPr>
          <w:p>
            <w:r/>
            <w:r>
              <w:t>server/src/lib/password.ts</w:t>
            </w:r>
          </w:p>
        </w:tc>
        <w:tc>
          <w:tcPr>
            <w:tcW w:type="dxa" w:w="5472"/>
          </w:tcPr>
          <w:p>
            <w:r/>
            <w:r>
              <w:t>Hashes and checks passwords with bcrypt.</w:t>
            </w:r>
          </w:p>
        </w:tc>
      </w:tr>
      <w:tr>
        <w:tc>
          <w:tcPr>
            <w:tcW w:type="dxa" w:w="3456"/>
          </w:tcPr>
          <w:p>
            <w:r/>
            <w:r>
              <w:t>server/src/lib/migrate.ts</w:t>
            </w:r>
          </w:p>
        </w:tc>
        <w:tc>
          <w:tcPr>
            <w:tcW w:type="dxa" w:w="5472"/>
          </w:tcPr>
          <w:p>
            <w:r/>
            <w:r>
              <w:t>Creates and upgrades the database tables safely.</w:t>
            </w:r>
          </w:p>
        </w:tc>
      </w:tr>
      <w:tr>
        <w:tc>
          <w:tcPr>
            <w:tcW w:type="dxa" w:w="3456"/>
          </w:tcPr>
          <w:p>
            <w:r/>
            <w:r>
              <w:t>server/src/routes/applications.ts</w:t>
            </w:r>
          </w:p>
        </w:tc>
        <w:tc>
          <w:tcPr>
            <w:tcW w:type="dxa" w:w="5472"/>
          </w:tcPr>
          <w:p>
            <w:r/>
            <w:r>
              <w:t>Apply, rank, change status, withdraw, notes, and the interview invitation.</w:t>
            </w:r>
          </w:p>
        </w:tc>
      </w:tr>
    </w:tbl>
    <w:p/>
    <w:p>
      <w:pPr>
        <w:pStyle w:val="Heading1"/>
      </w:pPr>
      <w:r>
        <w:t>10. Frontend</w:t>
      </w:r>
    </w:p>
    <w:p>
      <w:r>
        <w:rPr>
          <w:b w:val="0"/>
          <w:i w:val="0"/>
          <w:sz w:val="22"/>
        </w:rPr>
        <w:t>Angular, which splits a website into small reusable pieces called components.</w:t>
      </w:r>
    </w:p>
    <w:p>
      <w:pPr>
        <w:pStyle w:val="ListBullet"/>
        <w:spacing w:after="60"/>
      </w:pPr>
      <w:r>
        <w:t>PAGES are the screens. Each is loaded only when the user goes there, so the first load stays small.</w:t>
      </w:r>
    </w:p>
    <w:p>
      <w:pPr>
        <w:pStyle w:val="ListBullet"/>
        <w:spacing w:after="60"/>
      </w:pPr>
      <w:r>
        <w:t>FORMS check fields before sending, and errors are announced for screen readers.</w:t>
      </w:r>
    </w:p>
    <w:p>
      <w:pPr>
        <w:pStyle w:val="ListBullet"/>
        <w:spacing w:after="60"/>
      </w:pPr>
      <w:r>
        <w:t>NAVIGATION is the header menu, which changes depending on who is signed in.</w:t>
      </w:r>
    </w:p>
    <w:p>
      <w:pPr>
        <w:pStyle w:val="ListBullet"/>
        <w:spacing w:after="60"/>
      </w:pPr>
      <w:r>
        <w:t>SHARED COMPONENTS: the header, footer, guided tour, toast messages.</w:t>
      </w:r>
    </w:p>
    <w:p>
      <w:pPr>
        <w:pStyle w:val="ListBullet"/>
        <w:spacing w:after="60"/>
      </w:pPr>
      <w:r>
        <w:t>DISPLAY uses Angular signals — when a value changes the screen updates by itself.</w:t>
      </w:r>
    </w:p>
    <w:p>
      <w:pPr>
        <w:pStyle w:val="ListBullet"/>
        <w:spacing w:after="60"/>
      </w:pPr>
      <w:r>
        <w:t>THEMING uses CSS variables, so light and dark mode swap by changing one attribute.</w:t>
      </w:r>
    </w:p>
    <w:p>
      <w:pPr>
        <w:pStyle w:val="ListBullet"/>
        <w:spacing w:after="60"/>
      </w:pPr>
      <w:r>
        <w:t>RESPONSIVE down to a 390-pixel phone width, which is checked in the browser walkthroughs.</w:t>
      </w:r>
    </w:p>
    <w:p>
      <w:pPr>
        <w:pStyle w:val="Heading1"/>
      </w:pPr>
      <w:r>
        <w:t>11. Backend</w:t>
      </w:r>
    </w:p>
    <w:p>
      <w:r>
        <w:rPr>
          <w:b w:val="0"/>
          <w:i w:val="0"/>
          <w:sz w:val="22"/>
        </w:rPr>
        <w:t>Node.js with Express, written in TypeScript. It holds every rule that must not be trusted to the browser.</w:t>
      </w:r>
    </w:p>
    <w:p>
      <w:pPr>
        <w:pStyle w:val="ListNumber"/>
        <w:spacing w:after="60"/>
      </w:pPr>
      <w:r>
        <w:t>A request arrives, for example "rank the applicants for posting 12".</w:t>
      </w:r>
    </w:p>
    <w:p>
      <w:pPr>
        <w:pStyle w:val="ListNumber"/>
        <w:spacing w:after="60"/>
      </w:pPr>
      <w:r>
        <w:t>The server checks the session: who is this, and are they allowed?</w:t>
      </w:r>
    </w:p>
    <w:p>
      <w:pPr>
        <w:pStyle w:val="ListNumber"/>
        <w:spacing w:after="60"/>
      </w:pPr>
      <w:r>
        <w:t>It checks the input: present, right type, within limits?</w:t>
      </w:r>
    </w:p>
    <w:p>
      <w:pPr>
        <w:pStyle w:val="ListNumber"/>
        <w:spacing w:after="60"/>
      </w:pPr>
      <w:r>
        <w:t>It asks the database using parameterised queries, so nobody can inject their own SQL.</w:t>
      </w:r>
    </w:p>
    <w:p>
      <w:pPr>
        <w:pStyle w:val="ListNumber"/>
        <w:spacing w:after="60"/>
      </w:pPr>
      <w:r>
        <w:t>It computes whatever is needed, for example the score, using the engine.</w:t>
      </w:r>
    </w:p>
    <w:p>
      <w:pPr>
        <w:pStyle w:val="ListNumber"/>
        <w:spacing w:after="60"/>
      </w:pPr>
      <w:r>
        <w:t>It sends back only the fields that caller is allowed to see.</w:t>
      </w:r>
    </w:p>
    <w:p>
      <w:pPr>
        <w:pStyle w:val="Heading1"/>
      </w:pPr>
      <w:r>
        <w:t>12. Login and Accounts</w:t>
      </w:r>
    </w:p>
    <w:p>
      <w:pPr>
        <w:pStyle w:val="ListNumber"/>
        <w:spacing w:after="60"/>
      </w:pPr>
      <w:r>
        <w:t>The user signs up with an email. The system emails a 6-digit code that expires in 10 minutes.</w:t>
      </w:r>
    </w:p>
    <w:p>
      <w:pPr>
        <w:pStyle w:val="ListNumber"/>
        <w:spacing w:after="60"/>
      </w:pPr>
      <w:r>
        <w:t>They type the code, proving the address is theirs.</w:t>
      </w:r>
    </w:p>
    <w:p>
      <w:pPr>
        <w:pStyle w:val="ListNumber"/>
        <w:spacing w:after="60"/>
      </w:pPr>
      <w:r>
        <w:t>The password is never stored. It is hashed with bcrypt, which is one-way.</w:t>
      </w:r>
    </w:p>
    <w:p>
      <w:pPr>
        <w:pStyle w:val="ListNumber"/>
        <w:spacing w:after="60"/>
      </w:pPr>
      <w:r>
        <w:t>On sign-in the server hashes what was typed and compares it to the stored hash.</w:t>
      </w:r>
    </w:p>
    <w:p>
      <w:pPr>
        <w:pStyle w:val="ListNumber"/>
        <w:spacing w:after="60"/>
      </w:pPr>
      <w:r>
        <w:t>If it matches, the server starts a session and gives the browser a session cookie.</w:t>
      </w:r>
    </w:p>
    <w:p>
      <w:pPr>
        <w:pStyle w:val="ListNumber"/>
        <w:spacing w:after="60"/>
      </w:pPr>
      <w:r>
        <w:t>Every later request carries that cookie, so the server knows who is asking.</w:t>
      </w:r>
    </w:p>
    <w:p>
      <w:pPr>
        <w:pStyle w:val="ListNumber"/>
        <w:spacing w:after="60"/>
      </w:pPr>
      <w:r>
        <w:t>Each user has a ROLE — seeker, recruiter or admin — checked on the server for every protected endpoint, not just hidden in the browser.</w:t>
      </w:r>
    </w:p>
    <w:p>
      <w:pPr>
        <w:pStyle w:val="Heading1"/>
      </w:pPr>
      <w:r>
        <w:t>13. Security</w:t>
      </w:r>
    </w:p>
    <w:tbl>
      <w:tblPr>
        <w:tblStyle w:val="LightGrid-Accent1"/>
        <w:tblW w:type="auto" w:w="0"/>
        <w:tblLook w:firstColumn="1" w:firstRow="1" w:lastColumn="0" w:lastRow="0" w:noHBand="0" w:noVBand="1" w:val="04A0"/>
      </w:tblPr>
      <w:tblGrid>
        <w:gridCol w:w="4320"/>
        <w:gridCol w:w="4320"/>
      </w:tblGrid>
      <w:tr>
        <w:tc>
          <w:tcPr>
            <w:tcW w:type="dxa" w:w="2736"/>
          </w:tcPr>
          <w:p>
            <w:r/>
            <w:r>
              <w:rPr>
                <w:b/>
              </w:rPr>
              <w:t>Protection</w:t>
            </w:r>
          </w:p>
        </w:tc>
        <w:tc>
          <w:tcPr>
            <w:tcW w:type="dxa" w:w="6192"/>
          </w:tcPr>
          <w:p>
            <w:r/>
            <w:r>
              <w:rPr>
                <w:b/>
              </w:rPr>
              <w:t>In simple words</w:t>
            </w:r>
          </w:p>
        </w:tc>
      </w:tr>
      <w:tr>
        <w:tc>
          <w:tcPr>
            <w:tcW w:type="dxa" w:w="2736"/>
          </w:tcPr>
          <w:p>
            <w:r/>
            <w:r>
              <w:t>Hashed passwords</w:t>
            </w:r>
          </w:p>
        </w:tc>
        <w:tc>
          <w:tcPr>
            <w:tcW w:type="dxa" w:w="6192"/>
          </w:tcPr>
          <w:p>
            <w:r/>
            <w:r>
              <w:t>Stored as bcrypt hashes. Even we cannot read them.</w:t>
            </w:r>
          </w:p>
        </w:tc>
      </w:tr>
      <w:tr>
        <w:tc>
          <w:tcPr>
            <w:tcW w:type="dxa" w:w="2736"/>
          </w:tcPr>
          <w:p>
            <w:r/>
            <w:r>
              <w:t>Email verification</w:t>
            </w:r>
          </w:p>
        </w:tc>
        <w:tc>
          <w:tcPr>
            <w:tcW w:type="dxa" w:w="6192"/>
          </w:tcPr>
          <w:p>
            <w:r/>
            <w:r>
              <w:t>A 6-digit code proves the address belongs to the person signing up.</w:t>
            </w:r>
          </w:p>
        </w:tc>
      </w:tr>
      <w:tr>
        <w:tc>
          <w:tcPr>
            <w:tcW w:type="dxa" w:w="2736"/>
          </w:tcPr>
          <w:p>
            <w:r/>
            <w:r>
              <w:t>Role-based access</w:t>
            </w:r>
          </w:p>
        </w:tc>
        <w:tc>
          <w:tcPr>
            <w:tcW w:type="dxa" w:w="6192"/>
          </w:tcPr>
          <w:p>
            <w:r/>
            <w:r>
              <w:t>The server checks the role on every protected request, not just in the browser.</w:t>
            </w:r>
          </w:p>
        </w:tc>
      </w:tr>
      <w:tr>
        <w:tc>
          <w:tcPr>
            <w:tcW w:type="dxa" w:w="2736"/>
          </w:tcPr>
          <w:p>
            <w:r/>
            <w:r>
              <w:t>Ownership checks</w:t>
            </w:r>
          </w:p>
        </w:tc>
        <w:tc>
          <w:tcPr>
            <w:tcW w:type="dxa" w:w="6192"/>
          </w:tcPr>
          <w:p>
            <w:r/>
            <w:r>
              <w:t>An applicant can only reach their own resume. A recruiter can only reach applications belonging to their own company.</w:t>
            </w:r>
          </w:p>
        </w:tc>
      </w:tr>
      <w:tr>
        <w:tc>
          <w:tcPr>
            <w:tcW w:type="dxa" w:w="2736"/>
          </w:tcPr>
          <w:p>
            <w:r/>
            <w:r>
              <w:t>Parameterised SQL</w:t>
            </w:r>
          </w:p>
        </w:tc>
        <w:tc>
          <w:tcPr>
            <w:tcW w:type="dxa" w:w="6192"/>
          </w:tcPr>
          <w:p>
            <w:r/>
            <w:r>
              <w:t>User input can never be run as a database command.</w:t>
            </w:r>
          </w:p>
        </w:tc>
      </w:tr>
      <w:tr>
        <w:tc>
          <w:tcPr>
            <w:tcW w:type="dxa" w:w="2736"/>
          </w:tcPr>
          <w:p>
            <w:r/>
            <w:r>
              <w:t>Rate limiting</w:t>
            </w:r>
          </w:p>
        </w:tc>
        <w:tc>
          <w:tcPr>
            <w:tcW w:type="dxa" w:w="6192"/>
          </w:tcPr>
          <w:p>
            <w:r/>
            <w:r>
              <w:t>Repeated sign-in attempts from one place are slowed, to stop password guessing.</w:t>
            </w:r>
          </w:p>
        </w:tc>
      </w:tr>
      <w:tr>
        <w:tc>
          <w:tcPr>
            <w:tcW w:type="dxa" w:w="2736"/>
          </w:tcPr>
          <w:p>
            <w:r/>
            <w:r>
              <w:t>Security headers</w:t>
            </w:r>
          </w:p>
        </w:tc>
        <w:tc>
          <w:tcPr>
            <w:tcW w:type="dxa" w:w="6192"/>
          </w:tcPr>
          <w:p>
            <w:r/>
            <w:r>
              <w:t>A content security policy that only allows scripts from our own site.</w:t>
            </w:r>
          </w:p>
        </w:tc>
      </w:tr>
      <w:tr>
        <w:tc>
          <w:tcPr>
            <w:tcW w:type="dxa" w:w="2736"/>
          </w:tcPr>
          <w:p>
            <w:r/>
            <w:r>
              <w:t>Secure cookies</w:t>
            </w:r>
          </w:p>
        </w:tc>
        <w:tc>
          <w:tcPr>
            <w:tcW w:type="dxa" w:w="6192"/>
          </w:tcPr>
          <w:p>
            <w:r/>
            <w:r>
              <w:t>The session cookie is marked secure and http-only in production.</w:t>
            </w:r>
          </w:p>
        </w:tc>
      </w:tr>
      <w:tr>
        <w:tc>
          <w:tcPr>
            <w:tcW w:type="dxa" w:w="2736"/>
          </w:tcPr>
          <w:p>
            <w:r/>
            <w:r>
              <w:t>Boot guards</w:t>
            </w:r>
          </w:p>
        </w:tc>
        <w:tc>
          <w:tcPr>
            <w:tcW w:type="dxa" w:w="6192"/>
          </w:tcPr>
          <w:p>
            <w:r/>
            <w:r>
              <w:t>The server REFUSES to start in production with a development secret, debug mode on, or an insecure cookie setting.</w:t>
            </w:r>
          </w:p>
        </w:tc>
      </w:tr>
      <w:tr>
        <w:tc>
          <w:tcPr>
            <w:tcW w:type="dxa" w:w="2736"/>
          </w:tcPr>
          <w:p>
            <w:r/>
            <w:r>
              <w:t>Untrusted model output</w:t>
            </w:r>
          </w:p>
        </w:tc>
        <w:tc>
          <w:tcPr>
            <w:tcW w:type="dxa" w:w="6192"/>
          </w:tcPr>
          <w:p>
            <w:r/>
            <w:r>
              <w:t>The Gemini reply is treated as hostile input. It cannot place unbounded text, invalid education levels or implausible quantities into a resume.</w:t>
            </w:r>
          </w:p>
        </w:tc>
      </w:tr>
      <w:tr>
        <w:tc>
          <w:tcPr>
            <w:tcW w:type="dxa" w:w="2736"/>
          </w:tcPr>
          <w:p>
            <w:r/>
            <w:r>
              <w:t>Data rights</w:t>
            </w:r>
          </w:p>
        </w:tc>
        <w:tc>
          <w:tcPr>
            <w:tcW w:type="dxa" w:w="6192"/>
          </w:tcPr>
          <w:p>
            <w:r/>
            <w:r>
              <w:t>The applicant can export everything we hold about them, or delete their account entirely, from inside the system.</w:t>
            </w:r>
          </w:p>
        </w:tc>
      </w:tr>
    </w:tbl>
    <w:p/>
    <w:p>
      <w:r>
        <w:rPr>
          <w:b w:val="0"/>
          <w:i w:val="0"/>
          <w:sz w:val="22"/>
        </w:rPr>
        <w:t>IT experts rated security 4.89 out of 5, the highest of the five characteristics. That is the one number from the expert instrument worth quoting, because security is the characteristic ordinary users could not have judged at all.</w:t>
      </w:r>
    </w:p>
    <w:p>
      <w:pPr>
        <w:pStyle w:val="Heading1"/>
      </w:pPr>
      <w:r>
        <w:t>14. Error Handling</w:t>
      </w:r>
    </w:p>
    <w:p>
      <w:pPr>
        <w:pStyle w:val="ListBullet"/>
        <w:spacing w:after="60"/>
      </w:pPr>
      <w:r>
        <w:t>Every input is checked on the server, and a bad value gets a plain-English message, not a stack trace.</w:t>
      </w:r>
    </w:p>
    <w:p>
      <w:pPr>
        <w:pStyle w:val="ListBullet"/>
        <w:spacing w:after="60"/>
      </w:pPr>
      <w:r>
        <w:t>If email is not configured the system does not break — in development the code is printed to the console.</w:t>
      </w:r>
    </w:p>
    <w:p>
      <w:pPr>
        <w:pStyle w:val="ListBullet"/>
        <w:spacing w:after="60"/>
      </w:pPr>
      <w:r>
        <w:t>If the resume reader cannot read a file, the applicant is told what to do instead. Nothing is invented, and no score is shown — a failure, never a confident zero.</w:t>
      </w:r>
    </w:p>
    <w:p>
      <w:pPr>
        <w:pStyle w:val="ListBullet"/>
        <w:spacing w:after="60"/>
      </w:pPr>
      <w:r>
        <w:t>If the interview time is invalid, the message still sends, just without the calendar attachment.</w:t>
      </w:r>
    </w:p>
    <w:p>
      <w:pPr>
        <w:pStyle w:val="ListBullet"/>
        <w:spacing w:after="60"/>
      </w:pPr>
      <w:r>
        <w:t>If a database migration fails, the server REFUSES to start rather than run against a half-updated database.</w:t>
      </w:r>
    </w:p>
    <w:p>
      <w:pPr>
        <w:pStyle w:val="ListBullet"/>
        <w:spacing w:after="60"/>
      </w:pPr>
      <w:r>
        <w:t>The front end shows a friendly toast for errors and a 404 page for a wrong address.</w:t>
      </w:r>
    </w:p>
    <w:p>
      <w:pPr>
        <w:pStyle w:val="ListBullet"/>
        <w:spacing w:after="60"/>
      </w:pPr>
      <w:r>
        <w:t>A message never reveals whether an email address has an account, because that would leak who is registered.</w:t>
      </w:r>
    </w:p>
    <w:p>
      <w:pPr>
        <w:pStyle w:val="Heading1"/>
      </w:pPr>
      <w:r>
        <w:t>15. Testing — the actual numbers</w:t>
      </w:r>
    </w:p>
    <w:p>
      <w:r>
        <w:rPr>
          <w:b w:val="0"/>
          <w:i w:val="0"/>
          <w:sz w:val="22"/>
        </w:rPr>
        <w:t>Verification runs at three levels. Levels 1 and 2 are engineering evidence produced by us. Level 3 is the research data. The paper is careful about that distinction and so should you be: test counts describe how thoroughly the system was built, they are not findings of the study.</w:t>
      </w:r>
    </w:p>
    <w:p>
      <w:pPr>
        <w:pStyle w:val="Heading2"/>
      </w:pPr>
      <w:r>
        <w:t>Level 1 — automated tests: 232 across eleven suites</w:t>
      </w:r>
    </w:p>
    <w:tbl>
      <w:tblPr>
        <w:tblStyle w:val="LightGrid-Accent1"/>
        <w:tblW w:type="auto" w:w="0"/>
        <w:tblLook w:firstColumn="1" w:firstRow="1" w:lastColumn="0" w:lastRow="0" w:noHBand="0" w:noVBand="1" w:val="04A0"/>
      </w:tblPr>
      <w:tblGrid>
        <w:gridCol w:w="2880"/>
        <w:gridCol w:w="2880"/>
        <w:gridCol w:w="2880"/>
      </w:tblGrid>
      <w:tr>
        <w:tc>
          <w:tcPr>
            <w:tcW w:type="dxa" w:w="1584"/>
          </w:tcPr>
          <w:p>
            <w:r/>
            <w:r>
              <w:rPr>
                <w:b/>
              </w:rPr>
              <w:t>Suite</w:t>
            </w:r>
          </w:p>
        </w:tc>
        <w:tc>
          <w:tcPr>
            <w:tcW w:type="dxa" w:w="864"/>
          </w:tcPr>
          <w:p>
            <w:r/>
            <w:r>
              <w:rPr>
                <w:b/>
              </w:rPr>
              <w:t>Tests</w:t>
            </w:r>
          </w:p>
        </w:tc>
        <w:tc>
          <w:tcPr>
            <w:tcW w:type="dxa" w:w="6480"/>
          </w:tcPr>
          <w:p>
            <w:r/>
            <w:r>
              <w:rPr>
                <w:b/>
              </w:rPr>
              <w:t>What it checks</w:t>
            </w:r>
          </w:p>
        </w:tc>
      </w:tr>
      <w:tr>
        <w:tc>
          <w:tcPr>
            <w:tcW w:type="dxa" w:w="1584"/>
          </w:tcPr>
          <w:p>
            <w:r/>
            <w:r>
              <w:t>engine</w:t>
            </w:r>
          </w:p>
        </w:tc>
        <w:tc>
          <w:tcPr>
            <w:tcW w:type="dxa" w:w="864"/>
          </w:tcPr>
          <w:p>
            <w:r/>
            <w:r>
              <w:t>61</w:t>
            </w:r>
          </w:p>
        </w:tc>
        <w:tc>
          <w:tcPr>
            <w:tcW w:type="dxa" w:w="6480"/>
          </w:tcPr>
          <w:p>
            <w:r/>
            <w:r>
              <w:t>The formula: weights, tiers, rounding, half credit, the ten-percent floor, the optional certificates component, the education ladder, and a 500-pair randomised browser-vs-server sweep</w:t>
            </w:r>
          </w:p>
        </w:tc>
      </w:tr>
      <w:tr>
        <w:tc>
          <w:tcPr>
            <w:tcW w:type="dxa" w:w="1584"/>
          </w:tcPr>
          <w:p>
            <w:r/>
            <w:r>
              <w:t>api</w:t>
            </w:r>
          </w:p>
        </w:tc>
        <w:tc>
          <w:tcPr>
            <w:tcW w:type="dxa" w:w="864"/>
          </w:tcPr>
          <w:p>
            <w:r/>
            <w:r>
              <w:t>57</w:t>
            </w:r>
          </w:p>
        </w:tc>
        <w:tc>
          <w:tcPr>
            <w:tcW w:type="dxa" w:w="6480"/>
          </w:tcPr>
          <w:p>
            <w:r/>
            <w:r>
              <w:t>The real server over HTTP against a temporary PostgreSQL database: sign-in, role-based access, one applicant cannot read another's resume, duplicate applications, withdrawal, weight validation</w:t>
            </w:r>
          </w:p>
        </w:tc>
      </w:tr>
      <w:tr>
        <w:tc>
          <w:tcPr>
            <w:tcW w:type="dxa" w:w="1584"/>
          </w:tcPr>
          <w:p>
            <w:r/>
            <w:r>
              <w:t>parse-resume</w:t>
            </w:r>
          </w:p>
        </w:tc>
        <w:tc>
          <w:tcPr>
            <w:tcW w:type="dxa" w:w="864"/>
          </w:tcPr>
          <w:p>
            <w:r/>
            <w:r>
              <w:t>46</w:t>
            </w:r>
          </w:p>
        </w:tc>
        <w:tc>
          <w:tcPr>
            <w:tcW w:type="dxa" w:w="6480"/>
          </w:tcPr>
          <w:p>
            <w:r/>
            <w:r>
              <w:t>Our rule-based reader against real resume shapes. Six were written from a five-page CV the reader had misread on the live system</w:t>
            </w:r>
          </w:p>
        </w:tc>
      </w:tr>
      <w:tr>
        <w:tc>
          <w:tcPr>
            <w:tcW w:type="dxa" w:w="1584"/>
          </w:tcPr>
          <w:p>
            <w:r/>
            <w:r>
              <w:t>mode-parity</w:t>
            </w:r>
          </w:p>
        </w:tc>
        <w:tc>
          <w:tcPr>
            <w:tcW w:type="dxa" w:w="864"/>
          </w:tcPr>
          <w:p>
            <w:r/>
            <w:r>
              <w:t>13</w:t>
            </w:r>
          </w:p>
        </w:tc>
        <w:tc>
          <w:tcPr>
            <w:tcW w:type="dxa" w:w="6480"/>
          </w:tcPr>
          <w:p>
            <w:r/>
            <w:r>
              <w:t>The browser-side demo and the real server agree on what is permitted and on every score</w:t>
            </w:r>
          </w:p>
        </w:tc>
      </w:tr>
      <w:tr>
        <w:tc>
          <w:tcPr>
            <w:tcW w:type="dxa" w:w="1584"/>
          </w:tcPr>
          <w:p>
            <w:r/>
            <w:r>
              <w:t>email</w:t>
            </w:r>
          </w:p>
        </w:tc>
        <w:tc>
          <w:tcPr>
            <w:tcW w:type="dxa" w:w="864"/>
          </w:tcPr>
          <w:p>
            <w:r/>
            <w:r>
              <w:t>11</w:t>
            </w:r>
          </w:p>
        </w:tc>
        <w:tc>
          <w:tcPr>
            <w:tcW w:type="dxa" w:w="6480"/>
          </w:tcPr>
          <w:p>
            <w:r/>
            <w:r>
              <w:t>Every message really leaves the process, read back from a local mail server; nothing goes to a user who switched notifications off</w:t>
            </w:r>
          </w:p>
        </w:tc>
      </w:tr>
      <w:tr>
        <w:tc>
          <w:tcPr>
            <w:tcW w:type="dxa" w:w="1584"/>
          </w:tcPr>
          <w:p>
            <w:r/>
            <w:r>
              <w:t>analyze</w:t>
            </w:r>
          </w:p>
        </w:tc>
        <w:tc>
          <w:tcPr>
            <w:tcW w:type="dxa" w:w="864"/>
          </w:tcPr>
          <w:p>
            <w:r/>
            <w:r>
              <w:t>10</w:t>
            </w:r>
          </w:p>
        </w:tc>
        <w:tc>
          <w:tcPr>
            <w:tcW w:type="dxa" w:w="6480"/>
          </w:tcPr>
          <w:p>
            <w:r/>
            <w:r>
              <w:t>The AI extraction path treats the model output as untrusted</w:t>
            </w:r>
          </w:p>
        </w:tc>
      </w:tr>
      <w:tr>
        <w:tc>
          <w:tcPr>
            <w:tcW w:type="dxa" w:w="1584"/>
          </w:tcPr>
          <w:p>
            <w:r/>
            <w:r>
              <w:t>storage</w:t>
            </w:r>
          </w:p>
        </w:tc>
        <w:tc>
          <w:tcPr>
            <w:tcW w:type="dxa" w:w="864"/>
          </w:tcPr>
          <w:p>
            <w:r/>
            <w:r>
              <w:t>10</w:t>
            </w:r>
          </w:p>
        </w:tc>
        <w:tc>
          <w:tcPr>
            <w:tcW w:type="dxa" w:w="6480"/>
          </w:tcPr>
          <w:p>
            <w:r/>
            <w:r>
              <w:t>The two file backends behave identically, and a key cannot escape its folder</w:t>
            </w:r>
          </w:p>
        </w:tc>
      </w:tr>
      <w:tr>
        <w:tc>
          <w:tcPr>
            <w:tcW w:type="dxa" w:w="1584"/>
          </w:tcPr>
          <w:p>
            <w:r/>
            <w:r>
              <w:t>calendar</w:t>
            </w:r>
          </w:p>
        </w:tc>
        <w:tc>
          <w:tcPr>
            <w:tcW w:type="dxa" w:w="864"/>
          </w:tcPr>
          <w:p>
            <w:r/>
            <w:r>
              <w:t>9</w:t>
            </w:r>
          </w:p>
        </w:tc>
        <w:tc>
          <w:tcPr>
            <w:tcW w:type="dxa" w:w="6480"/>
          </w:tcPr>
          <w:p>
            <w:r/>
            <w:r>
              <w:t>The Google Calendar link and the .ics file, including a bad time failing safely</w:t>
            </w:r>
          </w:p>
        </w:tc>
      </w:tr>
      <w:tr>
        <w:tc>
          <w:tcPr>
            <w:tcW w:type="dxa" w:w="1584"/>
          </w:tcPr>
          <w:p>
            <w:r/>
            <w:r>
              <w:t>both-sides</w:t>
            </w:r>
          </w:p>
        </w:tc>
        <w:tc>
          <w:tcPr>
            <w:tcW w:type="dxa" w:w="864"/>
          </w:tcPr>
          <w:p>
            <w:r/>
            <w:r>
              <w:t>8</w:t>
            </w:r>
          </w:p>
        </w:tc>
        <w:tc>
          <w:tcPr>
            <w:tcW w:type="dxa" w:w="6480"/>
          </w:tcPr>
          <w:p>
            <w:r/>
            <w:r>
              <w:t>The applicant's view and the recruiter's view never disagree on the number, the tier, or what each side may see</w:t>
            </w:r>
          </w:p>
        </w:tc>
      </w:tr>
      <w:tr>
        <w:tc>
          <w:tcPr>
            <w:tcW w:type="dxa" w:w="1584"/>
          </w:tcPr>
          <w:p>
            <w:r/>
            <w:r>
              <w:t>mailer-https</w:t>
            </w:r>
          </w:p>
        </w:tc>
        <w:tc>
          <w:tcPr>
            <w:tcW w:type="dxa" w:w="864"/>
          </w:tcPr>
          <w:p>
            <w:r/>
            <w:r>
              <w:t>6</w:t>
            </w:r>
          </w:p>
        </w:tc>
        <w:tc>
          <w:tcPr>
            <w:tcW w:type="dxa" w:w="6480"/>
          </w:tcPr>
          <w:p>
            <w:r/>
            <w:r>
              <w:t>Which mail transport is chosen, and that a rejected send raises an error rather than passing silently</w:t>
            </w:r>
          </w:p>
        </w:tc>
      </w:tr>
      <w:tr>
        <w:tc>
          <w:tcPr>
            <w:tcW w:type="dxa" w:w="1584"/>
          </w:tcPr>
          <w:p>
            <w:r/>
            <w:r>
              <w:t>formula</w:t>
            </w:r>
          </w:p>
        </w:tc>
        <w:tc>
          <w:tcPr>
            <w:tcW w:type="dxa" w:w="864"/>
          </w:tcPr>
          <w:p>
            <w:r/>
            <w:r>
              <w:t>1</w:t>
            </w:r>
          </w:p>
        </w:tc>
        <w:tc>
          <w:tcPr>
            <w:tcW w:type="dxa" w:w="6480"/>
          </w:tcPr>
          <w:p>
            <w:r/>
            <w:r>
              <w:t>A four-thousand-case re-derivation of every score from an independent implementation of the published formula</w:t>
            </w:r>
          </w:p>
        </w:tc>
      </w:tr>
      <w:tr>
        <w:tc>
          <w:tcPr>
            <w:tcW w:type="dxa" w:w="1584"/>
          </w:tcPr>
          <w:p>
            <w:r/>
            <w:r>
              <w:t>TOTAL</w:t>
            </w:r>
          </w:p>
        </w:tc>
        <w:tc>
          <w:tcPr>
            <w:tcW w:type="dxa" w:w="864"/>
          </w:tcPr>
          <w:p>
            <w:r/>
            <w:r>
              <w:t>232</w:t>
            </w:r>
          </w:p>
        </w:tc>
        <w:tc>
          <w:tcPr>
            <w:tcW w:type="dxa" w:w="6480"/>
          </w:tcPr>
          <w:p>
            <w:r/>
            <w:r>
              <w:t>Run in full on every change, through a continuous integration workflow that also builds the front end and type-checks the server</w:t>
            </w:r>
          </w:p>
        </w:tc>
      </w:tr>
    </w:tbl>
    <w:p/>
    <w:p>
      <w:pPr>
        <w:pStyle w:val="Heading2"/>
      </w:pPr>
      <w:r>
        <w:t>Level 2 — browser walkthroughs</w:t>
      </w:r>
    </w:p>
    <w:p>
      <w:r>
        <w:rPr>
          <w:b w:val="0"/>
          <w:i w:val="0"/>
          <w:sz w:val="22"/>
        </w:rPr>
        <w:t>Scripted runs drive the complete interface in a real browser the way a user would, making over 120 individual checks between them. All three account types, every page, the builder and its designs, applying to an opening, the ranked list, file upload and its limits, light and dark mode, and a 390-pixel phone width. They fail on any error the browser reports. These catch what unit tests cannot: a page that renders blank, or a control that silently stops working.</w:t>
      </w:r>
    </w:p>
    <w:p>
      <w:pPr>
        <w:pStyle w:val="Heading2"/>
      </w:pPr>
      <w:r>
        <w:t>Level 3 — the evaluation with respondents</w:t>
      </w:r>
    </w:p>
    <w:p>
      <w:r>
        <w:rPr>
          <w:b w:val="0"/>
          <w:i w:val="0"/>
          <w:sz w:val="22"/>
        </w:rPr>
        <w:t>DONE, not pending. Job seekers: functional suitability 4.30, usability 4.28, reliability 4.23, overall 4.28, SUS 74.7. HR personnel: 4.17, 4.22, 4.33, overall 4.22. IT experts: 4.78, 4.67, 4.83, security 4.89, maintainability 4.83, overall 4.80.</w:t>
      </w:r>
    </w:p>
    <w:p>
      <w:pPr>
        <w:spacing w:after="60"/>
      </w:pPr>
      <w:r>
        <w:rPr>
          <w:b/>
          <w:color w:val="16305C"/>
        </w:rPr>
        <w:t xml:space="preserve">The honest framing: </w:t>
      </w:r>
      <w:r>
        <w:t>The two groups that USED the system both landed in the good band. Only the group that INSPECTED it reached the excellent band. Say it that way.</w:t>
      </w:r>
    </w:p>
    <w:p>
      <w:pPr>
        <w:pStyle w:val="Heading1"/>
      </w:pPr>
      <w:r>
        <w:t>16. The Complete Walkthrough — use this if the panel says "explain your system"</w:t>
      </w:r>
    </w:p>
    <w:p>
      <w:r>
        <w:rPr>
          <w:b w:val="0"/>
          <w:i/>
          <w:sz w:val="22"/>
        </w:rPr>
        <w:t>"I will follow one applicant and one recruiter all the way through."</w:t>
      </w:r>
    </w:p>
    <w:p>
      <w:r>
        <w:rPr>
          <w:b w:val="0"/>
          <w:i/>
          <w:sz w:val="22"/>
        </w:rPr>
        <w:t>"An applicant opens the site and signs up. We email a six-digit code, and they type it back, which proves the address is theirs. The password is hashed with bcrypt and never stored in readable form."</w:t>
      </w:r>
    </w:p>
    <w:p>
      <w:r>
        <w:rPr>
          <w:b w:val="0"/>
          <w:i/>
          <w:sz w:val="22"/>
        </w:rPr>
        <w:t>"They build a resume step by step. For every skill they tick where they learned it, choosing from the jobs and schools already on their own resume, so a source cannot be invented. A sourced skill counts full in the score, an unsourced one counts half. They pick one of fourteen designs, all single-column and parser-safe, so the design changes how it looks to a person without changing how software reads it."</w:t>
      </w:r>
    </w:p>
    <w:p>
      <w:r>
        <w:rPr>
          <w:b w:val="0"/>
          <w:i/>
          <w:sz w:val="22"/>
        </w:rPr>
        <w:t>"They browse our partner's openings. For each one we compute a score: fifty percent skills, twenty-five education, twenty-five experience by default, with an optional certificates component the recruiter can switch on. They see the number, the tier, and how many required skills are missing and of what kind — not which ones, deliberately, because naming them would hand over the words to copy."</w:t>
      </w:r>
    </w:p>
    <w:p>
      <w:r>
        <w:rPr>
          <w:b w:val="0"/>
          <w:i/>
          <w:sz w:val="22"/>
        </w:rPr>
        <w:t>"They apply. We store the application with a snapshot of the score at that moment, so editing the resume afterwards cannot silently reorder a shortlist the recruiter has already worked through."</w:t>
      </w:r>
    </w:p>
    <w:p>
      <w:r>
        <w:rPr>
          <w:b w:val="0"/>
          <w:i/>
          <w:sz w:val="22"/>
        </w:rPr>
        <w:t>"On the other side, the recruiter posted that opening and stated what it requires. They now see everyone who applied, ranked, with the breakdown. Nobody is hidden and nobody is auto-rejected."</w:t>
      </w:r>
    </w:p>
    <w:p>
      <w:r>
        <w:rPr>
          <w:b w:val="0"/>
          <w:i/>
          <w:sz w:val="22"/>
        </w:rPr>
        <w:t>"They open an applicant and see two things side by side: the structured resume we scored, and the file the applicant uploaded, which we also score so the applicant can see what automated reading makes of their own document — though only the structured one decides the ranking."</w:t>
      </w:r>
    </w:p>
    <w:p>
      <w:r>
        <w:rPr>
          <w:b w:val="0"/>
          <w:i/>
          <w:sz w:val="22"/>
        </w:rPr>
        <w:t>"They change the status. We record who changed it and when. The applicant is emailed and can follow it through ten states, and can withdraw at any point — that one status is theirs alone."</w:t>
      </w:r>
    </w:p>
    <w:p>
      <w:r>
        <w:rPr>
          <w:b w:val="0"/>
          <w:i/>
          <w:sz w:val="22"/>
        </w:rPr>
        <w:t>"If they want to interview, they write a message and can attach a proposed date. The email carries an Add-to-Google-Calendar button and a calendar file for other apps."</w:t>
      </w:r>
    </w:p>
    <w:p>
      <w:r>
        <w:rPr>
          <w:b w:val="0"/>
          <w:i/>
          <w:sz w:val="22"/>
        </w:rPr>
        <w:t>"Every score in that story came from the same arithmetic on both sides, and we have 232 automated tests holding it in place, including a four-thousand-case check that re-derives every score from an independent implementation of the published formula."</w:t>
      </w:r>
    </w:p>
    <w:p>
      <w:pPr>
        <w:pStyle w:val="Heading1"/>
      </w:pPr>
      <w:r>
        <w:t>17. If They Ask Whether You Found a Real Bug</w:t>
      </w:r>
    </w:p>
    <w:p>
      <w:r>
        <w:rPr>
          <w:b w:val="0"/>
          <w:i w:val="0"/>
          <w:sz w:val="22"/>
        </w:rPr>
        <w:t>Say yes, plainly. It is a normal part of building software and being defensive about it reads worse than the bug does.</w:t>
      </w:r>
    </w:p>
    <w:p>
      <w:r>
        <w:rPr>
          <w:b w:val="0"/>
          <w:i w:val="0"/>
          <w:sz w:val="22"/>
        </w:rPr>
        <w:t>The Add-to-Google-Calendar link in interview invitations was genuinely broken on the live system. The date-range parameter was percent-encoded in a way Google's calendar page does not accept, so clicking the button opened an event with no date or time on it. It was found, diagnosed and fixed, and it is now covered by tests that fail against the old code and pass against the fix. The calendar suite holds nine tests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0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0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