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Linaw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default weights of 50/25/25 that a recruiter can rebalance per opening;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ten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adapter.ts · demo-adapter.ts · http-adapter.ts</w:t>
        <w:br/>
        <w:t xml:space="preserve">                api.service.ts · engine.ts · models.ts</w:t>
        <w:br/>
        <w:t xml:space="preserve">                session.service.ts · auth.guard.ts</w:t>
        <w:br/>
        <w:t xml:space="preserve">    layout/     header (nav + theme toggle) · footer</w:t>
        <w:br/>
        <w:t xml:space="preserve">    shared/     onboarding tour</w:t>
        <w:br/>
        <w:t xml:space="preserve">    pages/      18 page components, one folder each</w:t>
        <w:br/>
        <w:t xml:space="preserve">  client/src/styles.css        design tokens + global components</w:t>
        <w:br/>
        <w:t xml:space="preserve">  server/src/</w:t>
        <w:br/>
        <w:t xml:space="preserve">    routes/     auth · resumes · postings · applications · match</w:t>
        <w:br/>
        <w:t xml:space="preserve">                saved · companies · admin · metrics · analyze</w:t>
        <w:br/>
        <w:t xml:space="preserve">                stats · file</w:t>
        <w:br/>
        <w:t xml:space="preserve">    lib/        engine · auth guards · mailer · notify · rate-limit</w:t>
        <w:br/>
        <w:t xml:space="preserve">                password · migrate · serializers · async-router</w:t>
        <w:br/>
        <w:t xml:space="preserve">                file-type · email-codes · http</w:t>
        <w:br/>
        <w:t xml:space="preserve">    db.ts       pooled PostgreSQL access</w:t>
        <w:br/>
        <w:t xml:space="preserve">    server.ts   middleware, mounting, static serving</w:t>
        <w:br/>
        <w:t xml:space="preserve">  server/tests/ engine · api · email · analyze + helpers/smtp-sink</w:t>
        <w:br/>
        <w:t xml:space="preserve">  db/linaw_ph.sql        complete schema + demo data</w:t>
        <w:br/>
        <w:t xml:space="preserve">  e2e/          demo-walkthrough.mjs · upload-walkthrough.mjs</w:t>
        <w:b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"linaw.sid",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ten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222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222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222 automated tests across ten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56 endpoints · 22 tables · 222 tests · 55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