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Proposed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Proposed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0.86),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0.86</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1.37</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1.37</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1.41</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0.50), that exporting or downloading produced the document expected (4.48, SD 0.50) and that the finished resume contained everything entered and was laid out correctly (4.39, SD 0.49). The three lowest are that a mistake was easy to correct (4.15, SD 0.55), that the skills reported as missing were genuinely ones the respondent does not have (4.17, SD 0.48)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782 ratings, 525 (67.1%) are 4, 238 (30.4%) are 5 and 19 (2.4%) are 3, with none below 3. No characteristic reaches the 4.50 the top band requires.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8.3), with a median of 75.0, a minimum of 50 and a maximum of 90. Forty-two of the forty-six respondents scored the system above 68, the value conventionally treated as average.</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8.3</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0.67) and would recommend it to someone else looking for work (4.37, SD 0.60).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0.45). Usability: mean 4.22 (SD 0.58). Reliability: mean 4.33 (SD 0.47).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0.45</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spacing w:line="480" w:lineRule="auto"/>
        <w:ind w:firstLine="720"/>
        <w:jc w:val="both"/>
        <w:rPr>
          <w:sz w:val="20"/>
          <w:szCs w:val="20"/>
        </w:rPr>
      </w:pPr>
      <w:r>
        <w:rPr>
          <w:color w:val="1a1a1a"/>
          <w:rtl w:val="0"/>
        </w:rPr>
        <w:t>On the two reverse-worded items, where agreement reports a fault, the means are 2.40 (SD 0.80) for an applicant placed higher than the recruiter would have and 2.40 (SD 0.80)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0.70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