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pPr>
      <w:r w:rsidDel="00000000" w:rsidR="00000000" w:rsidRPr="00000000">
        <w:rPr>
          <w:rtl w:val="0"/>
        </w:rPr>
      </w:r>
    </w:p>
    <w:p w:rsidR="00000000" w:rsidDel="00000000" w:rsidP="00000000" w:rsidRDefault="00000000" w:rsidRPr="00000000" w14:paraId="00000002">
      <w:pPr>
        <w:spacing w:line="480" w:lineRule="auto"/>
        <w:jc w:val="center"/>
        <w:rPr/>
      </w:pPr>
      <w:r w:rsidDel="00000000" w:rsidR="00000000" w:rsidRPr="00000000">
        <w:rPr>
          <w:b w:val="1"/>
          <w:bCs w:val="1"/>
          <w:rtl w:val="0"/>
        </w:rPr>
        <w:t>A Web-Based Resume Builder and ATS-Inspired Job Matching System for Job Seekers and Partner Companies in the Philippines</w:t>
      </w:r>
      <w:r w:rsidDel="00000000" w:rsidR="00000000" w:rsidRPr="00000000">
        <w:rPr>
          <w:rtl w:val="0"/>
        </w:rPr>
      </w:r>
    </w:p>
    <w:p w:rsidR="00000000" w:rsidDel="00000000" w:rsidP="00000000" w:rsidRDefault="00000000" w:rsidRPr="00000000" w14:paraId="00000003">
      <w:pPr>
        <w:rPr/>
      </w:pPr>
      <w:r w:rsidDel="00000000" w:rsidR="00000000" w:rsidRPr="00000000">
        <w:rPr>
          <w:rtl w:val="0"/>
        </w:rPr>
      </w:r>
    </w:p>
    <w:p w:rsidR="00000000" w:rsidDel="00000000" w:rsidP="00000000" w:rsidRDefault="00000000" w:rsidRPr="00000000" w14:paraId="00000004">
      <w:pPr>
        <w:spacing w:line="480" w:lineRule="auto"/>
        <w:jc w:val="center"/>
        <w:rPr/>
      </w:pPr>
      <w:r w:rsidDel="00000000" w:rsidR="00000000" w:rsidRPr="00000000">
        <w:rPr>
          <w:rtl w:val="0"/>
        </w:rPr>
        <w:t xml:space="preserve">A Capstone Project</w:t>
      </w:r>
    </w:p>
    <w:p w:rsidR="00000000" w:rsidDel="00000000" w:rsidP="00000000" w:rsidRDefault="00000000" w:rsidRPr="00000000" w14:paraId="00000005">
      <w:pPr>
        <w:spacing w:line="480" w:lineRule="auto"/>
        <w:jc w:val="center"/>
        <w:rPr/>
      </w:pPr>
      <w:r w:rsidDel="00000000" w:rsidR="00000000" w:rsidRPr="00000000">
        <w:rPr>
          <w:rtl w:val="0"/>
        </w:rPr>
        <w:t xml:space="preserve">Presented to the Faculty of the</w:t>
      </w:r>
    </w:p>
    <w:p w:rsidR="00000000" w:rsidDel="00000000" w:rsidP="00000000" w:rsidRDefault="00000000" w:rsidRPr="00000000" w14:paraId="00000006">
      <w:pPr>
        <w:spacing w:line="480" w:lineRule="auto"/>
        <w:jc w:val="center"/>
        <w:rPr/>
      </w:pPr>
      <w:r w:rsidDel="00000000" w:rsidR="00000000" w:rsidRPr="00000000">
        <w:rPr>
          <w:rtl w:val="0"/>
        </w:rPr>
        <w:t xml:space="preserve">School of Computing</w:t>
      </w:r>
    </w:p>
    <w:p w:rsidR="00000000" w:rsidDel="00000000" w:rsidP="00000000" w:rsidRDefault="00000000" w:rsidRPr="00000000" w14:paraId="00000007">
      <w:pPr>
        <w:spacing w:line="480" w:lineRule="auto"/>
        <w:jc w:val="center"/>
        <w:rPr/>
      </w:pPr>
      <w:r w:rsidDel="00000000" w:rsidR="00000000" w:rsidRPr="00000000">
        <w:rPr>
          <w:rtl w:val="0"/>
        </w:rPr>
        <w:t xml:space="preserve">Holy Angel University</w:t>
      </w:r>
    </w:p>
    <w:p w:rsidR="00000000" w:rsidDel="00000000" w:rsidP="00000000" w:rsidRDefault="00000000" w:rsidRPr="00000000" w14:paraId="00000008">
      <w:pPr>
        <w:spacing w:line="480" w:lineRule="auto"/>
        <w:jc w:val="center"/>
        <w:rPr/>
      </w:pPr>
      <w:r w:rsidDel="00000000" w:rsidR="00000000" w:rsidRPr="00000000">
        <w:rPr/>
        <w:drawing>
          <wp:inline distB="0" distT="0" distL="0" distR="0">
            <wp:extent cx="2018030" cy="2096770"/>
            <wp:effectExtent b="0" l="0" r="0" t="0"/>
            <wp:docPr descr="C:\Users\Kevin Aldrin\Pictures\2018 logo.png" id="15" name="image1.png"/>
            <a:graphic>
              <a:graphicData uri="http://schemas.openxmlformats.org/drawingml/2006/picture">
                <pic:pic>
                  <pic:nvPicPr>
                    <pic:cNvPr descr="C:\Users\Kevin Aldrin\Pictures\2018 logo.png" id="0" name="image1.png"/>
                    <pic:cNvPicPr preferRelativeResize="0"/>
                  </pic:nvPicPr>
                  <pic:blipFill>
                    <a:blip r:embed="rId6"/>
                    <a:srcRect b="36923" l="29890" r="29709" t="27846"/>
                    <a:stretch>
                      <a:fillRect/>
                    </a:stretch>
                  </pic:blipFill>
                  <pic:spPr>
                    <a:xfrm>
                      <a:off x="0" y="0"/>
                      <a:ext cx="2018030" cy="2096770"/>
                    </a:xfrm>
                    <a:prstGeom prst="rect"/>
                    <a:ln/>
                  </pic:spPr>
                </pic:pic>
              </a:graphicData>
            </a:graphic>
          </wp:inline>
        </w:drawing>
      </w:r>
      <w:r w:rsidDel="00000000" w:rsidR="00000000" w:rsidRPr="00000000">
        <w:rPr>
          <w:rtl w:val="0"/>
        </w:rPr>
      </w:r>
    </w:p>
    <w:p w:rsidR="00000000" w:rsidDel="00000000" w:rsidP="00000000" w:rsidRDefault="00000000" w:rsidRPr="00000000" w14:paraId="00000009">
      <w:pPr>
        <w:rPr/>
      </w:pPr>
      <w:r w:rsidDel="00000000" w:rsidR="00000000" w:rsidRPr="00000000">
        <w:rPr>
          <w:rtl w:val="0"/>
        </w:rPr>
      </w:r>
    </w:p>
    <w:p w:rsidR="00000000" w:rsidDel="00000000" w:rsidP="00000000" w:rsidRDefault="00000000" w:rsidRPr="00000000" w14:paraId="0000000A">
      <w:pPr>
        <w:spacing w:line="480" w:lineRule="auto"/>
        <w:jc w:val="center"/>
        <w:rPr/>
      </w:pPr>
      <w:r w:rsidDel="00000000" w:rsidR="00000000" w:rsidRPr="00000000">
        <w:rPr>
          <w:rtl w:val="0"/>
        </w:rPr>
        <w:t xml:space="preserve">In Partial Fulfillment</w:t>
      </w:r>
    </w:p>
    <w:p w:rsidR="00000000" w:rsidDel="00000000" w:rsidP="00000000" w:rsidRDefault="00000000" w:rsidRPr="00000000" w14:paraId="0000000B">
      <w:pPr>
        <w:spacing w:line="480" w:lineRule="auto"/>
        <w:jc w:val="center"/>
        <w:rPr/>
      </w:pPr>
      <w:r w:rsidDel="00000000" w:rsidR="00000000" w:rsidRPr="00000000">
        <w:rPr>
          <w:rtl w:val="0"/>
        </w:rPr>
        <w:t xml:space="preserve">of the Requirements for the Degree</w:t>
      </w:r>
    </w:p>
    <w:p w:rsidR="00000000" w:rsidDel="00000000" w:rsidP="00000000" w:rsidRDefault="00000000" w:rsidRPr="00000000" w14:paraId="0000000C">
      <w:pPr>
        <w:spacing w:line="480" w:lineRule="auto"/>
        <w:jc w:val="center"/>
        <w:rPr/>
      </w:pPr>
      <w:r w:rsidDel="00000000" w:rsidR="00000000" w:rsidRPr="00000000">
        <w:rPr>
          <w:rtl w:val="0"/>
        </w:rPr>
        <w:t xml:space="preserve">Bachelor of Science in Information Technology with</w:t>
      </w:r>
    </w:p>
    <w:p w:rsidR="00000000" w:rsidDel="00000000" w:rsidP="00000000" w:rsidRDefault="00000000" w:rsidRPr="00000000" w14:paraId="0000000D">
      <w:pPr>
        <w:spacing w:line="480" w:lineRule="auto"/>
        <w:jc w:val="center"/>
        <w:rPr/>
      </w:pPr>
      <w:r w:rsidDel="00000000" w:rsidR="00000000" w:rsidRPr="00000000">
        <w:rPr>
          <w:rtl w:val="0"/>
        </w:rPr>
        <w:t xml:space="preserve">Area of Specialization in Web Development</w:t>
      </w:r>
    </w:p>
    <w:p w:rsidR="00000000" w:rsidDel="00000000" w:rsidP="00000000" w:rsidRDefault="00000000" w:rsidRPr="00000000" w14:paraId="0000000E">
      <w:pPr>
        <w:rPr/>
      </w:pPr>
      <w:r w:rsidDel="00000000" w:rsidR="00000000" w:rsidRPr="00000000">
        <w:rPr>
          <w:rtl w:val="0"/>
        </w:rPr>
      </w:r>
    </w:p>
    <w:p w:rsidR="00000000" w:rsidDel="00000000" w:rsidP="00000000" w:rsidRDefault="00000000" w:rsidRPr="00000000" w14:paraId="0000000F">
      <w:pPr>
        <w:spacing w:line="480" w:lineRule="auto"/>
        <w:jc w:val="center"/>
        <w:rPr/>
      </w:pPr>
      <w:r w:rsidDel="00000000" w:rsidR="00000000" w:rsidRPr="00000000">
        <w:rPr>
          <w:rtl w:val="0"/>
        </w:rPr>
        <w:t xml:space="preserve">Garcia, Byrone</w:t>
      </w:r>
    </w:p>
    <w:p w:rsidR="00000000" w:rsidDel="00000000" w:rsidP="00000000" w:rsidRDefault="00000000" w:rsidRPr="00000000" w14:paraId="00000010">
      <w:pPr>
        <w:spacing w:line="480" w:lineRule="auto"/>
        <w:jc w:val="center"/>
        <w:rPr/>
      </w:pPr>
      <w:r w:rsidDel="00000000" w:rsidR="00000000" w:rsidRPr="00000000">
        <w:rPr>
          <w:rtl w:val="0"/>
        </w:rPr>
        <w:t xml:space="preserve">Santos, Francis Allen</w:t>
      </w:r>
    </w:p>
    <w:p w:rsidR="00000000" w:rsidDel="00000000" w:rsidP="00000000" w:rsidRDefault="00000000" w:rsidRPr="00000000" w14:paraId="00000011">
      <w:pPr>
        <w:spacing w:line="480" w:lineRule="auto"/>
        <w:jc w:val="center"/>
        <w:rPr/>
      </w:pPr>
      <w:r w:rsidDel="00000000" w:rsidR="00000000" w:rsidRPr="00000000">
        <w:rPr>
          <w:rtl w:val="0"/>
        </w:rPr>
        <w:t xml:space="preserve">Talens, Isaiah</w:t>
      </w:r>
    </w:p>
    <w:p w:rsidR="00000000" w:rsidDel="00000000" w:rsidP="00000000" w:rsidRDefault="00000000" w:rsidRPr="00000000" w14:paraId="00000012">
      <w:pPr>
        <w:rPr/>
      </w:pPr>
      <w:r w:rsidDel="00000000" w:rsidR="00000000" w:rsidRPr="00000000">
        <w:rPr>
          <w:rtl w:val="0"/>
        </w:rPr>
      </w:r>
    </w:p>
    <w:p w:rsidR="00000000" w:rsidDel="00000000" w:rsidP="00000000" w:rsidRDefault="00000000" w:rsidRPr="00000000" w14:paraId="00000013">
      <w:pPr>
        <w:spacing w:line="480" w:lineRule="auto"/>
        <w:jc w:val="center"/>
        <w:rPr/>
      </w:pPr>
      <w:r w:rsidDel="00000000" w:rsidR="00000000" w:rsidRPr="00000000">
        <w:rPr>
          <w:rtl w:val="0"/>
        </w:rPr>
        <w:t xml:space="preserve">March 2026</w:t>
      </w:r>
    </w:p>
    <w:p w:rsidR="00000000" w:rsidDel="00000000" w:rsidP="00000000" w:rsidRDefault="00000000" w:rsidRPr="00000000" w14:paraId="00000014">
      <w:pPr>
        <w:rPr/>
      </w:pPr>
      <w:r w:rsidDel="00000000" w:rsidR="00000000" w:rsidRPr="00000000">
        <w:br w:type="page"/>
      </w:r>
      <w:r w:rsidDel="00000000" w:rsidR="00000000" w:rsidRPr="00000000">
        <w:rPr>
          <w:rtl w:val="0"/>
        </w:rPr>
      </w:r>
    </w:p>
    <w:p w:rsidR="00000000" w:rsidDel="00000000" w:rsidP="00000000" w:rsidRDefault="00000000" w:rsidRPr="00000000" w14:paraId="00000015">
      <w:pPr>
        <w:spacing w:line="480" w:lineRule="auto"/>
        <w:jc w:val="center"/>
        <w:rPr/>
      </w:pPr>
      <w:r w:rsidDel="00000000" w:rsidR="00000000" w:rsidRPr="00000000">
        <w:rPr>
          <w:b w:val="1"/>
          <w:bCs w:val="1"/>
          <w:rtl w:val="0"/>
        </w:rPr>
        <w:t>A Web-Based Resume Builder and ATS-Inspired Job Matching System for Job Seekers and Partner Companies in the Philippines</w:t>
      </w:r>
      <w:r w:rsidDel="00000000" w:rsidR="00000000" w:rsidRPr="00000000">
        <w:rPr>
          <w:rtl w:val="0"/>
        </w:rPr>
      </w:r>
    </w:p>
    <w:p w:rsidR="00000000" w:rsidDel="00000000" w:rsidP="00000000" w:rsidRDefault="00000000" w:rsidRPr="00000000" w14:paraId="00000016">
      <w:pPr>
        <w:rPr/>
      </w:pPr>
      <w:r w:rsidDel="00000000" w:rsidR="00000000" w:rsidRPr="00000000">
        <w:rPr>
          <w:rtl w:val="0"/>
        </w:rPr>
      </w:r>
    </w:p>
    <w:p w:rsidR="00000000" w:rsidDel="00000000" w:rsidP="00000000" w:rsidRDefault="00000000" w:rsidRPr="00000000" w14:paraId="00000017">
      <w:pPr>
        <w:rPr/>
      </w:pPr>
      <w:r w:rsidDel="00000000" w:rsidR="00000000" w:rsidRPr="00000000">
        <w:rPr>
          <w:rtl w:val="0"/>
        </w:rPr>
      </w:r>
    </w:p>
    <w:p w:rsidR="00000000" w:rsidDel="00000000" w:rsidP="00000000" w:rsidRDefault="00000000" w:rsidRPr="00000000" w14:paraId="00000018">
      <w:pPr>
        <w:spacing w:line="480" w:lineRule="auto"/>
        <w:jc w:val="center"/>
        <w:rPr/>
      </w:pPr>
      <w:r w:rsidDel="00000000" w:rsidR="00000000" w:rsidRPr="00000000">
        <w:rPr>
          <w:rtl w:val="0"/>
        </w:rPr>
        <w:t xml:space="preserve">Byrone S. Garcia, Francis Allen L. Santos,</w:t>
      </w:r>
    </w:p>
    <w:p w:rsidR="00000000" w:rsidDel="00000000" w:rsidP="00000000" w:rsidRDefault="00000000" w:rsidRPr="00000000" w14:paraId="00000019">
      <w:pPr>
        <w:spacing w:line="480" w:lineRule="auto"/>
        <w:jc w:val="center"/>
        <w:rPr/>
      </w:pPr>
      <w:r w:rsidDel="00000000" w:rsidR="00000000" w:rsidRPr="00000000">
        <w:rPr>
          <w:rtl w:val="0"/>
        </w:rPr>
        <w:t xml:space="preserve">Isaiah Genre M. Talens</w:t>
      </w:r>
    </w:p>
    <w:p w:rsidR="00000000" w:rsidDel="00000000" w:rsidP="00000000" w:rsidRDefault="00000000" w:rsidRPr="00000000" w14:paraId="0000001A">
      <w:pPr>
        <w:rPr/>
      </w:pPr>
      <w:r w:rsidDel="00000000" w:rsidR="00000000" w:rsidRPr="00000000">
        <w:rPr>
          <w:rtl w:val="0"/>
        </w:rPr>
      </w:r>
    </w:p>
    <w:p w:rsidR="00000000" w:rsidDel="00000000" w:rsidP="00000000" w:rsidRDefault="00000000" w:rsidRPr="00000000" w14:paraId="0000001B">
      <w:pPr>
        <w:rPr/>
      </w:pPr>
      <w:r w:rsidDel="00000000" w:rsidR="00000000" w:rsidRPr="00000000">
        <w:rPr>
          <w:rtl w:val="0"/>
        </w:rPr>
      </w:r>
    </w:p>
    <w:p w:rsidR="00000000" w:rsidDel="00000000" w:rsidP="00000000" w:rsidRDefault="00000000" w:rsidRPr="00000000" w14:paraId="0000001C">
      <w:pPr>
        <w:spacing w:line="480" w:lineRule="auto"/>
        <w:jc w:val="center"/>
        <w:rPr/>
      </w:pPr>
      <w:r w:rsidDel="00000000" w:rsidR="00000000" w:rsidRPr="00000000">
        <w:rPr>
          <w:rtl w:val="0"/>
        </w:rPr>
        <w:t xml:space="preserve">Holy Angel University</w:t>
      </w:r>
    </w:p>
    <w:p w:rsidR="00000000" w:rsidDel="00000000" w:rsidP="00000000" w:rsidRDefault="00000000" w:rsidRPr="00000000" w14:paraId="0000001D">
      <w:pPr>
        <w:rPr/>
      </w:pPr>
      <w:r w:rsidDel="00000000" w:rsidR="00000000" w:rsidRPr="00000000">
        <w:rPr>
          <w:rtl w:val="0"/>
        </w:rPr>
      </w:r>
    </w:p>
    <w:p w:rsidR="00000000" w:rsidDel="00000000" w:rsidP="00000000" w:rsidRDefault="00000000" w:rsidRPr="00000000" w14:paraId="0000001E">
      <w:pPr>
        <w:spacing w:line="480" w:lineRule="auto"/>
        <w:jc w:val="center"/>
        <w:rPr/>
      </w:pPr>
      <w:r w:rsidDel="00000000" w:rsidR="00000000" w:rsidRPr="00000000">
        <w:rPr>
          <w:rtl w:val="0"/>
        </w:rPr>
        <w:t xml:space="preserve">Information Technology</w:t>
      </w:r>
    </w:p>
    <w:p w:rsidR="00000000" w:rsidDel="00000000" w:rsidP="00000000" w:rsidRDefault="00000000" w:rsidRPr="00000000" w14:paraId="0000001F">
      <w:pPr>
        <w:rPr/>
      </w:pPr>
      <w:r w:rsidDel="00000000" w:rsidR="00000000" w:rsidRPr="00000000">
        <w:br w:type="page"/>
      </w:r>
      <w:r w:rsidDel="00000000" w:rsidR="00000000" w:rsidRPr="00000000">
        <w:rPr>
          <w:rtl w:val="0"/>
        </w:rPr>
      </w:r>
    </w:p>
    <w:p w:rsidR="00000000" w:rsidDel="00000000" w:rsidP="00000000" w:rsidRDefault="00000000" w:rsidRPr="00000000" w14:paraId="00000020">
      <w:pPr>
        <w:spacing w:line="480" w:lineRule="auto"/>
        <w:jc w:val="center"/>
        <w:rPr>
          <w:sz w:val="20"/>
          <w:szCs w:val="20"/>
        </w:rPr>
      </w:pPr>
      <w:r w:rsidDel="00000000" w:rsidR="00000000" w:rsidRPr="00000000">
        <w:rPr>
          <w:b w:val="1"/>
          <w:bCs w:val="1"/>
          <w:color w:val="1a1a1a"/>
          <w:rtl w:val="0"/>
        </w:rPr>
        <w:t xml:space="preserve">Abstract</w:t>
      </w:r>
      <w:r w:rsidDel="00000000" w:rsidR="00000000" w:rsidRPr="00000000">
        <w:rPr>
          <w:rtl w:val="0"/>
        </w:rPr>
      </w:r>
    </w:p>
    <w:p w:rsidR="00000000" w:rsidDel="00000000" w:rsidP="00000000" w:rsidRDefault="00000000" w:rsidRPr="00000000" w14:paraId="00000021">
      <w:pPr>
        <w:spacing w:line="480" w:lineRule="auto"/>
        <w:ind w:firstLine="0"/>
        <w:jc w:val="both"/>
        <w:rPr>
          <w:sz w:val="20"/>
          <w:szCs w:val="20"/>
        </w:rPr>
      </w:pPr>
      <w:r w:rsidDel="00000000" w:rsidR="00000000" w:rsidRPr="00000000">
        <w:rPr>
          <w:color w:val="1a1a1a"/>
          <w:rtl w:val="0"/>
        </w:rPr>
        <w:t>New job seekers in the Philippines face two difficulties at once. Their resumes are often written without guidance and laid out in ways that automated screening reads poorly, so the qualifications they hold may never reach a recruiter intact. When an application is unsuccessful, they are told nothing about why. Recruiters in smaller organisations face the mirror of this problem: they screen unstructured applications by hand, without the tools large employers use. This study designed, developed and evaluated Linaw PH, a free web-based resume builder and ATS-inspired job matching system for job seekers and a partner company in the Philippines. The system guides applicants through building a structured resume, presents it through fourteen single-column parser-safe designs, and compares it against the requirements a recruiter states in a posting using a transparent rule-based formula. By default the formula weights skills at 50 percent, and educational level and months of experience at 25 percent each; a recruiter may rebalance these for an individual opening. Its distinguishing feature is transparency: the applicant is shown the same compatibility score the recruiter sees, together with the required skills their resume does not contain, and no application is ever rejected automatically. The study employed a quantitative descriptive design. Data were gathered through five researcher-developed instruments composed entirely of closed items: multiple choice, checklists, and five-point agreement scales. Two were administered before the system was completed, and three after respondents had used it. Respondents were job seekers recruited through the School of Computing, Human Resources personnel of Clark Outsourcing, and a small group of IT experts who examined the system and its source code, all selected by purposive sampling. The ISO/IEC 25010 quality model frames the post-use instruments: job seekers and recruiters rated functional suitability, usability and reliability from their own use, and the IT experts additionally rated security and maintainability from inspection. Rated items were analysed by weighted mean, computed per item and per quality characteristic and reported separately for each respondent group; the remaining items are reported as frequency distributions. The study evaluates the quality of the system and does not measure employment outcomes.</w:t>
      </w:r>
    </w:p>
    <w:p w:rsidR="00000000" w:rsidDel="00000000" w:rsidP="00000000" w:rsidRDefault="00000000" w:rsidRPr="00000000" w14:paraId="00000022">
      <w:pPr>
        <w:spacing w:line="480" w:lineRule="auto"/>
        <w:ind w:firstLine="0"/>
        <w:jc w:val="both"/>
        <w:rPr>
          <w:sz w:val="20"/>
          <w:szCs w:val="20"/>
        </w:rPr>
      </w:pPr>
      <w:r w:rsidDel="00000000" w:rsidR="00000000" w:rsidRPr="00000000">
        <w:rPr>
          <w:i w:val="1"/>
          <w:iCs w:val="1"/>
          <w:color w:val="1a1a1a"/>
          <w:rtl w:val="0"/>
        </w:rPr>
        <w:t xml:space="preserve">Keywords: resume builder, applicant tracking system, job matching, rule-based matching, algorithmic transparency, quantitative descriptive design, ISO/IEC 25010, Philippines</w:t>
      </w:r>
      <w:r w:rsidDel="00000000" w:rsidR="00000000" w:rsidRPr="00000000">
        <w:rPr>
          <w:rtl w:val="0"/>
        </w:rPr>
      </w:r>
    </w:p>
    <w:p w:rsidR="00000000" w:rsidDel="00000000" w:rsidP="00000000" w:rsidRDefault="00000000" w:rsidRPr="00000000" w14:paraId="00000023">
      <w:pPr>
        <w:spacing w:line="480" w:lineRule="auto"/>
        <w:ind w:firstLine="0"/>
        <w:jc w:val="both"/>
        <w:rPr>
          <w:sz w:val="20"/>
          <w:szCs w:val="20"/>
        </w:rPr>
      </w:pPr>
      <w:r w:rsidDel="00000000" w:rsidR="00000000" w:rsidRPr="00000000">
        <w:rPr>
          <w:rtl w:val="0"/>
        </w:rPr>
      </w:r>
    </w:p>
    <w:p w:rsidR="00000000" w:rsidDel="00000000" w:rsidP="00000000" w:rsidRDefault="00000000" w:rsidRPr="00000000" w14:paraId="00000024">
      <w:pPr>
        <w:spacing w:line="480" w:lineRule="auto"/>
        <w:jc w:val="center"/>
        <w:rPr/>
      </w:pPr>
      <w:r w:rsidDel="00000000" w:rsidR="00000000" w:rsidRPr="00000000">
        <w:rPr>
          <w:b w:val="1"/>
          <w:bCs w:val="1"/>
          <w:rtl w:val="0"/>
        </w:rPr>
        <w:t xml:space="preserve">Table of Contents</w:t>
      </w:r>
      <w:r w:rsidDel="00000000" w:rsidR="00000000" w:rsidRPr="00000000">
        <w:rPr>
          <w:rtl w:val="0"/>
        </w:rPr>
      </w:r>
    </w:p>
    <w:p w:rsidR="00000000" w:rsidDel="00000000" w:rsidP="00000000" w:rsidRDefault="00000000" w:rsidRPr="00000000" w14:paraId="00000025">
      <w:pPr>
        <w:spacing w:before="240" w:line="480" w:lineRule="auto"/>
        <w:rPr>
          <w:b w:val="1"/>
          <w:bCs w:val="1"/>
          <w:sz w:val="22"/>
          <w:szCs w:val="22"/>
        </w:rPr>
      </w:pPr>
      <w:r>
        <w:rFonts w:ascii="Times New Roman" w:cs="Times New Roman" w:eastAsia="Times New Roman" w:hAnsi="Times New Roman"/>
        <w:fldChar w:fldCharType="begin" w:dirty="true"/>
      </w:r>
      <w:r>
        <w:rFonts w:ascii="Times New Roman" w:cs="Times New Roman" w:eastAsia="Times New Roman" w:hAnsi="Times New Roman"/>
        <w:instrText xml:space="preserve"> TOC \o "1-3" \h \z \u </w:instrText>
      </w:r>
      <w:r>
        <w:rFonts w:ascii="Times New Roman" w:cs="Times New Roman" w:eastAsia="Times New Roman" w:hAnsi="Times New Roman"/>
        <w:fldChar w:fldCharType="separate"/>
      </w:r>
      <w:r>
        <w:rFonts w:ascii="Times New Roman" w:cs="Times New Roman" w:eastAsia="Times New Roman" w:hAnsi="Times New Roman"/>
        <w:t xml:space="preserve">Right-click here and choose "Update Field" (or press F9) to generate the Table of Contents.</w:t>
      </w:r>
      <w:r>
        <w:rFonts w:ascii="Times New Roman" w:cs="Times New Roman" w:eastAsia="Times New Roman" w:hAnsi="Times New Roman"/>
        <w:fldChar w:fldCharType="end"/>
      </w:r>
    </w:p>
    <w:sdt>
      <w:sdtPr>
        <w:id w:val="-725657730"/>
        <w:docPartObj>
          <w:docPartGallery w:val="Table of Contents"/>
          <w:docPartUnique w:val="1"/>
        </w:docPartObj>
      </w:sdtPr>
      <w:sdtContent>
        <w:p w:rsidR="00000000" w:rsidDel="00000000" w:rsidP="00000000" w:rsidRDefault="00000000" w:rsidRPr="00000000" w14:paraId="00000027">
          <w:pPr>
            <w:spacing w:before="240" w:line="480" w:lineRule="auto"/>
            <w:rPr>
              <w:b w:val="1"/>
              <w:bCs w:val="1"/>
              <w:sz w:val="22"/>
              <w:szCs w:val="22"/>
            </w:rPr>
          </w:pPr>
          <w:r w:rsidDel="00000000" w:rsidR="00000000" w:rsidRPr="00000000">
            <w:fldChar w:fldCharType="begin"/>
            <w:instrText xml:space="preserve"> TOC \h \u \z \t "Heading 1,1,Heading 2,2,"</w:instrText>
            <w:fldChar w:fldCharType="separate"/>
          </w:r>
          <w:r w:rsidDel="00000000" w:rsidR="00000000" w:rsidRPr="00000000">
            <w:rPr>
              <w:sz w:val="22"/>
              <w:szCs w:val="22"/>
              <w:rtl w:val="0"/>
            </w:rPr>
            <w:t xml:space="preserve">Right-click here and choose “Update Field” to build the table of contents.</w:t>
          </w:r>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28">
      <w:pPr>
        <w:spacing w:before="240" w:line="480" w:lineRule="auto"/>
        <w:rPr>
          <w:b w:val="1"/>
          <w:bCs w:val="1"/>
          <w:sz w:val="22"/>
          <w:szCs w:val="22"/>
        </w:rPr>
      </w:pPr>
      <w:r w:rsidDel="00000000" w:rsidR="00000000" w:rsidRPr="00000000">
        <w:rPr>
          <w:b w:val="1"/>
          <w:bCs w:val="1"/>
          <w:sz w:val="22"/>
          <w:szCs w:val="22"/>
          <w:rtl w:val="0"/>
        </w:rPr>
        <w:t xml:space="preserve">List of Figures</w:t>
      </w:r>
    </w:p>
    <w:sdt>
      <w:sdtPr>
        <w:id w:val="1079415332"/>
        <w:docPartObj>
          <w:docPartGallery w:val="Table of Contents"/>
          <w:docPartUnique w:val="1"/>
        </w:docPartObj>
      </w:sdtPr>
      <w:sdtContent>
        <w:p w:rsidR="00000000" w:rsidDel="00000000" w:rsidP="00000000" w:rsidRDefault="00000000" w:rsidRPr="00000000" w14:paraId="00000029">
          <w:pPr>
            <w:spacing w:before="240" w:line="480" w:lineRule="auto"/>
            <w:rPr>
              <w:b w:val="1"/>
              <w:bCs w:val="1"/>
              <w:sz w:val="22"/>
              <w:szCs w:val="22"/>
            </w:rPr>
          </w:pPr>
          <w:r w:rsidDel="00000000" w:rsidR="00000000" w:rsidRPr="00000000">
            <w:fldChar w:fldCharType="begin"/>
            <w:instrText xml:space="preserve"> TOC \h \u \z \t "Heading 1,1,Heading 2,2,Heading 3,3,Heading 4,4,Heading 5,5,Heading 6,6,"</w:instrText>
            <w:fldChar w:fldCharType="separate"/>
          </w:r>
          <w:r w:rsidDel="00000000" w:rsidR="00000000" w:rsidRPr="00000000">
            <w:rPr>
              <w:sz w:val="22"/>
              <w:szCs w:val="22"/>
              <w:rtl w:val="0"/>
            </w:rPr>
            <w:t xml:space="preserve">Right-click here and choose “Update Field” to build the list of figures.</w:t>
          </w:r>
          <w:r w:rsidDel="00000000" w:rsidR="00000000" w:rsidRPr="00000000">
            <w:rPr>
              <w:rtl w:val="0"/>
            </w:rPr>
          </w:r>
          <w:r w:rsidDel="00000000" w:rsidR="00000000" w:rsidRPr="00000000">
            <w:fldChar w:fldCharType="end"/>
          </w:r>
        </w:p>
      </w:sdtContent>
    </w:sdt>
    <w:p>
      <w:pPr>
        <w:spacing w:before="0" w:after="0" w:line="480" w:lineRule="auto"/>
        <w:ind w:firstLine="0"/>
        <w:jc w:val="left"/>
        <w:rPr>
          <w:sz w:val="20"/>
          <w:szCs w:val="20"/>
        </w:rPr>
      </w:pPr>
      <w:r>
        <w:rPr>
          <w:rFonts w:ascii="Times New Roman" w:cs="Times New Roman" w:eastAsia="Times New Roman" w:hAnsi="Times New Roman"/>
          <w:color w:val="1a1a1a"/>
          <w:sz w:val="22"/>
          <w:szCs w:val="22"/>
          <w:rtl w:val="0"/>
        </w:rPr>
        <w:t>Figure 1  Conceptual Framework of the Study (Input-Process-Output Model)</w:t>
      </w:r>
    </w:p>
    <w:p>
      <w:pPr>
        <w:spacing w:before="0" w:after="0" w:line="480" w:lineRule="auto"/>
        <w:ind w:firstLine="0"/>
        <w:jc w:val="left"/>
        <w:rPr>
          <w:sz w:val="20"/>
          <w:szCs w:val="20"/>
        </w:rPr>
      </w:pPr>
      <w:r>
        <w:rPr>
          <w:rFonts w:ascii="Times New Roman" w:cs="Times New Roman" w:eastAsia="Times New Roman" w:hAnsi="Times New Roman"/>
          <w:color w:val="1a1a1a"/>
          <w:sz w:val="22"/>
          <w:szCs w:val="22"/>
          <w:rtl w:val="0"/>
        </w:rPr>
        <w:t>Figure 2  Waterfall Model</w:t>
      </w:r>
    </w:p>
    <w:p>
      <w:pPr>
        <w:spacing w:before="0" w:after="0" w:line="480" w:lineRule="auto"/>
        <w:ind w:firstLine="0"/>
        <w:jc w:val="left"/>
        <w:rPr>
          <w:sz w:val="20"/>
          <w:szCs w:val="20"/>
        </w:rPr>
      </w:pPr>
      <w:r>
        <w:rPr>
          <w:rFonts w:ascii="Times New Roman" w:cs="Times New Roman" w:eastAsia="Times New Roman" w:hAnsi="Times New Roman"/>
          <w:color w:val="1a1a1a"/>
          <w:sz w:val="22"/>
          <w:szCs w:val="22"/>
          <w:rtl w:val="0"/>
        </w:rPr>
        <w:t>Figure 3  Project Timeline (Gantt Chart), March to October 2026</w:t>
      </w:r>
    </w:p>
    <w:p>
      <w:pPr>
        <w:spacing w:before="0" w:after="0" w:line="480" w:lineRule="auto"/>
        <w:ind w:firstLine="0"/>
        <w:jc w:val="left"/>
        <w:rPr>
          <w:sz w:val="20"/>
          <w:szCs w:val="20"/>
        </w:rPr>
      </w:pPr>
      <w:r>
        <w:rPr>
          <w:rFonts w:ascii="Times New Roman" w:cs="Times New Roman" w:eastAsia="Times New Roman" w:hAnsi="Times New Roman"/>
          <w:color w:val="1a1a1a"/>
          <w:sz w:val="22"/>
          <w:szCs w:val="22"/>
          <w:rtl w:val="0"/>
        </w:rPr>
        <w:t>Figure 4  Use Case Diagram of the System</w:t>
      </w:r>
    </w:p>
    <w:p>
      <w:pPr>
        <w:spacing w:before="0" w:after="0" w:line="480" w:lineRule="auto"/>
        <w:ind w:firstLine="0"/>
        <w:jc w:val="left"/>
        <w:rPr>
          <w:sz w:val="20"/>
          <w:szCs w:val="20"/>
        </w:rPr>
      </w:pPr>
      <w:r>
        <w:rPr>
          <w:rFonts w:ascii="Times New Roman" w:cs="Times New Roman" w:eastAsia="Times New Roman" w:hAnsi="Times New Roman"/>
          <w:color w:val="1a1a1a"/>
          <w:sz w:val="22"/>
          <w:szCs w:val="22"/>
          <w:rtl w:val="0"/>
        </w:rPr>
        <w:t>Figure 5  Entity Relationship Diagram of the Database</w:t>
      </w:r>
    </w:p>
    <w:p>
      <w:pPr>
        <w:spacing w:before="240" w:after="0" w:line="480" w:lineRule="auto"/>
        <w:ind w:firstLine="0"/>
        <w:jc w:val="left"/>
        <w:rPr>
          <w:sz w:val="20"/>
          <w:szCs w:val="20"/>
        </w:rPr>
      </w:pPr>
      <w:r>
        <w:rPr>
          <w:rFonts w:ascii="Times New Roman" w:cs="Times New Roman" w:eastAsia="Times New Roman" w:hAnsi="Times New Roman"/>
          <w:b w:val="1"/>
          <w:bCs w:val="1"/>
          <w:color w:val="1a1a1a"/>
          <w:sz w:val="22"/>
          <w:szCs w:val="22"/>
          <w:rtl w:val="0"/>
        </w:rPr>
        <w:t>List of Tables</w:t>
      </w:r>
    </w:p>
    <w:p>
      <w:pPr>
        <w:spacing w:before="0" w:after="0" w:line="480" w:lineRule="auto"/>
        <w:ind w:firstLine="0"/>
        <w:jc w:val="left"/>
        <w:rPr>
          <w:sz w:val="20"/>
          <w:szCs w:val="20"/>
        </w:rPr>
      </w:pPr>
      <w:r>
        <w:rPr>
          <w:rFonts w:ascii="Times New Roman" w:cs="Times New Roman" w:eastAsia="Times New Roman" w:hAnsi="Times New Roman"/>
          <w:color w:val="1a1a1a"/>
          <w:sz w:val="22"/>
          <w:szCs w:val="22"/>
          <w:rtl w:val="0"/>
        </w:rPr>
        <w:t>Table 1  Respondent Groups, Instruments and Research Questions</w:t>
      </w:r>
    </w:p>
    <w:p>
      <w:pPr>
        <w:spacing w:before="0" w:after="0" w:line="480" w:lineRule="auto"/>
        <w:ind w:firstLine="0"/>
        <w:jc w:val="left"/>
        <w:rPr>
          <w:sz w:val="20"/>
          <w:szCs w:val="20"/>
        </w:rPr>
      </w:pPr>
      <w:r>
        <w:rPr>
          <w:rFonts w:ascii="Times New Roman" w:cs="Times New Roman" w:eastAsia="Times New Roman" w:hAnsi="Times New Roman"/>
          <w:color w:val="1a1a1a"/>
          <w:sz w:val="22"/>
          <w:szCs w:val="22"/>
          <w:rtl w:val="0"/>
        </w:rPr>
        <w:t>Table 2  Interpretation of Weighted Means</w:t>
      </w:r>
    </w:p>
    <w:p>
      <w:pPr>
        <w:spacing w:before="0" w:after="0" w:line="480" w:lineRule="auto"/>
        <w:ind w:firstLine="0"/>
        <w:jc w:val="left"/>
        <w:rPr>
          <w:sz w:val="20"/>
          <w:szCs w:val="20"/>
        </w:rPr>
      </w:pPr>
      <w:r>
        <w:rPr>
          <w:rFonts w:ascii="Times New Roman" w:cs="Times New Roman" w:eastAsia="Times New Roman" w:hAnsi="Times New Roman"/>
          <w:color w:val="1a1a1a"/>
          <w:sz w:val="22"/>
          <w:szCs w:val="22"/>
          <w:rtl w:val="0"/>
        </w:rPr>
        <w:t>Table 3  Profile of Instrument A Respondents Within the Target Population (n = 46)</w:t>
      </w:r>
    </w:p>
    <w:p>
      <w:pPr>
        <w:spacing w:before="0" w:after="0" w:line="480" w:lineRule="auto"/>
        <w:ind w:firstLine="0"/>
        <w:jc w:val="left"/>
        <w:rPr>
          <w:sz w:val="20"/>
          <w:szCs w:val="20"/>
        </w:rPr>
      </w:pPr>
      <w:r>
        <w:rPr>
          <w:rFonts w:ascii="Times New Roman" w:cs="Times New Roman" w:eastAsia="Times New Roman" w:hAnsi="Times New Roman"/>
          <w:color w:val="1a1a1a"/>
          <w:sz w:val="22"/>
          <w:szCs w:val="22"/>
          <w:rtl w:val="0"/>
        </w:rPr>
        <w:t>Table 4  Job Seekers’ Ratings Before the System Existed (Instrument A)</w:t>
      </w:r>
    </w:p>
    <w:p>
      <w:pPr>
        <w:spacing w:before="0" w:after="0" w:line="480" w:lineRule="auto"/>
        <w:ind w:firstLine="0"/>
        <w:jc w:val="left"/>
        <w:rPr>
          <w:sz w:val="20"/>
          <w:szCs w:val="20"/>
        </w:rPr>
      </w:pPr>
      <w:r>
        <w:rPr>
          <w:rFonts w:ascii="Times New Roman" w:cs="Times New Roman" w:eastAsia="Times New Roman" w:hAnsi="Times New Roman"/>
          <w:color w:val="1a1a1a"/>
          <w:sz w:val="22"/>
          <w:szCs w:val="22"/>
          <w:rtl w:val="0"/>
        </w:rPr>
        <w:t>Table 5  Profile of Instrument B Respondents (n = 11)</w:t>
      </w:r>
    </w:p>
    <w:p>
      <w:pPr>
        <w:spacing w:before="0" w:after="0" w:line="480" w:lineRule="auto"/>
        <w:ind w:firstLine="0"/>
        <w:jc w:val="left"/>
        <w:rPr>
          <w:sz w:val="20"/>
          <w:szCs w:val="20"/>
        </w:rPr>
      </w:pPr>
      <w:r>
        <w:rPr>
          <w:rFonts w:ascii="Times New Roman" w:cs="Times New Roman" w:eastAsia="Times New Roman" w:hAnsi="Times New Roman"/>
          <w:color w:val="1a1a1a"/>
          <w:sz w:val="22"/>
          <w:szCs w:val="22"/>
          <w:rtl w:val="0"/>
        </w:rPr>
        <w:t>Table 6  HR Personnel’s Ratings of the Current Screening Process (Instrument B, n = 11)</w:t>
      </w:r>
    </w:p>
    <w:p>
      <w:pPr>
        <w:spacing w:before="0" w:after="0" w:line="480" w:lineRule="auto"/>
        <w:ind w:firstLine="0"/>
        <w:jc w:val="left"/>
        <w:rPr>
          <w:sz w:val="20"/>
          <w:szCs w:val="20"/>
        </w:rPr>
      </w:pPr>
      <w:r>
        <w:rPr>
          <w:rFonts w:ascii="Times New Roman" w:cs="Times New Roman" w:eastAsia="Times New Roman" w:hAnsi="Times New Roman"/>
          <w:color w:val="1a1a1a"/>
          <w:sz w:val="22"/>
          <w:szCs w:val="22"/>
          <w:rtl w:val="0"/>
        </w:rPr>
        <w:t>Table 7  Allocation of 100 Points Across the Three Scoring Components (Instrument B, n = 11)</w:t>
      </w:r>
    </w:p>
    <w:p>
      <w:pPr>
        <w:spacing w:before="0" w:after="0" w:line="480" w:lineRule="auto"/>
        <w:ind w:firstLine="0"/>
        <w:jc w:val="left"/>
        <w:rPr>
          <w:sz w:val="20"/>
          <w:szCs w:val="20"/>
        </w:rPr>
      </w:pPr>
      <w:r>
        <w:rPr>
          <w:rFonts w:ascii="Times New Roman" w:cs="Times New Roman" w:eastAsia="Times New Roman" w:hAnsi="Times New Roman"/>
          <w:color w:val="1a1a1a"/>
          <w:sz w:val="22"/>
          <w:szCs w:val="22"/>
          <w:rtl w:val="0"/>
        </w:rPr>
        <w:t>Table 8  Job Seekers’ Evaluation of the System by Quality Characteristic (Instrument C, n = 46)</w:t>
      </w:r>
    </w:p>
    <w:p>
      <w:pPr>
        <w:spacing w:before="0" w:after="0" w:line="480" w:lineRule="auto"/>
        <w:ind w:firstLine="0"/>
        <w:jc w:val="left"/>
        <w:rPr>
          <w:sz w:val="20"/>
          <w:szCs w:val="20"/>
        </w:rPr>
      </w:pPr>
      <w:r>
        <w:rPr>
          <w:rFonts w:ascii="Times New Roman" w:cs="Times New Roman" w:eastAsia="Times New Roman" w:hAnsi="Times New Roman"/>
          <w:color w:val="1a1a1a"/>
          <w:sz w:val="22"/>
          <w:szCs w:val="22"/>
          <w:rtl w:val="0"/>
        </w:rPr>
        <w:t>Table 9  Highest- and Lowest-Rated Items, Instrument C (n = 46)</w:t>
      </w:r>
    </w:p>
    <w:p>
      <w:pPr>
        <w:spacing w:before="0" w:after="0" w:line="480" w:lineRule="auto"/>
        <w:ind w:firstLine="0"/>
        <w:jc w:val="left"/>
        <w:rPr>
          <w:sz w:val="20"/>
          <w:szCs w:val="20"/>
        </w:rPr>
      </w:pPr>
      <w:r>
        <w:rPr>
          <w:rFonts w:ascii="Times New Roman" w:cs="Times New Roman" w:eastAsia="Times New Roman" w:hAnsi="Times New Roman"/>
          <w:color w:val="1a1a1a"/>
          <w:sz w:val="22"/>
          <w:szCs w:val="22"/>
          <w:rtl w:val="0"/>
        </w:rPr>
        <w:t>Table 10  System Usability Scale Scores (Instrument C, n = 46)</w:t>
      </w:r>
    </w:p>
    <w:p>
      <w:pPr>
        <w:spacing w:before="0" w:after="0" w:line="480" w:lineRule="auto"/>
        <w:ind w:firstLine="0"/>
        <w:jc w:val="left"/>
        <w:rPr>
          <w:sz w:val="20"/>
          <w:szCs w:val="20"/>
        </w:rPr>
      </w:pPr>
      <w:r>
        <w:rPr>
          <w:rFonts w:ascii="Times New Roman" w:cs="Times New Roman" w:eastAsia="Times New Roman" w:hAnsi="Times New Roman"/>
          <w:color w:val="1a1a1a"/>
          <w:sz w:val="22"/>
          <w:szCs w:val="22"/>
          <w:rtl w:val="0"/>
        </w:rPr>
        <w:t>Table 11  Comparison of the Repeated Items Before and After Use (Instruments A and C)</w:t>
      </w:r>
    </w:p>
    <w:p>
      <w:pPr>
        <w:spacing w:before="0" w:after="0" w:line="480" w:lineRule="auto"/>
        <w:ind w:firstLine="0"/>
        <w:jc w:val="left"/>
        <w:rPr>
          <w:sz w:val="20"/>
          <w:szCs w:val="20"/>
        </w:rPr>
      </w:pPr>
      <w:r>
        <w:rPr>
          <w:rFonts w:ascii="Times New Roman" w:cs="Times New Roman" w:eastAsia="Times New Roman" w:hAnsi="Times New Roman"/>
          <w:color w:val="1a1a1a"/>
          <w:sz w:val="22"/>
          <w:szCs w:val="22"/>
          <w:rtl w:val="0"/>
        </w:rPr>
        <w:t>Table 12  HR Personnel’s Evaluation of the System by Quality Characteristic (Instrument D, n = 10)</w:t>
      </w:r>
    </w:p>
    <w:p>
      <w:pPr>
        <w:spacing w:before="0" w:after="0" w:line="480" w:lineRule="auto"/>
        <w:ind w:firstLine="0"/>
        <w:jc w:val="left"/>
        <w:rPr>
          <w:sz w:val="20"/>
          <w:szCs w:val="20"/>
        </w:rPr>
      </w:pPr>
      <w:r>
        <w:rPr>
          <w:rFonts w:ascii="Times New Roman" w:cs="Times New Roman" w:eastAsia="Times New Roman" w:hAnsi="Times New Roman"/>
          <w:color w:val="1a1a1a"/>
          <w:sz w:val="22"/>
          <w:szCs w:val="22"/>
          <w:rtl w:val="0"/>
        </w:rPr>
        <w:t>Table 13  HR Personnel’s Judgements of the System’s Ordering and Fit (Instrument D, n = 10)</w:t>
      </w:r>
    </w:p>
    <w:p>
      <w:pPr>
        <w:spacing w:before="0" w:after="0" w:line="480" w:lineRule="auto"/>
        <w:ind w:firstLine="0"/>
        <w:jc w:val="left"/>
        <w:rPr>
          <w:sz w:val="20"/>
          <w:szCs w:val="20"/>
        </w:rPr>
      </w:pPr>
      <w:r>
        <w:rPr>
          <w:rFonts w:ascii="Times New Roman" w:cs="Times New Roman" w:eastAsia="Times New Roman" w:hAnsi="Times New Roman"/>
          <w:color w:val="1a1a1a"/>
          <w:sz w:val="22"/>
          <w:szCs w:val="22"/>
          <w:rtl w:val="0"/>
        </w:rPr>
        <w:t>Table 14  IT Experts’ Evaluation of the System by Quality Dimension (Instrument E, n = 3)</w:t>
      </w:r>
    </w:p>
    <w:p>
      <w:pPr>
        <w:spacing w:before="0" w:after="0" w:line="480" w:lineRule="auto"/>
        <w:ind w:firstLine="0"/>
        <w:jc w:val="left"/>
        <w:rPr>
          <w:sz w:val="20"/>
          <w:szCs w:val="20"/>
        </w:rPr>
      </w:pPr>
      <w:r>
        <w:rPr>
          <w:rFonts w:ascii="Times New Roman" w:cs="Times New Roman" w:eastAsia="Times New Roman" w:hAnsi="Times New Roman"/>
          <w:color w:val="1a1a1a"/>
          <w:sz w:val="22"/>
          <w:szCs w:val="22"/>
          <w:rtl w:val="0"/>
        </w:rPr>
        <w:t>Table 15  Quality Characteristic Ratings Across the Three Evaluation Instruments</w:t>
      </w:r>
    </w:p>
    <w:p>
      <w:pPr>
        <w:spacing w:before="240" w:after="0" w:line="480" w:lineRule="auto"/>
        <w:ind w:firstLine="0"/>
        <w:rPr>
          <w:b w:val="1"/>
          <w:bCs w:val="1"/>
        </w:rPr>
      </w:pPr>
      <w:r>
        <w:rPr>
          <w:b/>
        </w:rPr>
        <w:t>Appendices</w:t>
      </w:r>
    </w:p>
    <w:p>
      <w:pPr>
        <w:spacing w:before="0" w:after="0" w:line="480" w:lineRule="auto"/>
        <w:ind w:firstLine="0"/>
      </w:pPr>
      <w:r>
        <w:t>Appendix A  Research Instruments</w:t>
      </w:r>
    </w:p>
    <w:p>
      <w:pPr>
        <w:spacing w:before="0" w:after="0" w:line="480" w:lineRule="auto"/>
        <w:ind w:firstLine="0"/>
      </w:pPr>
      <w:r>
        <w:t>Appendix B  Informed Consent Form</w:t>
      </w:r>
    </w:p>
    <w:p>
      <w:pPr>
        <w:spacing w:before="0" w:after="0" w:line="480" w:lineRule="auto"/>
        <w:ind w:firstLine="0"/>
      </w:pPr>
      <w:r>
        <w:t>Appendix C  Respondent Task Sheets</w:t>
      </w:r>
    </w:p>
    <w:p>
      <w:pPr>
        <w:spacing w:before="0" w:after="0" w:line="480" w:lineRule="auto"/>
        <w:ind w:firstLine="0"/>
      </w:pPr>
      <w:r>
        <w:t>Appendix D  Letter of Request and Permission</w:t>
      </w:r>
    </w:p>
    <w:p>
      <w:pPr>
        <w:spacing w:before="0" w:after="0" w:line="480" w:lineRule="auto"/>
        <w:ind w:firstLine="0"/>
      </w:pPr>
      <w:r>
        <w:t>Appendix E  User Manual</w:t>
      </w:r>
    </w:p>
    <w:p w:rsidR="00000000" w:rsidDel="00000000" w:rsidP="00000000" w:rsidRDefault="00000000" w:rsidRPr="00000000" w14:paraId="0000002A">
      <w:pPr>
        <w:spacing w:before="240" w:line="480" w:lineRule="auto"/>
        <w:rPr/>
      </w:pPr>
      <w:r w:rsidDel="00000000" w:rsidR="00000000" w:rsidRPr="00000000">
        <w:rPr>
          <w:rtl w:val="0"/>
        </w:rPr>
      </w:r>
    </w:p>
    <w:p w:rsidR="00000000" w:rsidDel="00000000" w:rsidP="00000000" w:rsidRDefault="00000000" w:rsidRPr="00000000" w14:paraId="0000002B">
      <w:pPr>
        <w:rPr/>
      </w:pPr>
      <w:r w:rsidDel="00000000" w:rsidR="00000000" w:rsidRPr="00000000">
        <w:br w:type="page"/>
      </w:r>
      <w:r w:rsidDel="00000000" w:rsidR="00000000" w:rsidRPr="00000000">
        <w:rPr>
          <w:rtl w:val="0"/>
        </w:rPr>
      </w:r>
    </w:p>
    <w:p w:rsidR="00000000" w:rsidDel="00000000" w:rsidP="00000000" w:rsidRDefault="00000000" w:rsidRPr="00000000" w14:paraId="0000002C">
      <w:pPr>
        <w:spacing w:line="480" w:lineRule="auto"/>
        <w:jc w:val="center"/>
        <w:rPr/>
      </w:pPr>
      <w:r w:rsidDel="00000000" w:rsidR="00000000" w:rsidRPr="00000000">
        <w:rPr>
          <w:b w:val="1"/>
          <w:bCs w:val="1"/>
          <w:rtl w:val="0"/>
        </w:rPr>
        <w:t>A Web-Based Resume Builder and ATS-Inspired Job Matching System for Job Seekers and Partner Companies in the Philippines</w:t>
      </w:r>
      <w:r w:rsidDel="00000000" w:rsidR="00000000" w:rsidRPr="00000000">
        <w:rPr>
          <w:rtl w:val="0"/>
        </w:rPr>
      </w:r>
    </w:p>
    <w:p w:rsidR="00000000" w:rsidDel="00000000" w:rsidP="00000000" w:rsidRDefault="00000000" w:rsidRPr="00000000" w14:paraId="0000002D">
      <w:pPr>
        <w:pStyle w:val="Heading1"/>
        <w:keepNext w:val="0"/>
        <w:spacing w:after="0" w:line="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Introduction</w:t>
      </w:r>
    </w:p>
    <w:p w:rsidR="00000000" w:rsidDel="00000000" w:rsidP="00000000" w:rsidRDefault="00000000" w:rsidRPr="00000000" w14:paraId="0000002E">
      <w:pPr>
        <w:spacing w:line="480" w:lineRule="auto"/>
        <w:ind w:firstLine="720"/>
        <w:jc w:val="both"/>
        <w:rPr>
          <w:sz w:val="20"/>
          <w:szCs w:val="20"/>
        </w:rPr>
      </w:pPr>
      <w:r w:rsidDel="00000000" w:rsidR="00000000" w:rsidRPr="00000000">
        <w:rPr>
          <w:color w:val="1a1a1a"/>
          <w:rtl w:val="0"/>
        </w:rPr>
        <w:t>In today’s competitive job market, a well-crafted resume is essential for career advancement and employment opportunities. In the Philippines, where job seekers often face challenges in presenting their qualifications effectively, the ability to create professional resumes has become increasingly important. With the rise of digital job applications, the demand for accessible resume-building tools has grown significantly. However, many job seekers, particularly recent graduates and those from middle-income backgrounds, lack access to affordable or user-friendly resume creation platforms.</w:t>
      </w:r>
      <w:r w:rsidDel="00000000" w:rsidR="00000000" w:rsidRPr="00000000">
        <w:rPr>
          <w:rtl w:val="0"/>
        </w:rPr>
      </w:r>
    </w:p>
    <w:p w:rsidR="00000000" w:rsidDel="00000000" w:rsidP="00000000" w:rsidRDefault="00000000" w:rsidRPr="00000000" w14:paraId="0000002F">
      <w:pPr>
        <w:spacing w:line="480" w:lineRule="auto"/>
        <w:ind w:firstLine="720"/>
        <w:jc w:val="both"/>
        <w:rPr>
          <w:sz w:val="20"/>
          <w:szCs w:val="20"/>
        </w:rPr>
      </w:pPr>
      <w:r w:rsidDel="00000000" w:rsidR="00000000" w:rsidRPr="00000000">
        <w:rPr>
          <w:color w:val="1a1a1a"/>
          <w:rtl w:val="0"/>
        </w:rPr>
        <w:t xml:space="preserve">Traditional resume creation often requires professional resume writers or expensive software, making it inaccessible to many individuals. Moreover, existing resume builders in the market either lack essential features, provide limited customization options, or charge substantial fees that discourage widespread adoption. This gap in accessible, affordable, and feature-rich resume creation tools has resulted in many job seekers submitting poorly formatted or inconsistently structured resumes, which may negatively impact their chances of securing employment.</w:t>
      </w:r>
      <w:r w:rsidDel="00000000" w:rsidR="00000000" w:rsidRPr="00000000">
        <w:rPr>
          <w:rtl w:val="0"/>
        </w:rPr>
      </w:r>
    </w:p>
    <w:p w:rsidR="00000000" w:rsidDel="00000000" w:rsidP="00000000" w:rsidRDefault="00000000" w:rsidRPr="00000000" w14:paraId="00000030">
      <w:pPr>
        <w:spacing w:line="480" w:lineRule="auto"/>
        <w:ind w:firstLine="720"/>
        <w:jc w:val="both"/>
        <w:rPr>
          <w:sz w:val="20"/>
          <w:szCs w:val="20"/>
        </w:rPr>
      </w:pPr>
      <w:r w:rsidDel="00000000" w:rsidR="00000000" w:rsidRPr="00000000">
        <w:rPr>
          <w:color w:val="1a1a1a"/>
          <w:rtl w:val="0"/>
        </w:rPr>
        <w:t xml:space="preserve">A critical issue facing job seekers is the lack of guidance in resume content and formatting. Many individuals are unaware of best practices for resume writing, such as appropriate structure, keyword optimization, and industry-specific formatting requirements. Studies have shown that recruiters form their initial judgment of a resume within seconds, emphasizing the importance of clear presentation and logical information organization. In addition, most medium-to-large employers now use Applicant Tracking Systems (ATS) to automatically screen applications, which means that resumes that are not formatted or written in an ATS-compatible way may be filtered out before a human recruiter ever sees them. Without proper tools and guidance, job seekers often struggle to create resumes that pass both automated screening and human review.</w:t>
      </w:r>
      <w:r w:rsidDel="00000000" w:rsidR="00000000" w:rsidRPr="00000000">
        <w:rPr>
          <w:rtl w:val="0"/>
        </w:rPr>
      </w:r>
    </w:p>
    <w:p w:rsidR="00000000" w:rsidDel="00000000" w:rsidP="00000000" w:rsidRDefault="00000000" w:rsidRPr="00000000" w14:paraId="00000031">
      <w:pPr>
        <w:spacing w:line="480" w:lineRule="auto"/>
        <w:ind w:firstLine="720"/>
        <w:jc w:val="both"/>
        <w:rPr>
          <w:sz w:val="20"/>
          <w:szCs w:val="20"/>
        </w:rPr>
      </w:pPr>
      <w:r w:rsidDel="00000000" w:rsidR="00000000" w:rsidRPr="00000000">
        <w:rPr>
          <w:color w:val="1a1a1a"/>
          <w:rtl w:val="0"/>
        </w:rPr>
        <w:t xml:space="preserve">The challenge, however, is not one-sided. On the employer side, Human Resources (HR), Recruitment, and Talent Acquisition departments receive large volumes of applications for every job opening and must screen them within limited time. Manual screening is slow, repetitive, and prone to inconsistency, and qualified candidates can be overlooked simply because their resumes were buried in a large applicant pool. While commercial Applicant Tracking Systems exist to address this problem, they are often costly, built for large multinational enterprises, and not tailored to the needs and budgets of local companies. Studies on ATS adoption also show that even when such systems are in place, mismatches between how applicants write their resumes and how the systems parse them continue to filter out capable candidates (Leony et al., 2024).</w:t>
      </w:r>
      <w:r w:rsidDel="00000000" w:rsidR="00000000" w:rsidRPr="00000000">
        <w:rPr>
          <w:rtl w:val="0"/>
        </w:rPr>
      </w:r>
    </w:p>
    <w:p w:rsidR="00000000" w:rsidDel="00000000" w:rsidP="00000000" w:rsidRDefault="00000000" w:rsidRPr="00000000" w14:paraId="00000032">
      <w:pPr>
        <w:spacing w:line="480" w:lineRule="auto"/>
        <w:ind w:firstLine="720"/>
        <w:jc w:val="both"/>
        <w:rPr>
          <w:sz w:val="20"/>
          <w:szCs w:val="20"/>
        </w:rPr>
      </w:pPr>
      <w:r w:rsidDel="00000000" w:rsidR="00000000" w:rsidRPr="00000000">
        <w:rPr>
          <w:color w:val="1a1a1a"/>
          <w:rtl w:val="0"/>
        </w:rPr>
        <w:t>Beyond the challenge of building a resume, many job seekers, especially fresh graduates, also struggle to identify which job opportunities actually match their skills and qualifications. Even with a well-written resume in hand, the process of searching through hundreds of job listings and determining which roles are a realistic fit can be overwhelming and time-consuming. Without guidance, many applicants end up sending their resumes to positions that are either too advanced or misaligned with what they can offer, leading to low callback rates and discouragement early in their job search. At the same time, recruiters have no efficient way of discovering these same applicants even when their qualifications closely fit the positions the company is trying to fill. The result is a persistent mismatch in the Philippine labor market where job seekers and suitable openings fail to find each other.</w:t>
      </w:r>
      <w:r w:rsidDel="00000000" w:rsidR="00000000" w:rsidRPr="00000000">
        <w:rPr>
          <w:rtl w:val="0"/>
        </w:rPr>
      </w:r>
    </w:p>
    <w:p w:rsidR="00000000" w:rsidDel="00000000" w:rsidP="00000000" w:rsidRDefault="00000000" w:rsidRPr="00000000" w14:paraId="00000033">
      <w:pPr>
        <w:spacing w:line="480" w:lineRule="auto"/>
        <w:ind w:firstLine="720"/>
        <w:jc w:val="both"/>
        <w:rPr>
          <w:sz w:val="20"/>
          <w:szCs w:val="20"/>
        </w:rPr>
      </w:pPr>
      <w:r w:rsidDel="00000000" w:rsidR="00000000" w:rsidRPr="00000000">
        <w:rPr>
          <w:color w:val="1a1a1a"/>
          <w:rtl w:val="0"/>
        </w:rPr>
        <w:t>To address these challenges, this study developed Linaw PH, a web-based resume builder and ATS-inspired job matching system that connects job seekers with partner companies in the Philippines. The system serves three types of users. Job seekers can create, save and manage professional ATS-friendly resumes through a guided step-by-step builder, and choose among several parser-safe resume designs. They can also view job openings posted by partner companies, receive job recommendations based on the contents of their resume, save openings for later, apply to available positions, and track or withdraw their applications. Recruiters and HR personnel of partner companies can create and manage company profiles, post and manage job openings, and receive applications that arrive already scored and ranked. They can also view an applicant’s resume alongside any file the applicant attached, search and filter applicants, update application statuses, and contact an applicant by email. A third account type, the administrator, is held by the research team. It approves recruiter access requests, so that only verified personnel of a partner company can post openings. It assigns departments to recruiters, so that incoming applications reach the right person. It also provides the anonymous, aggregated metrics used to evaluate this study.</w:t>
      </w:r>
    </w:p>
    <w:p w:rsidR="00000000" w:rsidDel="00000000" w:rsidP="00000000" w:rsidRDefault="00000000" w:rsidRPr="00000000" w14:paraId="00000034">
      <w:pPr>
        <w:spacing w:line="480" w:lineRule="auto"/>
        <w:ind w:firstLine="720"/>
        <w:jc w:val="both"/>
        <w:rPr>
          <w:sz w:val="20"/>
          <w:szCs w:val="20"/>
        </w:rPr>
      </w:pPr>
      <w:r w:rsidDel="00000000" w:rsidR="00000000" w:rsidRPr="00000000">
        <w:rPr>
          <w:color w:val="1a1a1a"/>
          <w:rtl w:val="0"/>
        </w:rPr>
        <w:t>At the centre of the system is an ATS-inspired job matching feature. Once a job seeker completes the guided builder, the system reads the structured resume, the skills claimed, the highest educational level attained and the total months of experience, and compares them against the requirements stated in each opening. The comparison produces a compatibility score as a percentage, computed from three weights set per opening: by default skills 50 percent, education 25 percent and experience 25 percent. A recruiter may set a different balance for an individual opening, provided the three total 100 percent and none falls below 10 percent, and whatever weighting an opening uses is shown to every applicant it scores. Applicants are ranked per posting and grouped into three tiers: strong at 80 percent and above, possible from 50 to 79, related below 50. New applications are routed to the recruiter who owns the posting's department. When there is no strong match the system does not reject the applicant. It shows the score honestly, states how many required skills are absent and of what kind, and recommends related positions drawn from the same transferable skills. The feature is therefore decision support: it computes, explains and orders, but every status change is made by a named human recruiter and recorded as such, so the hiring decision always remains with the recruiter.</w:t>
      </w:r>
    </w:p>
    <w:p w:rsidR="00000000" w:rsidDel="00000000" w:rsidP="00000000" w:rsidRDefault="00000000" w:rsidRPr="00000000" w14:paraId="00000035">
      <w:pPr>
        <w:spacing w:line="480" w:lineRule="auto"/>
        <w:ind w:firstLine="720"/>
        <w:jc w:val="both"/>
        <w:rPr>
          <w:color w:val="1a1a1a"/>
        </w:rPr>
      </w:pPr>
      <w:r w:rsidDel="00000000" w:rsidR="00000000" w:rsidRPr="00000000">
        <w:rPr>
          <w:color w:val="1a1a1a"/>
          <w:rtl w:val="0"/>
        </w:rPr>
        <w:t>The system stores two resumes for every applicant, and the distinction is deliberate. The first is the structured resume built inside the platform; because its fields are unambiguous, it is the only one the matching engine reads. The second is an optional file the applicant uploads in their own format, such as a PDF, Word document or scan. That file is forwarded to the recruiter untouched, so nothing an applicant chose to say about themselves is lost to a parser. It is also read by the optional artificial-intelligence service into the same structured fields so the same formula can score it, letting the applicant see what this system's automated reading makes of their own document. That second score is reported beside the first and never used to rank applicants, so a document a parser reads badly cannot lower anyone's position. Where the two differ, the difference indicates how much of what the applicant wrote survived automated reading. Alongside these, the application includes learning materials on resume best practices and ATS formatting, fourteen parser-safe single-column designs, and export in PDF, Word and plain-text formats. The platform is free, mobile-responsive down to small phone screens, available in light and dark themes, and designed for the Philippine recruitment context. It combines resume building, job posting and ATS-inspired matching in one place: for Filipino job seekers, a path toward positions that fit their qualifications; for the HR departments of partner companies, an affordable way to manage applicants and identify suitable candidates.</w:t>
      </w:r>
    </w:p>
    <w:p w:rsidR="00000000" w:rsidDel="00000000" w:rsidP="00000000" w:rsidRDefault="00000000" w:rsidRPr="00000000" w14:paraId="00000036">
      <w:pPr>
        <w:pStyle w:val="Heading1"/>
        <w:keepNext w:val="0"/>
        <w:spacing w:after="0" w:line="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Review of Related Literature</w:t>
      </w:r>
    </w:p>
    <w:p w:rsidR="00000000" w:rsidDel="00000000" w:rsidP="00000000" w:rsidRDefault="00000000" w:rsidRPr="00000000" w14:paraId="00000037">
      <w:pPr>
        <w:spacing w:line="480" w:lineRule="auto"/>
        <w:ind w:firstLine="720"/>
        <w:jc w:val="both"/>
        <w:rPr/>
      </w:pPr>
      <w:r w:rsidDel="00000000" w:rsidR="00000000" w:rsidRPr="00000000">
        <w:rPr>
          <w:rtl w:val="0"/>
        </w:rPr>
        <w:t>This section reviews existing studies and research that are related to this study. The literature is grouped into five main themes: the background and challenges of Filipino job seekers, the importance of resume quality and formatting, existing resume building technologies, Applicant Tracking Systems and resume parsing from the recruiter’s perspective, and job matching and recommendation systems. At the end of this section, the review identifies the gap that this study aims to fill.</w:t>
      </w:r>
    </w:p>
    <w:p w:rsidR="00000000" w:rsidDel="00000000" w:rsidP="00000000" w:rsidRDefault="00000000" w:rsidRPr="00000000" w14:paraId="00000038">
      <w:pPr>
        <w:spacing w:line="480" w:lineRule="auto"/>
        <w:ind w:firstLine="720"/>
        <w:jc w:val="both"/>
        <w:rPr/>
      </w:pPr>
      <w:r w:rsidDel="00000000" w:rsidR="00000000" w:rsidRPr="00000000">
        <w:rPr>
          <w:rtl w:val="0"/>
        </w:rPr>
        <w:t>Before discussing the related literature, the key terms are defined. A web-based resume builder is an online tool that helps users create professional resumes through a guided, structured process without downloading or installing software. An Applicant Tracking System (ATS) is software used by employers to receive, organise, screen and filter job applications; ATS optimisation refers to formatting and writing a resume so such systems can read and process it properly. Resume parsing is the process by which a system extracts structured information, such as skills, education and work experience, from a resume so it can be stored, searched and compared automatically. ATS-inspired job matching, as used here, refers to a screening-support process modelled on how Applicant Tracking Systems work: the system compares the parsed contents of a resume against the stated requirements of a posting, computes a compatibility score, and ranks applicants for the recruiter's review. Job seeking in the Philippines refers to looking for employment in the Philippine labour market, characterised by high competition, skills mismatch, and limited access to professional career tools especially among fresh graduates.</w:t>
      </w:r>
    </w:p>
    <w:p w:rsidR="00000000" w:rsidDel="00000000" w:rsidP="00000000" w:rsidRDefault="00000000" w:rsidRPr="00000000" w14:paraId="00000039">
      <w:pPr>
        <w:pStyle w:val="Heading2"/>
        <w:spacing w:before="240" w:line="480" w:lineRule="auto"/>
        <w:jc w:val="left"/>
        <w:rPr>
          <w:rFonts w:ascii="Times New Roman" w:cs="Times New Roman" w:eastAsia="Times New Roman" w:hAnsi="Times New Roman"/>
          <w:i w:val="1"/>
          <w:iCs w:val="1"/>
          <w:color w:val="000000"/>
          <w:sz w:val="24"/>
          <w:szCs w:val="24"/>
        </w:rPr>
      </w:pPr>
      <w:r w:rsidDel="00000000" w:rsidR="00000000" w:rsidRPr="00000000">
        <w:rPr>
          <w:rFonts w:ascii="Times New Roman" w:cs="Times New Roman" w:eastAsia="Times New Roman" w:hAnsi="Times New Roman"/>
          <w:i w:val="1"/>
          <w:iCs w:val="1"/>
          <w:color w:val="000000"/>
          <w:sz w:val="24"/>
          <w:szCs w:val="24"/>
          <w:rtl w:val="0"/>
        </w:rPr>
        <w:t xml:space="preserve">Background and Challenges of Filipino Job Seekers</w:t>
      </w:r>
    </w:p>
    <w:p w:rsidR="00000000" w:rsidDel="00000000" w:rsidP="00000000" w:rsidRDefault="00000000" w:rsidRPr="00000000" w14:paraId="0000003A">
      <w:pPr>
        <w:pStyle w:val="Heading3"/>
        <w:keepNext w:val="0"/>
        <w:spacing w:after="0" w:line="480" w:lineRule="auto"/>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b w:val="0"/>
          <w:bCs w:val="0"/>
          <w:sz w:val="24"/>
          <w:szCs w:val="24"/>
          <w:rtl w:val="0"/>
        </w:rPr>
        <w:t xml:space="preserve">Evolution from Paper-Based to Digital Job Applications</w:t>
      </w:r>
    </w:p>
    <w:p w:rsidR="00000000" w:rsidDel="00000000" w:rsidP="00000000" w:rsidRDefault="00000000" w:rsidRPr="00000000" w14:paraId="0000003B">
      <w:pPr>
        <w:spacing w:line="480" w:lineRule="auto"/>
        <w:ind w:firstLine="720"/>
        <w:jc w:val="both"/>
        <w:rPr/>
      </w:pPr>
      <w:r w:rsidDel="00000000" w:rsidR="00000000" w:rsidRPr="00000000">
        <w:rPr>
          <w:rtl w:val="0"/>
        </w:rPr>
        <w:t>Job application has moved online. JobStreet Philippines (2022) reported that the Philippine job market has become increasingly digital, with more employers relying on online systems to receive and process applications. This makes it more important than ever for a resume to be not only well-written but properly formatted for digital submission and automated screening.</w:t>
      </w:r>
    </w:p>
    <w:p w:rsidR="00000000" w:rsidDel="00000000" w:rsidP="00000000" w:rsidRDefault="00000000" w:rsidRPr="00000000" w14:paraId="0000003C">
      <w:pPr>
        <w:pStyle w:val="Heading3"/>
        <w:keepNext w:val="0"/>
        <w:spacing w:after="0" w:line="480" w:lineRule="auto"/>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b w:val="0"/>
          <w:bCs w:val="0"/>
          <w:sz w:val="24"/>
          <w:szCs w:val="24"/>
          <w:rtl w:val="0"/>
        </w:rPr>
        <w:t xml:space="preserve">Challenges Faced by Filipino Fresh Graduates and Entry-Level Job Seekers</w:t>
      </w:r>
    </w:p>
    <w:p w:rsidR="00000000" w:rsidDel="00000000" w:rsidP="00000000" w:rsidRDefault="00000000" w:rsidRPr="00000000" w14:paraId="0000003D">
      <w:pPr>
        <w:spacing w:line="480" w:lineRule="auto"/>
        <w:ind w:firstLine="720"/>
        <w:jc w:val="both"/>
        <w:rPr/>
      </w:pPr>
      <w:r w:rsidDel="00000000" w:rsidR="00000000" w:rsidRPr="00000000">
        <w:rPr>
          <w:rtl w:val="0"/>
        </w:rPr>
        <w:t xml:space="preserve">Finding a job in the Philippines is not easy, especially for fresh graduates and entry-level applicants. The job market is highly competitive, and many graduates find themselves struggling not because they lack the skills but because they do not know how to properly present themselves to employers. Caldito and colleagues (2025) explored this reality through a phenomenological study of fresh graduates entering competitive industries, finding that lack of professional experience, skills mismatches, and oversaturated job markets were the most critical barriers to successful employment. The study also pointed out that many graduates felt their tertiary education did not fully prepare them for the real demands of the job market, highlighting a gap between what schools teach and what employers actually expect. TESDA (2020) similarly reported that skills mismatch remains one of the biggest employment challenges in the Philippines, where graduates often have difficulty aligning their qualifications with what employers are looking for.</w:t>
      </w:r>
    </w:p>
    <w:p w:rsidR="00000000" w:rsidDel="00000000" w:rsidP="00000000" w:rsidRDefault="00000000" w:rsidRPr="00000000" w14:paraId="0000003E">
      <w:pPr>
        <w:pStyle w:val="Heading3"/>
        <w:keepNext w:val="0"/>
        <w:spacing w:after="0" w:line="480" w:lineRule="auto"/>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b w:val="0"/>
          <w:bCs w:val="0"/>
          <w:sz w:val="24"/>
          <w:szCs w:val="24"/>
          <w:rtl w:val="0"/>
        </w:rPr>
        <w:t xml:space="preserve">How Financial Constraints Affect Access to Professional Career Tools</w:t>
      </w:r>
    </w:p>
    <w:p w:rsidR="00000000" w:rsidDel="00000000" w:rsidP="00000000" w:rsidRDefault="00000000" w:rsidRPr="00000000" w14:paraId="0000003F">
      <w:pPr>
        <w:spacing w:line="480" w:lineRule="auto"/>
        <w:ind w:firstLine="720"/>
        <w:jc w:val="both"/>
        <w:rPr/>
      </w:pPr>
      <w:r w:rsidDel="00000000" w:rsidR="00000000" w:rsidRPr="00000000">
        <w:rPr>
          <w:rtl w:val="0"/>
        </w:rPr>
        <w:t>One of the biggest barriers for Filipino job seekers is the cost of professional career tools. Most commercial resume builders restrict their core features behind paid subscriptions. Wan Hanafi and colleagues (2022) studied web-based resume builder applications. They noted that while several tools exist in the market, most are built for a general global audience and are not designed with accessibility or affordability in mind. This puts users from developing countries at a disadvantage. For fresh graduates who are just starting out and have limited financial resources, paying for a resume builder is simply not practical. This forces many job seekers to rely on free but limited tools like Microsoft Word or Google Docs, which do not provide proper guidance on resume writing or ATS optimization. Philippine Business for Education (2020) noted that career readiness resources in Philippine higher education institutions are often limited, leaving graduates to figure out professional document preparation on their own.</w:t>
      </w:r>
    </w:p>
    <w:p w:rsidR="00000000" w:rsidDel="00000000" w:rsidP="00000000" w:rsidRDefault="00000000" w:rsidRPr="00000000" w14:paraId="00000040">
      <w:pPr>
        <w:pStyle w:val="Heading2"/>
        <w:spacing w:before="240" w:line="480" w:lineRule="auto"/>
        <w:jc w:val="left"/>
        <w:rPr>
          <w:rFonts w:ascii="Times New Roman" w:cs="Times New Roman" w:eastAsia="Times New Roman" w:hAnsi="Times New Roman"/>
          <w:i w:val="1"/>
          <w:iCs w:val="1"/>
          <w:color w:val="000000"/>
          <w:sz w:val="24"/>
          <w:szCs w:val="24"/>
        </w:rPr>
      </w:pPr>
      <w:r w:rsidDel="00000000" w:rsidR="00000000" w:rsidRPr="00000000">
        <w:rPr>
          <w:rFonts w:ascii="Times New Roman" w:cs="Times New Roman" w:eastAsia="Times New Roman" w:hAnsi="Times New Roman"/>
          <w:i w:val="1"/>
          <w:iCs w:val="1"/>
          <w:color w:val="000000"/>
          <w:sz w:val="24"/>
          <w:szCs w:val="24"/>
          <w:rtl w:val="0"/>
        </w:rPr>
        <w:t xml:space="preserve">Resume Quality, Formatting, and ATS Compatibility</w:t>
      </w:r>
    </w:p>
    <w:p w:rsidR="00000000" w:rsidDel="00000000" w:rsidP="00000000" w:rsidRDefault="00000000" w:rsidRPr="00000000" w14:paraId="00000041">
      <w:pPr>
        <w:pStyle w:val="Heading3"/>
        <w:keepNext w:val="0"/>
        <w:spacing w:after="0" w:line="480" w:lineRule="auto"/>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b w:val="0"/>
          <w:bCs w:val="0"/>
          <w:sz w:val="24"/>
          <w:szCs w:val="24"/>
          <w:rtl w:val="0"/>
        </w:rPr>
        <w:t xml:space="preserve">Recruiter Behavior and the Importance of Visual Hierarchy</w:t>
      </w:r>
    </w:p>
    <w:p w:rsidR="00000000" w:rsidDel="00000000" w:rsidP="00000000" w:rsidRDefault="00000000" w:rsidRPr="00000000" w14:paraId="00000042">
      <w:pPr>
        <w:spacing w:line="480" w:lineRule="auto"/>
        <w:ind w:firstLine="720"/>
        <w:jc w:val="both"/>
        <w:rPr/>
      </w:pPr>
      <w:r w:rsidDel="00000000" w:rsidR="00000000" w:rsidRPr="00000000">
        <w:rPr>
          <w:rtl w:val="0"/>
        </w:rPr>
        <w:t>A resume is often the first thing an employer sees, so its quality and formatting strongly affect whether a candidate is called for interview. The Society for Human Resource Management (SHRM, 2021) found that 88% of hiring managers reject resumes for poor formatting, grammatical errors, or unclear presentation. The National Association of Colleges and Employers (NACE, 2020) found that 63% of employers rank resume quality among the top three factors in entry-level hiring.</w:t>
      </w:r>
    </w:p>
    <w:p w:rsidR="00000000" w:rsidDel="00000000" w:rsidP="00000000" w:rsidRDefault="00000000" w:rsidRPr="00000000" w14:paraId="00000043">
      <w:pPr>
        <w:spacing w:line="480" w:lineRule="auto"/>
        <w:ind w:firstLine="720"/>
        <w:jc w:val="both"/>
        <w:rPr/>
      </w:pPr>
      <w:r w:rsidDel="00000000" w:rsidR="00000000" w:rsidRPr="00000000">
        <w:rPr>
          <w:rtl w:val="0"/>
        </w:rPr>
        <w:t>Recruiters spend little time on each resume. An eye-tracking study by TheLadders (2018) found that recruiters form an initial judgment within 7.4 seconds, focusing on visual clarity: resumes that held attention used simple layouts with clear sections and bold headings, while cluttered layouts, multiple columns and long sentences did not. Where TheLadders stressed visual behaviour, SHRM (2021) stressed content quality, indicating that presentation and content matter about equally.</w:t>
      </w:r>
    </w:p>
    <w:p w:rsidR="00000000" w:rsidDel="00000000" w:rsidP="00000000" w:rsidRDefault="00000000" w:rsidRPr="00000000" w14:paraId="00000044">
      <w:pPr>
        <w:spacing w:line="480" w:lineRule="auto"/>
        <w:ind w:firstLine="720"/>
        <w:jc w:val="both"/>
        <w:rPr/>
      </w:pPr>
      <w:r w:rsidDel="00000000" w:rsidR="00000000" w:rsidRPr="00000000">
        <w:rPr>
          <w:rtl w:val="0"/>
        </w:rPr>
        <w:t>Employers also look for specific qualities in a resume. ResumeGo (2021) found that resumes with quantified achievements received 40% more callbacks compared to vague descriptions. CareerBuilder (2021) highlighted that 77% of hiring managers immediately discard resumes with spelling or grammatical errors. LinkedIn Talent Solutions (2022) added that 89% of recruiters prefer chronological formats that clearly show career progression, while TopResume (2022) identified consistent date formatting, uniform bullet points, and professional font choices as the most critical formatting elements. Together, these studies show that a good resume needs to be both visually appealing and content-rich. These recruiter preferences directly informed the design of the resume templates and the built-in writing guidance of the system.</w:t>
      </w:r>
    </w:p>
    <w:p w:rsidR="00000000" w:rsidDel="00000000" w:rsidP="00000000" w:rsidRDefault="00000000" w:rsidRPr="00000000" w14:paraId="00000045">
      <w:pPr>
        <w:pStyle w:val="Heading3"/>
        <w:keepNext w:val="0"/>
        <w:spacing w:after="0" w:line="480" w:lineRule="auto"/>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b w:val="0"/>
          <w:bCs w:val="0"/>
          <w:sz w:val="24"/>
          <w:szCs w:val="24"/>
          <w:rtl w:val="0"/>
        </w:rPr>
        <w:t xml:space="preserve">How ATS Scans Resumes and Common Pitfalls</w:t>
      </w:r>
    </w:p>
    <w:p w:rsidR="00000000" w:rsidDel="00000000" w:rsidP="00000000" w:rsidRDefault="00000000" w:rsidRPr="00000000" w14:paraId="00000046">
      <w:pPr>
        <w:spacing w:line="480" w:lineRule="auto"/>
        <w:ind w:firstLine="720"/>
        <w:jc w:val="both"/>
        <w:rPr/>
      </w:pPr>
      <w:r w:rsidDel="00000000" w:rsidR="00000000" w:rsidRPr="00000000">
        <w:rPr>
          <w:rtl w:val="0"/>
        </w:rPr>
        <w:t>Beyond human review, resumes today also need to pass through Applicant Tracking Systems. The Philippine Institute for Development Studies (2020) found that 67% of medium-to-large employers in the Philippines already use some form of ATS technology. Leony and colleagues (2024) evaluated ATS implementation across companies and recruitment agencies. They found that although ATS adoption has grown significantly, many applicants still submit resumes that are not compatible with how these systems parse and read documents. Qualified candidates are filtered out as a result, before a human recruiter ever sees their application.</w:t>
      </w:r>
    </w:p>
    <w:p w:rsidR="00000000" w:rsidDel="00000000" w:rsidP="00000000" w:rsidRDefault="00000000" w:rsidRPr="00000000" w14:paraId="00000047">
      <w:pPr>
        <w:spacing w:line="480" w:lineRule="auto"/>
        <w:ind w:firstLine="720"/>
        <w:jc w:val="both"/>
        <w:rPr/>
      </w:pPr>
      <w:r w:rsidDel="00000000" w:rsidR="00000000" w:rsidRPr="00000000">
        <w:rPr>
          <w:rtl w:val="0"/>
        </w:rPr>
        <w:t>ATS software scans for keywords and formatting, and resumes using tables, text boxes, images or unusual headings are often rejected before a human sees them (Greenhouse Software, 2023). ApplicantPro (2021) found standard headings, simple formatting, standard fonts and left-aligned text essential for passing screening, and where Jobscan (2022) stressed keyword matching, ApplicantPro stressed formatting compatibility. The scale is documented by employers themselves: surveying 8,000 workers and 2,250 executives across three countries, Fuller et al. (2021) report that 88 percent of employers agree qualified candidates are screened out by their own ATS for not matching the exact criteria in the job description, rising to 94 percent for middle-skilled roles. This shaped two design decisions: the builder produces clean, standards-compliant resumes that are ATS-friendly by default, and the matching feature reads structured data entered through the builder rather than free text, avoiding the parsing failures that penalise applicants in commercial ATS.</w:t>
      </w:r>
    </w:p>
    <w:p w:rsidR="00000000" w:rsidDel="00000000" w:rsidP="00000000" w:rsidRDefault="00000000" w:rsidRPr="00000000" w14:paraId="00000048">
      <w:pPr>
        <w:pStyle w:val="Heading3"/>
        <w:keepNext w:val="0"/>
        <w:spacing w:after="0" w:line="480" w:lineRule="auto"/>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b w:val="0"/>
          <w:bCs w:val="0"/>
          <w:sz w:val="24"/>
          <w:szCs w:val="24"/>
          <w:rtl w:val="0"/>
        </w:rPr>
        <w:t xml:space="preserve">Recurring Errors Among Novice Applicants</w:t>
      </w:r>
    </w:p>
    <w:p w:rsidR="00000000" w:rsidDel="00000000" w:rsidP="00000000" w:rsidRDefault="00000000" w:rsidRPr="00000000" w14:paraId="00000049">
      <w:pPr>
        <w:spacing w:line="480" w:lineRule="auto"/>
        <w:ind w:firstLine="720"/>
        <w:jc w:val="both"/>
        <w:rPr/>
      </w:pPr>
      <w:r w:rsidDel="00000000" w:rsidR="00000000" w:rsidRPr="00000000">
        <w:rPr>
          <w:rtl w:val="0"/>
        </w:rPr>
        <w:t>First-time job seekers commonly use inappropriate fonts, inconsistent formatting, vague descriptions and missing keywords. Zety (2021) found 83% of recruiters prefer one-page resumes for candidates with under 10 years of experience, yet many fresh graduates submit resumes that are too long, and Jobscan (2022) noted resumes without proper keyword alignment are 75% less likely to pass automated screening. Novice applicants therefore need guidance not only on writing a resume but on formatting it for both human reviewers and automated screening.</w:t>
      </w:r>
    </w:p>
    <w:p w:rsidR="00000000" w:rsidDel="00000000" w:rsidP="00000000" w:rsidRDefault="00000000" w:rsidRPr="00000000" w14:paraId="0000004A">
      <w:pPr>
        <w:pStyle w:val="Heading2"/>
        <w:spacing w:before="240" w:line="480" w:lineRule="auto"/>
        <w:jc w:val="left"/>
        <w:rPr>
          <w:rFonts w:ascii="Times New Roman" w:cs="Times New Roman" w:eastAsia="Times New Roman" w:hAnsi="Times New Roman"/>
          <w:i w:val="1"/>
          <w:iCs w:val="1"/>
          <w:color w:val="000000"/>
          <w:sz w:val="24"/>
          <w:szCs w:val="24"/>
        </w:rPr>
      </w:pPr>
      <w:r w:rsidDel="00000000" w:rsidR="00000000" w:rsidRPr="00000000">
        <w:rPr>
          <w:rFonts w:ascii="Times New Roman" w:cs="Times New Roman" w:eastAsia="Times New Roman" w:hAnsi="Times New Roman"/>
          <w:i w:val="1"/>
          <w:iCs w:val="1"/>
          <w:color w:val="000000"/>
          <w:sz w:val="24"/>
          <w:szCs w:val="24"/>
          <w:rtl w:val="0"/>
        </w:rPr>
        <w:t xml:space="preserve">Research on Resume Building Technologies</w:t>
      </w:r>
    </w:p>
    <w:p w:rsidR="00000000" w:rsidDel="00000000" w:rsidP="00000000" w:rsidRDefault="00000000" w:rsidRPr="00000000" w14:paraId="0000004B">
      <w:pPr>
        <w:pStyle w:val="Heading3"/>
        <w:keepNext w:val="0"/>
        <w:spacing w:after="0" w:line="480" w:lineRule="auto"/>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b w:val="0"/>
          <w:bCs w:val="0"/>
          <w:sz w:val="24"/>
          <w:szCs w:val="24"/>
          <w:rtl w:val="0"/>
        </w:rPr>
        <w:t xml:space="preserve">Analysis of Popular Resume Building Tools</w:t>
      </w:r>
    </w:p>
    <w:p w:rsidR="00000000" w:rsidDel="00000000" w:rsidP="00000000" w:rsidRDefault="00000000" w:rsidRPr="00000000" w14:paraId="0000004C">
      <w:pPr>
        <w:spacing w:line="480" w:lineRule="auto"/>
        <w:ind w:firstLine="720"/>
        <w:jc w:val="both"/>
        <w:rPr/>
      </w:pPr>
      <w:r w:rsidDel="00000000" w:rsidR="00000000" w:rsidRPr="00000000">
        <w:rPr>
          <w:rtl w:val="0"/>
        </w:rPr>
        <w:t>Several digital resume building tools are available today including Canva, LinkedIn Resume Builder, and Zety. These tools offer pre-designed templates, guided workflows, and export functionality that make resume creation easier for users. However, most of them have significant limitations especially for Filipino job seekers. Canva is primarily a design tool and is not specifically built for resume writing or ATS optimization. LinkedIn Resume Builder is tied to a LinkedIn account and focuses more on professional networking than on guiding fresh graduates through the resume writing process. Zety offers more resume-specific features but restricts most of them to paid tiers. Wan Hanafi and colleagues (2022) reviewed existing resume builder web applications and found that most available tools lack localization, structured guidance, and affordability, which are features that matter most to job seekers in developing countries like the Philippines. This gap confirms that while these tools exist, they do not fully address the needs of Filipino job seekers who need a free, guided, and locally relevant resume builder, much less one that connects the finished resume to actual job openings.</w:t>
      </w:r>
    </w:p>
    <w:p w:rsidR="00000000" w:rsidDel="00000000" w:rsidP="00000000" w:rsidRDefault="00000000" w:rsidRPr="00000000" w14:paraId="0000004D">
      <w:pPr>
        <w:pStyle w:val="Heading3"/>
        <w:keepNext w:val="0"/>
        <w:spacing w:after="0" w:line="480" w:lineRule="auto"/>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b w:val="0"/>
          <w:bCs w:val="0"/>
          <w:sz w:val="24"/>
          <w:szCs w:val="24"/>
          <w:rtl w:val="0"/>
        </w:rPr>
        <w:t xml:space="preserve">Technical Advantages of Web Applications</w:t>
      </w:r>
    </w:p>
    <w:p w:rsidR="00000000" w:rsidDel="00000000" w:rsidP="00000000" w:rsidRDefault="00000000" w:rsidRPr="00000000" w14:paraId="0000004E">
      <w:pPr>
        <w:spacing w:line="480" w:lineRule="auto"/>
        <w:ind w:firstLine="720"/>
        <w:jc w:val="both"/>
        <w:rPr/>
      </w:pPr>
      <w:r w:rsidDel="00000000" w:rsidR="00000000" w:rsidRPr="00000000">
        <w:rPr>
          <w:rtl w:val="0"/>
        </w:rPr>
        <w:t>Web applications need no download or installation, reaching anyone with a browser. Đorđević (2022) found users rate web applications positively for accessibility and ease of use, especially when the interface is clean, and they run across desktops, tablets and phones. The Philippine Statistics Authority (2021) reported 72% of Filipinos access the internet primarily through mobile devices, making a mobile-responsive approach particularly suitable here. Alvez and colleagues (2024) showed this in practice with a web-based employment tracking system for a university HR department, streamlining work that previously required manual effort while staying accessible across departments, which is directly relevant to the recruiter side of the system.</w:t>
      </w:r>
    </w:p>
    <w:p w:rsidR="00000000" w:rsidDel="00000000" w:rsidP="00000000" w:rsidRDefault="00000000" w:rsidRPr="00000000" w14:paraId="0000004F">
      <w:pPr>
        <w:pStyle w:val="Heading3"/>
        <w:keepNext w:val="0"/>
        <w:spacing w:after="0" w:line="480" w:lineRule="auto"/>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b w:val="0"/>
          <w:bCs w:val="0"/>
          <w:sz w:val="24"/>
          <w:szCs w:val="24"/>
          <w:rtl w:val="0"/>
        </w:rPr>
        <w:t xml:space="preserve">Step-by-Step UI Patterns and User Completion Rates</w:t>
      </w:r>
    </w:p>
    <w:p w:rsidR="00000000" w:rsidDel="00000000" w:rsidP="00000000" w:rsidRDefault="00000000" w:rsidRPr="00000000" w14:paraId="00000050">
      <w:pPr>
        <w:spacing w:line="480" w:lineRule="auto"/>
        <w:ind w:firstLine="720"/>
        <w:jc w:val="both"/>
        <w:rPr/>
      </w:pPr>
      <w:r w:rsidDel="00000000" w:rsidR="00000000" w:rsidRPr="00000000">
        <w:rPr>
          <w:rtl w:val="0"/>
        </w:rPr>
        <w:t>Guided, step-by-step interfaces (often called “wizards”) improve completion rates over open-ended forms. The mechanism is the cognitive load described by Sweller (1988): holding many elements in mind at once leaves less capacity for the task, so presenting one step at a time reduces the load and helps first-time users who do not know where to start. In the system the guided structure serves a second purpose: because users enter information field by field, the system captures it in a structured form the matching feature can read reliably, without complex free-text parsing.</w:t>
      </w:r>
    </w:p>
    <w:p w:rsidR="00000000" w:rsidDel="00000000" w:rsidP="00000000" w:rsidRDefault="00000000" w:rsidRPr="00000000" w14:paraId="00000051">
      <w:pPr>
        <w:pStyle w:val="Heading3"/>
        <w:keepNext w:val="0"/>
        <w:spacing w:after="0" w:line="480" w:lineRule="auto"/>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b w:val="0"/>
          <w:bCs w:val="0"/>
          <w:sz w:val="24"/>
          <w:szCs w:val="24"/>
          <w:rtl w:val="0"/>
        </w:rPr>
        <w:t xml:space="preserve">Managing Multiple Resume Versions and Cloud-Based Storage</w:t>
      </w:r>
    </w:p>
    <w:p w:rsidR="00000000" w:rsidDel="00000000" w:rsidP="00000000" w:rsidRDefault="00000000" w:rsidRPr="00000000" w14:paraId="00000052">
      <w:pPr>
        <w:spacing w:line="480" w:lineRule="auto"/>
        <w:ind w:firstLine="720"/>
        <w:jc w:val="both"/>
        <w:rPr/>
      </w:pPr>
      <w:r w:rsidDel="00000000" w:rsidR="00000000" w:rsidRPr="00000000">
        <w:rPr>
          <w:rtl w:val="0"/>
        </w:rPr>
        <w:t>Many job seekers need to maintain multiple versions of their resume for different job applications. However, doing this manually through Word documents or Google Docs often leads to version control issues, inconsistencies, and confusion about which version was sent to which employer. Having a centralized system where users can save, edit, and manage multiple resume versions can significantly reduce these challenges. Marston and colleagues (2011) noted that cloud-based systems provide significant advantages in document management by allowing users to access and update their files from any device at any time. For Filipino job seekers who often switch between devices or access the internet through mobile phones, cloud-based storage is particularly important. In the system, centralized storage also benefits the application process itself: because resumes live inside the platform, the system can track exactly which resume version was submitted to which job posting, and recruiters always receive the version the applicant intended to send.</w:t>
      </w:r>
    </w:p>
    <w:p w:rsidR="00000000" w:rsidDel="00000000" w:rsidP="00000000" w:rsidRDefault="00000000" w:rsidRPr="00000000" w14:paraId="00000053">
      <w:pPr>
        <w:pStyle w:val="Heading3"/>
        <w:keepNext w:val="0"/>
        <w:spacing w:after="0" w:line="480" w:lineRule="auto"/>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b w:val="0"/>
          <w:bCs w:val="0"/>
          <w:sz w:val="24"/>
          <w:szCs w:val="24"/>
          <w:rtl w:val="0"/>
        </w:rPr>
        <w:t xml:space="preserve">AI Resume Tools and Their Limitations</w:t>
      </w:r>
    </w:p>
    <w:p w:rsidR="00000000" w:rsidDel="00000000" w:rsidP="00000000" w:rsidRDefault="00000000" w:rsidRPr="00000000" w14:paraId="00000054">
      <w:pPr>
        <w:spacing w:line="480" w:lineRule="auto"/>
        <w:ind w:firstLine="720"/>
        <w:jc w:val="both"/>
        <w:rPr/>
      </w:pPr>
      <w:r w:rsidDel="00000000" w:rsidR="00000000" w:rsidRPr="00000000">
        <w:rPr>
          <w:rtl w:val="0"/>
        </w:rPr>
        <w:t>Some resume builders now use artificial intelligence to generate resume content on the applicant's behalf, and the evidence is mixed. In a field experiment with nearly half a million jobseekers, Wiles et al. (2025) found that applicants who received algorithmic writing assistance were hired eight percent more often, with no evidence that employers were less satisfied with the workers they hired. Work on automated screening gives reason for caution: in a resume audit study, Wilson and Caliskan (2024) found that text-embedding models used for resume retrieval favoured White-associated names in 85.1 percent of cases and selected female-associated names in only 11.1 percent, so language-based screening can reproduce demographic bias at scale. This study does not generate resume content, and the reason is not that writing assistance has been shown to be harmful. It is that the purpose of the system is to explain how an application is assessed, and a system that writes an applicant's resume would be asserting claims about a person that the person did not make. Applicants therefore write their own content with built-in guidance, and the system's intelligence is applied to matching, comparing what the applicant genuinely offers against what a position genuinely requires, using fixed transparent rules rather than a learned model.</w:t>
      </w:r>
    </w:p>
    <w:p w:rsidR="00000000" w:rsidDel="00000000" w:rsidP="00000000" w:rsidRDefault="00000000" w:rsidRPr="00000000" w14:paraId="00000055">
      <w:pPr>
        <w:pStyle w:val="Heading2"/>
        <w:spacing w:before="240" w:line="480" w:lineRule="auto"/>
        <w:jc w:val="left"/>
        <w:rPr>
          <w:rFonts w:ascii="Times New Roman" w:cs="Times New Roman" w:eastAsia="Times New Roman" w:hAnsi="Times New Roman"/>
          <w:i w:val="1"/>
          <w:iCs w:val="1"/>
          <w:color w:val="000000"/>
          <w:sz w:val="24"/>
          <w:szCs w:val="24"/>
        </w:rPr>
      </w:pPr>
      <w:r w:rsidDel="00000000" w:rsidR="00000000" w:rsidRPr="00000000">
        <w:rPr>
          <w:rFonts w:ascii="Times New Roman" w:cs="Times New Roman" w:eastAsia="Times New Roman" w:hAnsi="Times New Roman"/>
          <w:i w:val="1"/>
          <w:iCs w:val="1"/>
          <w:color w:val="000000"/>
          <w:sz w:val="24"/>
          <w:szCs w:val="24"/>
          <w:rtl w:val="0"/>
        </w:rPr>
        <w:t xml:space="preserve">Applicant Tracking Systems and Resume Parsing from the Recruiter’s Perspective</w:t>
      </w:r>
    </w:p>
    <w:p w:rsidR="00000000" w:rsidDel="00000000" w:rsidP="00000000" w:rsidRDefault="00000000" w:rsidRPr="00000000" w14:paraId="00000056">
      <w:pPr>
        <w:pStyle w:val="Heading3"/>
        <w:keepNext w:val="0"/>
        <w:spacing w:after="0" w:line="480" w:lineRule="auto"/>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b w:val="0"/>
          <w:bCs w:val="0"/>
          <w:sz w:val="24"/>
          <w:szCs w:val="24"/>
          <w:rtl w:val="0"/>
        </w:rPr>
        <w:t xml:space="preserve">Why Employers Use ATS</w:t>
      </w:r>
    </w:p>
    <w:p w:rsidR="00000000" w:rsidDel="00000000" w:rsidP="00000000" w:rsidRDefault="00000000" w:rsidRPr="00000000" w14:paraId="00000057">
      <w:pPr>
        <w:spacing w:line="480" w:lineRule="auto"/>
        <w:ind w:firstLine="720"/>
        <w:jc w:val="both"/>
        <w:rPr/>
      </w:pPr>
      <w:r w:rsidDel="00000000" w:rsidR="00000000" w:rsidRPr="00000000">
        <w:rPr>
          <w:rtl w:val="0"/>
        </w:rPr>
        <w:t>While the earlier sections examined ATS from the applicant’s point of view, it is equally important to understand why employers adopt these systems in the first place. Recruitment teams routinely receive far more applications than they can carefully read, and manual screening is slow, repetitive, and inconsistent. Applicant Tracking Systems address this by centralizing applications, extracting structured data from resumes, and allowing recruiters to search, filter, and shortlist candidates efficiently. The Philippine Institute for Development Studies (2020) found that a majority of medium-to-large Philippine employers already use some form of ATS technology. Leony and colleagues (2024) documented that ATS adoption continues to grow among companies and recruitment agencies, because of the time savings it provides. Alvez and colleagues (2024) likewise showed, in the local university context, that moving HR processes from manual handling to a web-based tracking system substantially reduced processing effort and improved visibility over records.</w:t>
      </w:r>
    </w:p>
    <w:p w:rsidR="00000000" w:rsidDel="00000000" w:rsidP="00000000" w:rsidRDefault="00000000" w:rsidRPr="00000000" w14:paraId="00000058">
      <w:pPr>
        <w:pStyle w:val="Heading3"/>
        <w:keepNext w:val="0"/>
        <w:spacing w:after="0" w:line="480" w:lineRule="auto"/>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b w:val="0"/>
          <w:bCs w:val="0"/>
          <w:sz w:val="24"/>
          <w:szCs w:val="24"/>
          <w:rtl w:val="0"/>
        </w:rPr>
        <w:t xml:space="preserve">Resume Parsing and Keyword Matching</w:t>
      </w:r>
    </w:p>
    <w:p w:rsidR="00000000" w:rsidDel="00000000" w:rsidP="00000000" w:rsidRDefault="00000000" w:rsidRPr="00000000" w14:paraId="00000059">
      <w:pPr>
        <w:spacing w:line="480" w:lineRule="auto"/>
        <w:ind w:firstLine="720"/>
        <w:jc w:val="both"/>
        <w:rPr/>
      </w:pPr>
      <w:r w:rsidDel="00000000" w:rsidR="00000000" w:rsidRPr="00000000">
        <w:rPr>
          <w:rtl w:val="0"/>
        </w:rPr>
        <w:t>At the core of any ATS is resume parsing: the extraction of structured fields such as name, education, work history, skills, and certifications from submitted documents, followed by keyword matching against the requirements of a job posting. Jobscan (2022) found that resumes containing keywords that match job description requirements are 75% more likely to pass automated screening, which illustrates how heavily commercial ATS software relies on keyword overlap as a screening signal. However, pure keyword matching has known weaknesses: it can reject strong candidates who describe their skills using different words, and it can reward applicants who simply stuff their resumes with keywords. Greenhouse Software (2023) and ApplicantPro (2021) both note that parsing errors caused by complex formatting compound this problem. Research on job recommendation has responded by weighting skills and computing similarity between profiles and postings, rather than requiring exact keyword hits. Alsaif and colleagues (2022), for example, found that placing stronger emphasis on skills over job domain when computing similarity produced more accurate matches, particularly for early-career job seekers. The proposed system adopts this skill-weighted, similarity-based approach on top of basic keyword analysis, which is why it is described as ATS-inspired rather than a replica of commercial ATS behavior.</w:t>
      </w:r>
    </w:p>
    <w:p w:rsidR="00000000" w:rsidDel="00000000" w:rsidP="00000000" w:rsidRDefault="00000000" w:rsidRPr="00000000" w14:paraId="0000005A">
      <w:pPr>
        <w:pStyle w:val="Heading3"/>
        <w:keepNext w:val="0"/>
        <w:spacing w:after="0" w:line="480" w:lineRule="auto"/>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b w:val="0"/>
          <w:bCs w:val="0"/>
          <w:sz w:val="24"/>
          <w:szCs w:val="24"/>
          <w:rtl w:val="0"/>
        </w:rPr>
        <w:t xml:space="preserve">Assisting Rather than Replacing Recruiter Judgment</w:t>
      </w:r>
    </w:p>
    <w:p w:rsidR="00000000" w:rsidDel="00000000" w:rsidP="00000000" w:rsidRDefault="00000000" w:rsidRPr="00000000" w14:paraId="0000005B">
      <w:pPr>
        <w:spacing w:line="480" w:lineRule="auto"/>
        <w:ind w:firstLine="720"/>
        <w:jc w:val="both"/>
        <w:rPr/>
      </w:pPr>
      <w:r w:rsidDel="00000000" w:rsidR="00000000" w:rsidRPr="00000000">
        <w:rPr>
          <w:rtl w:val="0"/>
        </w:rPr>
        <w:t>A recurring theme in the literature is that automated screening should support, not substitute for, human decision-making. Leony and colleagues (2024) observed that companies using ATS still rely on recruiters for the final evaluation of shortlisted candidates. Research on applicant perceptions gives a second reason for keeping a person in the decision: Lavanchy et al. (2023) found that applicants judge algorithm-driven hiring as less fair than human or algorithm-assisted procedures, whether or not the outcome favours them, and Hilliard et al. (2022), reviewing seven studies covering more than 1,300 participants, report that perceptions are most negative on behavioural control and social presence. This evidence bears on the present system as well as on the commercial products it is contrasted with. A system that computes and displays a compatibility score is an algorithm-driven procedure, and these findings give no reason to assume applicants will regard it as fair merely because it is free or because its formula is simple. What they do offer is a specific account of where the objection lies: Hilliard and colleagues locate it in behavioural control rather than in automation as such. That shaped a design response here. The applicant is shown the same score the recruiter sees, with an account of what their resume does not contain, so the result is something they can act on. Whether this actually changes how applicants perceive the process is treated as an open question the evaluation asks about, not an assumption the design is entitled to make. Fully automated rejection also risks screening out qualified candidates for superficial reasons (TheLadders, 2018). The proposed system is therefore designed as a decision-support tool: it scores, ranks and surfaces close matches, but never automatically rejects an application, and every applicant remains visible and searchable to the recruiter.</w:t>
      </w:r>
    </w:p>
    <w:p w:rsidR="00000000" w:rsidDel="00000000" w:rsidP="00000000" w:rsidRDefault="00000000" w:rsidRPr="00000000" w14:paraId="0000005C">
      <w:pPr>
        <w:pStyle w:val="Heading2"/>
        <w:spacing w:before="240" w:line="480" w:lineRule="auto"/>
        <w:jc w:val="left"/>
        <w:rPr>
          <w:rFonts w:ascii="Times New Roman" w:cs="Times New Roman" w:eastAsia="Times New Roman" w:hAnsi="Times New Roman"/>
          <w:i w:val="1"/>
          <w:iCs w:val="1"/>
          <w:color w:val="000000"/>
          <w:sz w:val="24"/>
          <w:szCs w:val="24"/>
        </w:rPr>
      </w:pPr>
      <w:r w:rsidDel="00000000" w:rsidR="00000000" w:rsidRPr="00000000">
        <w:rPr>
          <w:rFonts w:ascii="Times New Roman" w:cs="Times New Roman" w:eastAsia="Times New Roman" w:hAnsi="Times New Roman"/>
          <w:i w:val="1"/>
          <w:iCs w:val="1"/>
          <w:color w:val="000000"/>
          <w:sz w:val="24"/>
          <w:szCs w:val="24"/>
          <w:rtl w:val="0"/>
        </w:rPr>
        <w:t xml:space="preserve">Job Matching and Recommendation Systems</w:t>
      </w:r>
    </w:p>
    <w:p w:rsidR="00000000" w:rsidDel="00000000" w:rsidP="00000000" w:rsidRDefault="00000000" w:rsidRPr="00000000" w14:paraId="0000005D">
      <w:pPr>
        <w:pStyle w:val="Heading3"/>
        <w:keepNext w:val="0"/>
        <w:spacing w:after="0" w:line="480" w:lineRule="auto"/>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b w:val="0"/>
          <w:bCs w:val="0"/>
          <w:sz w:val="24"/>
          <w:szCs w:val="24"/>
          <w:rtl w:val="0"/>
        </w:rPr>
        <w:t xml:space="preserve">The Challenge of Job-Career Mismatch Among Filipino Job Seekers</w:t>
      </w:r>
    </w:p>
    <w:p w:rsidR="00000000" w:rsidDel="00000000" w:rsidP="00000000" w:rsidRDefault="00000000" w:rsidRPr="00000000" w14:paraId="0000005E">
      <w:pPr>
        <w:spacing w:line="480" w:lineRule="auto"/>
        <w:ind w:firstLine="720"/>
        <w:jc w:val="both"/>
        <w:rPr/>
      </w:pPr>
      <w:r w:rsidDel="00000000" w:rsidR="00000000" w:rsidRPr="00000000">
        <w:rPr>
          <w:rtl w:val="0"/>
        </w:rPr>
        <w:t>Having a resume ready is only half the battle. Once a job seeker finishes building their resume, they still face the challenge of figuring out which job opportunities actually fit their skills and background, and this is where many Filipino job seekers, particularly fresh graduates, struggle the most. The national graduate tracer study conducted by Tutor et al. (2021) followed Philippine higher-education graduates into employment and documents the extent to which their work corresponds to what they studied. Surveying 11,547 graduates of academic years 2008–2009 through 2010–2011, it found that among graduates of programmes requiring a professional licence, only 49 percent were employed in work that matched their degree. Many of them end up in jobs that do not align with their training, not because better options do not exist, but because they lack the tools and guidance to identify roles that actually match what they can offer.</w:t>
      </w:r>
    </w:p>
    <w:p w:rsidR="00000000" w:rsidDel="00000000" w:rsidP="00000000" w:rsidRDefault="00000000" w:rsidRPr="00000000" w14:paraId="0000005F">
      <w:pPr>
        <w:spacing w:line="480" w:lineRule="auto"/>
        <w:ind w:firstLine="720"/>
        <w:jc w:val="both"/>
        <w:rPr/>
      </w:pPr>
      <w:r w:rsidDel="00000000" w:rsidR="00000000" w:rsidRPr="00000000">
        <w:rPr>
          <w:rtl w:val="0"/>
        </w:rPr>
        <w:t>The Philippine Statistics Authority (2023) reported that newly graduated college and K-12 students make up 43% of the unemployed population, a figure that points to how difficult the transition from school to work really is. The International Labour Organization (2024) similarly noted that job-skills mismatch is considered a primary cause of underemployment and skills underutilization in the Philippines, and that many young workers, even those with excellent skills, struggle to find jobs that actually match those skills. TESDA data has further shown that even graduates of structured training programs often end up in work that is unrelated to their field, with some accepting low-paying jobs simply because they do not know where else to look (Autentico &amp; Alerta, 2020). This pattern suggests that the problem Filipino job seekers face goes beyond resume quality: there is also a very real difficulty in connecting their qualifications to the right openings, and an equally real difficulty for employers in finding these candidates.</w:t>
      </w:r>
    </w:p>
    <w:p w:rsidR="00000000" w:rsidDel="00000000" w:rsidP="00000000" w:rsidRDefault="00000000" w:rsidRPr="00000000" w14:paraId="00000060">
      <w:pPr>
        <w:pStyle w:val="Heading3"/>
        <w:keepNext w:val="0"/>
        <w:spacing w:after="0" w:line="480" w:lineRule="auto"/>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b w:val="0"/>
          <w:bCs w:val="0"/>
          <w:sz w:val="24"/>
          <w:szCs w:val="24"/>
          <w:rtl w:val="0"/>
        </w:rPr>
        <w:t xml:space="preserve">How Job Recommendation Systems Work</w:t>
      </w:r>
    </w:p>
    <w:p w:rsidR="00000000" w:rsidDel="00000000" w:rsidP="00000000" w:rsidRDefault="00000000" w:rsidRPr="00000000" w14:paraId="00000061">
      <w:pPr>
        <w:spacing w:line="480" w:lineRule="auto"/>
        <w:ind w:firstLine="720"/>
        <w:jc w:val="both"/>
        <w:rPr/>
      </w:pPr>
      <w:r w:rsidDel="00000000" w:rsidR="00000000" w:rsidRPr="00000000">
        <w:rPr>
          <w:rtl w:val="0"/>
        </w:rPr>
        <w:t>To help address this kind of mismatch, researchers have explored the use of job recommendation systems, digital tools that analyse a user’s profile and match it against available job opportunities to suggest roles that fit their qualifications. These systems generally fall into three main approaches: content-based filtering, collaborative filtering, and hybrid methods that combine both. Alsaif and colleagues (2022) developed a learning-based job recommendation system that builds a user profile from multiple attributes, including skills, educational background, and experience, and compares it against job listings to surface the most relevant matches. Their finding that skills should be weighted more heavily than job domain is particularly relevant for fresh graduates who may not yet have a clearly defined professional identity.</w:t>
      </w:r>
    </w:p>
    <w:p w:rsidR="00000000" w:rsidDel="00000000" w:rsidP="00000000" w:rsidRDefault="00000000" w:rsidRPr="00000000" w14:paraId="00000062">
      <w:pPr>
        <w:spacing w:line="480" w:lineRule="auto"/>
        <w:ind w:firstLine="720"/>
        <w:jc w:val="both"/>
        <w:rPr/>
      </w:pPr>
      <w:r w:rsidDel="00000000" w:rsidR="00000000" w:rsidRPr="00000000">
        <w:rPr>
          <w:rtl w:val="0"/>
        </w:rPr>
        <w:t>Content-based filtering, one of the most commonly studied approaches, works by comparing what is in a user’s profile against what is required in job postings and identifying roles where there is a clear overlap. Abdul Rashid and colleagues (2022) developed a student career recommendation system using content-based filtering with TF-IDF and cosine similarity techniques, designed specifically to help Computer Science students identify which career paths to pursue after graduation. Their system presented users with options based on their profiles and then used those preferences to recommend additional related careers, a design that felt more guided and less overwhelming than simply browsing a long list of postings on a general job board. Because content-based filtering matches a single user’s attributes against posting requirements, it works even for brand-new users and does not require historical behavior data from a large user base. This makes it the most feasible and appropriate core technique for the matching feature of the system.</w:t>
      </w:r>
    </w:p>
    <w:p w:rsidR="00000000" w:rsidDel="00000000" w:rsidP="00000000" w:rsidRDefault="00000000" w:rsidRPr="00000000" w14:paraId="00000063">
      <w:pPr>
        <w:pStyle w:val="Heading3"/>
        <w:keepNext w:val="0"/>
        <w:spacing w:after="0" w:line="480" w:lineRule="auto"/>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b w:val="0"/>
          <w:bCs w:val="0"/>
          <w:sz w:val="24"/>
          <w:szCs w:val="24"/>
          <w:rtl w:val="0"/>
        </w:rPr>
        <w:t xml:space="preserve">Hybrid Systems and Their Advantages</w:t>
      </w:r>
    </w:p>
    <w:p w:rsidR="00000000" w:rsidDel="00000000" w:rsidP="00000000" w:rsidRDefault="00000000" w:rsidRPr="00000000" w14:paraId="00000064">
      <w:pPr>
        <w:spacing w:line="480" w:lineRule="auto"/>
        <w:ind w:firstLine="720"/>
        <w:jc w:val="both"/>
        <w:rPr/>
      </w:pPr>
      <w:r w:rsidDel="00000000" w:rsidR="00000000" w:rsidRPr="00000000">
        <w:rPr>
          <w:rtl w:val="0"/>
        </w:rPr>
        <w:t>While content-based filtering is useful on its own, many researchers have found that combining it with collaborative filtering produces more well-rounded results. Content-based filtering can sometimes produce recommendations that are too narrow, only suggesting jobs that closely match what a user already knows, while collaborative filtering can introduce variety by surfacing roles that similar users have found relevant. Freire and de Castro (2021) carried out a systematic review of recommender systems applied to e-recruitment. They screened 896 papers published between 2012 and 2020 and analysed 63 of them in depth. They report a clear trend toward hybrid and non-traditional techniques, which reflects the difficulty of relying on any single approach in this domain. A full collaborative filtering component is beyond the scope of an undergraduate capstone. The design lesson these studies offer is nevertheless retained. When no strong exact match exists, the system widens the comparison to transferable skills and related roles instead of returning an empty result, so that applicants are guided toward adjacent opportunities rather than rejected outright.</w:t>
      </w:r>
    </w:p>
    <w:p w:rsidR="00000000" w:rsidDel="00000000" w:rsidP="00000000" w:rsidRDefault="00000000" w:rsidRPr="00000000" w14:paraId="00000065">
      <w:pPr>
        <w:pStyle w:val="Heading3"/>
        <w:keepNext w:val="0"/>
        <w:spacing w:after="0" w:line="480" w:lineRule="auto"/>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b w:val="0"/>
          <w:bCs w:val="0"/>
          <w:sz w:val="24"/>
          <w:szCs w:val="24"/>
          <w:rtl w:val="0"/>
        </w:rPr>
        <w:t xml:space="preserve">Limitations of Existing Job Matching Platforms</w:t>
      </w:r>
    </w:p>
    <w:p w:rsidR="00000000" w:rsidDel="00000000" w:rsidP="00000000" w:rsidRDefault="00000000" w:rsidRPr="00000000" w14:paraId="00000066">
      <w:pPr>
        <w:spacing w:line="480" w:lineRule="auto"/>
        <w:ind w:firstLine="720"/>
        <w:jc w:val="both"/>
        <w:rPr/>
      </w:pPr>
      <w:r w:rsidDel="00000000" w:rsidR="00000000" w:rsidRPr="00000000">
        <w:rPr>
          <w:rtl w:val="0"/>
        </w:rPr>
        <w:t>Despite the progress in research, many job matching tools available to Filipino job seekers still fall short. Platforms such as JobStreet, Indeed and LinkedIn function primarily as job boards searched by keyword, which means the user must already know what they are looking for, a significant barrier for fresh graduates who lack the vocabulary or industry knowledge to search effectively. JobStreet by SEEK launched an AI-powered job matching capability in the Philippines in late 2023, among the first in the region, but the platform still requires a full and active profile, which many first-time job seekers have not built. PhilJobNet, the government's automated matching system under the Department of Labor and Employment, has limited reach among fresh graduates and primarily connects employers with job seekers rather than offering guided, skills-based matching. On the employer side these platforms give local companies limited screening support: applications still arrive as unstructured resumes that HR staff review manually, and commercial ATS products remain costly. The result is that the job seekers who need the most guidance and the local HR departments that need affordable screening tools are the least well served by what is currently available.</w:t>
      </w:r>
    </w:p>
    <w:p w:rsidR="00000000" w:rsidDel="00000000" w:rsidP="00000000" w:rsidRDefault="00000000" w:rsidRPr="00000000" w14:paraId="00000067">
      <w:pPr>
        <w:pStyle w:val="Heading3"/>
        <w:keepNext w:val="0"/>
        <w:spacing w:after="0" w:line="480" w:lineRule="auto"/>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b w:val="0"/>
          <w:bCs w:val="0"/>
          <w:sz w:val="24"/>
          <w:szCs w:val="24"/>
          <w:rtl w:val="0"/>
        </w:rPr>
        <w:t xml:space="preserve">The Value of Integrating Resume Building with Job Matching</w:t>
      </w:r>
    </w:p>
    <w:p w:rsidR="00000000" w:rsidDel="00000000" w:rsidP="00000000" w:rsidRDefault="00000000" w:rsidRPr="00000000" w14:paraId="00000068">
      <w:pPr>
        <w:spacing w:line="480" w:lineRule="auto"/>
        <w:ind w:firstLine="720"/>
        <w:jc w:val="both"/>
        <w:rPr/>
      </w:pPr>
      <w:r w:rsidDel="00000000" w:rsidR="00000000" w:rsidRPr="00000000">
        <w:rPr>
          <w:rtl w:val="0"/>
        </w:rPr>
        <w:t>Given these gaps, there is growing support in the literature for combining resume creation and job matching into a single platform rather than treating them as separate processes. When a system already has the user’s resume data (their skills, educational background, and work history), it is in a natural position to use that information to match the user against open positions without requiring a separate search on a different platform. Aulia and colleagues (2025) demonstrated the practical value of this kind of integration. Their content-based filtering system processed applicant data to produce job recommendations significantly faster than traditional manual screening. It earned a user satisfaction rating of 95.4% based on the DeLone and McLean evaluation model. Their findings suggest that users respond positively to systems that simplify the job search by doing some of the matching work for them, and symmetrically that recruiters benefit when incoming applicants have already been pre-scored against their postings. Dascălu et al. (2023) similarly showed, through a job recommender system built to support learners’ employability at regional level, that profile-driven recommendations can give users a clearer and more structured career direction than unguided browsing.</w:t>
      </w:r>
    </w:p>
    <w:p w:rsidR="00000000" w:rsidDel="00000000" w:rsidP="00000000" w:rsidRDefault="00000000" w:rsidRPr="00000000" w14:paraId="00000069">
      <w:pPr>
        <w:spacing w:line="480" w:lineRule="auto"/>
        <w:ind w:firstLine="720"/>
        <w:jc w:val="both"/>
        <w:rPr/>
      </w:pPr>
      <w:r w:rsidDel="00000000" w:rsidR="00000000" w:rsidRPr="00000000">
        <w:rPr>
          <w:rtl w:val="0"/>
        </w:rPr>
        <w:t>For Filipino fresh graduates in particular, this integrated approach makes a real difference. Rather than finishing a resume and then being left to navigate job boards on their own, users can receive position recommendations based on the actual information they have already entered into the system, apply directly, and follow the progress of each application. For partner companies, the same integration means that every application arrives already parsed, scored, and ranked. The proposed system takes this approach directly, using the applicant’s structured resume data as the foundation of an ATS-inspired matching process that serves both sides of the recruitment relationship.</w:t>
      </w:r>
    </w:p>
    <w:p w:rsidR="00000000" w:rsidDel="00000000" w:rsidP="00000000" w:rsidRDefault="00000000" w:rsidRPr="00000000" w14:paraId="0000006A">
      <w:pPr>
        <w:pStyle w:val="Heading2"/>
        <w:spacing w:before="240" w:line="480" w:lineRule="auto"/>
        <w:jc w:val="left"/>
        <w:rPr>
          <w:rFonts w:ascii="Times New Roman" w:cs="Times New Roman" w:eastAsia="Times New Roman" w:hAnsi="Times New Roman"/>
          <w:i w:val="1"/>
          <w:iCs w:val="1"/>
          <w:color w:val="000000"/>
          <w:sz w:val="24"/>
          <w:szCs w:val="24"/>
        </w:rPr>
      </w:pPr>
      <w:r w:rsidDel="00000000" w:rsidR="00000000" w:rsidRPr="00000000">
        <w:rPr>
          <w:rFonts w:ascii="Times New Roman" w:cs="Times New Roman" w:eastAsia="Times New Roman" w:hAnsi="Times New Roman"/>
          <w:i w:val="1"/>
          <w:iCs w:val="1"/>
          <w:color w:val="000000"/>
          <w:sz w:val="24"/>
          <w:szCs w:val="24"/>
          <w:rtl w:val="0"/>
        </w:rPr>
        <w:t xml:space="preserve">Synthesis and Research Gap</w:t>
      </w:r>
    </w:p>
    <w:p w:rsidR="00000000" w:rsidDel="00000000" w:rsidP="00000000" w:rsidRDefault="00000000" w:rsidRPr="00000000" w14:paraId="0000006B">
      <w:pPr>
        <w:spacing w:line="480" w:lineRule="auto"/>
        <w:ind w:firstLine="720"/>
        <w:jc w:val="both"/>
        <w:rPr/>
      </w:pPr>
      <w:r w:rsidDel="00000000" w:rsidR="00000000" w:rsidRPr="00000000">
        <w:rPr>
          <w:rtl w:val="0"/>
        </w:rPr>
        <w:t>The studies reviewed consistently show that resume quality strongly affects employment outcomes, and that many job seekers, especially Filipino fresh graduates, struggle to produce professional, ATS-friendly resumes on their own. The market has shifted to digital applications and automated screening, yet many lack the tools to keep up: existing builders are mostly too expensive, too generic, or not built for the Philippine context, and AI-generation tools produce content that lacks authenticity.</w:t>
      </w:r>
    </w:p>
    <w:p w:rsidR="00000000" w:rsidDel="00000000" w:rsidP="00000000" w:rsidRDefault="00000000" w:rsidRPr="00000000" w14:paraId="0000006C">
      <w:pPr>
        <w:spacing w:line="480" w:lineRule="auto"/>
        <w:ind w:firstLine="720"/>
        <w:jc w:val="both"/>
        <w:rPr/>
      </w:pPr>
      <w:r w:rsidDel="00000000" w:rsidR="00000000" w:rsidRPr="00000000">
        <w:rPr>
          <w:rtl w:val="0"/>
        </w:rPr>
        <w:t xml:space="preserve">The literature also reveals a second gap on the other side of the hiring process. Employers in the Philippines increasingly rely on ATS technology to cope with application volume, but commercial ATS products are costly and generic, parsing failures continue to eliminate qualified candidates, and smaller local companies are left screening applications manually. Meanwhile, existing job platforms operate as keyword-driven job boards that serve neither first-time applicants, who do not yet know what to search for, nor HR departments, which receive unstructured applications with no screening support. What is missing is a single, free, locally oriented platform that closes the loop: helping job seekers produce well-structured, ATS-friendly resumes, and then using that same structured data to match, score, and rank applicants against the actual openings of partner companies.</w:t>
      </w:r>
    </w:p>
    <w:p w:rsidR="00000000" w:rsidDel="00000000" w:rsidP="00000000" w:rsidRDefault="00000000" w:rsidRPr="00000000" w14:paraId="0000006D">
      <w:pPr>
        <w:spacing w:line="480" w:lineRule="auto"/>
        <w:ind w:firstLine="720"/>
        <w:jc w:val="both"/>
        <w:rPr/>
      </w:pPr>
      <w:r w:rsidDel="00000000" w:rsidR="00000000" w:rsidRPr="00000000">
        <w:rPr>
          <w:rtl w:val="0"/>
        </w:rPr>
        <w:t>The web-based resume builder and ATS-inspired job matching system developed for this study fills this combined gap. For job seekers, it provides guided step-by-step resume creation, ready-made ATS-friendly templates, built-in educational resources about resume writing and ATS optimization, job recommendations drawn from partner-company postings, and the ability to apply and track application status in one place. For recruiters and HR personnel of partner companies, it provides company profile and job posting management, centralised receipt of applications, and applicant search and filtering. It also provides an ATS-inspired matching feature, which analyses skills, education and experience to compute compatibility scores and rank applicants. This is always an aid to the recruiter’s own judgment, and never a replacement for it.</w:t>
      </w:r>
    </w:p>
    <w:p w:rsidR="00000000" w:rsidDel="00000000" w:rsidP="00000000" w:rsidRDefault="00000000" w:rsidRPr="00000000" w14:paraId="0000006E">
      <w:pPr>
        <w:spacing w:line="480" w:lineRule="auto"/>
        <w:ind w:firstLine="720"/>
        <w:jc w:val="both"/>
        <w:rPr/>
      </w:pPr>
      <w:r w:rsidDel="00000000" w:rsidR="00000000" w:rsidRPr="00000000">
        <w:rPr>
          <w:rtl w:val="0"/>
        </w:rPr>
      </w:r>
    </w:p>
    <w:p w:rsidR="00000000" w:rsidDel="00000000" w:rsidP="00000000" w:rsidRDefault="00000000" w:rsidRPr="00000000" w14:paraId="00000072">
      <w:pPr>
        <w:pStyle w:val="Heading1"/>
        <w:spacing w:line="480" w:lineRule="auto"/>
        <w:ind w:firstLine="720"/>
        <w:jc w:val="both"/>
        <w:rPr>
          <w:sz w:val="20"/>
          <w:szCs w:val="20"/>
        </w:rPr>
      </w:pPr>
      <w:r w:rsidDel="00000000" w:rsidR="00000000" w:rsidRPr="00000000">
        <w:rPr>
          <w:color w:val="1a1a1a"/>
          <w:rtl w:val="0"/>
        </w:rPr>
        <w:t xml:space="preserve">Theoretical Framework</w:t>
      </w:r>
      <w:r w:rsidDel="00000000" w:rsidR="00000000" w:rsidRPr="00000000">
        <w:rPr>
          <w:rtl w:val="0"/>
        </w:rPr>
      </w:r>
    </w:p>
    <w:p w:rsidR="00000000" w:rsidDel="00000000" w:rsidP="00000000" w:rsidRDefault="00000000" w:rsidRPr="00000000" w14:paraId="00000071">
      <w:pPr>
        <w:spacing w:line="480" w:lineRule="auto"/>
        <w:ind w:firstLine="720"/>
        <w:jc w:val="both"/>
        <w:rPr>
          <w:sz w:val="20"/>
          <w:szCs w:val="20"/>
        </w:rPr>
      </w:pPr>
      <w:r w:rsidDel="00000000" w:rsidR="00000000" w:rsidRPr="00000000">
        <w:rPr>
          <w:color w:val="1a1a1a"/>
          <w:rtl w:val="0"/>
        </w:rPr>
        <w:t>This study is grounded in organisational justice theory as it applies to personnel selection, and specifically in the model advanced by Gilliland (1993). That model proposes that applicants form judgements about the fairness of a selection system according to a set of procedural rules, rather than solely according to whether they are chosen. Among those rules are whether the basis of a decision is related to the job, whether applicants are given adequate information and explanation about how they are being assessed, and whether the procedure is applied consistently from one applicant to the next. The model holds that these perceptions matter in their own right, because they affect how applicants regard the organisation and whether they continue to pursue it.</w:t>
      </w:r>
    </w:p>
    <w:p w:rsidR="00000000" w:rsidDel="00000000" w:rsidP="00000000" w:rsidRDefault="00000000" w:rsidRPr="00000000" w14:paraId="00000070">
      <w:pPr>
        <w:spacing w:line="480" w:lineRule="auto"/>
        <w:ind w:firstLine="720"/>
        <w:jc w:val="both"/>
        <w:rPr>
          <w:sz w:val="20"/>
          <w:szCs w:val="20"/>
        </w:rPr>
      </w:pPr>
      <w:r w:rsidDel="00000000" w:rsidR="00000000" w:rsidRPr="00000000">
        <w:rPr>
          <w:color w:val="1a1a1a"/>
          <w:rtl w:val="0"/>
        </w:rPr>
        <w:t xml:space="preserve">This theory is relevant to the present study because automated screening removes precisely the elements the model identifies as sources of perceived fairness. An applicant filtered out by an applicant tracking system typically receives no explanation, cannot tell what criterion was applied, and has no means of responding to it. Contemporary evidence is consistent with the model on this point: Lavanchy et al. (2023) found that applicants judge algorithm-driven hiring procedures as less fair than human or human-assisted ones, whether or not the outcome favours them, and Hilliard et al. (2022), reviewing seven studies, report that applicants’ perceptions are most negative in respect of behavioural control, meaning the sense that they are able to influence the result.</w:t>
      </w:r>
      <w:r w:rsidDel="00000000" w:rsidR="00000000" w:rsidRPr="00000000">
        <w:rPr>
          <w:rtl w:val="0"/>
        </w:rPr>
      </w:r>
    </w:p>
    <w:p w:rsidR="00000000" w:rsidDel="00000000" w:rsidP="00000000" w:rsidRDefault="00000000" w:rsidRPr="00000000" w14:paraId="0000006F">
      <w:pPr>
        <w:spacing w:line="480" w:lineRule="auto"/>
        <w:ind w:firstLine="720"/>
        <w:jc w:val="both"/>
        <w:rPr>
          <w:sz w:val="20"/>
          <w:szCs w:val="20"/>
        </w:rPr>
      </w:pPr>
      <w:r w:rsidDel="00000000" w:rsidR="00000000" w:rsidRPr="00000000">
        <w:rPr>
          <w:color w:val="1a1a1a"/>
          <w:rtl w:val="0"/>
        </w:rPr>
        <w:t xml:space="preserve">The system developed in this study is designed as a response to those specific deficits rather than to fairness in the abstract. Consistency is addressed by a deterministic rule-based score, so that the same resume and the same posting always yield the same result. Job relatedness is addressed by computing that score only from criteria the recruiter themselves stated in the posting. Explanation is addressed by publishing the weights, showing the applicant the same score the recruiter sees, and naming the required skills their resume did not contain. And the capacity to respond is addressed by leaving every application visible to a human recruiter and by never rejecting anyone automatically. The theory therefore supplies both the reason these design decisions were taken and the terms in which respondents’ accounts of using the system are interpreted.</w:t>
      </w:r>
      <w:r w:rsidDel="00000000" w:rsidR="00000000" w:rsidRPr="00000000">
        <w:rPr>
          <w:rtl w:val="0"/>
        </w:rPr>
      </w:r>
    </w:p>
    <w:p w:rsidR="00000000" w:rsidDel="00000000" w:rsidP="00000000" w:rsidRDefault="00000000" w:rsidRPr="00000000" w14:paraId="00000073">
      <w:pPr>
        <w:pStyle w:val="Heading1"/>
        <w:keepNext w:val="0"/>
        <w:spacing w:after="0" w:line="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Conceptual Framework</w:t>
      </w:r>
    </w:p>
    <w:p w:rsidR="00000000" w:rsidDel="00000000" w:rsidP="00000000" w:rsidRDefault="00000000" w:rsidRPr="00000000" w14:paraId="00000074">
      <w:pPr>
        <w:spacing w:line="480" w:lineRule="auto"/>
        <w:ind w:firstLine="720"/>
        <w:jc w:val="both"/>
        <w:rPr>
          <w:sz w:val="20"/>
          <w:szCs w:val="20"/>
        </w:rPr>
      </w:pPr>
      <w:r w:rsidDel="00000000" w:rsidR="00000000" w:rsidRPr="00000000">
        <w:rPr>
          <w:color w:val="1a1a1a"/>
          <w:rtl w:val="0"/>
        </w:rPr>
        <w:t>The conceptual framework of this study rests on a single proposition: that the difficulty facing new job seekers is not only that they cannot produce a well-formed resume, but that they cannot see how their application is judged. Two conditions are held to produce the problem. The first is unstructured input. A resume written without guidance and in a layout automated screening reads poorly, so that the information an applicant does possess fails to reach the recruiter intact. The second is opaque assessment: screening that returns an outcome without a reason, so that an applicant learns neither why they were unsuccessful nor what would change it. The framework proposes that addressing the two together produces effects that addressing either alone does not: structured input makes the applicant’s content legible to both software and recruiter, and an explained score makes the assessment legible to the applicant. The intended outcomes are correspondingly paired: for the applicant, an actionable understanding of their standing; for the recruiter, a consistently ordered and inspectable set of applications.</w:t>
      </w:r>
    </w:p>
    <w:p w:rsidR="00000000" w:rsidDel="00000000" w:rsidP="00000000" w:rsidRDefault="00000000" w:rsidRPr="00000000" w14:paraId="00000075">
      <w:pPr>
        <w:spacing w:line="480" w:lineRule="auto"/>
        <w:ind w:firstLine="720"/>
        <w:jc w:val="both"/>
        <w:rPr>
          <w:sz w:val="20"/>
          <w:szCs w:val="20"/>
        </w:rPr>
      </w:pPr>
      <w:r w:rsidDel="00000000" w:rsidR="00000000" w:rsidRPr="00000000">
        <w:rPr>
          <w:color w:val="1a1a1a"/>
          <w:rtl w:val="0"/>
        </w:rPr>
        <w:t xml:space="preserve">The Input–Process–Output model presented in Figure 1 shows how these relationships are operationalised: what the system takes in, how it is developed and how it computes, and what it produces for each group of users.</w:t>
      </w:r>
      <w:r w:rsidDel="00000000" w:rsidR="00000000" w:rsidRPr="00000000">
        <w:rPr>
          <w:rtl w:val="0"/>
        </w:rPr>
      </w:r>
    </w:p>
    <w:p w:rsidR="00000000" w:rsidDel="00000000" w:rsidP="00000000" w:rsidRDefault="00000000" w:rsidRPr="00000000" w14:paraId="00000076">
      <w:pPr>
        <w:spacing w:line="480" w:lineRule="auto"/>
        <w:ind w:firstLine="720"/>
        <w:jc w:val="both"/>
        <w:rPr>
          <w:sz w:val="20"/>
          <w:szCs w:val="20"/>
        </w:rPr>
      </w:pPr>
      <w:r w:rsidDel="00000000" w:rsidR="00000000" w:rsidRPr="00000000">
        <w:rPr>
          <w:color w:val="1a1a1a"/>
          <w:rtl w:val="0"/>
        </w:rPr>
        <w:t xml:space="preserve">The model is read in three parts, describing how the resume builder and ATS-inspired job matching system works from start to finish.</w:t>
      </w:r>
      <w:r w:rsidDel="00000000" w:rsidR="00000000" w:rsidRPr="00000000">
        <w:rPr>
          <w:rtl w:val="0"/>
        </w:rPr>
      </w:r>
    </w:p>
    <w:p w:rsidR="00000000" w:rsidDel="00000000" w:rsidP="00000000" w:rsidRDefault="00000000" w:rsidRPr="00000000" w14:paraId="00000077">
      <w:pPr>
        <w:spacing w:line="480" w:lineRule="auto"/>
        <w:ind w:firstLine="720"/>
        <w:jc w:val="both"/>
        <w:rPr>
          <w:sz w:val="20"/>
          <w:szCs w:val="20"/>
        </w:rPr>
      </w:pPr>
      <w:r w:rsidDel="00000000" w:rsidR="00000000" w:rsidRPr="00000000">
        <w:rPr>
          <w:color w:val="1a1a1a"/>
          <w:rtl w:val="0"/>
        </w:rPr>
        <w:t>The Input section contains five components. The first is resume structure and design. Content is organised using three widely recognised formats, chronological, functional and combination, which determine the order of sections, and rendered through any of fourteen visual designs (Classic, Modern, Minimal, Executive, Banner, Split, Bar, Rail, Traditional, Clean, Compact, Senior, Graduate and Technical). All fourteen are single-column with no tables, text boxes, multiple columns or graphics, so the choice of design is purely visual and never changes how the resume is read or scored. The second is job seeker information: personal details, education, work experience, skills and certifications entered through the guided builder, together with an optional resume file uploaded in the applicant's own format. The third is recruiter and company information: company profiles, and postings carrying the position title, department, employment type, location, description, required skills, minimum educational level, minimum months of experience and an optional closing date. The fourth is the educational resources: resume writing tips, ATS optimisation guides and step-by-step instructions. The fifth is the matching criteria: the canonical skill vocabulary used to compare equivalent terms, the default weights (skills 50 percent, education 25 percent, experience 25 percent) which are adjustable per opening, and the tier thresholds (strong at 80 and above, possible from 50 to 79, related below 50). The weights and thresholds are stored as configuration values in the database rather than fixed in program code, so they can be adjusted during testing without rebuilding the system.</w:t>
      </w:r>
    </w:p>
    <w:p w:rsidR="00000000" w:rsidDel="00000000" w:rsidP="00000000" w:rsidRDefault="00000000" w:rsidRPr="00000000" w14:paraId="00000078">
      <w:pPr>
        <w:spacing w:line="480" w:lineRule="auto"/>
        <w:ind w:firstLine="720"/>
        <w:jc w:val="both"/>
        <w:rPr>
          <w:sz w:val="20"/>
          <w:szCs w:val="20"/>
        </w:rPr>
      </w:pPr>
      <w:r w:rsidDel="00000000" w:rsidR="00000000" w:rsidRPr="00000000">
        <w:rPr>
          <w:color w:val="1a1a1a"/>
          <w:rtl w:val="0"/>
        </w:rPr>
        <w:t>The Process section shows how the system is built, in five phases. Planning and requirements identifies the needs of job seekers and recruiters and defines the requirements. System design covers the UI/UX, the database architecture, and the matching algorithm. Development codes the resume builder, the posting and application modules, the matching engine, the administrative module and the recruiter dashboard. Testing and quality assurance runs automated regression tests of the engine, the API, email delivery and the extraction feature, plus browser walkthroughs and the ISO 25010 evaluation. Deployment covers launch, onboarding, and user acceptance testing with both user groups, together with the IT expert evaluation of the finished system.</w:t>
      </w:r>
    </w:p>
    <w:p w:rsidR="00000000" w:rsidDel="00000000" w:rsidP="00000000" w:rsidRDefault="00000000" w:rsidRPr="00000000" w14:paraId="00000079">
      <w:pPr>
        <w:spacing w:line="480" w:lineRule="auto"/>
        <w:ind w:firstLine="720"/>
        <w:jc w:val="both"/>
        <w:rPr>
          <w:color w:val="1a1a1a"/>
        </w:rPr>
      </w:pPr>
      <w:r w:rsidDel="00000000" w:rsidR="00000000" w:rsidRPr="00000000">
        <w:rPr>
          <w:color w:val="1a1a1a"/>
          <w:rtl w:val="0"/>
        </w:rPr>
        <w:t>The Output section shows what the system delivers: a web application with three account types (Job Seeker, Recruiter/HR, Administrator). Applicants get three content formats across fourteen ATS-safe designs, a revisitable onboarding tour, resume saving and management, and export in PDF, Word and plain text. Recruiters get posting and application management with closing dates, saved jobs and new-opening alerts, status tracking across ten states including applicant withdrawal, and department-based routing. An administrative module handles recruiter approval, department assignment and anonymous study metrics. At the centre is the matching engine, producing explained compatibility scores, ranked lists per posting, and related-position recommendations where there is no strong match. The intended outcomes are, for job seekers, better and more ATS-compatible resumes, relevant recommendations, a statement of how many required skills are absent and of what kind, and clear application status; and for recruiters, faster and more consistent screening, ranked shortlists, correct routing and less manual work. Evaluation results comprise the ISO 25010 usability, functionality and reliability ratings and a user-satisfaction rating, supported by the automated test suites under Development and Testing.</w:t>
      </w:r>
    </w:p>
    <w:p w:rsidR="00000000" w:rsidDel="00000000" w:rsidP="00000000" w:rsidRDefault="00000000" w:rsidRPr="00000000" w14:paraId="0000007A">
      <w:pPr>
        <w:spacing w:line="480" w:lineRule="auto"/>
        <w:ind w:firstLine="720"/>
        <w:jc w:val="both"/>
        <w:rPr/>
      </w:pPr>
      <w:r w:rsidDel="00000000" w:rsidR="00000000" w:rsidRPr="00000000">
        <w:rPr>
          <w:rtl w:val="0"/>
        </w:rPr>
      </w:r>
    </w:p>
    <w:p w:rsidR="00000000" w:rsidDel="00000000" w:rsidP="00000000" w:rsidRDefault="00000000" w:rsidRPr="00000000" w14:paraId="0000007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480" w:lineRule="auto"/>
        <w:ind w:left="0" w:right="0"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Figure 1</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br w:type="textWrapping"/>
      </w:r>
      <w:r w:rsidDel="00000000" w:rsidR="00000000" w:rsidRPr="00000000">
        <w:rPr>
          <w:rFonts w:ascii="Times New Roman" w:cs="Times New Roman" w:eastAsia="Times New Roman" w:hAnsi="Times New Roman"/>
          <w:b w:val="0"/>
          <w:bCs w:val="0"/>
          <w:i w:val="1"/>
          <w:iCs w:val="1"/>
          <w:smallCaps w:val="0"/>
          <w:strike w:val="0"/>
          <w:color w:val="000000"/>
          <w:sz w:val="22"/>
          <w:szCs w:val="22"/>
          <w:u w:val="none"/>
          <w:shd w:fill="auto" w:val="clear"/>
          <w:vertAlign w:val="baseline"/>
          <w:rtl w:val="0"/>
        </w:rPr>
        <w:t xml:space="preserve">Conceptual Framework of the Study (Input-Process-Output Model)</w:t>
      </w:r>
      <w:r w:rsidDel="00000000" w:rsidR="00000000" w:rsidRPr="00000000">
        <w:rPr>
          <w:rtl w:val="0"/>
        </w:rPr>
      </w:r>
    </w:p>
    <w:p w:rsidR="00000000" w:rsidDel="00000000" w:rsidP="00000000" w:rsidRDefault="00000000" w:rsidRPr="00000000" w14:paraId="0000007C">
      <w:pPr>
        <w:spacing w:after="240" w:before="120" w:lineRule="auto"/>
        <w:jc w:val="center"/>
        <w:rPr/>
      </w:pPr>
      <w:r w:rsidDel="00000000" w:rsidR="00000000" w:rsidRPr="00000000">
        <w:rPr/>
        <w:drawing>
          <wp:inline distB="0" distT="0" distL="0" distR="0">
            <wp:extent cx="5715000" cy="2900362"/>
            <wp:effectExtent b="0" l="0" r="0" t="0"/>
            <wp:docPr id="17" name="image3.png"/>
            <a:graphic>
              <a:graphicData uri="http://schemas.openxmlformats.org/drawingml/2006/picture">
                <pic:pic>
                  <pic:nvPicPr>
                    <pic:cNvPr id="0" name="image3.png"/>
                    <pic:cNvPicPr preferRelativeResize="0"/>
                  </pic:nvPicPr>
                  <pic:blipFill>
                    <a:blip r:embed="rId7"/>
                    <a:srcRect b="0" l="0" r="0" t="0"/>
                    <a:stretch>
                      <a:fillRect/>
                    </a:stretch>
                  </pic:blipFill>
                  <pic:spPr>
                    <a:xfrm>
                      <a:off x="0" y="0"/>
                      <a:ext cx="5715000" cy="2900362"/>
                    </a:xfrm>
                    <a:prstGeom prst="rect"/>
                    <a:ln/>
                  </pic:spPr>
                </pic:pic>
              </a:graphicData>
            </a:graphic>
          </wp:inline>
        </w:drawing>
      </w:r>
      <w:r w:rsidDel="00000000" w:rsidR="00000000" w:rsidRPr="00000000">
        <w:rPr>
          <w:rtl w:val="0"/>
        </w:rPr>
      </w:r>
    </w:p>
    <w:p w:rsidR="00000000" w:rsidDel="00000000" w:rsidP="00000000" w:rsidRDefault="00000000" w:rsidRPr="00000000" w14:paraId="0000007D">
      <w:pPr>
        <w:pStyle w:val="Heading1"/>
        <w:keepNext w:val="0"/>
        <w:spacing w:after="0" w:line="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Statement of the Problem</w:t>
      </w:r>
    </w:p>
    <w:p w:rsidR="00000000" w:rsidDel="00000000" w:rsidP="00000000" w:rsidRDefault="00000000" w:rsidRPr="00000000" w14:paraId="0000007E">
      <w:pPr>
        <w:spacing w:line="480" w:lineRule="auto"/>
        <w:ind w:firstLine="720"/>
        <w:jc w:val="both"/>
        <w:rPr>
          <w:sz w:val="20"/>
          <w:szCs w:val="20"/>
        </w:rPr>
      </w:pPr>
      <w:r w:rsidDel="00000000" w:rsidR="00000000" w:rsidRPr="00000000">
        <w:rPr>
          <w:color w:val="1a1a1a"/>
          <w:rtl w:val="0"/>
        </w:rPr>
        <w:t xml:space="preserve">This study seeks to describe how new job seekers and HR personnel rate the process of resume creation and applicant screening, and how both groups rate a web-based resume builder and ATS-inspired job matching system developed to support them. Specifically, this study seeks to answer the following questions:</w:t>
      </w:r>
      <w:r w:rsidDel="00000000" w:rsidR="00000000" w:rsidRPr="00000000">
        <w:rPr>
          <w:rtl w:val="0"/>
        </w:rPr>
      </w:r>
    </w:p>
    <w:p w:rsidR="00000000" w:rsidDel="00000000" w:rsidP="00000000" w:rsidRDefault="00000000" w:rsidRPr="00000000" w14:paraId="0000007F">
      <w:pPr>
        <w:spacing w:line="480" w:lineRule="auto"/>
        <w:ind w:left="1080" w:hanging="360"/>
        <w:jc w:val="both"/>
        <w:rPr>
          <w:sz w:val="20"/>
          <w:szCs w:val="20"/>
        </w:rPr>
      </w:pPr>
      <w:r w:rsidDel="00000000" w:rsidR="00000000" w:rsidRPr="00000000">
        <w:rPr>
          <w:color w:val="1a1a1a"/>
          <w:rtl w:val="0"/>
        </w:rPr>
        <w:t xml:space="preserve">1.  How do new job seekers rate the difficulty of creating a resume, and which part of the process do they rate as hardest?</w:t>
      </w:r>
      <w:r w:rsidDel="00000000" w:rsidR="00000000" w:rsidRPr="00000000">
        <w:rPr>
          <w:rtl w:val="0"/>
        </w:rPr>
      </w:r>
    </w:p>
    <w:p w:rsidR="00000000" w:rsidDel="00000000" w:rsidP="00000000" w:rsidRDefault="00000000" w:rsidRPr="00000000" w14:paraId="00000080">
      <w:pPr>
        <w:spacing w:line="480" w:lineRule="auto"/>
        <w:ind w:left="1080" w:hanging="360"/>
        <w:jc w:val="both"/>
        <w:rPr>
          <w:sz w:val="20"/>
          <w:szCs w:val="20"/>
        </w:rPr>
      </w:pPr>
      <w:r w:rsidDel="00000000" w:rsidR="00000000" w:rsidRPr="00000000">
        <w:rPr>
          <w:color w:val="1a1a1a"/>
          <w:rtl w:val="0"/>
        </w:rPr>
        <w:t xml:space="preserve">2.  How do new job seekers rate their ability to judge whether they are qualified for a job opening?</w:t>
      </w:r>
      <w:r w:rsidDel="00000000" w:rsidR="00000000" w:rsidRPr="00000000">
        <w:rPr>
          <w:rtl w:val="0"/>
        </w:rPr>
      </w:r>
    </w:p>
    <w:p w:rsidR="00000000" w:rsidDel="00000000" w:rsidP="00000000" w:rsidRDefault="00000000" w:rsidRPr="00000000" w14:paraId="00000081">
      <w:pPr>
        <w:spacing w:line="480" w:lineRule="auto"/>
        <w:ind w:left="1080" w:hanging="360"/>
        <w:jc w:val="both"/>
        <w:rPr>
          <w:sz w:val="20"/>
          <w:szCs w:val="20"/>
        </w:rPr>
      </w:pPr>
      <w:r w:rsidDel="00000000" w:rsidR="00000000" w:rsidRPr="00000000">
        <w:rPr>
          <w:color w:val="1a1a1a"/>
          <w:rtl w:val="0"/>
        </w:rPr>
        <w:t xml:space="preserve">3.  How do HR personnel rate their current process of screening applicants, and how do they distribute importance across skills, education and experience when evaluating an applicant for an entry-level position?</w:t>
      </w:r>
      <w:r w:rsidDel="00000000" w:rsidR="00000000" w:rsidRPr="00000000">
        <w:rPr>
          <w:rtl w:val="0"/>
        </w:rPr>
      </w:r>
    </w:p>
    <w:p w:rsidR="00000000" w:rsidDel="00000000" w:rsidP="00000000" w:rsidRDefault="00000000" w:rsidRPr="00000000" w14:paraId="00000082">
      <w:pPr>
        <w:spacing w:line="480" w:lineRule="auto"/>
        <w:ind w:left="1080" w:hanging="360"/>
        <w:jc w:val="both"/>
        <w:rPr>
          <w:sz w:val="20"/>
          <w:szCs w:val="20"/>
        </w:rPr>
      </w:pPr>
      <w:r w:rsidDel="00000000" w:rsidR="00000000" w:rsidRPr="00000000">
        <w:rPr>
          <w:color w:val="1a1a1a"/>
          <w:rtl w:val="0"/>
        </w:rPr>
        <w:t xml:space="preserve">4.  How do job seekers rate the system in terms of its functional suitability, usability, and reliability?</w:t>
      </w:r>
      <w:r w:rsidDel="00000000" w:rsidR="00000000" w:rsidRPr="00000000">
        <w:rPr>
          <w:rtl w:val="0"/>
        </w:rPr>
      </w:r>
    </w:p>
    <w:p w:rsidR="00000000" w:rsidDel="00000000" w:rsidP="00000000" w:rsidRDefault="00000000" w:rsidRPr="00000000" w14:paraId="00000083">
      <w:pPr>
        <w:spacing w:line="480" w:lineRule="auto"/>
        <w:ind w:left="1080" w:hanging="360"/>
        <w:jc w:val="both"/>
        <w:rPr>
          <w:sz w:val="20"/>
          <w:szCs w:val="20"/>
        </w:rPr>
      </w:pPr>
      <w:r w:rsidDel="00000000" w:rsidR="00000000" w:rsidRPr="00000000">
        <w:rPr>
          <w:color w:val="1a1a1a"/>
          <w:rtl w:val="0"/>
        </w:rPr>
        <w:t xml:space="preserve">5.  How do HR personnel rate the system in terms of its functional suitability, usability, and reliability?</w:t>
      </w:r>
      <w:r w:rsidDel="00000000" w:rsidR="00000000" w:rsidRPr="00000000">
        <w:rPr>
          <w:rtl w:val="0"/>
        </w:rPr>
      </w:r>
    </w:p>
    <w:p w:rsidR="00000000" w:rsidDel="00000000" w:rsidP="00000000" w:rsidRDefault="00000000" w:rsidRPr="00000000" w14:paraId="00000084">
      <w:pPr>
        <w:spacing w:line="480" w:lineRule="auto"/>
        <w:ind w:left="1080" w:hanging="360"/>
        <w:jc w:val="both"/>
        <w:rPr>
          <w:sz w:val="20"/>
          <w:szCs w:val="20"/>
        </w:rPr>
      </w:pPr>
      <w:r w:rsidDel="00000000" w:rsidR="00000000" w:rsidRPr="00000000">
        <w:rPr>
          <w:color w:val="1a1a1a"/>
          <w:rtl w:val="0"/>
        </w:rPr>
        <w:t>6.  How do IT experts rate the system in terms of its functional suitability, usability, reliability, security, and maintainability?</w:t>
      </w:r>
    </w:p>
    <w:p w:rsidR="00000000" w:rsidDel="00000000" w:rsidP="00000000" w:rsidRDefault="00000000" w:rsidRPr="00000000" w14:paraId="00000085">
      <w:pPr>
        <w:pStyle w:val="Heading1"/>
        <w:keepNext w:val="0"/>
        <w:spacing w:after="0" w:line="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Objectives of the Study</w:t>
      </w:r>
    </w:p>
    <w:p w:rsidR="00000000" w:rsidDel="00000000" w:rsidP="00000000" w:rsidRDefault="00000000" w:rsidRPr="00000000" w14:paraId="00000086">
      <w:pPr>
        <w:spacing w:line="480" w:lineRule="auto"/>
        <w:ind w:firstLine="720"/>
        <w:jc w:val="both"/>
        <w:rPr>
          <w:sz w:val="20"/>
          <w:szCs w:val="20"/>
        </w:rPr>
      </w:pPr>
      <w:r w:rsidDel="00000000" w:rsidR="00000000" w:rsidRPr="00000000">
        <w:rPr>
          <w:color w:val="1a1a1a"/>
          <w:rtl w:val="0"/>
        </w:rPr>
        <w:t xml:space="preserve">The primary objective of this study is to design, develop, and evaluate a web-based resume builder and ATS-inspired job matching system that connects Filipino job seekers with the Human Resources departments of partner companies. The system aims to bridge two gaps at once: the lack of accessible tools for creating professional, ATS-friendly resumes, and the lack of affordable, intelligent screening support for local recruiters.</w:t>
      </w:r>
      <w:r w:rsidDel="00000000" w:rsidR="00000000" w:rsidRPr="00000000">
        <w:rPr>
          <w:rtl w:val="0"/>
        </w:rPr>
      </w:r>
    </w:p>
    <w:p w:rsidR="00000000" w:rsidDel="00000000" w:rsidP="00000000" w:rsidRDefault="00000000" w:rsidRPr="00000000" w14:paraId="00000087">
      <w:pPr>
        <w:spacing w:line="480" w:lineRule="auto"/>
        <w:ind w:firstLine="720"/>
        <w:jc w:val="both"/>
        <w:rPr>
          <w:sz w:val="20"/>
          <w:szCs w:val="20"/>
        </w:rPr>
      </w:pPr>
      <w:r w:rsidDel="00000000" w:rsidR="00000000" w:rsidRPr="00000000">
        <w:rPr>
          <w:color w:val="1a1a1a"/>
          <w:rtl w:val="0"/>
        </w:rPr>
        <w:t xml:space="preserve">Specifically, this study aims:</w:t>
      </w:r>
      <w:r w:rsidDel="00000000" w:rsidR="00000000" w:rsidRPr="00000000">
        <w:rPr>
          <w:rtl w:val="0"/>
        </w:rPr>
      </w:r>
    </w:p>
    <w:p w:rsidR="00000000" w:rsidDel="00000000" w:rsidP="00000000" w:rsidRDefault="00000000" w:rsidRPr="00000000" w14:paraId="00000088">
      <w:pPr>
        <w:numPr>
          <w:ilvl w:val="0"/>
          <w:numId w:val="2"/>
        </w:numPr>
        <w:spacing w:line="480" w:lineRule="auto"/>
        <w:ind w:left="1080" w:hanging="360"/>
        <w:jc w:val="both"/>
        <w:rPr/>
      </w:pPr>
      <w:r w:rsidDel="00000000" w:rsidR="00000000" w:rsidRPr="00000000">
        <w:rPr>
          <w:color w:val="1a1a1a"/>
          <w:rtl w:val="0"/>
        </w:rPr>
        <w:t>To design and build a web-based resume builder. It guides new job seekers through the resume creation process step by step, and organises their content using three widely recognised formats: chronological, functional and combination. That content is presented through a choice of fourteen single-column, parser-safe designs. Users can save, edit, manage and export multiple resumes in PDF, Word and plain-text formats.</w:t>
      </w:r>
    </w:p>
    <w:p w:rsidR="00000000" w:rsidDel="00000000" w:rsidP="00000000" w:rsidRDefault="00000000" w:rsidRPr="00000000" w14:paraId="00000089">
      <w:pPr>
        <w:numPr>
          <w:ilvl w:val="0"/>
          <w:numId w:val="2"/>
        </w:numPr>
        <w:spacing w:line="480" w:lineRule="auto"/>
        <w:ind w:left="1080" w:hanging="360"/>
        <w:jc w:val="both"/>
        <w:rPr/>
      </w:pPr>
      <w:r w:rsidDel="00000000" w:rsidR="00000000" w:rsidRPr="00000000">
        <w:rPr>
          <w:color w:val="1a1a1a"/>
          <w:rtl w:val="0"/>
        </w:rPr>
        <w:t xml:space="preserve">To include learning materials inside the system that teach users how to write a good resume and format it properly for Applicant Tracking Systems, ensuring that first-time job seekers can create professional resumes without external guidance.</w:t>
      </w:r>
      <w:r w:rsidDel="00000000" w:rsidR="00000000" w:rsidRPr="00000000">
        <w:rPr>
          <w:rtl w:val="0"/>
        </w:rPr>
      </w:r>
    </w:p>
    <w:p w:rsidR="00000000" w:rsidDel="00000000" w:rsidP="00000000" w:rsidRDefault="00000000" w:rsidRPr="00000000" w14:paraId="0000008A">
      <w:pPr>
        <w:numPr>
          <w:ilvl w:val="0"/>
          <w:numId w:val="2"/>
        </w:numPr>
        <w:spacing w:line="480" w:lineRule="auto"/>
        <w:ind w:left="1080" w:hanging="360"/>
        <w:jc w:val="both"/>
        <w:rPr/>
      </w:pPr>
      <w:r w:rsidDel="00000000" w:rsidR="00000000" w:rsidRPr="00000000">
        <w:rPr>
          <w:color w:val="1a1a1a"/>
          <w:rtl w:val="0"/>
        </w:rPr>
        <w:t>To develop a Job Seeker account. It allows applicants to view job openings posted by partner companies, receive job recommendations based on the contents of their resume, and save openings of interest and be alerted to new ones. It also allows them to apply to available positions, and to track or withdraw their applications.</w:t>
      </w:r>
    </w:p>
    <w:p w:rsidR="00000000" w:rsidDel="00000000" w:rsidP="00000000" w:rsidRDefault="00000000" w:rsidRPr="00000000" w14:paraId="0000008B">
      <w:pPr>
        <w:numPr>
          <w:ilvl w:val="0"/>
          <w:numId w:val="2"/>
        </w:numPr>
        <w:spacing w:line="480" w:lineRule="auto"/>
        <w:ind w:left="1080" w:hanging="360"/>
        <w:jc w:val="both"/>
        <w:rPr/>
      </w:pPr>
      <w:r w:rsidDel="00000000" w:rsidR="00000000" w:rsidRPr="00000000">
        <w:rPr>
          <w:color w:val="1a1a1a"/>
          <w:rtl w:val="0"/>
        </w:rPr>
        <w:t>To develop a Recruiter or HR account for the personnel of partner companies. Through it they can create and manage a company profile, and post and manage job openings with their required skills, educational level, experience requirement and closing date. They receive applications already scored and ranked, and can view an applicant’s structured resume alongside any file the applicant attached. They can search and filter applicants, update application statuses, and contact applicants by email.</w:t>
      </w:r>
    </w:p>
    <w:p w:rsidR="00000000" w:rsidDel="00000000" w:rsidP="00000000" w:rsidRDefault="00000000" w:rsidRPr="00000000" w14:paraId="0000008C">
      <w:pPr>
        <w:numPr>
          <w:ilvl w:val="0"/>
          <w:numId w:val="2"/>
        </w:numPr>
        <w:spacing w:line="480" w:lineRule="auto"/>
        <w:ind w:left="1080" w:hanging="360"/>
        <w:jc w:val="both"/>
        <w:rPr/>
      </w:pPr>
      <w:r w:rsidDel="00000000" w:rsidR="00000000" w:rsidRPr="00000000">
        <w:rPr>
          <w:color w:val="1a1a1a"/>
          <w:rtl w:val="0"/>
        </w:rPr>
        <w:t>To develop an Administrator account for the research team. The account verifies and approves recruiter access requests, so that only authorised personnel of a partner company can post openings. It assigns departments to recruiters, so that new applications are routed to the responsible person. It also produces anonymous aggregated metrics for the evaluation of the study.</w:t>
      </w:r>
    </w:p>
    <w:p w:rsidR="00000000" w:rsidDel="00000000" w:rsidP="00000000" w:rsidRDefault="00000000" w:rsidRPr="00000000" w14:paraId="0000008D">
      <w:pPr>
        <w:numPr>
          <w:ilvl w:val="0"/>
          <w:numId w:val="2"/>
        </w:numPr>
        <w:spacing w:line="480" w:lineRule="auto"/>
        <w:ind w:left="1080" w:hanging="360"/>
        <w:jc w:val="both"/>
        <w:rPr/>
      </w:pPr>
      <w:r w:rsidDel="00000000" w:rsidR="00000000" w:rsidRPr="00000000">
        <w:rPr>
          <w:color w:val="1a1a1a"/>
          <w:rtl w:val="0"/>
        </w:rPr>
        <w:t>To develop an ATS-inspired job matching feature. The feature compares the skills, educational attainment and work experience recorded in an applicant’s structured resume against the requirements of posted positions, and computes a compatibility score from configurable weights. Those weights are 50 percent for skills, 25 percent for education and 25 percent for experience by default; a recruiter may rebalance them for an individual opening, provided the three total 100 percent and none falls below 10 percent. Each applicant is shown the weighting used by the opening they are scored against. Each result is classified as a strong match at 80 percent and above, a possible match from 50 to 79 percent, or a related match below 50 percent, and applicants are ranked per posting. Where a resume falls short, the system states how many of the required skills are absent and of what kind, and recommends related positions based on transferable skills. The feature is a decision-support tool: it assists recruiters without ever automatically rejecting an applicant or replacing the recruiter’s judgment.</w:t>
      </w:r>
    </w:p>
    <w:p w:rsidR="00000000" w:rsidDel="00000000" w:rsidP="00000000" w:rsidRDefault="00000000" w:rsidRPr="00000000" w14:paraId="0000008E">
      <w:pPr>
        <w:numPr>
          <w:ilvl w:val="0"/>
          <w:numId w:val="2"/>
        </w:numPr>
        <w:spacing w:line="480" w:lineRule="auto"/>
        <w:ind w:left="1080" w:hanging="360"/>
        <w:jc w:val="both"/>
        <w:rPr/>
      </w:pPr>
      <w:r w:rsidDel="00000000" w:rsidR="00000000" w:rsidRPr="00000000">
        <w:rPr>
          <w:color w:val="1a1a1a"/>
          <w:rtl w:val="0"/>
        </w:rPr>
        <w:t>To make the system accessible for everyone, including users with little to no technology experience, by designing a simple, mobile-responsive interface with light and dark display modes and a step-by-step tutorial that users can revisit anytime they need assistance. The interface draws on the Web Content Accessibility Guidelines 2.1 (World Wide Web Consortium, 2018) for keyboard focus, colour contrast and screen-reader labelling, although no formal conformance audit was carried out.</w:t>
      </w:r>
    </w:p>
    <w:p w:rsidR="00000000" w:rsidDel="00000000" w:rsidP="00000000" w:rsidRDefault="00000000" w:rsidRPr="00000000" w14:paraId="0000008F">
      <w:pPr>
        <w:numPr>
          <w:ilvl w:val="0"/>
          <w:numId w:val="2"/>
        </w:numPr>
        <w:spacing w:line="480" w:lineRule="auto"/>
        <w:ind w:left="1080" w:hanging="360"/>
        <w:jc w:val="both"/>
        <w:rPr/>
      </w:pPr>
      <w:r w:rsidDel="00000000" w:rsidR="00000000" w:rsidRPr="00000000">
        <w:rPr>
          <w:color w:val="1a1a1a"/>
          <w:rtl w:val="0"/>
        </w:rPr>
        <w:t xml:space="preserve">To protect user accounts and applicant information through email-verified registration, hashed password storage, role-based access control, and applicant-facing data export and account deletion, in accordance with the Data Privacy Act of 2012.</w:t>
      </w:r>
      <w:r w:rsidDel="00000000" w:rsidR="00000000" w:rsidRPr="00000000">
        <w:rPr>
          <w:rtl w:val="0"/>
        </w:rPr>
      </w:r>
    </w:p>
    <w:p w:rsidR="00000000" w:rsidDel="00000000" w:rsidP="00000000" w:rsidRDefault="00000000" w:rsidRPr="00000000" w14:paraId="00000090">
      <w:pPr>
        <w:numPr>
          <w:ilvl w:val="0"/>
          <w:numId w:val="2"/>
        </w:numPr>
        <w:spacing w:line="480" w:lineRule="auto"/>
        <w:ind w:left="1080" w:hanging="360"/>
        <w:jc w:val="both"/>
        <w:rPr/>
      </w:pPr>
      <w:r w:rsidDel="00000000" w:rsidR="00000000" w:rsidRPr="00000000">
        <w:rPr>
          <w:color w:val="1a1a1a"/>
          <w:rtl w:val="0"/>
        </w:rPr>
        <w:t>To test and evaluate the system. Verification uses automated regression tests covering the matching engine, the application programming interface, email delivery and the resume-extraction feature, together with browser walkthroughs of the complete interface. Evaluation uses the ISO 25010 standard. Job seekers and recruiters rate functional suitability, usability and reliability from their own use of the system, and IT experts additionally rate security and maintainability from examining the system and its source code. The ratings come from actual job seekers, HR personnel and IT experts rather than from the researchers.</w:t>
      </w:r>
    </w:p>
    <w:p w:rsidR="00000000" w:rsidDel="00000000" w:rsidP="00000000" w:rsidRDefault="00000000" w:rsidRPr="00000000" w14:paraId="00000091">
      <w:pPr>
        <w:pStyle w:val="Heading1"/>
        <w:keepNext w:val="0"/>
        <w:spacing w:after="0" w:line="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Significance of the Study</w:t>
      </w:r>
    </w:p>
    <w:p w:rsidR="00000000" w:rsidDel="00000000" w:rsidP="00000000" w:rsidRDefault="00000000" w:rsidRPr="00000000" w14:paraId="00000092">
      <w:pPr>
        <w:spacing w:line="480" w:lineRule="auto"/>
        <w:ind w:firstLine="720"/>
        <w:jc w:val="both"/>
        <w:rPr>
          <w:sz w:val="20"/>
          <w:szCs w:val="20"/>
        </w:rPr>
      </w:pPr>
      <w:r w:rsidDel="00000000" w:rsidR="00000000" w:rsidRPr="00000000">
        <w:rPr>
          <w:color w:val="1a1a1a"/>
          <w:rtl w:val="0"/>
        </w:rPr>
        <w:t xml:space="preserve">This study is significant because it addresses a problem that affects two groups at the same time and from opposite directions: job seekers who cannot get their resumes read, and recruiters who cannot afford the tools that would help them read those resumes fairly. The results of this study will be beneficial to the following:</w:t>
      </w:r>
      <w:r w:rsidDel="00000000" w:rsidR="00000000" w:rsidRPr="00000000">
        <w:rPr>
          <w:rtl w:val="0"/>
        </w:rPr>
      </w:r>
    </w:p>
    <w:p w:rsidR="00000000" w:rsidDel="00000000" w:rsidP="00000000" w:rsidRDefault="00000000" w:rsidRPr="00000000" w14:paraId="00000093">
      <w:pPr>
        <w:spacing w:line="480" w:lineRule="auto"/>
        <w:ind w:firstLine="720"/>
        <w:jc w:val="both"/>
        <w:rPr>
          <w:sz w:val="20"/>
          <w:szCs w:val="20"/>
        </w:rPr>
      </w:pPr>
      <w:r w:rsidDel="00000000" w:rsidR="00000000" w:rsidRPr="00000000">
        <w:rPr>
          <w:b w:val="1"/>
          <w:bCs w:val="1"/>
          <w:color w:val="1a1a1a"/>
          <w:rtl w:val="0"/>
        </w:rPr>
        <w:t>New job seekers. Fresh graduates, students preparing for OJT or internship, and other entry-level applicants get free access to a guided builder that produces a single-column, parser-safe resume, with no subscription or writing-service fee. More importantly, they are shown the same compatibility score the recruiter sees, together with how many required skills their resume lacks and of what kind, so a low result becomes information they can act on rather than a silence they cannot interpret. The study does not claim the system will secure anyone employment; it offers a clearer view of how an application is read and what would need to change.</w:t>
      </w:r>
    </w:p>
    <w:p w:rsidR="00000000" w:rsidDel="00000000" w:rsidP="00000000" w:rsidRDefault="00000000" w:rsidRPr="00000000" w14:paraId="00000094">
      <w:pPr>
        <w:spacing w:line="480" w:lineRule="auto"/>
        <w:ind w:firstLine="720"/>
        <w:jc w:val="both"/>
        <w:rPr>
          <w:sz w:val="20"/>
          <w:szCs w:val="20"/>
        </w:rPr>
      </w:pPr>
      <w:r w:rsidDel="00000000" w:rsidR="00000000" w:rsidRPr="00000000">
        <w:rPr>
          <w:b w:val="1"/>
          <w:bCs w:val="1"/>
          <w:color w:val="1a1a1a"/>
          <w:rtl w:val="0"/>
        </w:rPr>
        <w:t>HR personnel and recruiters. Recruiters receive applications already structured, scored and ranked against the requirements they themselves stated, reducing manual first-pass screening and making comparison more consistent. Because every status change is recorded against the person who made it, the department also gains a record of how each application was handled. The system is decision support: it never automatically rejects anyone, and the hiring decision stays with the recruiter.</w:t>
      </w:r>
    </w:p>
    <w:p w:rsidR="00000000" w:rsidDel="00000000" w:rsidP="00000000" w:rsidRDefault="00000000" w:rsidRPr="00000000" w14:paraId="00000095">
      <w:pPr>
        <w:spacing w:line="480" w:lineRule="auto"/>
        <w:ind w:firstLine="720"/>
        <w:jc w:val="both"/>
        <w:rPr>
          <w:sz w:val="20"/>
          <w:szCs w:val="20"/>
        </w:rPr>
      </w:pPr>
      <w:r w:rsidDel="00000000" w:rsidR="00000000" w:rsidRPr="00000000">
        <w:rPr>
          <w:b w:val="1"/>
          <w:bCs w:val="1"/>
          <w:color w:val="1a1a1a"/>
          <w:rtl w:val="0"/>
        </w:rPr>
        <w:t>Clark Outsourcing. As the partner company of this study, its Human Resources department will have a working system fitted to its own way of hiring. The company hires across several very different departments (customer support, administration, finance and accounting, information technology, digital marketing, and healthcare support), with applications routed to the recruiter responsible for the department concerned. The company also gains recruiters' own impression, gathered directly from its HR staff, of how closely the system's ranking of applicants matched the order they would have chosen themselves.</w:t>
      </w:r>
    </w:p>
    <w:p w:rsidR="00000000" w:rsidDel="00000000" w:rsidP="00000000" w:rsidRDefault="00000000" w:rsidRPr="00000000" w14:paraId="00000096">
      <w:pPr>
        <w:spacing w:line="480" w:lineRule="auto"/>
        <w:ind w:firstLine="720"/>
        <w:jc w:val="both"/>
        <w:rPr>
          <w:sz w:val="20"/>
          <w:szCs w:val="20"/>
        </w:rPr>
      </w:pPr>
      <w:r w:rsidDel="00000000" w:rsidR="00000000" w:rsidRPr="00000000">
        <w:rPr>
          <w:b w:val="1"/>
          <w:bCs w:val="1"/>
          <w:color w:val="1a1a1a"/>
          <w:rtl w:val="0"/>
        </w:rPr>
        <w:t xml:space="preserve">Holy Angel University and the School of Computing. </w:t>
      </w:r>
      <w:r w:rsidDel="00000000" w:rsidR="00000000" w:rsidRPr="00000000">
        <w:rPr>
          <w:color w:val="1a1a1a"/>
          <w:rtl w:val="0"/>
        </w:rPr>
        <w:t xml:space="preserve">The study contributes a completed, documented web application together with a record of the design decisions behind it, including the reasoning for its scoring weights and the limitations the researchers identified. It may serve as a reference for students undertaking similar development-based studies.</w:t>
      </w:r>
      <w:r w:rsidDel="00000000" w:rsidR="00000000" w:rsidRPr="00000000">
        <w:rPr>
          <w:rtl w:val="0"/>
        </w:rPr>
      </w:r>
    </w:p>
    <w:p w:rsidR="00000000" w:rsidDel="00000000" w:rsidP="00000000" w:rsidRDefault="00000000" w:rsidRPr="00000000" w14:paraId="00000097">
      <w:pPr>
        <w:spacing w:line="480" w:lineRule="auto"/>
        <w:ind w:firstLine="720"/>
        <w:jc w:val="both"/>
        <w:rPr>
          <w:sz w:val="20"/>
          <w:szCs w:val="20"/>
        </w:rPr>
      </w:pPr>
      <w:r w:rsidDel="00000000" w:rsidR="00000000" w:rsidRPr="00000000">
        <w:rPr>
          <w:b w:val="1"/>
          <w:bCs w:val="1"/>
          <w:color w:val="1a1a1a"/>
          <w:rtl w:val="0"/>
        </w:rPr>
        <w:t xml:space="preserve">Future researchers. </w:t>
      </w:r>
      <w:r w:rsidDel="00000000" w:rsidR="00000000" w:rsidRPr="00000000">
        <w:rPr>
          <w:color w:val="1a1a1a"/>
          <w:rtl w:val="0"/>
        </w:rPr>
        <w:t xml:space="preserve">The rule-based matching approach used here is deliberately simple, deterministic and fully documented, including the weights, the thresholds, and the cases in which the researchers judged it to perform poorly. Researchers who wish to extend the work have a stated baseline to compare against, whether by validating the weights against recruiter judgement, by adding companies, or by introducing the collaborative filtering methods that a single-company pilot cannot support.</w:t>
      </w:r>
      <w:r w:rsidDel="00000000" w:rsidR="00000000" w:rsidRPr="00000000">
        <w:rPr>
          <w:rtl w:val="0"/>
        </w:rPr>
      </w:r>
    </w:p>
    <w:p w:rsidR="00000000" w:rsidDel="00000000" w:rsidP="00000000" w:rsidRDefault="00000000" w:rsidRPr="00000000" w14:paraId="00000098">
      <w:pPr>
        <w:spacing w:line="480" w:lineRule="auto"/>
        <w:ind w:left="0" w:firstLine="0"/>
        <w:jc w:val="both"/>
        <w:rPr>
          <w:color w:val="1a1a1a"/>
        </w:rPr>
      </w:pPr>
      <w:r w:rsidDel="00000000" w:rsidR="00000000" w:rsidRPr="00000000">
        <w:rPr>
          <w:rtl w:val="0"/>
        </w:rPr>
      </w:r>
    </w:p>
    <w:p w:rsidR="00000000" w:rsidDel="00000000" w:rsidP="00000000" w:rsidRDefault="00000000" w:rsidRPr="00000000" w14:paraId="00000099">
      <w:pPr>
        <w:spacing w:line="480" w:lineRule="auto"/>
        <w:ind w:left="1080" w:firstLine="0"/>
        <w:jc w:val="both"/>
        <w:rPr>
          <w:color w:val="1a1a1a"/>
        </w:rPr>
      </w:pPr>
      <w:r w:rsidDel="00000000" w:rsidR="00000000" w:rsidRPr="00000000">
        <w:rPr>
          <w:rtl w:val="0"/>
        </w:rPr>
      </w:r>
    </w:p>
    <w:p w:rsidR="00000000" w:rsidDel="00000000" w:rsidP="00000000" w:rsidRDefault="00000000" w:rsidRPr="00000000" w14:paraId="0000009A">
      <w:pPr>
        <w:spacing w:line="480" w:lineRule="auto"/>
        <w:ind w:left="0" w:firstLine="0"/>
        <w:jc w:val="both"/>
        <w:rPr/>
      </w:pPr>
      <w:r w:rsidDel="00000000" w:rsidR="00000000" w:rsidRPr="00000000">
        <w:rPr>
          <w:rtl w:val="0"/>
        </w:rPr>
      </w:r>
    </w:p>
    <w:p w:rsidR="00000000" w:rsidDel="00000000" w:rsidP="00000000" w:rsidRDefault="00000000" w:rsidRPr="00000000" w14:paraId="0000009B">
      <w:pPr>
        <w:spacing w:line="480" w:lineRule="auto"/>
        <w:ind w:left="0" w:firstLine="0"/>
        <w:jc w:val="both"/>
        <w:rPr/>
      </w:pPr>
      <w:r w:rsidDel="00000000" w:rsidR="00000000" w:rsidRPr="00000000">
        <w:rPr>
          <w:rtl w:val="0"/>
        </w:rPr>
      </w:r>
    </w:p>
    <w:p w:rsidR="00000000" w:rsidDel="00000000" w:rsidP="00000000" w:rsidRDefault="00000000" w:rsidRPr="00000000" w14:paraId="0000009C">
      <w:pPr>
        <w:spacing w:line="480" w:lineRule="auto"/>
        <w:ind w:left="0" w:firstLine="0"/>
        <w:jc w:val="both"/>
        <w:rPr/>
      </w:pPr>
      <w:r w:rsidDel="00000000" w:rsidR="00000000" w:rsidRPr="00000000">
        <w:rPr>
          <w:rtl w:val="0"/>
        </w:rPr>
      </w:r>
    </w:p>
    <w:p w:rsidR="00000000" w:rsidDel="00000000" w:rsidP="00000000" w:rsidRDefault="00000000" w:rsidRPr="00000000" w14:paraId="0000009D">
      <w:pPr>
        <w:pStyle w:val="Heading1"/>
        <w:keepNext w:val="0"/>
        <w:spacing w:after="0" w:line="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Scope and Delimitations</w:t>
      </w:r>
    </w:p>
    <w:p w:rsidR="00000000" w:rsidDel="00000000" w:rsidP="00000000" w:rsidRDefault="00000000" w:rsidRPr="00000000" w14:paraId="0000009E">
      <w:pPr>
        <w:spacing w:line="480" w:lineRule="auto"/>
        <w:ind w:firstLine="720"/>
        <w:jc w:val="both"/>
        <w:rPr>
          <w:sz w:val="20"/>
          <w:szCs w:val="20"/>
        </w:rPr>
      </w:pPr>
      <w:r w:rsidDel="00000000" w:rsidR="00000000" w:rsidRPr="00000000">
        <w:rPr>
          <w:color w:val="1a1a1a"/>
          <w:rtl w:val="0"/>
        </w:rPr>
        <w:t>This study focuses on the design, development, and evaluation of a web-based resume builder and ATS-inspired job matching system for job seekers and partner companies in the Philippines. The system is intended to help new job seekers (particularly students, fresh graduates, and individuals with little to no experience in writing a resume) create professional, ATS-friendly resumes and connect with positions that match their qualifications. At the same time, the system is intended to help the HR, Recruitment, or Talent Acquisition departments of partner companies manage job postings and applicants and identify the most suitable candidates efficiently. For this study, the researchers partnered with Clark Outsourcing, a business process outsourcing company in Clark Freeport Zone, Pampanga. Its Human Resources department serves as the initial partner company of the system. The system itself is designed to support multiple partner companies as the platform grows.</w:t>
      </w:r>
    </w:p>
    <w:p w:rsidR="00000000" w:rsidDel="00000000" w:rsidP="00000000" w:rsidRDefault="00000000" w:rsidRPr="00000000" w14:paraId="0000009F">
      <w:pPr>
        <w:spacing w:line="480" w:lineRule="auto"/>
        <w:ind w:firstLine="720"/>
        <w:jc w:val="both"/>
        <w:rPr>
          <w:sz w:val="20"/>
          <w:szCs w:val="20"/>
        </w:rPr>
      </w:pPr>
      <w:r w:rsidDel="00000000" w:rsidR="00000000" w:rsidRPr="00000000">
        <w:rPr>
          <w:color w:val="1a1a1a"/>
          <w:rtl w:val="0"/>
        </w:rPr>
        <w:t xml:space="preserve">In accordance with the study objectives, the system includes the following scope:</w:t>
      </w:r>
      <w:r w:rsidDel="00000000" w:rsidR="00000000" w:rsidRPr="00000000">
        <w:rPr>
          <w:rtl w:val="0"/>
        </w:rPr>
      </w:r>
    </w:p>
    <w:p w:rsidR="00000000" w:rsidDel="00000000" w:rsidP="00000000" w:rsidRDefault="00000000" w:rsidRPr="00000000" w14:paraId="000000A0">
      <w:pPr>
        <w:numPr>
          <w:ilvl w:val="0"/>
          <w:numId w:val="1"/>
        </w:numPr>
        <w:spacing w:line="480" w:lineRule="auto"/>
        <w:ind w:left="1080" w:hanging="360"/>
        <w:jc w:val="both"/>
        <w:rPr/>
      </w:pPr>
      <w:r w:rsidDel="00000000" w:rsidR="00000000" w:rsidRPr="00000000">
        <w:rPr>
          <w:color w:val="1a1a1a"/>
          <w:rtl w:val="0"/>
        </w:rPr>
        <w:t>The design and development of a web-based resume builder that guides users through creating their resume step by step, using three widely recognised, ATS-friendly content formats (chronological, functional, and combination) suitable for different job roles and career levels.</w:t>
      </w:r>
      <w:r w:rsidDel="00000000" w:rsidR="00000000" w:rsidRPr="00000000">
        <w:rPr>
          <w:rtl w:val="0"/>
        </w:rPr>
      </w:r>
    </w:p>
    <w:p w:rsidR="00000000" w:rsidDel="00000000" w:rsidP="00000000" w:rsidRDefault="00000000" w:rsidRPr="00000000" w14:paraId="000000A1">
      <w:pPr>
        <w:numPr>
          <w:ilvl w:val="0"/>
          <w:numId w:val="1"/>
        </w:numPr>
        <w:spacing w:line="480" w:lineRule="auto"/>
        <w:ind w:left="1080" w:hanging="360"/>
        <w:jc w:val="both"/>
        <w:rPr/>
      </w:pPr>
      <w:r w:rsidDel="00000000" w:rsidR="00000000" w:rsidRPr="00000000">
        <w:rPr>
          <w:color w:val="1a1a1a"/>
          <w:rtl w:val="0"/>
        </w:rPr>
        <w:t>A choice of fourteen visual resume designs, all single-column and free of tables, text boxes, multiple columns and graphics. The design an applicant selects therefore changes the appearance of the resume, without changing how an Applicant Tracking System reads it or how the system scores it.</w:t>
      </w:r>
    </w:p>
    <w:p w:rsidR="00000000" w:rsidDel="00000000" w:rsidP="00000000" w:rsidRDefault="00000000" w:rsidRPr="00000000" w14:paraId="000000A2">
      <w:pPr>
        <w:numPr>
          <w:ilvl w:val="0"/>
          <w:numId w:val="1"/>
        </w:numPr>
        <w:spacing w:line="480" w:lineRule="auto"/>
        <w:ind w:left="1080" w:hanging="360"/>
        <w:jc w:val="both"/>
        <w:rPr/>
      </w:pPr>
      <w:r w:rsidDel="00000000" w:rsidR="00000000" w:rsidRPr="00000000">
        <w:rPr>
          <w:color w:val="1a1a1a"/>
          <w:rtl w:val="0"/>
        </w:rPr>
        <w:t xml:space="preserve">The inclusion of resume writing tips and ATS formatting guides inside the system so users can create a professional resume on their own.</w:t>
      </w:r>
      <w:r w:rsidDel="00000000" w:rsidR="00000000" w:rsidRPr="00000000">
        <w:rPr>
          <w:rtl w:val="0"/>
        </w:rPr>
      </w:r>
    </w:p>
    <w:p w:rsidR="00000000" w:rsidDel="00000000" w:rsidP="00000000" w:rsidRDefault="00000000" w:rsidRPr="00000000" w14:paraId="000000A3">
      <w:pPr>
        <w:numPr>
          <w:ilvl w:val="0"/>
          <w:numId w:val="1"/>
        </w:numPr>
        <w:spacing w:line="480" w:lineRule="auto"/>
        <w:ind w:left="1080" w:hanging="360"/>
        <w:jc w:val="both"/>
        <w:rPr/>
      </w:pPr>
      <w:r w:rsidDel="00000000" w:rsidR="00000000" w:rsidRPr="00000000">
        <w:rPr>
          <w:color w:val="1a1a1a"/>
          <w:rtl w:val="0"/>
        </w:rPr>
        <w:t xml:space="preserve">Features that allow job seekers to save, edit, and manage multiple resumes inside the system, and to export their resume in PDF, Word, and plain-text formats.</w:t>
      </w:r>
      <w:r w:rsidDel="00000000" w:rsidR="00000000" w:rsidRPr="00000000">
        <w:rPr>
          <w:rtl w:val="0"/>
        </w:rPr>
      </w:r>
    </w:p>
    <w:p w:rsidR="00000000" w:rsidDel="00000000" w:rsidP="00000000" w:rsidRDefault="00000000" w:rsidRPr="00000000" w14:paraId="000000A4">
      <w:pPr>
        <w:numPr>
          <w:ilvl w:val="0"/>
          <w:numId w:val="1"/>
        </w:numPr>
        <w:spacing w:line="480" w:lineRule="auto"/>
        <w:ind w:left="1080" w:hanging="360"/>
        <w:jc w:val="both"/>
        <w:rPr/>
      </w:pPr>
      <w:r w:rsidDel="00000000" w:rsidR="00000000" w:rsidRPr="00000000">
        <w:rPr>
          <w:color w:val="1a1a1a"/>
          <w:rtl w:val="0"/>
        </w:rPr>
        <w:t>A two-resume design. Each applicant record holds a structured resume, built inside the system and used for all ranking, together with an optional file uploaded by the applicant in their own format. That file is forwarded to the recruiter in full, and is also read into structured fields so that the same formula can score it separately. Both scores are shown; only the structured one determines an applicant’s position in a recruiter’s list.</w:t>
      </w:r>
    </w:p>
    <w:p w:rsidR="00000000" w:rsidDel="00000000" w:rsidP="00000000" w:rsidRDefault="00000000" w:rsidRPr="00000000" w14:paraId="000000A5">
      <w:pPr>
        <w:numPr>
          <w:ilvl w:val="0"/>
          <w:numId w:val="1"/>
        </w:numPr>
        <w:spacing w:line="480" w:lineRule="auto"/>
        <w:ind w:left="1080" w:hanging="360"/>
        <w:jc w:val="both"/>
        <w:rPr/>
      </w:pPr>
      <w:r w:rsidDel="00000000" w:rsidR="00000000" w:rsidRPr="00000000">
        <w:rPr>
          <w:color w:val="1a1a1a"/>
          <w:rtl w:val="0"/>
        </w:rPr>
        <w:t>A Job Seeker account. Through it applicants can view job openings posted by partner companies, receive recommendations based on their resume, save openings for later, receive alerts when new openings are posted, and apply to available positions. They can also track the status of each application across the ten states of the partner company’s hiring pipeline: applied, for scheduling, for initial interview, for testing, shortlisted, final interview and selection, job offer, hired, not selected, and withdrawn. The last of these is the applicant’s own: an application they no longer wish to pursue can be withdrawn by them and by no one else.</w:t>
      </w:r>
    </w:p>
    <w:p w:rsidR="00000000" w:rsidDel="00000000" w:rsidP="00000000" w:rsidRDefault="00000000" w:rsidRPr="00000000" w14:paraId="000000A6">
      <w:pPr>
        <w:numPr>
          <w:ilvl w:val="0"/>
          <w:numId w:val="1"/>
        </w:numPr>
        <w:spacing w:line="480" w:lineRule="auto"/>
        <w:ind w:left="1080" w:hanging="360"/>
        <w:jc w:val="both"/>
        <w:rPr/>
      </w:pPr>
      <w:r w:rsidDel="00000000" w:rsidR="00000000" w:rsidRPr="00000000">
        <w:rPr>
          <w:color w:val="1a1a1a"/>
          <w:rtl w:val="0"/>
        </w:rPr>
        <w:t>A Recruiter/HR account for authorised personnel of partner companies. Through it they can create and manage company profiles, and post and manage job openings with their required skills, minimum educational level, minimum experience and closing date. They can also receive applications, view applicant resumes, search and filter applicants, update application statuses, and contact applicants by email.</w:t>
      </w:r>
    </w:p>
    <w:p w:rsidR="00000000" w:rsidDel="00000000" w:rsidP="00000000" w:rsidRDefault="00000000" w:rsidRPr="00000000" w14:paraId="000000A7">
      <w:pPr>
        <w:numPr>
          <w:ilvl w:val="0"/>
          <w:numId w:val="1"/>
        </w:numPr>
        <w:spacing w:line="480" w:lineRule="auto"/>
        <w:ind w:left="1080" w:hanging="360"/>
        <w:jc w:val="both"/>
        <w:rPr/>
      </w:pPr>
      <w:r w:rsidDel="00000000" w:rsidR="00000000" w:rsidRPr="00000000">
        <w:rPr>
          <w:color w:val="1a1a1a"/>
          <w:rtl w:val="0"/>
        </w:rPr>
        <w:t xml:space="preserve">An Administrator account, operated by the research team, that approves or declines recruiter access requests, assigns departments to approved recruiters so that new applications are routed to the responsible person, and produces anonymous aggregated metrics for the evaluation of this study.</w:t>
      </w:r>
      <w:r w:rsidDel="00000000" w:rsidR="00000000" w:rsidRPr="00000000">
        <w:rPr>
          <w:rtl w:val="0"/>
        </w:rPr>
      </w:r>
    </w:p>
    <w:p w:rsidR="00000000" w:rsidDel="00000000" w:rsidP="00000000" w:rsidRDefault="00000000" w:rsidRPr="00000000" w14:paraId="000000A8">
      <w:pPr>
        <w:numPr>
          <w:ilvl w:val="0"/>
          <w:numId w:val="1"/>
        </w:numPr>
        <w:spacing w:line="480" w:lineRule="auto"/>
        <w:ind w:left="1080" w:hanging="360"/>
        <w:jc w:val="both"/>
        <w:rPr/>
      </w:pPr>
      <w:r w:rsidDel="00000000" w:rsidR="00000000" w:rsidRPr="00000000">
        <w:rPr>
          <w:color w:val="1a1a1a"/>
          <w:rtl w:val="0"/>
        </w:rPr>
        <w:t>An ATS-inspired matching feature that compares the skills, highest educational attainment, and total months of work experience recorded in an applicant’s structured resume against the requirements of posted positions, computes a weighted compatibility score, and ranks applicants for each job posting.</w:t>
      </w:r>
      <w:r w:rsidDel="00000000" w:rsidR="00000000" w:rsidRPr="00000000">
        <w:rPr>
          <w:rtl w:val="0"/>
        </w:rPr>
      </w:r>
    </w:p>
    <w:p w:rsidR="00000000" w:rsidDel="00000000" w:rsidP="00000000" w:rsidRDefault="00000000" w:rsidRPr="00000000" w14:paraId="000000A9">
      <w:pPr>
        <w:numPr>
          <w:ilvl w:val="0"/>
          <w:numId w:val="1"/>
        </w:numPr>
        <w:spacing w:line="480" w:lineRule="auto"/>
        <w:ind w:left="1080" w:hanging="360"/>
        <w:jc w:val="both"/>
        <w:rPr/>
      </w:pPr>
      <w:r w:rsidDel="00000000" w:rsidR="00000000" w:rsidRPr="00000000">
        <w:rPr>
          <w:color w:val="1a1a1a"/>
          <w:rtl w:val="0"/>
        </w:rPr>
        <w:t>A related-position recommendation behaviour. When an applicant has no strong match to a specific posting, the system reports the score honestly and states how many required skills are absent and of what kind. Instead of rejecting the applicant, it recommends related positions based on transferable skills and overall resume similarity. Unmatched applicant profiles remain stored and searchable, so that recruiters can consider them for future openings.</w:t>
      </w:r>
    </w:p>
    <w:p w:rsidR="00000000" w:rsidDel="00000000" w:rsidP="00000000" w:rsidRDefault="00000000" w:rsidRPr="00000000" w14:paraId="000000AA">
      <w:pPr>
        <w:numPr>
          <w:ilvl w:val="0"/>
          <w:numId w:val="1"/>
        </w:numPr>
        <w:spacing w:line="480" w:lineRule="auto"/>
        <w:ind w:left="1080" w:hanging="360"/>
        <w:jc w:val="both"/>
        <w:rPr/>
      </w:pPr>
      <w:r w:rsidDel="00000000" w:rsidR="00000000" w:rsidRPr="00000000">
        <w:rPr>
          <w:color w:val="1a1a1a"/>
          <w:rtl w:val="0"/>
        </w:rPr>
        <w:t>An audit trail in which every change to an application’s status is recorded together with the recruiter who made it and the time it was made.</w:t>
      </w:r>
      <w:r w:rsidDel="00000000" w:rsidR="00000000" w:rsidRPr="00000000">
        <w:rPr>
          <w:rtl w:val="0"/>
        </w:rPr>
      </w:r>
    </w:p>
    <w:p w:rsidR="00000000" w:rsidDel="00000000" w:rsidP="00000000" w:rsidRDefault="00000000" w:rsidRPr="00000000" w14:paraId="000000AB">
      <w:pPr>
        <w:numPr>
          <w:ilvl w:val="0"/>
          <w:numId w:val="1"/>
        </w:numPr>
        <w:spacing w:line="480" w:lineRule="auto"/>
        <w:ind w:left="1080" w:hanging="360"/>
        <w:jc w:val="both"/>
        <w:rPr/>
      </w:pPr>
      <w:r w:rsidDel="00000000" w:rsidR="00000000" w:rsidRPr="00000000">
        <w:rPr>
          <w:color w:val="1a1a1a"/>
          <w:rtl w:val="0"/>
        </w:rPr>
        <w:t xml:space="preserve">Account and data protection measures including email-verified registration, password reset, hashed password storage, role-based access control, and applicant-facing data export and account deletion.</w:t>
      </w:r>
      <w:r w:rsidDel="00000000" w:rsidR="00000000" w:rsidRPr="00000000">
        <w:rPr>
          <w:rtl w:val="0"/>
        </w:rPr>
      </w:r>
    </w:p>
    <w:p w:rsidR="00000000" w:rsidDel="00000000" w:rsidP="00000000" w:rsidRDefault="00000000" w:rsidRPr="00000000" w14:paraId="000000AC">
      <w:pPr>
        <w:numPr>
          <w:ilvl w:val="0"/>
          <w:numId w:val="1"/>
        </w:numPr>
        <w:spacing w:line="480" w:lineRule="auto"/>
        <w:ind w:left="1080" w:hanging="360"/>
        <w:jc w:val="both"/>
        <w:rPr/>
      </w:pPr>
      <w:r w:rsidDel="00000000" w:rsidR="00000000" w:rsidRPr="00000000">
        <w:rPr>
          <w:color w:val="1a1a1a"/>
          <w:rtl w:val="0"/>
        </w:rPr>
        <w:t xml:space="preserve">A simple, mobile-responsive interface with light and dark display modes that is easy to use for everyone, including those with little to no technology experience.</w:t>
      </w:r>
      <w:r w:rsidDel="00000000" w:rsidR="00000000" w:rsidRPr="00000000">
        <w:rPr>
          <w:rtl w:val="0"/>
        </w:rPr>
      </w:r>
    </w:p>
    <w:p w:rsidR="00000000" w:rsidDel="00000000" w:rsidP="00000000" w:rsidRDefault="00000000" w:rsidRPr="00000000" w14:paraId="000000AD">
      <w:pPr>
        <w:numPr>
          <w:ilvl w:val="0"/>
          <w:numId w:val="1"/>
        </w:numPr>
        <w:spacing w:line="480" w:lineRule="auto"/>
        <w:ind w:left="1080" w:hanging="360"/>
        <w:jc w:val="both"/>
        <w:rPr/>
      </w:pPr>
      <w:r w:rsidDel="00000000" w:rsidR="00000000" w:rsidRPr="00000000">
        <w:rPr>
          <w:color w:val="1a1a1a"/>
          <w:rtl w:val="0"/>
        </w:rPr>
        <w:t>The evaluation of the system against the ISO/IEC 25010 quality model. Job seeker and HR respondents rate the system for functional suitability, usability and reliability, on the basis of their own use of it. IT experts additionally rate it for security and maintainability, on the basis of examining the system and its source code. The two groups are reported separately, because one rating comes from use and the other from inspection. The evaluation is supported by automated regression tests of the matching engine, the application programming interface, email delivery and the resume-extraction feature, and by browser walkthroughs of the complete interface.</w:t>
      </w:r>
    </w:p>
    <w:p w:rsidR="00000000" w:rsidDel="00000000" w:rsidP="00000000" w:rsidRDefault="00000000" w:rsidRPr="00000000" w14:paraId="000000AE">
      <w:pPr>
        <w:spacing w:line="480" w:lineRule="auto"/>
        <w:ind w:firstLine="720"/>
        <w:jc w:val="both"/>
        <w:rPr>
          <w:sz w:val="20"/>
          <w:szCs w:val="20"/>
        </w:rPr>
      </w:pPr>
      <w:r w:rsidDel="00000000" w:rsidR="00000000" w:rsidRPr="00000000">
        <w:rPr>
          <w:color w:val="1a1a1a"/>
          <w:rtl w:val="0"/>
        </w:rPr>
        <w:t xml:space="preserve">The delimitations of this study define the boundaries of the system and the research. The following are not included in the scope of this study:</w:t>
      </w:r>
      <w:r w:rsidDel="00000000" w:rsidR="00000000" w:rsidRPr="00000000">
        <w:rPr>
          <w:rtl w:val="0"/>
        </w:rPr>
      </w:r>
    </w:p>
    <w:p w:rsidR="00000000" w:rsidDel="00000000" w:rsidP="00000000" w:rsidRDefault="00000000" w:rsidRPr="00000000" w14:paraId="000000AF">
      <w:pPr>
        <w:numPr>
          <w:ilvl w:val="0"/>
          <w:numId w:val="1"/>
        </w:numPr>
        <w:spacing w:line="480" w:lineRule="auto"/>
        <w:ind w:left="1080" w:hanging="360"/>
        <w:jc w:val="both"/>
        <w:rPr/>
      </w:pPr>
      <w:r w:rsidDel="00000000" w:rsidR="00000000" w:rsidRPr="00000000">
        <w:rPr>
          <w:color w:val="1a1a1a"/>
          <w:rtl w:val="0"/>
        </w:rPr>
        <w:t>The matching feature is ATS-inspired and rule-based. It compares structured resume data against structured posting requirements using a transparent weighted formula whose weights are a property of each posting, and it is deterministic: the same resume and posting always produce the same score, which can be explained in full to applicant and recruiter. No machine learning, statistical model or artificial intelligence takes part in computing a score, ranking or recommendation, and the system connects to no external job board or employment database. Before comparison, skills are normalised against a canonical vocabulary the researchers maintain, which folds genuine synonyms onto one form so that “JS” and “JavaScript” count as the same skill. The vocabulary's two hundred and twenty-three entries resolve to one hundred and four canonical terms, and eighty-five of those (81.7 percent) have at least one catalogued synonym; the remaining nineteen (among them Git, Windows, Canva, Linux, PHP, Figma and WordPress, which are product names with no genuine synonym) are matched by exact spelling only. An applicant who writes an equivalent the researchers have not catalogued, such as “GitHub” for “Git”, receives no credit for a skill they hold. The failure direction is deliberate: an uncatalogued synonym costs earned credit, whereas equating related-but-different terms would credit a skill never claimed and put the applicant before a recruiter on a false basis, which is why “Salesforce” is deliberately not folded into “CRM Software”. This is a stated limitation, and extending the vocabulary is the most direct improvement available to future work.</w:t>
      </w:r>
    </w:p>
    <w:p w:rsidR="00000000" w:rsidDel="00000000" w:rsidP="00000000" w:rsidRDefault="00000000" w:rsidRPr="00000000" w14:paraId="000000B0">
      <w:pPr>
        <w:numPr>
          <w:ilvl w:val="0"/>
          <w:numId w:val="1"/>
        </w:numPr>
        <w:spacing w:line="480" w:lineRule="auto"/>
        <w:ind w:left="1080" w:hanging="360"/>
        <w:jc w:val="both"/>
        <w:rPr/>
      </w:pPr>
      <w:r w:rsidDel="00000000" w:rsidR="00000000" w:rsidRPr="00000000">
        <w:rPr>
          <w:color w:val="1a1a1a"/>
          <w:rtl w:val="0"/>
        </w:rPr>
        <w:t>The system includes one optional feature that uses an external artificial-intelligence service (Google’s Gemini API). An applicant with an existing resume file may have its contents read into the builder to save retyping, and the same service reads an attached file so the rule-based formula can score it too. In both cases the service performs extraction only: it converts a document into fields and does not compute, weight, rank, or recommend. Every score, including an uploaded file’s, comes from the same rule-based formula above. Extracted values are shown to the applicant for review and nothing is saved until they approve. The feature is optional, the applicant may type by hand instead, and the rest of the system runs normally when the service is not configured, an uploaded file then simply carrying no second score. Artificial intelligence is never used to write resume content, and the ranking a recruiter sees is computed from the structured resume alone.</w:t>
      </w:r>
    </w:p>
    <w:p w:rsidR="00000000" w:rsidDel="00000000" w:rsidP="00000000" w:rsidRDefault="00000000" w:rsidRPr="00000000" w14:paraId="000000B1">
      <w:pPr>
        <w:numPr>
          <w:ilvl w:val="0"/>
          <w:numId w:val="1"/>
        </w:numPr>
        <w:spacing w:line="480" w:lineRule="auto"/>
        <w:ind w:left="1080" w:hanging="360"/>
        <w:jc w:val="both"/>
        <w:rPr/>
      </w:pPr>
      <w:r w:rsidDel="00000000" w:rsidR="00000000" w:rsidRPr="00000000">
        <w:rPr>
          <w:color w:val="1a1a1a"/>
          <w:rtl w:val="0"/>
        </w:rPr>
        <w:t>The compatibility score is computed from three components: the proportion of the posting's required skills the applicant lists, highest educational attainment relative to the level required, and total months of experience relative to the months required. A recruiter may add a fourth, certificates, on an opening of their own; it is weighted at zero unless they do. Projects, languages and references are stored, printed and shown to the recruiter, but never contribute to the score. Two of the three components measure quantity, not relevance: experience compares total months against the stated minimum without judging field or recency, and education compares the highest level attained without judging field of study. Judging whether a background is of the right kind is left to the recruiter, who sees the full history beside the score; this is also why skills carry half the weight, being the only component compared item by item against what the posting asks. Field of study is excluded because a posting records a required level and has no field for a required course, so scoring it would mean inventing a requirement the recruiter never set; the degree is still printed for the recruiter to read. Recency is excluded for the same reason, and its effect is small for this study's population of new graduates with short, recent histories. It would matter more for a system aimed at mid-career applicants, and is recorded as a limitation on any wider application of the matching feature.</w:t>
      </w:r>
    </w:p>
    <w:p w:rsidR="00000000" w:rsidDel="00000000" w:rsidP="00000000" w:rsidRDefault="00000000" w:rsidRPr="00000000" w14:paraId="000000B2">
      <w:pPr>
        <w:numPr>
          <w:ilvl w:val="0"/>
          <w:numId w:val="1"/>
        </w:numPr>
        <w:spacing w:line="480" w:lineRule="auto"/>
        <w:ind w:left="1080" w:hanging="360"/>
        <w:jc w:val="both"/>
        <w:rPr/>
      </w:pPr>
      <w:r w:rsidDel="00000000" w:rsidR="00000000" w:rsidRPr="00000000">
        <w:rPr>
          <w:color w:val="1a1a1a"/>
          <w:rtl w:val="0"/>
        </w:rPr>
        <w:t xml:space="preserve">Job openings in the system are limited to those posted by registered partner companies. The system does not aggregate or scrape postings from external platforms such as JobStreet, Indeed, or PhilJobNet.</w:t>
      </w:r>
      <w:r w:rsidDel="00000000" w:rsidR="00000000" w:rsidRPr="00000000">
        <w:rPr>
          <w:rtl w:val="0"/>
        </w:rPr>
      </w:r>
    </w:p>
    <w:p w:rsidR="00000000" w:rsidDel="00000000" w:rsidP="00000000" w:rsidRDefault="00000000" w:rsidRPr="00000000" w14:paraId="000000B3">
      <w:pPr>
        <w:numPr>
          <w:ilvl w:val="0"/>
          <w:numId w:val="1"/>
        </w:numPr>
        <w:spacing w:line="480" w:lineRule="auto"/>
        <w:ind w:left="1080" w:hanging="360"/>
        <w:jc w:val="both"/>
        <w:rPr/>
      </w:pPr>
      <w:r w:rsidDel="00000000" w:rsidR="00000000" w:rsidRPr="00000000">
        <w:rPr>
          <w:color w:val="1a1a1a"/>
          <w:rtl w:val="0"/>
        </w:rPr>
        <w:t>Although the system is designed to support multiple partner companies, only one company (Clark Outsourcing) participates in this study, so the findings describe a single-company pilot rather than a multi-company deployment.</w:t>
      </w:r>
    </w:p>
    <w:p w:rsidR="00000000" w:rsidDel="00000000" w:rsidP="00000000" w:rsidRDefault="00000000" w:rsidRPr="00000000" w14:paraId="000000B4">
      <w:pPr>
        <w:numPr>
          <w:ilvl w:val="0"/>
          <w:numId w:val="1"/>
        </w:numPr>
        <w:spacing w:line="480" w:lineRule="auto"/>
        <w:ind w:left="1080" w:hanging="360"/>
        <w:jc w:val="both"/>
        <w:rPr/>
      </w:pPr>
      <w:r w:rsidDel="00000000" w:rsidR="00000000" w:rsidRPr="00000000">
        <w:rPr>
          <w:color w:val="1a1a1a"/>
          <w:rtl w:val="0"/>
        </w:rPr>
        <w:t>The system assists recruiters in screening and ranking but makes no hiring decision. It never automatically rejects an application; final evaluation rests with the partner company’s recruiters. The separation is enforced structurally, not merely intended: no application is hidden or discarded, every applicant stays visible whatever their score, and each status change is recorded against the recruiter who made it. What the study does not establish is whether recruiters exercise that reserved judgement in practice; a ranked order may itself affect how carefully lower applicants are read, and the researchers do not measure that. Items 6 and 7 of the recruiter instrument ask whether they would have placed the top-ranked applicant first and where they disagree with the ordering, so the accounts speak to the question. A controlled comparison of screening with and without a ranked list is outside this study’s scope and is left to further research.</w:t>
      </w:r>
    </w:p>
    <w:p w:rsidR="00000000" w:rsidDel="00000000" w:rsidP="00000000" w:rsidRDefault="00000000" w:rsidRPr="00000000" w14:paraId="000000B5">
      <w:pPr>
        <w:numPr>
          <w:ilvl w:val="0"/>
          <w:numId w:val="1"/>
        </w:numPr>
        <w:spacing w:line="480" w:lineRule="auto"/>
        <w:ind w:left="1080" w:hanging="360"/>
        <w:jc w:val="both"/>
        <w:rPr/>
      </w:pPr>
      <w:r w:rsidDel="00000000" w:rsidR="00000000" w:rsidRPr="00000000">
        <w:rPr>
          <w:color w:val="1a1a1a"/>
          <w:rtl w:val="0"/>
        </w:rPr>
        <w:t>The system covers recruitment-stage activities only. A recruiter may send an applicant an interview invitation by email through the system, and may attach a proposed date, length and place, which the applicant can add to their own calendar in one step from the message. The system does not manage interview availability, rescheduling or room booking, it does not read or write anyone's calendar on their behalf, and it does not include examinations, background checking, onboarding, payroll, or other post-selection human resource functions.</w:t>
      </w:r>
      <w:r w:rsidDel="00000000" w:rsidR="00000000" w:rsidRPr="00000000">
        <w:rPr>
          <w:rtl w:val="0"/>
        </w:rPr>
      </w:r>
    </w:p>
    <w:p w:rsidR="00000000" w:rsidDel="00000000" w:rsidP="00000000" w:rsidRDefault="00000000" w:rsidRPr="00000000" w14:paraId="000000B6">
      <w:pPr>
        <w:numPr>
          <w:ilvl w:val="0"/>
          <w:numId w:val="1"/>
        </w:numPr>
        <w:spacing w:line="480" w:lineRule="auto"/>
        <w:ind w:left="1080" w:hanging="360"/>
        <w:jc w:val="both"/>
        <w:rPr/>
      </w:pPr>
      <w:r w:rsidDel="00000000" w:rsidR="00000000" w:rsidRPr="00000000">
        <w:rPr>
          <w:color w:val="1a1a1a"/>
          <w:rtl w:val="0"/>
        </w:rPr>
        <w:t>The system does not verify the truthfulness of what applicants enter; verifying qualifications remains the partner company’s responsibility during its own hiring. This interacts with the system’s transparency: an applicant is not shown which required skills they lack, only how many and of what kind, technical or workplace. The posting still states what it asks for, so an applicant could compare the two and add skills they do not possess. The system cannot detect this, and neither can a commercial ATS on the same unverified data. The design limits the consequence rather than the act: the score only orders a list and rejects no one, every applicant stays visible, the recruiter reads the resume and interviews, and the decision rests with a named person. Whether a count-and-kind hint changes what applicants write, and whether it changes it less than a named list would, are empirical questions this study does not answer and that would be worth investigating.</w:t>
      </w:r>
    </w:p>
    <w:p w:rsidR="00000000" w:rsidDel="00000000" w:rsidP="00000000" w:rsidRDefault="00000000" w:rsidRPr="00000000" w14:paraId="000000B7">
      <w:pPr>
        <w:numPr>
          <w:ilvl w:val="0"/>
          <w:numId w:val="1"/>
        </w:numPr>
        <w:spacing w:line="480" w:lineRule="auto"/>
        <w:ind w:left="1080" w:hanging="360"/>
        <w:jc w:val="both"/>
        <w:rPr/>
      </w:pPr>
      <w:r w:rsidDel="00000000" w:rsidR="00000000" w:rsidRPr="00000000">
        <w:rPr>
          <w:color w:val="1a1a1a"/>
          <w:rtl w:val="0"/>
        </w:rPr>
        <w:t xml:space="preserve">The resume formats and designs follow local and widely recognised conventions only. International or specialised formats such as academic curricula vitae and Europass CVs are not included.</w:t>
      </w:r>
      <w:r w:rsidDel="00000000" w:rsidR="00000000" w:rsidRPr="00000000">
        <w:rPr>
          <w:rtl w:val="0"/>
        </w:rPr>
      </w:r>
    </w:p>
    <w:p w:rsidR="00000000" w:rsidDel="00000000" w:rsidP="00000000" w:rsidRDefault="00000000" w:rsidRPr="00000000" w14:paraId="000000B8">
      <w:pPr>
        <w:numPr>
          <w:ilvl w:val="0"/>
          <w:numId w:val="1"/>
        </w:numPr>
        <w:spacing w:line="480" w:lineRule="auto"/>
        <w:ind w:left="1080" w:hanging="360"/>
        <w:jc w:val="both"/>
        <w:rPr/>
      </w:pPr>
      <w:r w:rsidDel="00000000" w:rsidR="00000000" w:rsidRPr="00000000">
        <w:rPr>
          <w:color w:val="1a1a1a"/>
          <w:rtl w:val="0"/>
        </w:rPr>
        <w:t xml:space="preserve">The system does not support video resumes, multimedia resumes, or portfolio hosting, and it does not connect to LinkedIn or any social media account for importing profile information or for signing in.</w:t>
      </w:r>
      <w:r w:rsidDel="00000000" w:rsidR="00000000" w:rsidRPr="00000000">
        <w:rPr>
          <w:rtl w:val="0"/>
        </w:rPr>
      </w:r>
    </w:p>
    <w:p w:rsidR="00000000" w:rsidDel="00000000" w:rsidP="00000000" w:rsidRDefault="00000000" w:rsidRPr="00000000" w14:paraId="000000B9">
      <w:pPr>
        <w:numPr>
          <w:ilvl w:val="0"/>
          <w:numId w:val="1"/>
        </w:numPr>
        <w:spacing w:line="480" w:lineRule="auto"/>
        <w:ind w:left="1080" w:hanging="360"/>
        <w:jc w:val="both"/>
        <w:rPr/>
      </w:pPr>
      <w:r w:rsidDel="00000000" w:rsidR="00000000" w:rsidRPr="00000000">
        <w:rPr>
          <w:color w:val="1a1a1a"/>
          <w:rtl w:val="0"/>
        </w:rPr>
        <w:t xml:space="preserve">The system is completely free. There are no paid subscriptions or premium features.</w:t>
      </w:r>
      <w:r w:rsidDel="00000000" w:rsidR="00000000" w:rsidRPr="00000000">
        <w:rPr>
          <w:rtl w:val="0"/>
        </w:rPr>
      </w:r>
    </w:p>
    <w:p w:rsidR="00000000" w:rsidDel="00000000" w:rsidP="00000000" w:rsidRDefault="00000000" w:rsidRPr="00000000" w14:paraId="000000BA">
      <w:pPr>
        <w:numPr>
          <w:ilvl w:val="0"/>
          <w:numId w:val="1"/>
        </w:numPr>
        <w:spacing w:line="480" w:lineRule="auto"/>
        <w:ind w:left="1080" w:hanging="360"/>
        <w:jc w:val="both"/>
        <w:rPr/>
      </w:pPr>
      <w:r w:rsidDel="00000000" w:rsidR="00000000" w:rsidRPr="00000000">
        <w:rPr>
          <w:color w:val="1a1a1a"/>
          <w:rtl w:val="0"/>
        </w:rPr>
        <w:t xml:space="preserve">The development of the system is only within the duration of the capstone project. No updates or maintenance will be done after the project ends.</w:t>
      </w:r>
      <w:r w:rsidDel="00000000" w:rsidR="00000000" w:rsidRPr="00000000">
        <w:rPr>
          <w:rtl w:val="0"/>
        </w:rPr>
      </w:r>
    </w:p>
    <w:p w:rsidR="00000000" w:rsidDel="00000000" w:rsidP="00000000" w:rsidRDefault="00000000" w:rsidRPr="00000000" w14:paraId="000000BB">
      <w:pPr>
        <w:numPr>
          <w:ilvl w:val="0"/>
          <w:numId w:val="1"/>
        </w:numPr>
        <w:spacing w:line="480" w:lineRule="auto"/>
        <w:ind w:left="1080" w:hanging="360"/>
        <w:jc w:val="both"/>
        <w:rPr/>
      </w:pPr>
      <w:r w:rsidDel="00000000" w:rsidR="00000000" w:rsidRPr="00000000">
        <w:rPr>
          <w:color w:val="1a1a1a"/>
          <w:rtl w:val="0"/>
        </w:rPr>
        <w:t xml:space="preserve">The system is only accessible through a web browser on desktop and mobile devices. A separate native mobile application will not be developed.</w:t>
      </w:r>
      <w:r w:rsidDel="00000000" w:rsidR="00000000" w:rsidRPr="00000000">
        <w:rPr>
          <w:rtl w:val="0"/>
        </w:rPr>
      </w:r>
    </w:p>
    <w:p w:rsidR="00000000" w:rsidDel="00000000" w:rsidP="00000000" w:rsidRDefault="00000000" w:rsidRPr="00000000" w14:paraId="000000BC">
      <w:pPr>
        <w:pStyle w:val="Heading1"/>
        <w:spacing w:line="480" w:lineRule="auto"/>
        <w:ind w:firstLine="720"/>
        <w:jc w:val="both"/>
        <w:rPr>
          <w:sz w:val="20"/>
          <w:szCs w:val="20"/>
        </w:rPr>
      </w:pPr>
      <w:r w:rsidDel="00000000" w:rsidR="00000000" w:rsidRPr="00000000">
        <w:rPr>
          <w:color w:val="1a1a1a"/>
          <w:rtl w:val="0"/>
        </w:rPr>
        <w:t xml:space="preserve">Limitations of the Study</w:t>
      </w:r>
      <w:r w:rsidDel="00000000" w:rsidR="00000000" w:rsidRPr="00000000">
        <w:rPr>
          <w:rtl w:val="0"/>
        </w:rPr>
      </w:r>
    </w:p>
    <w:p w:rsidR="00000000" w:rsidDel="00000000" w:rsidP="00000000" w:rsidRDefault="00000000" w:rsidRPr="00000000" w14:paraId="000000BD">
      <w:pPr>
        <w:spacing w:line="480" w:lineRule="auto"/>
        <w:ind w:firstLine="720"/>
        <w:jc w:val="both"/>
        <w:rPr>
          <w:sz w:val="20"/>
          <w:szCs w:val="20"/>
        </w:rPr>
      </w:pPr>
      <w:r w:rsidDel="00000000" w:rsidR="00000000" w:rsidRPr="00000000">
        <w:rPr>
          <w:color w:val="1a1a1a"/>
          <w:rtl w:val="0"/>
        </w:rPr>
        <w:t xml:space="preserve">The delimitations above describe boundaries the researchers chose. The following are constraints the researchers did not choose and cannot remove within this study, and they bound what the findings can be taken to mean.</w:t>
      </w:r>
      <w:r w:rsidDel="00000000" w:rsidR="00000000" w:rsidRPr="00000000">
        <w:rPr>
          <w:rtl w:val="0"/>
        </w:rPr>
      </w:r>
    </w:p>
    <w:p w:rsidR="00000000" w:rsidDel="00000000" w:rsidP="00000000" w:rsidRDefault="00000000" w:rsidRPr="00000000" w14:paraId="000000BE">
      <w:pPr>
        <w:spacing w:line="480" w:lineRule="auto"/>
        <w:ind w:firstLine="720"/>
        <w:jc w:val="both"/>
        <w:rPr>
          <w:sz w:val="20"/>
          <w:szCs w:val="20"/>
        </w:rPr>
      </w:pPr>
      <w:r w:rsidDel="00000000" w:rsidR="00000000" w:rsidRPr="00000000">
        <w:rPr>
          <w:color w:val="1a1a1a"/>
          <w:rtl w:val="0"/>
        </w:rPr>
        <w:t xml:space="preserve">The study is conducted with a single partner company in a single industry. Its findings describe how the recruitment staff of a business process outsourcing company and a group of Philippine job seekers experienced this system, and they do not generalise to other industries, to larger organisations, or to recruitment practice as a whole.</w:t>
      </w:r>
      <w:r w:rsidDel="00000000" w:rsidR="00000000" w:rsidRPr="00000000">
        <w:rPr>
          <w:rtl w:val="0"/>
        </w:rPr>
      </w:r>
    </w:p>
    <w:p w:rsidR="00000000" w:rsidDel="00000000" w:rsidP="00000000" w:rsidRDefault="00000000" w:rsidRPr="00000000" w14:paraId="000000BF">
      <w:pPr>
        <w:spacing w:line="480" w:lineRule="auto"/>
        <w:ind w:firstLine="720"/>
        <w:jc w:val="both"/>
        <w:rPr>
          <w:sz w:val="20"/>
          <w:szCs w:val="20"/>
        </w:rPr>
      </w:pPr>
      <w:r w:rsidDel="00000000" w:rsidR="00000000" w:rsidRPr="00000000">
        <w:rPr>
          <w:color w:val="1a1a1a"/>
          <w:rtl w:val="0"/>
        </w:rPr>
        <w:t xml:space="preserve">The system being evaluated was designed and built by the researchers who also conduct the evaluation. The procedures set out under Validity and Reliability of the Instrument are intended to limit the effect of this, but it cannot be eliminated, and the possibility that respondents answered more favourably than they otherwise would remains.</w:t>
      </w:r>
      <w:r w:rsidDel="00000000" w:rsidR="00000000" w:rsidRPr="00000000">
        <w:rPr>
          <w:rtl w:val="0"/>
        </w:rPr>
      </w:r>
    </w:p>
    <w:p w:rsidR="00000000" w:rsidDel="00000000" w:rsidP="00000000" w:rsidRDefault="00000000" w:rsidRPr="00000000" w14:paraId="000000C0">
      <w:pPr>
        <w:spacing w:line="480" w:lineRule="auto"/>
        <w:ind w:firstLine="720"/>
        <w:jc w:val="both"/>
        <w:rPr>
          <w:sz w:val="20"/>
          <w:szCs w:val="20"/>
        </w:rPr>
      </w:pPr>
      <w:r w:rsidDel="00000000" w:rsidR="00000000" w:rsidRPr="00000000">
        <w:rPr>
          <w:color w:val="1a1a1a"/>
          <w:rtl w:val="0"/>
        </w:rPr>
        <w:t xml:space="preserve">The HR respondent group is a census of a small department rather than a sample, expected to number about ten. A mean computed over ten respondents is easily moved by one of them, so HR results are reported with their distributions rather than as means alone, and no claim is made that they represent recruiters beyond that department.</w:t>
      </w:r>
      <w:r w:rsidDel="00000000" w:rsidR="00000000" w:rsidRPr="00000000">
        <w:rPr>
          <w:rtl w:val="0"/>
        </w:rPr>
      </w:r>
    </w:p>
    <w:p w:rsidR="00000000" w:rsidDel="00000000" w:rsidP="00000000" w:rsidRDefault="00000000" w:rsidRPr="00000000" w14:paraId="000000C1">
      <w:pPr>
        <w:spacing w:line="480" w:lineRule="auto"/>
        <w:ind w:firstLine="720"/>
        <w:jc w:val="both"/>
        <w:rPr>
          <w:sz w:val="20"/>
          <w:szCs w:val="20"/>
        </w:rPr>
      </w:pPr>
      <w:r w:rsidDel="00000000" w:rsidR="00000000" w:rsidRPr="00000000">
        <w:rPr>
          <w:color w:val="1a1a1a"/>
          <w:rtl w:val="0"/>
        </w:rPr>
        <w:t>Respondents use the system for a single session of roughly twenty to thirty minutes. Ratings of usability and functional suitability are well supported by such a session; ratings of reliability, which concerns behaviour over time, are limited to what a single session can reveal. Because every item is closed, a respondent who encountered a difficulty the researchers did not anticipate has no way to report it. The instruments can measure how strongly respondents agree with the statements the researchers wrote. They cannot surface a problem no item asks about. The pilot test is the only stage at which an unanticipated issue can enter the instrument, and any such issue arising after distribution is lost to this study.</w:t>
      </w:r>
    </w:p>
    <w:p w:rsidR="00000000" w:rsidDel="00000000" w:rsidP="00000000" w:rsidRDefault="00000000" w:rsidRPr="00000000" w14:paraId="000000C2">
      <w:pPr>
        <w:spacing w:line="480" w:lineRule="auto"/>
        <w:ind w:firstLine="720"/>
        <w:jc w:val="both"/>
        <w:rPr>
          <w:sz w:val="20"/>
          <w:szCs w:val="20"/>
        </w:rPr>
      </w:pPr>
      <w:r w:rsidDel="00000000" w:rsidR="00000000" w:rsidRPr="00000000">
        <w:rPr>
          <w:color w:val="1a1a1a"/>
          <w:rtl w:val="0"/>
        </w:rPr>
        <w:t xml:space="preserve">The requirement-analysis and evaluation instruments are answered by the same respondents in sequence, so the post-use ratings come from respondents already sensitised to the issues the study asks about.</w:t>
      </w:r>
      <w:r w:rsidDel="00000000" w:rsidR="00000000" w:rsidRPr="00000000">
        <w:rPr>
          <w:rtl w:val="0"/>
        </w:rPr>
      </w:r>
    </w:p>
    <w:p w:rsidR="00000000" w:rsidDel="00000000" w:rsidP="00000000" w:rsidRDefault="00000000" w:rsidRPr="00000000" w14:paraId="000000C3">
      <w:pPr>
        <w:spacing w:line="480" w:lineRule="auto"/>
        <w:ind w:firstLine="720"/>
        <w:jc w:val="both"/>
        <w:rPr>
          <w:sz w:val="20"/>
          <w:szCs w:val="20"/>
        </w:rPr>
      </w:pPr>
      <w:r w:rsidDel="00000000" w:rsidR="00000000" w:rsidRPr="00000000">
        <w:rPr>
          <w:color w:val="1a1a1a"/>
          <w:rtl w:val="0"/>
        </w:rPr>
        <w:t>The paired items carry the threats of any one-group pretest-posttest design, and the study can exclude none of them. There is no control group, so a change between the two answers cannot be attributed to the system alone. A respondent may simply have thought about the question more, or learned something between the two sittings, or answered the second time in the way they believed was wanted. Asking the same item twice is itself a prompt. The researchers therefore report the paired result as a change observed in one group over one session, not as an effect of the system, and read it alongside the rated items rather than in place of them.</w:t>
      </w:r>
    </w:p>
    <w:p w:rsidR="00000000" w:rsidDel="00000000" w:rsidP="00000000" w:rsidRDefault="00000000" w:rsidRPr="00000000" w14:paraId="000000C4">
      <w:pPr>
        <w:spacing w:line="480" w:lineRule="auto"/>
        <w:ind w:firstLine="720"/>
        <w:jc w:val="both"/>
        <w:rPr>
          <w:sz w:val="20"/>
          <w:szCs w:val="20"/>
        </w:rPr>
      </w:pPr>
      <w:r w:rsidDel="00000000" w:rsidR="00000000" w:rsidRPr="00000000">
        <w:rPr>
          <w:color w:val="1a1a1a"/>
          <w:rtl w:val="0"/>
        </w:rPr>
        <w:t>Two of the three components of the compatibility score measure quantity rather than relevance. The canonical skill vocabulary carries synonyms for a measured 81.7 percent of the skill terms the system uses. The remaining nineteen terms are matched only when an applicant writes them exactly as the posting does. Applicants whose wording falls outside that vocabulary receive less credit than their qualifications warrant, and the study does not measure how often this occurs among real applicants.</w:t>
      </w:r>
    </w:p>
    <w:p w:rsidR="00000000" w:rsidDel="00000000" w:rsidP="00000000" w:rsidRDefault="00000000" w:rsidRPr="00000000" w14:paraId="000000C5">
      <w:pPr>
        <w:spacing w:line="480" w:lineRule="auto"/>
        <w:ind w:firstLine="720"/>
        <w:jc w:val="both"/>
        <w:rPr>
          <w:sz w:val="20"/>
          <w:szCs w:val="20"/>
        </w:rPr>
      </w:pPr>
      <w:r w:rsidDel="00000000" w:rsidR="00000000" w:rsidRPr="00000000">
        <w:rPr>
          <w:color w:val="1a1a1a"/>
          <w:rtl w:val="0"/>
        </w:rPr>
        <w:t xml:space="preserve">The weighting of the compatibility score is not identical across postings. A recruiter may set the balance between skills, education and experience for an individual opening, so applicants who applied to differently weighted openings were not scored on the same scale. Scores are therefore comparable within a posting but not between postings that carry different weights, and the respondents in the evaluation did not all encounter identically weighted scoring. The weighting each opening used is recorded and reported with the findings, but no claim is made that a percentage earned against one posting means the same thing as the same percentage earned against another.</w:t>
      </w:r>
      <w:r w:rsidDel="00000000" w:rsidR="00000000" w:rsidRPr="00000000">
        <w:rPr>
          <w:rtl w:val="0"/>
        </w:rPr>
      </w:r>
    </w:p>
    <w:p w:rsidR="00000000" w:rsidDel="00000000" w:rsidP="00000000" w:rsidRDefault="00000000" w:rsidRPr="00000000" w14:paraId="000000C7">
      <w:pPr>
        <w:spacing w:line="480" w:lineRule="auto"/>
        <w:ind w:firstLine="720"/>
        <w:jc w:val="both"/>
        <w:rPr>
          <w:sz w:val="20"/>
          <w:szCs w:val="20"/>
        </w:rPr>
      </w:pPr>
      <w:r w:rsidDel="00000000" w:rsidR="00000000" w:rsidRPr="00000000">
        <w:rPr>
          <w:color w:val="1a1a1a"/>
          <w:rtl w:val="0"/>
        </w:rPr>
        <w:t xml:space="preserve">The system has not been evaluated against a commercial applicant tracking system. Statements about how an applicant’s document reads to software describe this system’s own processing and are not measurements of any commercial product.</w:t>
      </w:r>
      <w:r w:rsidDel="00000000" w:rsidR="00000000" w:rsidRPr="00000000">
        <w:rPr>
          <w:rtl w:val="0"/>
        </w:rPr>
      </w:r>
    </w:p>
    <w:p w:rsidR="00000000" w:rsidDel="00000000" w:rsidP="00000000" w:rsidRDefault="00000000" w:rsidRPr="00000000" w14:paraId="000000C8">
      <w:pPr>
        <w:spacing w:line="480" w:lineRule="auto"/>
        <w:ind w:firstLine="720"/>
        <w:jc w:val="both"/>
        <w:rPr>
          <w:sz w:val="20"/>
          <w:szCs w:val="20"/>
        </w:rPr>
      </w:pPr>
      <w:r w:rsidDel="00000000" w:rsidR="00000000" w:rsidRPr="00000000">
        <w:rPr>
          <w:color w:val="1a1a1a"/>
          <w:rtl w:val="0"/>
        </w:rPr>
        <w:t xml:space="preserve">The study evaluates the quality of the system, not employment outcomes. No claim is made, and none can be made from this design, that using the system improves an applicant’s likelihood of being hired.</w:t>
      </w:r>
      <w:r w:rsidDel="00000000" w:rsidR="00000000" w:rsidRPr="00000000">
        <w:rPr>
          <w:rtl w:val="0"/>
        </w:rPr>
      </w:r>
    </w:p>
    <w:p w:rsidR="00000000" w:rsidDel="00000000" w:rsidP="00000000" w:rsidRDefault="00000000" w:rsidRPr="00000000" w14:paraId="000000C9">
      <w:pPr>
        <w:pStyle w:val="Heading1"/>
        <w:keepNext w:val="0"/>
        <w:spacing w:after="0" w:line="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Definition of Terms</w:t>
      </w:r>
    </w:p>
    <w:p w:rsidR="00000000" w:rsidDel="00000000" w:rsidP="00000000" w:rsidRDefault="00000000" w:rsidRPr="00000000" w14:paraId="000000CA">
      <w:pPr>
        <w:spacing w:line="480" w:lineRule="auto"/>
        <w:ind w:firstLine="720"/>
        <w:jc w:val="both"/>
        <w:rPr>
          <w:sz w:val="20"/>
          <w:szCs w:val="20"/>
        </w:rPr>
      </w:pPr>
      <w:r w:rsidDel="00000000" w:rsidR="00000000" w:rsidRPr="00000000">
        <w:rPr>
          <w:color w:val="1a1a1a"/>
          <w:rtl w:val="0"/>
        </w:rPr>
        <w:t xml:space="preserve">For clarity and common understanding, the following terms are defined as they are used in this study. Where a term has a general meaning and a more specific meaning within this system, the meaning used here is stated.</w:t>
      </w:r>
      <w:r w:rsidDel="00000000" w:rsidR="00000000" w:rsidRPr="00000000">
        <w:rPr>
          <w:rtl w:val="0"/>
        </w:rPr>
      </w:r>
    </w:p>
    <w:p w:rsidR="00000000" w:rsidDel="00000000" w:rsidP="00000000" w:rsidRDefault="00000000" w:rsidRPr="00000000" w14:paraId="000000CB">
      <w:pPr>
        <w:spacing w:line="480" w:lineRule="auto"/>
        <w:ind w:firstLine="720"/>
        <w:jc w:val="both"/>
        <w:rPr>
          <w:sz w:val="20"/>
          <w:szCs w:val="20"/>
        </w:rPr>
      </w:pPr>
      <w:r w:rsidDel="00000000" w:rsidR="00000000" w:rsidRPr="00000000">
        <w:rPr>
          <w:b w:val="1"/>
          <w:bCs w:val="1"/>
          <w:color w:val="1a1a1a"/>
          <w:rtl w:val="0"/>
        </w:rPr>
        <w:t xml:space="preserve">Administrator.  </w:t>
      </w:r>
      <w:r w:rsidDel="00000000" w:rsidR="00000000" w:rsidRPr="00000000">
        <w:rPr>
          <w:color w:val="1a1a1a"/>
          <w:rtl w:val="0"/>
        </w:rPr>
        <w:t xml:space="preserve">The account type held by the research team. It verifies and approves requests for recruiter access so that only authorised personnel of a partner company can post openings, assigns departments to recruiters, and produces the anonymous aggregated figures used to evaluate the study. It is a governance role rather than a public account.</w:t>
      </w:r>
      <w:r w:rsidDel="00000000" w:rsidR="00000000" w:rsidRPr="00000000">
        <w:rPr>
          <w:rtl w:val="0"/>
        </w:rPr>
      </w:r>
    </w:p>
    <w:p w:rsidR="00000000" w:rsidDel="00000000" w:rsidP="00000000" w:rsidRDefault="00000000" w:rsidRPr="00000000" w14:paraId="000000CC">
      <w:pPr>
        <w:spacing w:line="480" w:lineRule="auto"/>
        <w:ind w:firstLine="720"/>
        <w:jc w:val="both"/>
        <w:rPr>
          <w:sz w:val="20"/>
          <w:szCs w:val="20"/>
        </w:rPr>
      </w:pPr>
      <w:r w:rsidDel="00000000" w:rsidR="00000000" w:rsidRPr="00000000">
        <w:rPr>
          <w:b w:val="1"/>
          <w:bCs w:val="1"/>
          <w:color w:val="1a1a1a"/>
          <w:rtl w:val="0"/>
        </w:rPr>
        <w:t xml:space="preserve">Applicant Tracking System (ATS).  </w:t>
      </w:r>
      <w:r w:rsidDel="00000000" w:rsidR="00000000" w:rsidRPr="00000000">
        <w:rPr>
          <w:color w:val="1a1a1a"/>
          <w:rtl w:val="0"/>
        </w:rPr>
        <w:t xml:space="preserve">Software used by employers to collect, organise, screen and filter job applications, commonly by reading the text of a submitted resume and matching it against the requirements of a posting.</w:t>
      </w:r>
      <w:r w:rsidDel="00000000" w:rsidR="00000000" w:rsidRPr="00000000">
        <w:rPr>
          <w:rtl w:val="0"/>
        </w:rPr>
      </w:r>
    </w:p>
    <w:p w:rsidR="00000000" w:rsidDel="00000000" w:rsidP="00000000" w:rsidRDefault="00000000" w:rsidRPr="00000000" w14:paraId="000000CD">
      <w:pPr>
        <w:spacing w:line="480" w:lineRule="auto"/>
        <w:ind w:firstLine="720"/>
        <w:jc w:val="both"/>
        <w:rPr>
          <w:sz w:val="20"/>
          <w:szCs w:val="20"/>
        </w:rPr>
      </w:pPr>
      <w:r w:rsidDel="00000000" w:rsidR="00000000" w:rsidRPr="00000000">
        <w:rPr>
          <w:b w:val="1"/>
          <w:bCs w:val="1"/>
          <w:color w:val="1a1a1a"/>
          <w:rtl w:val="0"/>
        </w:rPr>
        <w:t xml:space="preserve">ATS-inspired.  </w:t>
      </w:r>
      <w:r w:rsidDel="00000000" w:rsidR="00000000" w:rsidRPr="00000000">
        <w:rPr>
          <w:color w:val="1a1a1a"/>
          <w:rtl w:val="0"/>
        </w:rPr>
        <w:t xml:space="preserve">Used in this study to describe a system that adopts the structured screening and ranking behaviour of an Applicant Tracking System while deliberately omitting its automatic rejection of applicants. The system produces a ranked list and an explanation of each score, but no applicant is ever filtered out by the software.</w:t>
      </w:r>
      <w:r w:rsidDel="00000000" w:rsidR="00000000" w:rsidRPr="00000000">
        <w:rPr>
          <w:rtl w:val="0"/>
        </w:rPr>
      </w:r>
    </w:p>
    <w:p w:rsidR="00000000" w:rsidDel="00000000" w:rsidP="00000000" w:rsidRDefault="00000000" w:rsidRPr="00000000" w14:paraId="000000CE">
      <w:pPr>
        <w:spacing w:line="480" w:lineRule="auto"/>
        <w:ind w:firstLine="720"/>
        <w:jc w:val="both"/>
        <w:rPr>
          <w:sz w:val="20"/>
          <w:szCs w:val="20"/>
        </w:rPr>
      </w:pPr>
      <w:r w:rsidDel="00000000" w:rsidR="00000000" w:rsidRPr="00000000">
        <w:rPr>
          <w:b w:val="1"/>
          <w:bCs w:val="1"/>
          <w:color w:val="1a1a1a"/>
          <w:rtl w:val="0"/>
        </w:rPr>
        <w:t xml:space="preserve">Canonical skill vocabulary.  </w:t>
      </w:r>
      <w:r w:rsidDel="00000000" w:rsidR="00000000" w:rsidRPr="00000000">
        <w:rPr>
          <w:color w:val="1a1a1a"/>
          <w:rtl w:val="0"/>
        </w:rPr>
        <w:t xml:space="preserve">The list used by the system to treat genuine synonyms as the same skill, so that “JS” and “JavaScript” are counted as one. It contains synonyms only; terms that name different skills, such as “Java” and “JavaScript”, are never combined, so that no applicant is credited with a skill they did not claim.</w:t>
      </w:r>
      <w:r w:rsidDel="00000000" w:rsidR="00000000" w:rsidRPr="00000000">
        <w:rPr>
          <w:rtl w:val="0"/>
        </w:rPr>
      </w:r>
    </w:p>
    <w:p w:rsidR="00000000" w:rsidDel="00000000" w:rsidP="00000000" w:rsidRDefault="00000000" w:rsidRPr="00000000" w14:paraId="000000CF">
      <w:pPr>
        <w:spacing w:line="480" w:lineRule="auto"/>
        <w:ind w:firstLine="720"/>
        <w:jc w:val="both"/>
        <w:rPr>
          <w:sz w:val="20"/>
          <w:szCs w:val="20"/>
        </w:rPr>
      </w:pPr>
      <w:r w:rsidDel="00000000" w:rsidR="00000000" w:rsidRPr="00000000">
        <w:rPr>
          <w:b w:val="1"/>
          <w:bCs w:val="1"/>
          <w:color w:val="1a1a1a"/>
          <w:rtl w:val="0"/>
        </w:rPr>
        <w:t>Compatibility score.  The single value from 0 to 100 that the system computes for an application, expressing how closely an applicant’s resume corresponds to the requirements stated in a posting. In this study it is calculated from three components (skills, educational level, and months of experience) weighted at 50 percent, 25 percent and 25 percent by default, with an optional fourth for certificates that is weighted at zero unless a recruiter asks for it. A recruiter may set a different balance for an individual opening, provided the weights total 100 percent and skills, education and experience are each at least 10 percent. The weighting an opening uses is shown to every applicant it scores, so no applicant is measured on a scale they were not told about. Also referred to as the match score.</w:t>
      </w:r>
    </w:p>
    <w:p w:rsidR="00000000" w:rsidDel="00000000" w:rsidP="00000000" w:rsidRDefault="00000000" w:rsidRPr="00000000" w14:paraId="000000D0">
      <w:pPr>
        <w:spacing w:line="480" w:lineRule="auto"/>
        <w:ind w:firstLine="720"/>
        <w:jc w:val="both"/>
        <w:rPr>
          <w:sz w:val="20"/>
          <w:szCs w:val="20"/>
        </w:rPr>
      </w:pPr>
      <w:r w:rsidDel="00000000" w:rsidR="00000000" w:rsidRPr="00000000">
        <w:rPr>
          <w:b w:val="1"/>
          <w:bCs w:val="1"/>
          <w:color w:val="1a1a1a"/>
          <w:rtl w:val="0"/>
        </w:rPr>
        <w:t xml:space="preserve">Content validity.  </w:t>
      </w:r>
      <w:r w:rsidDel="00000000" w:rsidR="00000000" w:rsidRPr="00000000">
        <w:rPr>
          <w:color w:val="1a1a1a"/>
          <w:rtl w:val="0"/>
        </w:rPr>
        <w:t xml:space="preserve">The extent to which the items of an instrument cover the concept the instrument claims to measure. In this study it is established by expert review: the research adviser judges each item against the quality characteristic or research question it is written for, and items judged not essential are reworded or removed before administration (Lawshe, 1975).</w:t>
      </w:r>
      <w:r w:rsidDel="00000000" w:rsidR="00000000" w:rsidRPr="00000000">
        <w:rPr>
          <w:rtl w:val="0"/>
        </w:rPr>
      </w:r>
    </w:p>
    <w:p w:rsidR="00000000" w:rsidDel="00000000" w:rsidP="00000000" w:rsidRDefault="00000000" w:rsidRPr="00000000" w14:paraId="000000D1">
      <w:pPr>
        <w:spacing w:line="480" w:lineRule="auto"/>
        <w:ind w:firstLine="720"/>
        <w:jc w:val="both"/>
        <w:rPr>
          <w:sz w:val="20"/>
          <w:szCs w:val="20"/>
        </w:rPr>
      </w:pPr>
      <w:r w:rsidDel="00000000" w:rsidR="00000000" w:rsidRPr="00000000">
        <w:rPr>
          <w:b w:val="1"/>
          <w:bCs w:val="1"/>
          <w:color w:val="1a1a1a"/>
          <w:rtl w:val="0"/>
        </w:rPr>
        <w:t xml:space="preserve">Internal consistency.  </w:t>
      </w:r>
      <w:r w:rsidDel="00000000" w:rsidR="00000000" w:rsidRPr="00000000">
        <w:rPr>
          <w:color w:val="1a1a1a"/>
          <w:rtl w:val="0"/>
        </w:rPr>
        <w:t xml:space="preserve">The degree to which the items intended to measure the same thing produce similar answers. In this study it is reported as Cronbach’s alpha for each group of rated items belonging to one ISO/IEC 25010 quality characteristic (Cronbach, 1951).</w:t>
      </w:r>
      <w:r w:rsidDel="00000000" w:rsidR="00000000" w:rsidRPr="00000000">
        <w:rPr>
          <w:rtl w:val="0"/>
        </w:rPr>
      </w:r>
    </w:p>
    <w:p w:rsidR="00000000" w:rsidDel="00000000" w:rsidP="00000000" w:rsidRDefault="00000000" w:rsidRPr="00000000" w14:paraId="000000D2">
      <w:pPr>
        <w:spacing w:line="480" w:lineRule="auto"/>
        <w:ind w:firstLine="720"/>
        <w:jc w:val="both"/>
        <w:rPr>
          <w:sz w:val="20"/>
          <w:szCs w:val="20"/>
        </w:rPr>
      </w:pPr>
      <w:r w:rsidDel="00000000" w:rsidR="00000000" w:rsidRPr="00000000">
        <w:rPr>
          <w:b w:val="1"/>
          <w:bCs w:val="1"/>
          <w:color w:val="1a1a1a"/>
          <w:rtl w:val="0"/>
        </w:rPr>
        <w:t xml:space="preserve">Job seeker.  </w:t>
      </w:r>
      <w:r w:rsidDel="00000000" w:rsidR="00000000" w:rsidRPr="00000000">
        <w:rPr>
          <w:color w:val="1a1a1a"/>
          <w:rtl w:val="0"/>
        </w:rPr>
        <w:t xml:space="preserve">The public account type used by applicants. In this study it refers specifically to fresh graduates, students preparing to apply for work, and other entry-level applicants, who are the population the system is designed for.</w:t>
      </w:r>
      <w:r w:rsidDel="00000000" w:rsidR="00000000" w:rsidRPr="00000000">
        <w:rPr>
          <w:rtl w:val="0"/>
        </w:rPr>
      </w:r>
    </w:p>
    <w:p w:rsidR="00000000" w:rsidDel="00000000" w:rsidP="00000000" w:rsidRDefault="00000000" w:rsidRPr="00000000" w14:paraId="000000D3">
      <w:pPr>
        <w:spacing w:line="480" w:lineRule="auto"/>
        <w:ind w:firstLine="720"/>
        <w:jc w:val="both"/>
        <w:rPr>
          <w:sz w:val="20"/>
          <w:szCs w:val="20"/>
        </w:rPr>
      </w:pPr>
      <w:r w:rsidDel="00000000" w:rsidR="00000000" w:rsidRPr="00000000">
        <w:rPr>
          <w:b w:val="1"/>
          <w:bCs w:val="1"/>
          <w:color w:val="1a1a1a"/>
          <w:rtl w:val="0"/>
        </w:rPr>
        <w:t xml:space="preserve">Likert scale.  </w:t>
      </w:r>
      <w:r w:rsidDel="00000000" w:rsidR="00000000" w:rsidRPr="00000000">
        <w:rPr>
          <w:color w:val="1a1a1a"/>
          <w:rtl w:val="0"/>
        </w:rPr>
        <w:t>A rating format in which the respondent selects one point on an ordered scale of agreement (Likert, 1932). This study uses a five-point scale from 1, strongly disagree, to 5, strongly agree, and treats the selected points as numerical values when computing a mean.</w:t>
      </w:r>
      <w:r w:rsidDel="00000000" w:rsidR="00000000" w:rsidRPr="00000000">
        <w:rPr>
          <w:rtl w:val="0"/>
        </w:rPr>
      </w:r>
    </w:p>
    <w:p w:rsidR="00000000" w:rsidDel="00000000" w:rsidP="00000000" w:rsidRDefault="00000000" w:rsidRPr="00000000" w14:paraId="000000D4">
      <w:pPr>
        <w:spacing w:line="480" w:lineRule="auto"/>
        <w:ind w:firstLine="720"/>
        <w:jc w:val="both"/>
        <w:rPr>
          <w:sz w:val="20"/>
          <w:szCs w:val="20"/>
        </w:rPr>
      </w:pPr>
      <w:r w:rsidDel="00000000" w:rsidR="00000000" w:rsidRPr="00000000">
        <w:rPr>
          <w:b w:val="1"/>
          <w:bCs w:val="1"/>
          <w:color w:val="1a1a1a"/>
          <w:rtl w:val="0"/>
        </w:rPr>
        <w:t xml:space="preserve">Match tier.  </w:t>
      </w:r>
      <w:r w:rsidDel="00000000" w:rsidR="00000000" w:rsidRPr="00000000">
        <w:rPr>
          <w:color w:val="1a1a1a"/>
          <w:rtl w:val="0"/>
        </w:rPr>
        <w:t xml:space="preserve">The category the system assigns to a compatibility score so that a recruiter can read a ranked list quickly. This study uses three: a strong match at 80 percent and above, a possible match from 50 to 79 percent, and a related match below 50 percent. These thresholds are set by the researchers and are stored as configuration values.</w:t>
      </w:r>
      <w:r w:rsidDel="00000000" w:rsidR="00000000" w:rsidRPr="00000000">
        <w:rPr>
          <w:rtl w:val="0"/>
        </w:rPr>
      </w:r>
    </w:p>
    <w:p w:rsidR="00000000" w:rsidDel="00000000" w:rsidP="00000000" w:rsidRDefault="00000000" w:rsidRPr="00000000" w14:paraId="000000D5">
      <w:pPr>
        <w:spacing w:line="480" w:lineRule="auto"/>
        <w:ind w:firstLine="720"/>
        <w:jc w:val="both"/>
        <w:rPr>
          <w:sz w:val="20"/>
          <w:szCs w:val="20"/>
        </w:rPr>
      </w:pPr>
      <w:r w:rsidDel="00000000" w:rsidR="00000000" w:rsidRPr="00000000">
        <w:rPr>
          <w:b w:val="1"/>
          <w:bCs w:val="1"/>
          <w:color w:val="1a1a1a"/>
          <w:rtl w:val="0"/>
        </w:rPr>
        <w:t xml:space="preserve">Parser-safe design.  </w:t>
      </w:r>
      <w:r w:rsidDel="00000000" w:rsidR="00000000" w:rsidRPr="00000000">
        <w:rPr>
          <w:color w:val="1a1a1a"/>
          <w:rtl w:val="0"/>
        </w:rPr>
        <w:t xml:space="preserve">A resume layout that automated screening software can read reliably. In this study it means a single-column layout containing no tables, text boxes, multiple columns or graphics. All fourteen designs offered by the system are parser-safe, and the design a user selects changes only the appearance of the resume, never its content or its score.</w:t>
      </w:r>
      <w:r w:rsidDel="00000000" w:rsidR="00000000" w:rsidRPr="00000000">
        <w:rPr>
          <w:rtl w:val="0"/>
        </w:rPr>
      </w:r>
    </w:p>
    <w:p w:rsidR="00000000" w:rsidDel="00000000" w:rsidP="00000000" w:rsidRDefault="00000000" w:rsidRPr="00000000" w14:paraId="000000D6">
      <w:pPr>
        <w:spacing w:line="480" w:lineRule="auto"/>
        <w:ind w:firstLine="720"/>
        <w:jc w:val="both"/>
        <w:rPr>
          <w:sz w:val="20"/>
          <w:szCs w:val="20"/>
        </w:rPr>
      </w:pPr>
      <w:r w:rsidDel="00000000" w:rsidR="00000000" w:rsidRPr="00000000">
        <w:rPr>
          <w:b w:val="1"/>
          <w:bCs w:val="1"/>
          <w:color w:val="1a1a1a"/>
          <w:rtl w:val="0"/>
        </w:rPr>
        <w:t xml:space="preserve">Purposive sampling.  </w:t>
      </w:r>
      <w:r w:rsidDel="00000000" w:rsidR="00000000" w:rsidRPr="00000000">
        <w:rPr>
          <w:color w:val="1a1a1a"/>
          <w:rtl w:val="0"/>
        </w:rPr>
        <w:t xml:space="preserve">A non-random sampling method in which participants are deliberately selected because they meet criteria relevant to the study rather than by chance. It is used here because the study requires accounts from people who actually write resumes or actually screen applicants.</w:t>
      </w:r>
      <w:r w:rsidDel="00000000" w:rsidR="00000000" w:rsidRPr="00000000">
        <w:rPr>
          <w:rtl w:val="0"/>
        </w:rPr>
      </w:r>
    </w:p>
    <w:p w:rsidR="00000000" w:rsidDel="00000000" w:rsidP="00000000" w:rsidRDefault="00000000" w:rsidRPr="00000000" w14:paraId="000000D7">
      <w:pPr>
        <w:spacing w:line="480" w:lineRule="auto"/>
        <w:ind w:firstLine="720"/>
        <w:jc w:val="both"/>
        <w:rPr>
          <w:sz w:val="20"/>
          <w:szCs w:val="20"/>
        </w:rPr>
      </w:pPr>
      <w:r w:rsidDel="00000000" w:rsidR="00000000" w:rsidRPr="00000000">
        <w:rPr>
          <w:b w:val="1"/>
          <w:bCs w:val="1"/>
          <w:color w:val="1a1a1a"/>
          <w:rtl w:val="0"/>
        </w:rPr>
        <w:t xml:space="preserve">Recruiter.  </w:t>
      </w:r>
      <w:r w:rsidDel="00000000" w:rsidR="00000000" w:rsidRPr="00000000">
        <w:rPr>
          <w:color w:val="1a1a1a"/>
          <w:rtl w:val="0"/>
        </w:rPr>
        <w:t xml:space="preserve">The public account type held by verified Human Resources or talent acquisition personnel of a partner company, who post job openings, review the applications received, and update the status of each applicant.</w:t>
      </w:r>
      <w:r w:rsidDel="00000000" w:rsidR="00000000" w:rsidRPr="00000000">
        <w:rPr>
          <w:rtl w:val="0"/>
        </w:rPr>
      </w:r>
    </w:p>
    <w:p w:rsidR="00000000" w:rsidDel="00000000" w:rsidP="00000000" w:rsidRDefault="00000000" w:rsidRPr="00000000" w14:paraId="000000D8">
      <w:pPr>
        <w:spacing w:line="480" w:lineRule="auto"/>
        <w:ind w:firstLine="720"/>
        <w:jc w:val="both"/>
        <w:rPr>
          <w:sz w:val="20"/>
          <w:szCs w:val="20"/>
        </w:rPr>
      </w:pPr>
      <w:r w:rsidDel="00000000" w:rsidR="00000000" w:rsidRPr="00000000">
        <w:rPr>
          <w:b w:val="1"/>
          <w:bCs w:val="1"/>
          <w:color w:val="1a1a1a"/>
          <w:rtl w:val="0"/>
        </w:rPr>
        <w:t xml:space="preserve">Resume content format.  </w:t>
      </w:r>
      <w:r w:rsidDel="00000000" w:rsidR="00000000" w:rsidRPr="00000000">
        <w:rPr>
          <w:color w:val="1a1a1a"/>
          <w:rtl w:val="0"/>
        </w:rPr>
        <w:t xml:space="preserve">The way resume information is organised, as distinct from its visual design. This study offers three widely recognised formats: chronological, functional, and combination.</w:t>
      </w:r>
      <w:r w:rsidDel="00000000" w:rsidR="00000000" w:rsidRPr="00000000">
        <w:rPr>
          <w:rtl w:val="0"/>
        </w:rPr>
      </w:r>
    </w:p>
    <w:p w:rsidR="00000000" w:rsidDel="00000000" w:rsidP="00000000" w:rsidRDefault="00000000" w:rsidRPr="00000000" w14:paraId="000000D9">
      <w:pPr>
        <w:spacing w:line="480" w:lineRule="auto"/>
        <w:ind w:firstLine="720"/>
        <w:jc w:val="both"/>
        <w:rPr>
          <w:sz w:val="20"/>
          <w:szCs w:val="20"/>
        </w:rPr>
      </w:pPr>
      <w:r w:rsidDel="00000000" w:rsidR="00000000" w:rsidRPr="00000000">
        <w:rPr>
          <w:b w:val="1"/>
          <w:bCs w:val="1"/>
          <w:color w:val="1a1a1a"/>
          <w:rtl w:val="0"/>
        </w:rPr>
        <w:t xml:space="preserve">Resume parsing.  </w:t>
      </w:r>
      <w:r w:rsidDel="00000000" w:rsidR="00000000" w:rsidRPr="00000000">
        <w:rPr>
          <w:color w:val="1a1a1a"/>
          <w:rtl w:val="0"/>
        </w:rPr>
        <w:t xml:space="preserve">The process by which software reads an uploaded resume document and extracts its information into separate fields, such as name, educational attainment and work experience. Parsing failures are a common reason that qualified applicants are screened out by automated systems.</w:t>
      </w:r>
      <w:r w:rsidDel="00000000" w:rsidR="00000000" w:rsidRPr="00000000">
        <w:rPr>
          <w:rtl w:val="0"/>
        </w:rPr>
      </w:r>
    </w:p>
    <w:p w:rsidR="00000000" w:rsidDel="00000000" w:rsidP="00000000" w:rsidRDefault="00000000" w:rsidRPr="00000000" w14:paraId="000000DA">
      <w:pPr>
        <w:spacing w:line="480" w:lineRule="auto"/>
        <w:ind w:firstLine="720"/>
        <w:jc w:val="both"/>
        <w:rPr>
          <w:sz w:val="20"/>
          <w:szCs w:val="20"/>
        </w:rPr>
      </w:pPr>
      <w:r w:rsidDel="00000000" w:rsidR="00000000" w:rsidRPr="00000000">
        <w:rPr>
          <w:b w:val="1"/>
          <w:bCs w:val="1"/>
          <w:color w:val="1a1a1a"/>
          <w:rtl w:val="0"/>
        </w:rPr>
        <w:t xml:space="preserve">Rule-based matching.  </w:t>
      </w:r>
      <w:r w:rsidDel="00000000" w:rsidR="00000000" w:rsidRPr="00000000">
        <w:rPr>
          <w:color w:val="1a1a1a"/>
          <w:rtl w:val="0"/>
        </w:rPr>
        <w:t>A method of comparison in which the outcome is produced by fixed, transparent rules rather than by a model learned from data. The approach used in this study is rule-based and deterministic: the same resume and the same posting always produce the same score, and no machine learning takes part in scoring, ranking or recommending.</w:t>
      </w:r>
      <w:r w:rsidDel="00000000" w:rsidR="00000000" w:rsidRPr="00000000">
        <w:rPr>
          <w:rtl w:val="0"/>
        </w:rPr>
      </w:r>
    </w:p>
    <w:p w:rsidR="00000000" w:rsidDel="00000000" w:rsidP="00000000" w:rsidRDefault="00000000" w:rsidRPr="00000000" w14:paraId="000000DC">
      <w:pPr>
        <w:spacing w:line="480" w:lineRule="auto"/>
        <w:ind w:firstLine="720"/>
        <w:jc w:val="both"/>
        <w:rPr>
          <w:sz w:val="20"/>
          <w:szCs w:val="20"/>
        </w:rPr>
      </w:pPr>
      <w:r w:rsidDel="00000000" w:rsidR="00000000" w:rsidRPr="00000000">
        <w:rPr>
          <w:b w:val="1"/>
          <w:bCs w:val="1"/>
          <w:color w:val="1a1a1a"/>
          <w:rtl w:val="0"/>
        </w:rPr>
        <w:t>System Usability Scale (SUS).  A published ten-item questionnaire producing a single usability score from nought to one hundred, with alternating positive and negative wording (Brooke, 1996). It is included so that at least one figure in this study can be compared against published norms. Two reference points are used for that comparison, both fixed in advance: the mean of 70.14 reported by Bangor, Kortum and Miller (2008) across 2,324 individual administrations of the scale, and the value of 68 most commonly cited as the average score (Sauro, 2011). Both are reported with any result, so that the reading of a score does not depend on which of the two is chosen. The adjective rating scale added by the same authors (Bangor, Kortum, &amp; Miller, 2009) supplies wording for describing a single score. Lewis (2018) reviews the evidence accumulated on the instrument since. The comparison is bounded, and the study says so. Those norms are drawn from software in general, and no published norm specific to applicant-facing recruitment systems was located. A score above or below either reference point is therefore read against general software, rather than against comparable tools. It is scored separately from the ISO/IEC 25010 items.</w:t>
      </w:r>
    </w:p>
    <w:p w:rsidR="00000000" w:rsidDel="00000000" w:rsidP="00000000" w:rsidRDefault="00000000" w:rsidRPr="00000000" w14:paraId="000000DD">
      <w:pPr>
        <w:spacing w:line="480" w:lineRule="auto"/>
        <w:ind w:firstLine="720"/>
        <w:jc w:val="both"/>
        <w:rPr>
          <w:sz w:val="20"/>
          <w:szCs w:val="20"/>
        </w:rPr>
      </w:pPr>
      <w:r w:rsidDel="00000000" w:rsidR="00000000" w:rsidRPr="00000000">
        <w:rPr>
          <w:b w:val="1"/>
          <w:bCs w:val="1"/>
          <w:color w:val="1a1a1a"/>
          <w:rtl w:val="0"/>
        </w:rPr>
        <w:t xml:space="preserve">Structured resume.  </w:t>
      </w:r>
      <w:r w:rsidDel="00000000" w:rsidR="00000000" w:rsidRPr="00000000">
        <w:rPr>
          <w:color w:val="1a1a1a"/>
          <w:rtl w:val="0"/>
        </w:rPr>
        <w:t xml:space="preserve">The resume built inside the system through its guided step-by-step process, held as separate fields rather than as a document. It is the only input used to compute an applicant’s rank, because its fields are unambiguous and the applicant can correct them.</w:t>
      </w:r>
      <w:r w:rsidDel="00000000" w:rsidR="00000000" w:rsidRPr="00000000">
        <w:rPr>
          <w:rtl w:val="0"/>
        </w:rPr>
      </w:r>
    </w:p>
    <w:p w:rsidR="00000000" w:rsidDel="00000000" w:rsidP="00000000" w:rsidRDefault="00000000" w:rsidRPr="00000000" w14:paraId="000000DE">
      <w:pPr>
        <w:spacing w:line="480" w:lineRule="auto"/>
        <w:ind w:firstLine="720"/>
        <w:jc w:val="both"/>
        <w:rPr>
          <w:sz w:val="20"/>
          <w:szCs w:val="20"/>
        </w:rPr>
      </w:pPr>
      <w:r w:rsidDel="00000000" w:rsidR="00000000" w:rsidRPr="00000000">
        <w:rPr>
          <w:b w:val="1"/>
          <w:bCs w:val="1"/>
          <w:color w:val="1a1a1a"/>
          <w:rtl w:val="0"/>
        </w:rPr>
        <w:t xml:space="preserve">Uploaded resume.  The optional file an applicant attaches in their own format. It is forwarded to the recruiter unchanged and is separately read and scored by the same formula, so that the applicant can see what this system’s automated reading makes of their own document. The result indicates how their document reads to software in general terms; it is not a measurement of how any particular commercial Applicant Tracking System would treat it. This second score is never used to rank anyone.</w:t>
      </w:r>
      <w:r w:rsidDel="00000000" w:rsidR="00000000" w:rsidRPr="00000000">
        <w:rPr>
          <w:rtl w:val="0"/>
        </w:rPr>
      </w:r>
    </w:p>
    <w:p w:rsidR="00000000" w:rsidDel="00000000" w:rsidP="00000000" w:rsidRDefault="00000000" w:rsidRPr="00000000" w14:paraId="000000DF">
      <w:pPr>
        <w:spacing w:line="480" w:lineRule="auto"/>
        <w:ind w:firstLine="720"/>
        <w:jc w:val="both"/>
        <w:rPr>
          <w:sz w:val="20"/>
          <w:szCs w:val="20"/>
        </w:rPr>
      </w:pPr>
      <w:r w:rsidDel="00000000" w:rsidR="00000000" w:rsidRPr="00000000">
        <w:rPr>
          <w:b w:val="1"/>
          <w:bCs w:val="1"/>
          <w:color w:val="1a1a1a"/>
          <w:rtl w:val="0"/>
        </w:rPr>
        <w:t xml:space="preserve">Weighted mean.  The average of the values selected by respondents on a rated item, obtained by multiplying each scale point by the number of respondents who chose it, summing the products, and dividing by the total number of respondents. It is the statistic this study uses to report rated items, computed per item and per quality characteristic.</w:t>
      </w:r>
      <w:r w:rsidDel="00000000" w:rsidR="00000000" w:rsidRPr="00000000">
        <w:rPr>
          <w:rtl w:val="0"/>
        </w:rPr>
      </w:r>
    </w:p>
    <w:p w:rsidR="00000000" w:rsidDel="00000000" w:rsidP="00000000" w:rsidRDefault="00000000" w:rsidRPr="00000000" w14:paraId="000000E0">
      <w:pPr>
        <w:spacing w:line="480" w:lineRule="auto"/>
        <w:ind w:firstLine="720"/>
        <w:jc w:val="both"/>
        <w:rPr>
          <w:sz w:val="20"/>
          <w:szCs w:val="20"/>
        </w:rPr>
      </w:pPr>
      <w:r w:rsidDel="00000000" w:rsidR="00000000" w:rsidRPr="00000000">
        <w:rPr>
          <w:b w:val="1"/>
          <w:bCs w:val="1"/>
          <w:color w:val="1a1a1a"/>
          <w:rtl w:val="0"/>
        </w:rPr>
        <w:t>Wilcoxon test.  A test of whether two sets of ordinal measurements differ, used where no particular distribution can be assumed (Wilcoxon, 1945). Two forms appear in this study. The signed-rank form tests paired measurements from the same respondent, taken before and after use; the rank-sum form, equivalently the Mann-Whitney U test (Mann &amp; Whitney, 1947), tests two independent groups where no respondent can be linked across administrations. Which form applies to a given instrument depends on how many respondents supplied the linking email address described under Instrument / Simulation Tool, and is stated with the result.</w:t>
      </w:r>
    </w:p>
    <w:p w:rsidR="00000000" w:rsidDel="00000000" w:rsidP="00000000" w:rsidRDefault="00000000" w:rsidRPr="00000000" w14:paraId="000000E1">
      <w:pPr>
        <w:keepNext w:val="0"/>
        <w:spacing w:after="0" w:line="48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E2">
      <w:pPr>
        <w:pStyle w:val="Heading1"/>
        <w:spacing w:before="240" w:line="480" w:lineRule="auto"/>
        <w:rPr>
          <w:rFonts w:ascii="Times New Roman" w:cs="Times New Roman" w:eastAsia="Times New Roman" w:hAnsi="Times New Roman"/>
          <w:sz w:val="24"/>
          <w:szCs w:val="24"/>
        </w:rPr>
      </w:pPr>
      <w:bookmarkStart w:colFirst="0" w:colLast="0" w:name="_2ot3r7e1ewik" w:id="0"/>
      <w:bookmarkEnd w:id="0"/>
      <w:r w:rsidDel="00000000" w:rsidR="00000000" w:rsidRPr="00000000">
        <w:rPr>
          <w:rFonts w:ascii="Times New Roman" w:cs="Times New Roman" w:eastAsia="Times New Roman" w:hAnsi="Times New Roman"/>
          <w:sz w:val="24"/>
          <w:szCs w:val="24"/>
          <w:rtl w:val="0"/>
        </w:rPr>
        <w:t xml:space="preserve">Method</w:t>
      </w:r>
    </w:p>
    <w:p w:rsidR="00000000" w:rsidDel="00000000" w:rsidP="00000000" w:rsidRDefault="00000000" w:rsidRPr="00000000" w14:paraId="000000E3">
      <w:pPr>
        <w:spacing w:line="480" w:lineRule="auto"/>
        <w:ind w:firstLine="720"/>
        <w:jc w:val="both"/>
        <w:rPr>
          <w:sz w:val="20"/>
          <w:szCs w:val="20"/>
        </w:rPr>
      </w:pPr>
      <w:r w:rsidDel="00000000" w:rsidR="00000000" w:rsidRPr="00000000">
        <w:rPr>
          <w:color w:val="1a1a1a"/>
          <w:rtl w:val="0"/>
        </w:rPr>
        <w:t>This study used a quantitative descriptive research approach to design, develop, and evaluate a web-based resume builder and ATS-inspired job matching system for job seekers and a partner company in the Philippines. The research went through several phases including requirement analysis, system design, development, testing, and evaluation to arrive at a working and easy-to-use web-based system. Descriptive data were collected from both groups of target users (job seekers and HR personnel) through closed-item questionnaires, and were summarised numerically as weighted means and frequency distributions.</w:t>
      </w:r>
    </w:p>
    <w:p w:rsidR="00000000" w:rsidDel="00000000" w:rsidP="00000000" w:rsidRDefault="00000000" w:rsidRPr="00000000" w14:paraId="000000E4">
      <w:pPr>
        <w:spacing w:line="480" w:lineRule="auto"/>
        <w:ind w:firstLine="720"/>
        <w:jc w:val="both"/>
        <w:rPr>
          <w:sz w:val="20"/>
          <w:szCs w:val="20"/>
        </w:rPr>
      </w:pPr>
      <w:r w:rsidDel="00000000" w:rsidR="00000000" w:rsidRPr="00000000">
        <w:rPr>
          <w:color w:val="1a1a1a"/>
          <w:rtl w:val="0"/>
        </w:rPr>
        <w:t>A quantitative descriptive design was chosen because this study asks how widely a difficulty or judgement is shared, and how a defined group rates a system against defined criteria. The researchers need to establish how many new job seekers find particular parts of resume writing difficult, how recruiters distribute importance across skills, education and experience, and how both groups rate the system after using it. These are answered by counting and averaging closed responses rather than by interpreting written accounts. The job seeker strand additionally carries a one-group pretest-posttest structure, which Campbell and Stanley (1963) classify as pre-experimental: four items are asked before respondents see the system and again after they have used it, so the change in each respondent's own answer is measured rather than inferred. There is no control group and no random assignment, so no causal claim is made; the change is reported as a change observed in one group, with the threats stated under Limitations. The ISO/IEC 25010 quality model supplies the criteria, so reported means belong to named quality characteristics rather than to headings chosen after the fact. The two activities this study undertakes have separate methodologies. Building the software follows the Waterfall model described under Design of Software, System, Product and Process; Waterfall governs how the system is built, not how the study investigates. The investigation itself, the requirement analysis before development and the evaluation after it, uses the quantitative descriptive design above. The study is therefore developmental in character: an artefact is produced, and the ratings of the people who use it are the data. Where this document refers to phases it describes construction; where it refers to instruments, respondents, items and means it describes research.</w:t>
      </w:r>
    </w:p>
    <w:p w:rsidR="00000000" w:rsidDel="00000000" w:rsidP="00000000" w:rsidRDefault="00000000" w:rsidRPr="00000000" w14:paraId="000000E5">
      <w:pPr>
        <w:spacing w:line="480" w:lineRule="auto"/>
        <w:ind w:firstLine="720"/>
        <w:jc w:val="both"/>
        <w:rPr>
          <w:color w:val="1a1a1a"/>
        </w:rPr>
      </w:pPr>
      <w:r w:rsidDel="00000000" w:rsidR="00000000" w:rsidRPr="00000000">
        <w:rPr>
          <w:rtl w:val="0"/>
        </w:rPr>
      </w:r>
    </w:p>
    <w:p w:rsidR="00000000" w:rsidDel="00000000" w:rsidP="00000000" w:rsidRDefault="00000000" w:rsidRPr="00000000" w14:paraId="000000E6">
      <w:pPr>
        <w:pStyle w:val="Heading2"/>
        <w:spacing w:before="240" w:line="480" w:lineRule="auto"/>
        <w:jc w:val="left"/>
        <w:rPr>
          <w:rFonts w:ascii="Times New Roman" w:cs="Times New Roman" w:eastAsia="Times New Roman" w:hAnsi="Times New Roman"/>
          <w:i w:val="1"/>
          <w:iCs w:val="1"/>
          <w:color w:val="000000"/>
          <w:sz w:val="24"/>
          <w:szCs w:val="24"/>
        </w:rPr>
      </w:pPr>
      <w:bookmarkStart w:colFirst="0" w:colLast="0" w:name="_mbwsqqjrqo99" w:id="1"/>
      <w:bookmarkEnd w:id="1"/>
      <w:r w:rsidDel="00000000" w:rsidR="00000000" w:rsidRPr="00000000">
        <w:rPr>
          <w:rFonts w:ascii="Times New Roman" w:cs="Times New Roman" w:eastAsia="Times New Roman" w:hAnsi="Times New Roman"/>
          <w:i w:val="1"/>
          <w:iCs w:val="1"/>
          <w:color w:val="000000"/>
          <w:sz w:val="24"/>
          <w:szCs w:val="24"/>
          <w:rtl w:val="0"/>
        </w:rPr>
        <w:t xml:space="preserve">Requirement Analysis</w:t>
      </w:r>
    </w:p>
    <w:p w:rsidR="00000000" w:rsidDel="00000000" w:rsidP="00000000" w:rsidRDefault="00000000" w:rsidRPr="00000000" w14:paraId="000000E7">
      <w:pPr>
        <w:spacing w:line="480" w:lineRule="auto"/>
        <w:ind w:firstLine="720"/>
        <w:jc w:val="both"/>
        <w:rPr>
          <w:b w:val="1"/>
          <w:bCs w:val="1"/>
          <w:color w:val="1a1a1a"/>
        </w:rPr>
      </w:pPr>
      <w:r w:rsidDel="00000000" w:rsidR="00000000" w:rsidRPr="00000000">
        <w:rPr>
          <w:color w:val="1a1a1a"/>
          <w:rtl w:val="0"/>
        </w:rPr>
        <w:t>The researchers used the 5W1H framework to understand how new job seekers currently create resumes and apply for jobs, how recruiters receive and screen applications, and what problems the system must solve. The system has two groups of primary users and one supporting role. The first group is new job seekers: fresh graduates, students about to graduate, career changers, and those with less than one year of experience. The second is the HR personnel, recruiters and talent acquisition staff of the partner company. Supporting both is an administrator role held by the research team, which verifies that a person requesting recruiter access belongs to the partner company and assigns each recruiter the department whose applications they should receive. What they did before the system existed: job seekers used online templates, Microsoft Word or Google Docs, or commercial builders that charge for most features. Some used AI tools that generate generic content; others paid professional writers. Many also struggled to identify which openings match their qualifications, and applied to positions that are too advanced or unrelated to what they studied. Recruiters received applications by email and job board as unstructured documents and screened them manually, which is slow and inconsistent; in a company organised into departments, an application also had to reach the right person before it could be screened at all. Commercial Applicant Tracking Systems exist but are costly for local companies. Where and when: most job seekers work at home, in school laboratories, in internet cafes, or on their phones, since 72% of Filipinos access the internet primarily through mobile devices (Philippine Statistics Authority, 2021); recruiters work in company offices on desktop computers. Job seekers need a resume when they are about to graduate or are facing an application deadline, and recruiters need screening support most when a posting is published and applications arrive in volume. Why these methods persisted: affordable, locally oriented alternatives were lacking. No free platform made for the Philippine setting combined guided resume creation with ATS-inspired matching against the openings of a partner company.</w:t>
      </w:r>
    </w:p>
    <w:p w:rsidR="00000000" w:rsidDel="00000000" w:rsidP="00000000" w:rsidRDefault="00000000" w:rsidRPr="00000000" w14:paraId="000000E8">
      <w:pPr>
        <w:pStyle w:val="Heading2"/>
        <w:spacing w:before="240" w:line="480" w:lineRule="auto"/>
        <w:jc w:val="left"/>
        <w:rPr>
          <w:rFonts w:ascii="Times New Roman" w:cs="Times New Roman" w:eastAsia="Times New Roman" w:hAnsi="Times New Roman"/>
          <w:i w:val="1"/>
          <w:iCs w:val="1"/>
          <w:color w:val="000000"/>
          <w:sz w:val="24"/>
          <w:szCs w:val="24"/>
        </w:rPr>
      </w:pPr>
      <w:r w:rsidDel="00000000" w:rsidR="00000000" w:rsidRPr="00000000">
        <w:rPr>
          <w:rFonts w:ascii="Times New Roman" w:cs="Times New Roman" w:eastAsia="Times New Roman" w:hAnsi="Times New Roman"/>
          <w:i w:val="1"/>
          <w:iCs w:val="1"/>
          <w:color w:val="000000"/>
          <w:sz w:val="24"/>
          <w:szCs w:val="24"/>
          <w:rtl w:val="0"/>
        </w:rPr>
        <w:t xml:space="preserve">Requirement Documentation</w:t>
      </w:r>
    </w:p>
    <w:p w:rsidR="00000000" w:rsidDel="00000000" w:rsidP="00000000" w:rsidRDefault="00000000" w:rsidRPr="00000000" w14:paraId="000000E9">
      <w:pPr>
        <w:spacing w:line="480" w:lineRule="auto"/>
        <w:ind w:firstLine="720"/>
        <w:jc w:val="both"/>
        <w:rPr>
          <w:sz w:val="20"/>
          <w:szCs w:val="20"/>
        </w:rPr>
      </w:pPr>
      <w:r w:rsidDel="00000000" w:rsidR="00000000" w:rsidRPr="00000000">
        <w:rPr>
          <w:color w:val="1a1a1a"/>
          <w:rtl w:val="0"/>
        </w:rPr>
        <w:t>Based on the requirement analysis, the researchers identified several gaps in existing resume creation and recruitment tools. On the job seeker side there are four problems. The first two are formatting frustration and a lack of resume writing knowledge. The third is difficulty identifying openings that match their qualifications, which leaves many fresh graduates without a clear direction even after completing a resume. The fourth is the opacity of automated screening, which tells a rejected applicant nothing about why they were filtered out or what they would need to qualify. On the recruiter side there are four main problems. These are the manual and time-consuming screening of high volumes of unstructured applications, the difficulty of comparing applicants consistently, the delay caused when an application does not reach the person responsible for that department, and the high cost of commercial Applicant Tracking Systems.</w:t>
      </w:r>
    </w:p>
    <w:p w:rsidR="00000000" w:rsidDel="00000000" w:rsidP="00000000" w:rsidRDefault="00000000" w:rsidRPr="00000000" w14:paraId="000000EA">
      <w:pPr>
        <w:spacing w:line="480" w:lineRule="auto"/>
        <w:ind w:firstLine="720"/>
        <w:jc w:val="both"/>
        <w:rPr>
          <w:sz w:val="20"/>
          <w:szCs w:val="20"/>
        </w:rPr>
      </w:pPr>
      <w:r w:rsidDel="00000000" w:rsidR="00000000" w:rsidRPr="00000000">
        <w:rPr>
          <w:color w:val="1a1a1a"/>
          <w:rtl w:val="0"/>
        </w:rPr>
        <w:t>The system addresses the job seeker problems by providing a guided step-by-step resume creation process, ready-made ATS-friendly formats and designs, built-in resume writing tips, and resume-based job recommendations with application tracking. It addresses the opacity problem by publishing the scoring weights, showing every applicant the score a posting gives them, and telling them how many of the required skills are missing and of what kind. A low score therefore becomes a piece of usable advice rather than a silent rejection. The system addresses the recruiter problems through three parts. These are the job posting and application management module, the department-based routing of new applications to the recruiter responsible for that posting, and the ATS-inspired matching feature. The matching feature analyses each applicant's structured resume data against the posting's requirements, computes a compatibility score, and ranks applicants for review. The system also addresses the economic barrier by making all features completely free. Many existing resume builders charge fees for core features, and commercial Applicant Tracking Systems are priced for large enterprises.</w:t>
      </w:r>
    </w:p>
    <w:p w:rsidR="00000000" w:rsidDel="00000000" w:rsidP="00000000" w:rsidRDefault="00000000" w:rsidRPr="00000000" w14:paraId="000000EB">
      <w:pPr>
        <w:spacing w:line="480" w:lineRule="auto"/>
        <w:ind w:firstLine="720"/>
        <w:jc w:val="both"/>
        <w:rPr>
          <w:color w:val="1a1a1a"/>
        </w:rPr>
      </w:pPr>
      <w:r w:rsidDel="00000000" w:rsidR="00000000" w:rsidRPr="00000000">
        <w:rPr>
          <w:rtl w:val="0"/>
        </w:rPr>
      </w:r>
    </w:p>
    <w:p w:rsidR="00000000" w:rsidDel="00000000" w:rsidP="00000000" w:rsidRDefault="00000000" w:rsidRPr="00000000" w14:paraId="000000EC">
      <w:pPr>
        <w:spacing w:line="480" w:lineRule="auto"/>
        <w:ind w:firstLine="720"/>
        <w:jc w:val="both"/>
        <w:rPr>
          <w:sz w:val="20"/>
          <w:szCs w:val="20"/>
        </w:rPr>
      </w:pPr>
      <w:r w:rsidDel="00000000" w:rsidR="00000000" w:rsidRPr="00000000">
        <w:rPr>
          <w:rtl w:val="0"/>
        </w:rPr>
      </w:r>
    </w:p>
    <w:p w:rsidR="00000000" w:rsidDel="00000000" w:rsidP="00000000" w:rsidRDefault="00000000" w:rsidRPr="00000000" w14:paraId="000000ED">
      <w:pPr>
        <w:spacing w:line="480" w:lineRule="auto"/>
        <w:ind w:firstLine="720"/>
        <w:jc w:val="both"/>
        <w:rPr/>
      </w:pPr>
      <w:r w:rsidDel="00000000" w:rsidR="00000000" w:rsidRPr="00000000">
        <w:rPr>
          <w:rtl w:val="0"/>
        </w:rPr>
      </w:r>
    </w:p>
    <w:p w:rsidR="00000000" w:rsidDel="00000000" w:rsidP="00000000" w:rsidRDefault="00000000" w:rsidRPr="00000000" w14:paraId="000000EE">
      <w:pPr>
        <w:pStyle w:val="Heading2"/>
        <w:spacing w:before="240" w:line="480" w:lineRule="auto"/>
        <w:jc w:val="left"/>
        <w:rPr>
          <w:rFonts w:ascii="Times New Roman" w:cs="Times New Roman" w:eastAsia="Times New Roman" w:hAnsi="Times New Roman"/>
          <w:i w:val="1"/>
          <w:iCs w:val="1"/>
          <w:color w:val="000000"/>
          <w:sz w:val="24"/>
          <w:szCs w:val="24"/>
        </w:rPr>
      </w:pPr>
      <w:r w:rsidDel="00000000" w:rsidR="00000000" w:rsidRPr="00000000">
        <w:rPr>
          <w:rFonts w:ascii="Times New Roman" w:cs="Times New Roman" w:eastAsia="Times New Roman" w:hAnsi="Times New Roman"/>
          <w:i w:val="1"/>
          <w:iCs w:val="1"/>
          <w:color w:val="000000"/>
          <w:sz w:val="24"/>
          <w:szCs w:val="24"/>
          <w:rtl w:val="0"/>
        </w:rPr>
        <w:t xml:space="preserve">Design of Software, System, Product and Process</w:t>
      </w:r>
    </w:p>
    <w:p w:rsidR="00000000" w:rsidDel="00000000" w:rsidP="00000000" w:rsidRDefault="00000000" w:rsidRPr="00000000" w14:paraId="000000EF">
      <w:pPr>
        <w:spacing w:line="480" w:lineRule="auto"/>
        <w:ind w:firstLine="720"/>
        <w:jc w:val="both"/>
        <w:rPr>
          <w:sz w:val="20"/>
          <w:szCs w:val="20"/>
        </w:rPr>
      </w:pPr>
      <w:r w:rsidDel="00000000" w:rsidR="00000000" w:rsidRPr="00000000">
        <w:rPr>
          <w:color w:val="1a1a1a"/>
          <w:rtl w:val="0"/>
        </w:rPr>
        <w:t>The system was developed using the Waterfall model, also called the linear sequential model, one of the software process models set out by Pressman (2014). The researchers chose it because it matches how this study is actually carried out. The evaluation of the system is a research instrument administered to respondents, not a development activity: it needs a finished system to evaluate, it needs the same finished system for every respondent, and it happens once. A model in which the design changes in response to user feedback partway through would mean different respondents rated different versions, and the ratings could not honestly be averaged together. Each phase is therefore completed before the next begins, and the system is finished before a single evaluation instrument is issued. This is also what the Data Gathering Procedure describes: the two requirement-analysis instruments are administered while the system is still in development, and the three evaluation instruments only after it is complete.</w:t>
      </w:r>
    </w:p>
    <w:p w:rsidR="00000000" w:rsidDel="00000000" w:rsidP="00000000" w:rsidRDefault="00000000" w:rsidRPr="00000000" w14:paraId="000000F0">
      <w:pPr>
        <w:spacing w:line="480" w:lineRule="auto"/>
        <w:ind w:firstLine="720"/>
        <w:jc w:val="both"/>
        <w:rPr>
          <w:sz w:val="20"/>
          <w:szCs w:val="20"/>
        </w:rPr>
      </w:pPr>
      <w:r w:rsidDel="00000000" w:rsidR="00000000" w:rsidRPr="00000000">
        <w:rPr>
          <w:color w:val="1a1a1a"/>
          <w:rtl w:val="0"/>
        </w:rPr>
        <w:t>Development goes through five phases. The first is planning and requirements, in which the researchers map out what the system must do across the resume building side, the job posting and application side, the administrative side and the matching feature, and identify what the target user groups need. The second is system design, where everything is planned before any code is written: the interface layouts for all three account types, the database structure for user, resume, company, posting and application data, and the design of the matching algorithm, meaning which resume fields are compared against which posting requirements and how the score is weighted. The third is development, in which the resume builder, the step-by-step guidance, the formats and designs and the export functions are coded and integrated, together with the job posting, application and tracking modules, the recruiter dashboard, the administrative module for recruiter approval and department assignment, and the matching engine. The fourth is testing and quality assurance: the completed system is checked for defects, usability issues and reliability using the ISO 25010 standard, the matching outputs are reviewed against expected results using test resumes and postings, and automated regression tests are written throughout so a defect corrected once cannot silently return. The fifth is deployment, where the system is launched and users from both groups try it through user acceptance testing.</w:t>
      </w:r>
    </w:p>
    <w:p w:rsidR="00000000" w:rsidDel="00000000" w:rsidP="00000000" w:rsidRDefault="00000000" w:rsidRPr="00000000" w14:paraId="000000F1">
      <w:pPr>
        <w:spacing w:line="480" w:lineRule="auto"/>
        <w:ind w:firstLine="720"/>
        <w:jc w:val="both"/>
        <w:rPr>
          <w:sz w:val="20"/>
          <w:szCs w:val="20"/>
        </w:rPr>
      </w:pPr>
      <w:r w:rsidDel="00000000" w:rsidR="00000000" w:rsidRPr="00000000">
        <w:rPr>
          <w:color w:val="1a1a1a"/>
          <w:rtl w:val="0"/>
        </w:rPr>
        <w:t>Figure 2 shows the phases running in one direction, because that is the order they were carried out in. There is no loop back from evaluation to design. This is a constraint accepted for a research reason rather than a preference, and its cost is stated plainly: a fault the evaluation reveals cannot be repaired and re-rated within this study, because a repaired system is no longer the system earlier respondents rated. Such findings are reported as findings, and any repair belongs to work after the study.</w:t>
        <w:br/>
        <w:t>Two things soften that cost without breaking the model. First, correctness is established before the evaluation rather than by it: the system is verified by 232 automated tests across eleven suites, run in full on every change, so defects are found by testing rather than by respondents. Second, the parts most likely to need adjustment are configuration rather than code. The scoring weights and tier thresholds are stored as database rows, so the balance between skills, education and experience can be retuned without redeveloping anything, and a recruiter may set that balance for an individual opening. Changing a setting is not a change of design, and does not produce a different system for a later respondent to rate.</w:t>
      </w:r>
    </w:p>
    <w:p w:rsidR="00000000" w:rsidDel="00000000" w:rsidP="00000000" w:rsidRDefault="00000000" w:rsidRPr="00000000" w14:paraId="000000F2">
      <w:pPr>
        <w:spacing w:line="480" w:lineRule="auto"/>
        <w:ind w:firstLine="720"/>
        <w:jc w:val="both"/>
        <w:rPr>
          <w:color w:val="1a1a1a"/>
        </w:rPr>
      </w:pPr>
      <w:r w:rsidDel="00000000" w:rsidR="00000000" w:rsidRPr="00000000">
        <w:rPr>
          <w:rtl w:val="0"/>
        </w:rPr>
      </w:r>
    </w:p>
    <w:p w:rsidR="00000000" w:rsidDel="00000000" w:rsidP="00000000" w:rsidRDefault="00000000" w:rsidRPr="00000000" w14:paraId="000000F3">
      <w:pPr>
        <w:spacing w:line="480" w:lineRule="auto"/>
        <w:ind w:firstLine="720"/>
        <w:jc w:val="both"/>
        <w:rPr/>
      </w:pPr>
      <w:r w:rsidDel="00000000" w:rsidR="00000000" w:rsidRPr="00000000">
        <w:rPr>
          <w:rtl w:val="0"/>
        </w:rPr>
      </w:r>
    </w:p>
    <w:p w:rsidR="00000000" w:rsidDel="00000000" w:rsidP="00000000" w:rsidRDefault="00000000" w:rsidRPr="00000000" w14:paraId="000000F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480" w:lineRule="auto"/>
        <w:ind w:left="0" w:right="0"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Pr>
          <w:rFonts w:ascii="Times New Roman" w:cs="Times New Roman" w:eastAsia="Times New Roman" w:hAnsi="Times New Roman"/>
          <w:b w:val="1"/>
          <w:bCs w:val="1"/>
          <w:sz w:val="24"/>
          <w:szCs w:val="24"/>
          <w:rtl w:val="0"/>
        </w:rPr>
        <w:t xml:space="preserve">Figure 2</w:t>
      </w:r>
      <w:r>
        <w:rPr>
          <w:rFonts w:ascii="Times New Roman" w:cs="Times New Roman" w:eastAsia="Times New Roman" w:hAnsi="Times New Roman"/>
          <w:sz w:val="24"/>
          <w:szCs w:val="24"/>
        </w:rPr>
        <w:br/>
      </w:r>
      <w:r>
        <w:rPr>
          <w:rFonts w:ascii="Times New Roman" w:cs="Times New Roman" w:eastAsia="Times New Roman" w:hAnsi="Times New Roman"/>
          <w:i w:val="1"/>
          <w:iCs w:val="1"/>
          <w:sz w:val="24"/>
          <w:szCs w:val="24"/>
          <w:rtl w:val="0"/>
        </w:rPr>
        <w:t xml:space="preserve">Waterfall Model</w:t>
      </w:r>
    </w:p>
    <w:p w:rsidR="00000000" w:rsidDel="00000000" w:rsidP="00000000" w:rsidRDefault="00000000" w:rsidRPr="00000000" w14:paraId="000000F5">
      <w:pPr>
        <w:spacing w:after="240" w:before="120" w:lineRule="auto"/>
        <w:jc w:val="center"/>
        <w:rPr/>
      </w:pPr>
      <w:r w:rsidDel="00000000" w:rsidR="00000000" w:rsidRPr="00000000">
        <w:rPr/>
        <w:drawing>
          <wp:inline distB="0" distT="0" distL="0" distR="0">
            <wp:extent cx="5715000" cy="3102429"/>
            <wp:effectExtent b="0" l="0" r="0" t="0"/>
            <wp:docPr id="16" name="image5.png"/>
            <a:graphic>
              <a:graphicData uri="http://schemas.openxmlformats.org/drawingml/2006/picture">
                <pic:pic>
                  <pic:nvPicPr>
                    <pic:cNvPr id="0" name="image5.png"/>
                    <pic:cNvPicPr preferRelativeResize="0"/>
                  </pic:nvPicPr>
                  <pic:blipFill>
                    <a:blip r:embed="rId8"/>
                    <a:srcRect b="0" l="0" r="0" t="0"/>
                    <a:stretch>
                      <a:fillRect/>
                    </a:stretch>
                  </pic:blipFill>
                  <pic:spPr>
                    <a:xfrm>
                      <a:off x="0" y="0"/>
                      <a:ext cx="5715000" cy="3102429"/>
                    </a:xfrm>
                    <a:prstGeom prst="rect"/>
                    <a:ln/>
                  </pic:spPr>
                </pic:pic>
              </a:graphicData>
            </a:graphic>
          </wp:inline>
        </w:drawing>
      </w:r>
      <w:r w:rsidDel="00000000" w:rsidR="00000000" w:rsidRPr="00000000">
        <w:rPr>
          <w:rtl w:val="0"/>
        </w:rPr>
      </w:r>
    </w:p>
    <w:p w:rsidR="00000000" w:rsidDel="00000000" w:rsidP="00000000" w:rsidRDefault="00000000" w:rsidRPr="00000000" w14:paraId="000000F6">
      <w:pPr>
        <w:pStyle w:val="Heading2"/>
        <w:spacing w:before="240" w:line="480" w:lineRule="auto"/>
        <w:jc w:val="left"/>
        <w:rPr>
          <w:rFonts w:ascii="Times New Roman" w:cs="Times New Roman" w:eastAsia="Times New Roman" w:hAnsi="Times New Roman"/>
          <w:i w:val="1"/>
          <w:iCs w:val="1"/>
          <w:color w:val="000000"/>
          <w:sz w:val="24"/>
          <w:szCs w:val="24"/>
        </w:rPr>
      </w:pPr>
      <w:r w:rsidDel="00000000" w:rsidR="00000000" w:rsidRPr="00000000">
        <w:rPr>
          <w:rFonts w:ascii="Times New Roman" w:cs="Times New Roman" w:eastAsia="Times New Roman" w:hAnsi="Times New Roman"/>
          <w:i w:val="1"/>
          <w:iCs w:val="1"/>
          <w:color w:val="000000"/>
          <w:sz w:val="24"/>
          <w:szCs w:val="24"/>
          <w:rtl w:val="0"/>
        </w:rPr>
        <w:t xml:space="preserve">Project Timeline</w:t>
      </w:r>
    </w:p>
    <w:p w:rsidR="00000000" w:rsidDel="00000000" w:rsidP="00000000" w:rsidRDefault="00000000" w:rsidRPr="00000000" w14:paraId="000000F7">
      <w:pPr>
        <w:spacing w:line="480" w:lineRule="auto"/>
        <w:ind w:firstLine="720"/>
        <w:jc w:val="both"/>
        <w:rPr/>
      </w:pPr>
      <w:r w:rsidDel="00000000" w:rsidR="00000000" w:rsidRPr="00000000">
        <w:rPr>
          <w:rtl w:val="0"/>
        </w:rPr>
        <w:t>Figure 3 presents the project timeline of the study in the form of a Gantt chart covering March 2026 to October 2026, ending with the final defense at the end of October 2026. Phase 1, planning and requirements, runs from March to April together with the requirement analysis. Phase 2, system design, runs from April to May. Phase 3, development, runs from May to August; it begins with the resume builder and templates, continues with the job posting and application modules, and ends with the ATS-inspired matching engine. Phase 4, testing and quality assurance using ISO 25010, runs from August to September. Phase 5, deployment and user acceptance testing, runs from September to October, together with data gathering, analysis and evaluation. Capstone documentation and defense preparation are the only activities carried out continuously across the whole duration; the five development phases themselves run one after another, and each is finished before the next begins.</w:t>
      </w:r>
    </w:p>
    <w:p w:rsidR="00000000" w:rsidDel="00000000" w:rsidP="00000000" w:rsidRDefault="00000000" w:rsidRPr="00000000" w14:paraId="000000F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40" w:line="480" w:lineRule="auto"/>
        <w:ind w:left="0" w:right="0"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Figure 3</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br w:type="textWrapping"/>
      </w:r>
      <w:r w:rsidDel="00000000" w:rsidR="00000000" w:rsidRPr="00000000">
        <w:rPr>
          <w:rFonts w:ascii="Times New Roman" w:cs="Times New Roman" w:eastAsia="Times New Roman" w:hAnsi="Times New Roman"/>
          <w:b w:val="0"/>
          <w:bCs w:val="0"/>
          <w:i w:val="1"/>
          <w:iCs w:val="1"/>
          <w:smallCaps w:val="0"/>
          <w:strike w:val="0"/>
          <w:color w:val="000000"/>
          <w:sz w:val="22"/>
          <w:szCs w:val="22"/>
          <w:u w:val="none"/>
          <w:shd w:fill="auto" w:val="clear"/>
          <w:vertAlign w:val="baseline"/>
          <w:rtl w:val="0"/>
        </w:rPr>
        <w:t xml:space="preserve">Project Timeline (Gantt Chart), March to October 2026</w:t>
      </w:r>
      <w:r w:rsidDel="00000000" w:rsidR="00000000" w:rsidRPr="00000000">
        <w:rPr>
          <w:rtl w:val="0"/>
        </w:rPr>
      </w:r>
    </w:p>
    <w:p w:rsidR="00000000" w:rsidDel="00000000" w:rsidP="00000000" w:rsidRDefault="00000000" w:rsidRPr="00000000" w14:paraId="000000F9">
      <w:pPr>
        <w:spacing w:after="240" w:before="120" w:lineRule="auto"/>
        <w:jc w:val="center"/>
        <w:rPr/>
      </w:pPr>
      <w:r w:rsidDel="00000000" w:rsidR="00000000" w:rsidRPr="00000000">
        <w:rPr/>
        <w:drawing>
          <wp:inline distB="114300" distT="114300" distL="114300" distR="114300">
            <wp:extent cx="5715000" cy="2340061"/>
            <wp:effectExtent b="0" l="0" r="0" t="0"/>
            <wp:docPr id="19" name="image4.png"/>
            <a:graphic>
              <a:graphicData uri="http://schemas.openxmlformats.org/drawingml/2006/picture">
                <pic:pic>
                  <pic:nvPicPr>
                    <pic:cNvPr id="0" name="image4.png"/>
                    <pic:cNvPicPr preferRelativeResize="0"/>
                  </pic:nvPicPr>
                  <pic:blipFill>
                    <a:blip r:embed="rId9"/>
                    <a:srcRect b="0" l="0" r="0" t="0"/>
                    <a:stretch>
                      <a:fillRect/>
                    </a:stretch>
                  </pic:blipFill>
                  <pic:spPr>
                    <a:xfrm>
                      <a:off x="0" y="0"/>
                      <a:ext cx="5715000" cy="2340061"/>
                    </a:xfrm>
                    <a:prstGeom prst="rect"/>
                    <a:ln/>
                  </pic:spPr>
                </pic:pic>
              </a:graphicData>
            </a:graphic>
          </wp:inline>
        </w:drawing>
      </w:r>
      <w:r w:rsidDel="00000000" w:rsidR="00000000" w:rsidRPr="00000000">
        <w:rPr>
          <w:rtl w:val="0"/>
        </w:rPr>
      </w:r>
    </w:p>
    <w:p w:rsidR="00000000" w:rsidDel="00000000" w:rsidP="00000000" w:rsidRDefault="00000000" w:rsidRPr="00000000" w14:paraId="000000FA">
      <w:pPr>
        <w:pStyle w:val="Heading2"/>
        <w:spacing w:before="240" w:line="480" w:lineRule="auto"/>
        <w:jc w:val="left"/>
        <w:rPr>
          <w:rFonts w:ascii="Times New Roman" w:cs="Times New Roman" w:eastAsia="Times New Roman" w:hAnsi="Times New Roman"/>
          <w:i w:val="1"/>
          <w:iCs w:val="1"/>
          <w:color w:val="000000"/>
          <w:sz w:val="24"/>
          <w:szCs w:val="24"/>
        </w:rPr>
      </w:pPr>
      <w:r w:rsidDel="00000000" w:rsidR="00000000" w:rsidRPr="00000000">
        <w:rPr>
          <w:rFonts w:ascii="Times New Roman" w:cs="Times New Roman" w:eastAsia="Times New Roman" w:hAnsi="Times New Roman"/>
          <w:i w:val="1"/>
          <w:iCs w:val="1"/>
          <w:color w:val="000000"/>
          <w:sz w:val="24"/>
          <w:szCs w:val="24"/>
          <w:rtl w:val="0"/>
        </w:rPr>
        <w:t xml:space="preserve">Development and Testing</w:t>
      </w:r>
    </w:p>
    <w:p w:rsidR="00000000" w:rsidDel="00000000" w:rsidP="00000000" w:rsidRDefault="00000000" w:rsidRPr="00000000" w14:paraId="000000FB">
      <w:pPr>
        <w:spacing w:line="480" w:lineRule="auto"/>
        <w:ind w:firstLine="720"/>
        <w:jc w:val="both"/>
        <w:rPr>
          <w:sz w:val="20"/>
          <w:szCs w:val="20"/>
        </w:rPr>
      </w:pPr>
      <w:r w:rsidDel="00000000" w:rsidR="00000000" w:rsidRPr="00000000">
        <w:rPr>
          <w:color w:val="1a1a1a"/>
          <w:rtl w:val="0"/>
        </w:rPr>
        <w:t xml:space="preserve">Two distinct activities are reported in this section, and they should not be confused. Software verification establishes that the system behaves as specified; it is engineering evidence, produced by the researchers, and the test counts given below are a record of development work rather than findings of the study. The evaluation with respondents, described from the Sample and Setting section onward, is the research data. Where this section reports numbers of tests, those numbers describe the thoroughness of construction and are not results in the sense the research design uses that word: no respondent produced them, and none of them is a weighted mean.</w:t>
      </w:r>
      <w:r w:rsidDel="00000000" w:rsidR="00000000" w:rsidRPr="00000000">
        <w:rPr>
          <w:rtl w:val="0"/>
        </w:rPr>
      </w:r>
    </w:p>
    <w:p w:rsidR="00000000" w:rsidDel="00000000" w:rsidP="00000000" w:rsidRDefault="00000000" w:rsidRPr="00000000" w14:paraId="000000FC">
      <w:pPr>
        <w:spacing w:line="480" w:lineRule="auto"/>
        <w:ind w:firstLine="720"/>
        <w:jc w:val="both"/>
        <w:rPr>
          <w:sz w:val="20"/>
          <w:szCs w:val="20"/>
        </w:rPr>
      </w:pPr>
      <w:r w:rsidDel="00000000" w:rsidR="00000000" w:rsidRPr="00000000">
        <w:rPr>
          <w:color w:val="1a1a1a"/>
          <w:rtl w:val="0"/>
        </w:rPr>
        <w:t>The system is built as a web application with an Angular (Google, 2023) front end and a Node.js back end. Angular is used to create the interactive and responsive features of the system. These include the live resume preview that updates as the applicant types, the step-by-step resume creation wizard, the design picker, the recruiter dashboard, and a device-friendly interface for all three account types. The back end is an Express server written in TypeScript. It exposes the application programming interface that the front end calls, and it holds every rule that must not be trusted to the browser, including authentication, role-based access control, and the computation of match scores. Data is stored in a PostgreSQL database hosted on Supabase.</w:t>
      </w:r>
    </w:p>
    <w:p w:rsidR="00000000" w:rsidDel="00000000" w:rsidP="00000000" w:rsidRDefault="00000000" w:rsidRPr="00000000" w14:paraId="000000FD">
      <w:pPr>
        <w:spacing w:line="480" w:lineRule="auto"/>
        <w:ind w:firstLine="720"/>
        <w:jc w:val="both"/>
        <w:rPr>
          <w:sz w:val="20"/>
          <w:szCs w:val="20"/>
        </w:rPr>
      </w:pPr>
      <w:r w:rsidDel="00000000" w:rsidR="00000000" w:rsidRPr="00000000">
        <w:rPr>
          <w:color w:val="1a1a1a"/>
          <w:rtl w:val="0"/>
        </w:rPr>
        <w:t>The database platform was reconsidered during the system design phase. MySQL (Oracle Corporation, 2023) was the database originally identified in the planning stage. PostgreSQL was adopted in its place for three reasons. It enforces the permitted set of application statuses at the database level through CHECK constraints. It applies schema changes transactionally, so that a failed migration cannot leave the database half-updated. And it is available through Supabase on a managed free tier appropriate to a capstone deployment. The database stores user accounts and their roles, and resume records with their structured sections for education, work experience, certifications and skills. It also stores company profiles, job postings together with their required skills and qualifications, saved jobs, department assignments, applications, the complete history of every application status change, and the computed matching scores.</w:t>
      </w:r>
    </w:p>
    <w:p w:rsidR="00000000" w:rsidDel="00000000" w:rsidP="00000000" w:rsidRDefault="00000000" w:rsidRPr="00000000" w14:paraId="000000FE">
      <w:pPr>
        <w:spacing w:line="480" w:lineRule="auto"/>
        <w:ind w:firstLine="720"/>
        <w:jc w:val="both"/>
        <w:rPr>
          <w:sz w:val="20"/>
          <w:szCs w:val="20"/>
        </w:rPr>
      </w:pPr>
      <w:r w:rsidDel="00000000" w:rsidR="00000000" w:rsidRPr="00000000">
        <w:rPr>
          <w:color w:val="1a1a1a"/>
          <w:rtl w:val="0"/>
        </w:rPr>
        <w:t>The ATS-inspired matching feature is implemented as a rule-based scoring module. Because job seekers enter their information through the guided builder, their resume data is already structured into fields such as skills, education, work experience and certifications. When a recruiter publishes a job posting they likewise specify the position’s required skills, minimum educational level and minimum experience — entered in years and compared internally in months — in structured form. The module compares the two and combines these into a single weighted score:</w:t>
      </w:r>
    </w:p>
    <w:p w:rsidR="00000000" w:rsidDel="00000000" w:rsidP="00000000" w:rsidRDefault="00000000" w:rsidRPr="00000000" w14:paraId="000000FF">
      <w:pPr>
        <w:spacing w:before="240" w:line="480" w:lineRule="auto"/>
        <w:jc w:val="center"/>
        <w:rPr>
          <w:sz w:val="20"/>
          <w:szCs w:val="20"/>
        </w:rPr>
      </w:pPr>
      <w:r w:rsidDel="00000000" w:rsidR="00000000" w:rsidRPr="00000000">
        <w:rPr>
          <w:rFonts w:ascii="Consolas" w:cs="Consolas" w:eastAsia="Consolas" w:hAnsi="Consolas"/>
          <w:b w:val="1"/>
          <w:bCs w:val="1"/>
          <w:color w:val="1a1a1a"/>
          <w:sz w:val="22"/>
          <w:szCs w:val="22"/>
          <w:rtl w:val="0"/>
        </w:rPr>
        <w:t>Score  =  ( S × Ws  +  E × We  +  X × Wx  +  C × Wc ) × 100</w:t>
      </w:r>
    </w:p>
    <w:p w:rsidR="00000000" w:rsidDel="00000000" w:rsidP="00000000" w:rsidRDefault="00000000" w:rsidRPr="00000000" w14:paraId="00000100">
      <w:pPr>
        <w:spacing w:line="480" w:lineRule="auto"/>
        <w:ind w:firstLine="720"/>
        <w:jc w:val="both"/>
        <w:rPr>
          <w:sz w:val="20"/>
          <w:szCs w:val="20"/>
        </w:rPr>
      </w:pPr>
      <w:r w:rsidDel="00000000" w:rsidR="00000000" w:rsidRPr="00000000">
        <w:rPr>
          <w:color w:val="1a1a1a"/>
          <w:rtl w:val="0"/>
        </w:rPr>
        <w:t>where S is the proportion of the posting’s required skills the resume also lists; a matched skill with a named source contributes a whole, one without a source a half. E is the applicant’s highest educational level divided by the level required, X is total months of experience divided by the months required, and C is the proportion of the certificates the posting names that the applicant also lists. Ws, We, Wx and Wc are the posting’s weights. Wc is zero by default and the study’s default split is therefore 0.50/0.25/0.25 across the first three, unless a recruiter deliberately gives certificates a share of their own opening; the four always sum to 1.0. Skills, education and experience may not fall below 0.10 each, so none of the three can be dropped, while certificates may be left at zero, because a certificate is a credential many suitable applicants simply do not hold. E, X and C are capped at 1.0, so exceeding a requirement neither adds nor subtracts credit, and any requirement left unspecified contributes a full component rather than a penalty. The result is rounded half-up to a whole percentage. Applicants are ranked per posting and placed in three tiers: strong at 80 percent and above, possible from 50 to 79, and related below 50. Those who miss the strong threshold are matched against related postings through transferable skills, so the system suggests alternatives rather than leaving them without results.</w:t>
      </w:r>
    </w:p>
    <w:p w:rsidR="00000000" w:rsidDel="00000000" w:rsidP="00000000" w:rsidRDefault="00000000" w:rsidRPr="00000000" w14:paraId="00000101">
      <w:pPr>
        <w:spacing w:line="480" w:lineRule="auto"/>
        <w:ind w:firstLine="720"/>
        <w:jc w:val="both"/>
        <w:rPr>
          <w:sz w:val="20"/>
          <w:szCs w:val="20"/>
        </w:rPr>
      </w:pPr>
      <w:r w:rsidDel="00000000" w:rsidR="00000000" w:rsidRPr="00000000">
        <w:rPr>
          <w:color w:val="1a1a1a"/>
          <w:rtl w:val="0"/>
        </w:rPr>
        <w:t>Skill terms are compared through a canonical vocabulary, so that differences of wording do not produce false negatives. Terms such as “JS” and “JavaScript”, or “MS Office” and “Microsoft Office”, are folded to the same comparable form before they are compared, on both the resume side and the posting side. The vocabulary contains genuine synonyms only and never equates related-but-different skills  “Java” is never treated as “JavaScript”  so no applicant is ever credited with a skill they did not claim.</w:t>
      </w:r>
      <w:r w:rsidDel="00000000" w:rsidR="00000000" w:rsidRPr="00000000">
        <w:rPr>
          <w:rtl w:val="0"/>
        </w:rPr>
      </w:r>
    </w:p>
    <w:p w:rsidR="00000000" w:rsidDel="00000000" w:rsidP="00000000" w:rsidRDefault="00000000" w:rsidRPr="00000000" w14:paraId="00000101">
      <w:pPr>
        <w:spacing w:line="480" w:lineRule="auto"/>
        <w:ind w:firstLine="720"/>
        <w:jc w:val="both"/>
        <w:rPr>
          <w:sz w:val="20"/>
          <w:szCs w:val="20"/>
        </w:rPr>
      </w:pPr>
      <w:r w:rsidDel="00000000" w:rsidR="00000000" w:rsidRPr="00000000">
        <w:rPr>
          <w:color w:val="1a1a1a"/>
          <w:rtl w:val="0"/>
        </w:rPr>
        <w:t>A skill on a resume is a claim, and the module separates one the applicant can account for from one they cannot. When a skill is added, the applicant is asked where they used it, and must select something already on their resume, a job, project, certification, educational entry, or the document they uploaded, rather than type one, so a source cannot be invented alongside the skill it supports. The uploaded document is offered for fairness rather than convenience: a skill read out of a file often belongs to no single entry, and without it an applicant who uploaded a resume would score below one who typed the same content. A matched and sourced skill contributes its full share of S. A matched but unsourced skill contributes half, never zero. A skill gained from self-study, or from work too brief to record, is still real, and treating it as absent would penalise exactly the applicants this study is concerned with.</w:t>
      </w:r>
    </w:p>
    <w:p w:rsidR="00000000" w:rsidDel="00000000" w:rsidP="00000000" w:rsidRDefault="00000000" w:rsidRPr="00000000" w14:paraId="00000101">
      <w:pPr>
        <w:spacing w:line="480" w:lineRule="auto"/>
        <w:ind w:firstLine="720"/>
        <w:jc w:val="both"/>
        <w:rPr>
          <w:sz w:val="20"/>
          <w:szCs w:val="20"/>
        </w:rPr>
      </w:pPr>
      <w:r w:rsidDel="00000000" w:rsidR="00000000" w:rsidRPr="00000000">
        <w:rPr>
          <w:color w:val="1a1a1a"/>
          <w:rtl w:val="0"/>
        </w:rPr>
        <w:t>Certificates are scored only when a recruiter asks for them. The component exists because a posting may turn on a credential that no list of skills captures, and it is optional because most do not: its weight begins at zero, and an opening that leaves it there is scored exactly as it would have been before the component existed. Where a recruiter does give it a share, the certificates required are named on the posting, and an applicant’s entry counts when it contains the name asked for, so that a certificate recorded in fuller form than the request answers it while a shorter or different one does not. An opening that gives the component a weight but names no certificate contributes a full component rather than a penalty, on the same principle applied to education and experience: a requirement nobody stated cannot be one the applicant failed.</w:t>
      </w:r>
    </w:p>
    <w:p w:rsidR="00000000" w:rsidDel="00000000" w:rsidP="00000000" w:rsidRDefault="00000000" w:rsidRPr="00000000" w14:paraId="00000101">
      <w:pPr>
        <w:spacing w:line="480" w:lineRule="auto"/>
        <w:ind w:firstLine="720"/>
        <w:jc w:val="both"/>
        <w:rPr>
          <w:sz w:val="20"/>
          <w:szCs w:val="20"/>
        </w:rPr>
      </w:pPr>
      <w:r w:rsidDel="00000000" w:rsidR="00000000" w:rsidRPr="00000000">
        <w:rPr>
          <w:color w:val="1a1a1a"/>
          <w:rtl w:val="0"/>
        </w:rPr>
        <w:t>The recorded source is not printed on the resume. The document an applicant exports lists their skills as plain terms, so that neither the parser-safe layout nor any of the fourteen designs is affected; attaching an employer name to each skill would impair the automated readability the system exists to protect. The source is displayed only in the recruiter’s view of an application, where each claimed skill appears beside the entry or entries the applicant identified — a skill may be pointed at more than one, since a skill can be learned in more than one place — and skills for which no source was given are labelled as such.</w:t>
      </w:r>
    </w:p>
    <w:p w:rsidR="00000000" w:rsidDel="00000000" w:rsidP="00000000" w:rsidRDefault="00000000" w:rsidRPr="00000000" w14:paraId="00000101">
      <w:pPr>
        <w:spacing w:line="480" w:lineRule="auto"/>
        <w:ind w:firstLine="720"/>
        <w:jc w:val="both"/>
        <w:rPr>
          <w:sz w:val="20"/>
          <w:szCs w:val="20"/>
        </w:rPr>
      </w:pPr>
      <w:r w:rsidDel="00000000" w:rsidR="00000000" w:rsidRPr="00000000">
        <w:rPr>
          <w:color w:val="1a1a1a"/>
          <w:rtl w:val="0"/>
        </w:rPr>
        <w:t>The measure is stated precisely, not overstated. Every posting publishes its required skills, so partial credit does not stop an applicant adding them, and no such claim is made; what it does is attach a cost and give the recruiter evidence to ask about it. On a posting requiring four skills, an applicant holding one who adds the other three without sources reaches 81, not 100. Admitting the uploaded document as a source loosens this, and it is recorded here rather than left to be found: an applicant may point a skill at a file that does not contain it. What bounds it is that the file is forwarded with the application, so the claim is one the recruiter can open and check rather than one they must take on trust. For the same reason the applicant is told how many required skills are absent and of what kind, not which ones. Naming them would supply the exact wording to copy, turning an explanation into an instruction. A count and a category still let an applicant who holds the skill find it in the posting.</w:t>
      </w:r>
    </w:p>
    <w:p w:rsidR="00000000" w:rsidDel="00000000" w:rsidP="00000000" w:rsidRDefault="00000000" w:rsidRPr="00000000" w14:paraId="00000102">
      <w:pPr>
        <w:spacing w:line="480" w:lineRule="auto"/>
        <w:ind w:firstLine="720"/>
        <w:jc w:val="both"/>
        <w:rPr>
          <w:sz w:val="20"/>
          <w:szCs w:val="20"/>
        </w:rPr>
      </w:pPr>
      <w:r w:rsidDel="00000000" w:rsidR="00000000" w:rsidRPr="00000000">
        <w:rPr>
          <w:color w:val="1a1a1a"/>
          <w:rtl w:val="0"/>
        </w:rPr>
        <w:t>Two properties of this module matter to the claims of this study. First, it is deterministic and explainable: the same resume and the same posting always produce the same score, and both the applicant and the recruiter are shown how that score was reached. The recruiter is shown which required skills were matched and which were not; the applicant is shown the matched skills by name and the unmatched ones as a count and a kind, for the reason given below. Second, the same scoring function is implemented in both the browser and the server, so the score an applicant sees while previewing a posting and the score a recruiter sees on the received application are always the same number.</w:t>
      </w:r>
    </w:p>
    <w:p w:rsidR="00000000" w:rsidDel="00000000" w:rsidP="00000000" w:rsidRDefault="00000000" w:rsidRPr="00000000" w14:paraId="00000103">
      <w:pPr>
        <w:spacing w:line="480" w:lineRule="auto"/>
        <w:ind w:firstLine="720"/>
        <w:jc w:val="both"/>
        <w:rPr>
          <w:sz w:val="20"/>
          <w:szCs w:val="20"/>
        </w:rPr>
      </w:pPr>
      <w:r w:rsidDel="00000000" w:rsidR="00000000" w:rsidRPr="00000000">
        <w:rPr>
          <w:color w:val="1a1a1a"/>
          <w:rtl w:val="0"/>
        </w:rPr>
        <w:t>Each applicant record holds two resumes, both scored, but only one ranks the applicant. The structured resume is the sole input to ranking, because its fields are unambiguous and correctable. Those fields may be typed or read out of an uploaded document; either way the applicant sees every value and can change it before anything is saved, and it is that confirmed record, never the document, that is ranked. The optional uploaded file is stored, forwarded to the recruiter and shown beside it. It is also read into the same fields and scored by the same formula, so the applicant can see what automated reading makes of their document, but that second score never orders a recruiter's list. This lets the system offer ATS-style screening support and show how much of a document survives automated reading, without reproducing the parsing failures that eliminate capable candidates elsewhere. A document that cannot be read at all is recorded with a reason and shown no score, not a zero. The comparison is illustrative, not a measurement of any commercial system: a low score on an uploaded file may reflect the document's formatting or a failure of extraction, and the system cannot distinguish between the two. It is reported as how the document reads to software, not as a prediction of any specific employer's system.</w:t>
      </w:r>
    </w:p>
    <w:p w:rsidR="00000000" w:rsidDel="00000000" w:rsidP="00000000" w:rsidRDefault="00000000" w:rsidRPr="00000000" w14:paraId="00000103">
      <w:pPr>
        <w:spacing w:line="480" w:lineRule="auto"/>
        <w:ind w:firstLine="720"/>
        <w:jc w:val="both"/>
        <w:rPr>
          <w:sz w:val="20"/>
          <w:szCs w:val="20"/>
        </w:rPr>
      </w:pPr>
      <w:r w:rsidDel="00000000" w:rsidR="00000000" w:rsidRPr="00000000">
        <w:rPr>
          <w:color w:val="1a1a1a"/>
          <w:rtl w:val="0"/>
        </w:rPr>
        <w:t>The score by which applicants are ordered is the score recorded at the moment the application was submitted, and not the score the resume would obtain if it were computed again. A resume edited after an application has been sent therefore cannot alter the order of a shortlist a recruiter has already worked through. The current score is still computed when that list is displayed, but only to report the difference. Where a resume has changed, the recruiter is shown what it would score now and by how much it has moved. An applicant who has genuinely improved their resume therefore appears as a labelled change, rather than as an unexplained movement in the ranking.</w:t>
      </w:r>
    </w:p>
    <w:p w:rsidR="00000000" w:rsidDel="00000000" w:rsidP="00000000" w:rsidRDefault="00000000" w:rsidRPr="00000000" w14:paraId="00000103">
      <w:pPr>
        <w:spacing w:line="480" w:lineRule="auto"/>
        <w:ind w:firstLine="720"/>
        <w:jc w:val="both"/>
        <w:rPr>
          <w:sz w:val="20"/>
          <w:szCs w:val="20"/>
        </w:rPr>
      </w:pPr>
      <w:r w:rsidDel="00000000" w:rsidR="00000000" w:rsidRPr="00000000">
        <w:rPr>
          <w:color w:val="1a1a1a"/>
          <w:rtl w:val="0"/>
        </w:rPr>
        <w:t>Where a recruiter records a decision not to proceed, they may select a reason from a closed list of eight. The list is closed so that outcomes can be counted rather than read, and the field is optional, because a recruiter obliged to choose one before proceeding would select the first available value. The reason is shown to the applicant, in wording addressed to them rather than in the terms used for internal records. What is not disclosed to the applicant is which member of staff made the decision: the applicant learns what was decided, not who decided it. Recruiters may also record internal notes on an application; these are visible to the employer’s own staff and are returned by no route available to the applicant.</w:t>
      </w:r>
    </w:p>
    <w:p w:rsidR="00000000" w:rsidDel="00000000" w:rsidP="00000000" w:rsidRDefault="00000000" w:rsidRPr="00000000" w14:paraId="00000104">
      <w:pPr>
        <w:spacing w:line="480" w:lineRule="auto"/>
        <w:ind w:firstLine="720"/>
        <w:jc w:val="both"/>
        <w:rPr>
          <w:sz w:val="20"/>
          <w:szCs w:val="20"/>
        </w:rPr>
      </w:pPr>
      <w:r w:rsidDel="00000000" w:rsidR="00000000" w:rsidRPr="00000000">
        <w:rPr>
          <w:color w:val="1a1a1a"/>
          <w:rtl w:val="0"/>
        </w:rPr>
        <w:t>Figures 4 and 5 illustrate the functional and data design of the system. The use case diagram in Figure 4 shows the interactions of the three actors with the main functions of the system. Those actors are the job seeker, the recruiter or HR personnel of a partner company, and the administrator held by the research team. The diagram includes the internal computation of compatibility scores and applicant ranking, which supports the recruiter-facing use cases. The entity relationship diagram in Figure 5 presents the structure of the PostgreSQL database. It shows how user accounts, resumes and their structured sections, skills, companies, job postings and their skill requirements, saved jobs, applications, application status history and computed match scores relate to one another.</w:t>
      </w:r>
    </w:p>
    <w:p w:rsidR="00000000" w:rsidDel="00000000" w:rsidP="00000000" w:rsidRDefault="00000000" w:rsidRPr="00000000" w14:paraId="00000105">
      <w:pPr>
        <w:spacing w:line="480" w:lineRule="auto"/>
        <w:ind w:firstLine="720"/>
        <w:jc w:val="both"/>
        <w:rPr>
          <w:color w:val="1a1a1a"/>
        </w:rPr>
      </w:pPr>
      <w:r w:rsidDel="00000000" w:rsidR="00000000" w:rsidRPr="00000000">
        <w:rPr>
          <w:rtl w:val="0"/>
        </w:rPr>
      </w:r>
    </w:p>
    <w:p w:rsidR="00000000" w:rsidDel="00000000" w:rsidP="00000000" w:rsidRDefault="00000000" w:rsidRPr="00000000" w14:paraId="00000106">
      <w:pPr>
        <w:spacing w:before="240" w:line="480" w:lineRule="auto"/>
        <w:rPr>
          <w:b w:val="1"/>
          <w:bCs w:val="1"/>
        </w:rPr>
      </w:pPr>
      <w:r w:rsidDel="00000000" w:rsidR="00000000" w:rsidRPr="00000000">
        <w:rPr>
          <w:rtl w:val="0"/>
        </w:rPr>
      </w:r>
    </w:p>
    <w:p w:rsidR="00000000" w:rsidDel="00000000" w:rsidP="00000000" w:rsidRDefault="00000000" w:rsidRPr="00000000" w14:paraId="00000107">
      <w:pPr>
        <w:spacing w:before="240" w:line="480" w:lineRule="auto"/>
        <w:rPr>
          <w:b w:val="1"/>
          <w:bCs w:val="1"/>
        </w:rPr>
      </w:pPr>
      <w:r w:rsidDel="00000000" w:rsidR="00000000" w:rsidRPr="00000000">
        <w:rPr>
          <w:rtl w:val="0"/>
        </w:rPr>
      </w:r>
    </w:p>
    <w:p w:rsidR="00000000" w:rsidDel="00000000" w:rsidP="00000000" w:rsidRDefault="00000000" w:rsidRPr="00000000" w14:paraId="00000108">
      <w:pPr>
        <w:spacing w:before="240" w:line="480" w:lineRule="auto"/>
        <w:rPr>
          <w:b w:val="1"/>
          <w:bCs w:val="1"/>
        </w:rPr>
      </w:pPr>
      <w:r w:rsidDel="00000000" w:rsidR="00000000" w:rsidRPr="00000000">
        <w:rPr>
          <w:rtl w:val="0"/>
        </w:rPr>
      </w:r>
    </w:p>
    <w:p w:rsidR="00000000" w:rsidDel="00000000" w:rsidP="00000000" w:rsidRDefault="00000000" w:rsidRPr="00000000" w14:paraId="00000109">
      <w:pPr>
        <w:spacing w:before="240" w:line="480" w:lineRule="auto"/>
        <w:rPr>
          <w:b w:val="1"/>
          <w:bCs w:val="1"/>
        </w:rPr>
      </w:pPr>
      <w:r w:rsidDel="00000000" w:rsidR="00000000" w:rsidRPr="00000000">
        <w:rPr>
          <w:rtl w:val="0"/>
        </w:rPr>
      </w:r>
    </w:p>
    <w:p w:rsidR="00000000" w:rsidDel="00000000" w:rsidP="00000000" w:rsidRDefault="00000000" w:rsidRPr="00000000" w14:paraId="0000010A">
      <w:pPr>
        <w:spacing w:before="240" w:line="480" w:lineRule="auto"/>
        <w:rPr>
          <w:b w:val="1"/>
          <w:bCs w:val="1"/>
        </w:rPr>
      </w:pPr>
      <w:r w:rsidDel="00000000" w:rsidR="00000000" w:rsidRPr="00000000">
        <w:rPr>
          <w:rtl w:val="0"/>
        </w:rPr>
      </w:r>
    </w:p>
    <w:p w:rsidR="00000000" w:rsidDel="00000000" w:rsidP="00000000" w:rsidRDefault="00000000" w:rsidRPr="00000000" w14:paraId="0000010B">
      <w:pPr>
        <w:spacing w:before="240" w:line="480" w:lineRule="auto"/>
        <w:rPr>
          <w:b w:val="1"/>
          <w:bCs w:val="1"/>
        </w:rPr>
      </w:pPr>
      <w:r w:rsidDel="00000000" w:rsidR="00000000" w:rsidRPr="00000000">
        <w:rPr>
          <w:rtl w:val="0"/>
        </w:rPr>
      </w:r>
    </w:p>
    <w:p w:rsidR="00000000" w:rsidDel="00000000" w:rsidP="00000000" w:rsidRDefault="00000000" w:rsidRPr="00000000" w14:paraId="0000010C">
      <w:pPr>
        <w:spacing w:before="240" w:line="480" w:lineRule="auto"/>
        <w:rPr>
          <w:b w:val="1"/>
          <w:bCs w:val="1"/>
        </w:rPr>
      </w:pPr>
      <w:r w:rsidDel="00000000" w:rsidR="00000000" w:rsidRPr="00000000">
        <w:rPr>
          <w:rtl w:val="0"/>
        </w:rPr>
      </w:r>
    </w:p>
    <w:p w:rsidR="00000000" w:rsidDel="00000000" w:rsidP="00000000" w:rsidRDefault="00000000" w:rsidRPr="00000000" w14:paraId="0000010D">
      <w:pPr>
        <w:spacing w:before="240" w:line="480" w:lineRule="auto"/>
        <w:rPr>
          <w:b w:val="1"/>
          <w:bCs w:val="1"/>
        </w:rPr>
      </w:pPr>
      <w:r w:rsidDel="00000000" w:rsidR="00000000" w:rsidRPr="00000000">
        <w:rPr>
          <w:rtl w:val="0"/>
        </w:rPr>
      </w:r>
    </w:p>
    <w:p w:rsidR="00000000" w:rsidDel="00000000" w:rsidP="00000000" w:rsidRDefault="00000000" w:rsidRPr="00000000" w14:paraId="0000010E">
      <w:pPr>
        <w:spacing w:before="240" w:line="480" w:lineRule="auto"/>
        <w:rPr>
          <w:b w:val="1"/>
          <w:bCs w:val="1"/>
        </w:rPr>
      </w:pPr>
      <w:r w:rsidDel="00000000" w:rsidR="00000000" w:rsidRPr="00000000">
        <w:rPr>
          <w:rtl w:val="0"/>
        </w:rPr>
      </w:r>
    </w:p>
    <w:p w:rsidR="00000000" w:rsidDel="00000000" w:rsidP="00000000" w:rsidRDefault="00000000" w:rsidRPr="00000000" w14:paraId="0000010F">
      <w:pPr>
        <w:spacing w:before="240" w:line="480" w:lineRule="auto"/>
        <w:rPr>
          <w:b w:val="1"/>
          <w:bCs w:val="1"/>
        </w:rPr>
      </w:pPr>
      <w:r w:rsidDel="00000000" w:rsidR="00000000" w:rsidRPr="00000000">
        <w:rPr>
          <w:rtl w:val="0"/>
        </w:rPr>
      </w:r>
    </w:p>
    <w:p>
      <w:pPr>
        <w:sectPr>
          <w:headerReference r:id="rId12" w:type="default"/>
          <w:headerReference r:id="rId13" w:type="first"/>
          <w:footerReference r:id="rId14" w:type="default"/>
          <w:footerReference r:id="rId15" w:type="first"/>
          <w:pgSz w:h="15840" w:w="12240" w:orient="portrait"/>
          <w:pgMar w:bottom="1440" w:top="1710" w:left="1800" w:right="1440" w:header="720" w:footer="720"/>
        </w:sectPr>
      </w:pPr>
    </w:p>
    <w:p w:rsidR="00000000" w:rsidDel="00000000" w:rsidP="00000000" w:rsidRDefault="00000000" w:rsidRPr="00000000" w14:paraId="0000011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40" w:line="480" w:lineRule="auto"/>
        <w:ind w:left="0" w:right="0"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Figure 4</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br w:type="textWrapping"/>
      </w:r>
      <w:r w:rsidDel="00000000" w:rsidR="00000000" w:rsidRPr="00000000">
        <w:rPr>
          <w:rFonts w:ascii="Times New Roman" w:cs="Times New Roman" w:eastAsia="Times New Roman" w:hAnsi="Times New Roman"/>
          <w:b w:val="0"/>
          <w:bCs w:val="0"/>
          <w:i w:val="1"/>
          <w:iCs w:val="1"/>
          <w:smallCaps w:val="0"/>
          <w:strike w:val="0"/>
          <w:color w:val="000000"/>
          <w:sz w:val="22"/>
          <w:szCs w:val="22"/>
          <w:u w:val="none"/>
          <w:shd w:fill="auto" w:val="clear"/>
          <w:vertAlign w:val="baseline"/>
          <w:rtl w:val="0"/>
        </w:rPr>
        <w:t>Use Case Diagram of the System</w:t>
      </w:r>
      <w:r w:rsidDel="00000000" w:rsidR="00000000" w:rsidRPr="00000000">
        <w:rPr>
          <w:rtl w:val="0"/>
        </w:rPr>
      </w:r>
    </w:p>
    <w:p w:rsidR="00000000" w:rsidDel="00000000" w:rsidP="00000000" w:rsidRDefault="00000000" w:rsidRPr="00000000" w14:paraId="00000111">
      <w:pPr>
        <w:spacing w:after="240" w:before="120" w:lineRule="auto"/>
        <w:jc w:val="center"/>
        <w:rPr/>
      </w:pPr>
      <w:r w:rsidDel="00000000" w:rsidR="00000000" w:rsidRPr="00000000">
        <w:rPr/>
        <w:drawing>
          <wp:inline distB="0" distT="0" distL="0" distR="0">
            <wp:extent cx="7863840" cy="4201757"/>
            <wp:effectExtent b="0" l="0" r="0" t="0"/>
            <wp:docPr id="18" name="image6.png"/>
            <a:graphic>
              <a:graphicData uri="http://schemas.openxmlformats.org/drawingml/2006/picture">
                <pic:pic>
                  <pic:nvPicPr>
                    <pic:cNvPr id="0" name="image6.png"/>
                    <pic:cNvPicPr preferRelativeResize="0"/>
                  </pic:nvPicPr>
                  <pic:blipFill>
                    <a:blip r:embed="rId10"/>
                    <a:srcRect b="0" l="0" r="0" t="0"/>
                    <a:stretch>
                      <a:fillRect/>
                    </a:stretch>
                  </pic:blipFill>
                  <pic:spPr>
                    <a:xfrm>
                      <a:off x="0" y="0"/>
                      <a:ext cx="7863840" cy="4201757"/>
                    </a:xfrm>
                    <a:prstGeom prst="rect"/>
                    <a:ln/>
                  </pic:spPr>
                </pic:pic>
              </a:graphicData>
            </a:graphic>
          </wp:inline>
        </w:drawing>
      </w:r>
      <w:r w:rsidDel="00000000" w:rsidR="00000000" w:rsidRPr="00000000">
        <w:rPr>
          <w:rtl w:val="0"/>
        </w:rPr>
      </w:r>
    </w:p>
    <w:p>
      <w:pPr>
        <w:sectPr>
          <w:headerReference r:id="rId12" w:type="default"/>
          <w:headerReference r:id="rId13" w:type="first"/>
          <w:footerReference r:id="rId14" w:type="default"/>
          <w:footerReference r:id="rId15" w:type="first"/>
          <w:pgSz w:h="12240" w:w="15840" w:orient="landscape"/>
          <w:pgMar w:bottom="1440" w:top="1440" w:left="1800" w:right="1440" w:header="720" w:footer="720"/>
        </w:sectPr>
      </w:pPr>
    </w:p>
    <w:p w:rsidR="00000000" w:rsidDel="00000000" w:rsidP="00000000" w:rsidRDefault="00000000" w:rsidRPr="00000000" w14:paraId="00000112">
      <w:pPr>
        <w:spacing w:before="240" w:line="480" w:lineRule="auto"/>
        <w:rPr>
          <w:b w:val="1"/>
          <w:bCs w:val="1"/>
        </w:rPr>
      </w:pPr>
      <w:r w:rsidDel="00000000" w:rsidR="00000000" w:rsidRPr="00000000">
        <w:rPr>
          <w:rtl w:val="0"/>
        </w:rPr>
      </w:r>
    </w:p>
    <w:p w:rsidR="00000000" w:rsidDel="00000000" w:rsidP="00000000" w:rsidRDefault="00000000" w:rsidRPr="00000000" w14:paraId="00000113">
      <w:pPr>
        <w:spacing w:before="240" w:line="480" w:lineRule="auto"/>
        <w:rPr>
          <w:b w:val="1"/>
          <w:bCs w:val="1"/>
        </w:rPr>
      </w:pPr>
      <w:r w:rsidDel="00000000" w:rsidR="00000000" w:rsidRPr="00000000">
        <w:rPr>
          <w:rtl w:val="0"/>
        </w:rPr>
      </w:r>
    </w:p>
    <w:p w:rsidR="00000000" w:rsidDel="00000000" w:rsidP="00000000" w:rsidRDefault="00000000" w:rsidRPr="00000000" w14:paraId="00000114">
      <w:pPr>
        <w:spacing w:before="240" w:line="480" w:lineRule="auto"/>
        <w:rPr>
          <w:b w:val="1"/>
          <w:bCs w:val="1"/>
        </w:rPr>
      </w:pPr>
      <w:r w:rsidDel="00000000" w:rsidR="00000000" w:rsidRPr="00000000">
        <w:rPr>
          <w:rtl w:val="0"/>
        </w:rPr>
      </w:r>
    </w:p>
    <w:p w:rsidR="00000000" w:rsidDel="00000000" w:rsidP="00000000" w:rsidRDefault="00000000" w:rsidRPr="00000000" w14:paraId="00000115">
      <w:pPr>
        <w:spacing w:before="240" w:line="480" w:lineRule="auto"/>
        <w:rPr>
          <w:b w:val="1"/>
          <w:bCs w:val="1"/>
        </w:rPr>
      </w:pPr>
      <w:r w:rsidDel="00000000" w:rsidR="00000000" w:rsidRPr="00000000">
        <w:rPr>
          <w:rtl w:val="0"/>
        </w:rPr>
      </w:r>
    </w:p>
    <w:p w:rsidR="00000000" w:rsidDel="00000000" w:rsidP="00000000" w:rsidRDefault="00000000" w:rsidRPr="00000000" w14:paraId="00000116">
      <w:pPr>
        <w:spacing w:before="240" w:line="480" w:lineRule="auto"/>
        <w:rPr>
          <w:b w:val="1"/>
          <w:bCs w:val="1"/>
        </w:rPr>
      </w:pPr>
      <w:r w:rsidDel="00000000" w:rsidR="00000000" w:rsidRPr="00000000">
        <w:rPr>
          <w:rtl w:val="0"/>
        </w:rPr>
      </w:r>
    </w:p>
    <w:p w:rsidR="00000000" w:rsidDel="00000000" w:rsidP="00000000" w:rsidRDefault="00000000" w:rsidRPr="00000000" w14:paraId="00000117">
      <w:pPr>
        <w:spacing w:before="240" w:line="480" w:lineRule="auto"/>
        <w:rPr>
          <w:b w:val="1"/>
          <w:bCs w:val="1"/>
        </w:rPr>
      </w:pPr>
      <w:r w:rsidDel="00000000" w:rsidR="00000000" w:rsidRPr="00000000">
        <w:rPr>
          <w:rtl w:val="0"/>
        </w:rPr>
      </w:r>
    </w:p>
    <w:p w:rsidR="00000000" w:rsidDel="00000000" w:rsidP="00000000" w:rsidRDefault="00000000" w:rsidRPr="00000000" w14:paraId="00000118">
      <w:pPr>
        <w:spacing w:before="240" w:line="480" w:lineRule="auto"/>
        <w:rPr>
          <w:b w:val="1"/>
          <w:bCs w:val="1"/>
        </w:rPr>
      </w:pPr>
      <w:r w:rsidDel="00000000" w:rsidR="00000000" w:rsidRPr="00000000">
        <w:rPr>
          <w:rtl w:val="0"/>
        </w:rPr>
      </w:r>
    </w:p>
    <w:p w:rsidR="00000000" w:rsidDel="00000000" w:rsidP="00000000" w:rsidRDefault="00000000" w:rsidRPr="00000000" w14:paraId="00000119">
      <w:pPr>
        <w:spacing w:before="240" w:line="480" w:lineRule="auto"/>
        <w:rPr>
          <w:b w:val="1"/>
          <w:bCs w:val="1"/>
        </w:rPr>
      </w:pPr>
      <w:r w:rsidDel="00000000" w:rsidR="00000000" w:rsidRPr="00000000">
        <w:rPr>
          <w:rtl w:val="0"/>
        </w:rPr>
      </w:r>
    </w:p>
    <w:p w:rsidR="00000000" w:rsidDel="00000000" w:rsidP="00000000" w:rsidRDefault="00000000" w:rsidRPr="00000000" w14:paraId="0000011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40" w:line="480" w:lineRule="auto"/>
        <w:ind w:left="0" w:right="0"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Figure 5</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br w:type="textWrapping"/>
      </w:r>
      <w:r w:rsidDel="00000000" w:rsidR="00000000" w:rsidRPr="00000000">
        <w:rPr>
          <w:rFonts w:ascii="Times New Roman" w:cs="Times New Roman" w:eastAsia="Times New Roman" w:hAnsi="Times New Roman"/>
          <w:b w:val="0"/>
          <w:bCs w:val="0"/>
          <w:i w:val="1"/>
          <w:iCs w:val="1"/>
          <w:smallCaps w:val="0"/>
          <w:strike w:val="0"/>
          <w:color w:val="000000"/>
          <w:sz w:val="22"/>
          <w:szCs w:val="22"/>
          <w:u w:val="none"/>
          <w:shd w:fill="auto" w:val="clear"/>
          <w:vertAlign w:val="baseline"/>
          <w:rtl w:val="0"/>
        </w:rPr>
        <w:t>Entity Relationship Diagram of the Database</w:t>
      </w:r>
      <w:r w:rsidDel="00000000" w:rsidR="00000000" w:rsidRPr="00000000">
        <w:rPr>
          <w:rtl w:val="0"/>
        </w:rPr>
      </w:r>
    </w:p>
    <w:p w:rsidR="00000000" w:rsidDel="00000000" w:rsidP="00000000" w:rsidRDefault="00000000" w:rsidRPr="00000000" w14:paraId="0000011B">
      <w:pPr>
        <w:spacing w:after="240" w:before="120" w:lineRule="auto"/>
        <w:jc w:val="center"/>
        <w:rPr/>
      </w:pPr>
      <w:r w:rsidDel="00000000" w:rsidR="00000000" w:rsidRPr="00000000">
        <w:rPr/>
        <w:drawing>
          <wp:inline distB="0" distT="0" distL="0" distR="0">
            <wp:extent cx="5715000" cy="3154135"/>
            <wp:effectExtent b="0" l="0" r="0" t="0"/>
            <wp:docPr id="20" name="image9.png"/>
            <a:graphic>
              <a:graphicData uri="http://schemas.openxmlformats.org/drawingml/2006/picture">
                <pic:pic>
                  <pic:nvPicPr>
                    <pic:cNvPr id="0" name="image9.png"/>
                    <pic:cNvPicPr preferRelativeResize="0"/>
                  </pic:nvPicPr>
                  <pic:blipFill>
                    <a:blip r:embed="rId11"/>
                    <a:srcRect b="0" l="0" r="0" t="0"/>
                    <a:stretch>
                      <a:fillRect/>
                    </a:stretch>
                  </pic:blipFill>
                  <pic:spPr>
                    <a:xfrm>
                      <a:off x="0" y="0"/>
                      <a:ext cx="5715000" cy="3154135"/>
                    </a:xfrm>
                    <a:prstGeom prst="rect"/>
                    <a:ln/>
                  </pic:spPr>
                </pic:pic>
              </a:graphicData>
            </a:graphic>
          </wp:inline>
        </w:drawing>
      </w:r>
      <w:r w:rsidDel="00000000" w:rsidR="00000000" w:rsidRPr="00000000">
        <w:rPr>
          <w:rtl w:val="0"/>
        </w:rPr>
      </w:r>
    </w:p>
    <w:p w:rsidR="00000000" w:rsidDel="00000000" w:rsidP="00000000" w:rsidRDefault="00000000" w:rsidRPr="00000000" w14:paraId="0000011C">
      <w:pPr>
        <w:spacing w:line="480" w:lineRule="auto"/>
        <w:ind w:firstLine="720"/>
        <w:jc w:val="both"/>
        <w:rPr>
          <w:sz w:val="20"/>
          <w:szCs w:val="20"/>
        </w:rPr>
      </w:pPr>
      <w:r w:rsidDel="00000000" w:rsidR="00000000" w:rsidRPr="00000000">
        <w:rPr>
          <w:color w:val="1a1a1a"/>
          <w:rtl w:val="0"/>
        </w:rPr>
        <w:t>The system is verified at three levels. The first is automated regression testing, which covers eleven suites and runs in full on every change to the source code. Sixty-one tests cover the matching engine: the weighting of each component, the boundaries of the three tiers, the treatment of unspecified requirements and the rounding rule. A randomised sweep of 500 generated resume-and-posting pairs confirms that the browser and server implementations of the scoring function agree exactly. Further checks confirm that the skill vocabulary never equates two genuinely different skills, and that a matched skill with no named source contributes half rather than a whole while one sourced to the file it was read from contributes a whole, so an imported resume and a typed one holding the same content score alike. On the per-posting weights: a posting carrying its own is scored with them, one carrying none follows the site defaults, and a malformed set falls back to those defaults rather than rescaling the score. A component held at the ten percent floor can still separate two applicants, and further checks cover the optional certifications component, which scores nothing until a recruiter gives it a share. A final check confirms that every skill in the seeded catalogue is stored under the same canonical form the engine itself would compute, so a synonym entered in a resume cannot fail to match the posting requiring it. A companion test re-derives every score from an independent implementation of the same published formula across four thousand generated pairs, so the written specification and the running code cannot drift apart unnoticed.</w:t>
      </w:r>
    </w:p>
    <w:p w:rsidR="00000000" w:rsidDel="00000000" w:rsidP="00000000" w:rsidRDefault="00000000" w:rsidRPr="00000000" w14:paraId="0000011C">
      <w:pPr>
        <w:spacing w:line="480" w:lineRule="auto"/>
        <w:ind w:firstLine="720"/>
        <w:jc w:val="both"/>
        <w:rPr>
          <w:sz w:val="20"/>
          <w:szCs w:val="20"/>
        </w:rPr>
      </w:pPr>
      <w:r w:rsidDel="00000000" w:rsidR="00000000" w:rsidRPr="00000000">
        <w:rPr>
          <w:color w:val="1a1a1a"/>
          <w:rtl w:val="0"/>
        </w:rPr>
        <w:t>Fifty-seven tests start the real server against a temporary PostgreSQL database and drive it over HTTP. They verify registration and sign-in, and role-based access control. They confirm that one applicant cannot read or modify another applicant’s resume, and that a recruiter only ever sees applications belonging to their own company. They cover the prevention of duplicate applications to the same posting and the conditions under which an application may be withdrawn. They confirm that the ranking score is produced from the structured resume alone, and that a file which could not be read yields no score rather than a zero. They confirm that a stated source must correspond to an entry the resume actually contains, or to the file actually attached to it, and that an applicant is shown the reason recorded for a decision but never the name of the staff member who made it. Finally, they confirm the refusal of any set of posting weights that does not total 100 percent or that puts a component below the ten percent floor.</w:t>
      </w:r>
    </w:p>
    <w:p w:rsidR="00000000" w:rsidDel="00000000" w:rsidP="00000000" w:rsidRDefault="00000000" w:rsidRPr="00000000" w14:paraId="0000011C">
      <w:pPr>
        <w:spacing w:line="480" w:lineRule="auto"/>
        <w:ind w:firstLine="720"/>
        <w:jc w:val="both"/>
        <w:rPr>
          <w:sz w:val="20"/>
          <w:szCs w:val="20"/>
        </w:rPr>
      </w:pPr>
      <w:r w:rsidDel="00000000" w:rsidR="00000000" w:rsidRPr="00000000">
        <w:rPr>
          <w:color w:val="1a1a1a"/>
          <w:rtl w:val="0"/>
        </w:rPr>
        <w:t>Eleven tests confirm that every message the system sends is actually delivered, by receiving them from a local mail server. These are the verification and password-reset codes, the recruiter’s new-application notice, status changes, job alerts and interview invitations. One of them decodes the attached calendar file and confirms that the interview time a recruiter chose is the time that leaves the system. The same tests confirm that nothing is sent to an applicant who has switched notifications off, or to an address with no account. A further ten tests cover the optional resume-extraction feature, run against a local stand-in for the language model service. They confirm above all that the model’s output is treated as untrusted. A malformed or hostile reply cannot place unbounded text, invalid education levels or implausible quantities into an applicant’s resume. No score is ever returned from that route, because extraction and scoring are separate steps.</w:t>
      </w:r>
    </w:p>
    <w:p w:rsidR="00000000" w:rsidDel="00000000" w:rsidP="00000000" w:rsidRDefault="00000000" w:rsidRPr="00000000" w14:paraId="0000011C">
      <w:pPr>
        <w:spacing w:line="480" w:lineRule="auto"/>
        <w:ind w:firstLine="720"/>
        <w:jc w:val="both"/>
        <w:rPr>
          <w:sz w:val="20"/>
          <w:szCs w:val="20"/>
        </w:rPr>
      </w:pPr>
      <w:r w:rsidDel="00000000" w:rsidR="00000000" w:rsidRPr="00000000">
        <w:rPr>
          <w:color w:val="1a1a1a"/>
          <w:rtl w:val="0"/>
        </w:rPr>
        <w:t>A further suite of thirteen tests drives the browser-side demo implementation and the real server through the same operations, and asserts that they agree. They must agree on what is permitted, on the scores produced, and on the rule that neither may invent a score for a document it could not read. A separate suite of eight tests takes the applicant’s side and the recruiter’s side together — the score and status an applicant sees, and the same application as it reaches the recruiter — and confirms the two never disagree on the number, the tier, or what each side is permitted to see.</w:t>
      </w:r>
    </w:p>
    <w:p w:rsidR="00000000" w:rsidDel="00000000" w:rsidP="00000000" w:rsidRDefault="00000000" w:rsidRPr="00000000" w14:paraId="0000011C">
      <w:pPr>
        <w:spacing w:line="480" w:lineRule="auto"/>
        <w:ind w:firstLine="720"/>
        <w:jc w:val="both"/>
        <w:rPr>
          <w:sz w:val="20"/>
          <w:szCs w:val="20"/>
        </w:rPr>
      </w:pPr>
      <w:r w:rsidDel="00000000" w:rsidR="00000000" w:rsidRPr="00000000">
        <w:rPr>
          <w:color w:val="1a1a1a"/>
          <w:rtl w:val="0"/>
        </w:rPr>
        <w:t>Another suite of forty-six tests covers the rule-based document reader, which reads an uploaded resume into structured fields without a language model. Six of them were written from a five-page curriculum vitae the reader had misread on the live system. Each names the damage rather than the pattern that repairs it. A wrapped sentence whose last word is a heading word must not begin a section. The section names a curriculum vitae uses must be recognised, and a section that is not employment must end the one before it. A doctorate must read as the top of the education scale, and a surname split by a stray hyphen must still be read as a name. A banner reading "PERSONAL INFORMATION" must not be treated as a section: the name and contact details sit beneath it, and are found only while no heading has claimed them. Among other things it confirms that a date range naming no months is counted as whole years rather than calendar years. It also confirms that a document from which nothing could be read returns a failure, rather than an empty resume that would score a confident zero.</w:t>
      </w:r>
    </w:p>
    <w:p w:rsidR="00000000" w:rsidDel="00000000" w:rsidP="00000000" w:rsidRDefault="00000000" w:rsidRPr="00000000" w14:paraId="0000011C">
      <w:pPr>
        <w:spacing w:line="480" w:lineRule="auto"/>
        <w:ind w:firstLine="720"/>
        <w:jc w:val="both"/>
        <w:rPr>
          <w:sz w:val="20"/>
          <w:szCs w:val="20"/>
        </w:rPr>
      </w:pPr>
      <w:r w:rsidDel="00000000" w:rsidR="00000000" w:rsidRPr="00000000">
        <w:rPr>
          <w:color w:val="1a1a1a"/>
          <w:rtl w:val="0"/>
        </w:rPr>
        <w:t>A further suite of ten tests covers the file store, confirming that the two storage backends behave identically and that a key cannot escape the folder it belongs to. A final suite of six tests covers the outgoing mail transport, confirming which transport is selected under each configuration and that a rejected send raises an error the route can act on rather than passing silently.</w:t>
      </w:r>
    </w:p>
    <w:p w:rsidR="00000000" w:rsidDel="00000000" w:rsidP="00000000" w:rsidRDefault="00000000" w:rsidRPr="00000000" w14:paraId="0000011C">
      <w:pPr>
        <w:spacing w:line="480" w:lineRule="auto"/>
        <w:ind w:firstLine="720"/>
        <w:jc w:val="both"/>
        <w:rPr>
          <w:sz w:val="20"/>
          <w:szCs w:val="20"/>
        </w:rPr>
      </w:pPr>
      <w:r w:rsidDel="00000000" w:rsidR="00000000" w:rsidRPr="00000000">
        <w:rPr>
          <w:color w:val="1a1a1a"/>
          <w:rtl w:val="0"/>
        </w:rPr>
        <w:t>Two hundred and thirty-two automated tests run in total, through a continuous integration workflow that also builds the front end and type-checks the server, so that a regression is detected before it can reach the deployed system.</w:t>
      </w:r>
    </w:p>
    <w:p w:rsidR="00000000" w:rsidDel="00000000" w:rsidP="00000000" w:rsidRDefault="00000000" w:rsidRPr="00000000" w14:paraId="0000011D">
      <w:pPr>
        <w:spacing w:line="480" w:lineRule="auto"/>
        <w:ind w:firstLine="720"/>
        <w:jc w:val="both"/>
        <w:rPr>
          <w:sz w:val="20"/>
          <w:szCs w:val="20"/>
        </w:rPr>
      </w:pPr>
      <w:r w:rsidDel="00000000" w:rsidR="00000000" w:rsidRPr="00000000">
        <w:rPr>
          <w:color w:val="1a1a1a"/>
          <w:rtl w:val="0"/>
        </w:rPr>
        <w:t>The second level is a browser walkthrough. Several scripted runs drive the complete interface in a real browser the way a user would, making over a hundred and twenty individual checks between them. They cover all three account types and every page. Among them are the resume builder and its design choices, applying to an opening, the recruiter’s ranked applicant list, the file upload and its limits, the light and dark display modes, and the layout at a 390-pixel phone width. They fail on any error the browser reports. These catch what unit tests cannot: a page that renders blank, or a control that silently stops working.</w:t>
      </w:r>
    </w:p>
    <w:p w:rsidR="00000000" w:rsidDel="00000000" w:rsidP="00000000" w:rsidRDefault="00000000" w:rsidRPr="00000000" w14:paraId="0000011E">
      <w:pPr>
        <w:spacing w:line="480" w:lineRule="auto"/>
        <w:ind w:firstLine="720"/>
        <w:jc w:val="both"/>
        <w:rPr>
          <w:sz w:val="20"/>
          <w:szCs w:val="20"/>
        </w:rPr>
      </w:pPr>
      <w:r w:rsidDel="00000000" w:rsidR="00000000" w:rsidRPr="00000000">
        <w:rPr>
          <w:color w:val="1a1a1a"/>
          <w:rtl w:val="0"/>
        </w:rPr>
        <w:t>The third level is evaluation by respondents. The completed system is assessed using the ISO/IEC 25010 standard. User acceptance testing is carried out with both target user groups (job seekers and HR personnel), who rate functional suitability, usability and reliability from their own use, to check whether the system is effective for each of them and to gather feedback before the final deployment. IT experts, who are not users of the system in that sense, examine it and its source code and rate those same three characteristics together with security and maintainability, which use alone cannot reveal.</w:t>
      </w:r>
    </w:p>
    <w:p w:rsidR="00000000" w:rsidDel="00000000" w:rsidP="00000000" w:rsidRDefault="00000000" w:rsidRPr="00000000" w14:paraId="0000011F">
      <w:pPr>
        <w:spacing w:line="480" w:lineRule="auto"/>
        <w:ind w:firstLine="720"/>
        <w:jc w:val="both"/>
        <w:rPr>
          <w:color w:val="1a1a1a"/>
        </w:rPr>
      </w:pPr>
      <w:r w:rsidDel="00000000" w:rsidR="00000000" w:rsidRPr="00000000">
        <w:rPr>
          <w:rtl w:val="0"/>
        </w:rPr>
      </w:r>
    </w:p>
    <w:p w:rsidR="00000000" w:rsidDel="00000000" w:rsidP="00000000" w:rsidRDefault="00000000" w:rsidRPr="00000000" w14:paraId="00000120">
      <w:pPr>
        <w:spacing w:line="480" w:lineRule="auto"/>
        <w:ind w:firstLine="720"/>
        <w:jc w:val="both"/>
        <w:rPr>
          <w:color w:val="1a1a1a"/>
        </w:rPr>
      </w:pPr>
      <w:r w:rsidDel="00000000" w:rsidR="00000000" w:rsidRPr="00000000">
        <w:rPr>
          <w:rtl w:val="0"/>
        </w:rPr>
      </w:r>
    </w:p>
    <w:p w:rsidR="00000000" w:rsidDel="00000000" w:rsidP="00000000" w:rsidRDefault="00000000" w:rsidRPr="00000000" w14:paraId="00000121">
      <w:pPr>
        <w:pStyle w:val="Heading2"/>
        <w:spacing w:before="240" w:line="480" w:lineRule="auto"/>
        <w:jc w:val="left"/>
        <w:rPr>
          <w:rFonts w:ascii="Times New Roman" w:cs="Times New Roman" w:eastAsia="Times New Roman" w:hAnsi="Times New Roman"/>
          <w:i w:val="1"/>
          <w:iCs w:val="1"/>
          <w:color w:val="000000"/>
          <w:sz w:val="24"/>
          <w:szCs w:val="24"/>
        </w:rPr>
      </w:pPr>
      <w:r w:rsidDel="00000000" w:rsidR="00000000" w:rsidRPr="00000000">
        <w:rPr>
          <w:rFonts w:ascii="Times New Roman" w:cs="Times New Roman" w:eastAsia="Times New Roman" w:hAnsi="Times New Roman"/>
          <w:i w:val="1"/>
          <w:iCs w:val="1"/>
          <w:color w:val="000000"/>
          <w:sz w:val="24"/>
          <w:szCs w:val="24"/>
          <w:rtl w:val="0"/>
        </w:rPr>
        <w:t xml:space="preserve">Sample and Setting</w:t>
      </w:r>
    </w:p>
    <w:p w:rsidR="00000000" w:rsidDel="00000000" w:rsidP="00000000" w:rsidRDefault="00000000" w:rsidRPr="00000000" w14:paraId="00000122">
      <w:pPr>
        <w:spacing w:line="480" w:lineRule="auto"/>
        <w:ind w:firstLine="720"/>
        <w:jc w:val="both"/>
        <w:rPr>
          <w:sz w:val="20"/>
          <w:szCs w:val="20"/>
        </w:rPr>
      </w:pPr>
      <w:r w:rsidDel="00000000" w:rsidR="00000000" w:rsidRPr="00000000">
        <w:rPr>
          <w:color w:val="1a1a1a"/>
          <w:rtl w:val="0"/>
        </w:rPr>
        <w:t>The study was conducted at Holy Angel University in Angeles City, Pampanga, and at Clark Outsourcing in Clark Freeport Zone, Pampanga. The researchers chose the university because they are based there and had easy access to the job seeker respondents, while the partner company provided direct access to HR personnel who screen applicants as part of their daily work.</w:t>
      </w:r>
      <w:r w:rsidDel="00000000" w:rsidR="00000000" w:rsidRPr="00000000">
        <w:rPr>
          <w:rtl w:val="0"/>
        </w:rPr>
      </w:r>
    </w:p>
    <w:p w:rsidR="00000000" w:rsidDel="00000000" w:rsidP="00000000" w:rsidRDefault="00000000" w:rsidRPr="00000000" w14:paraId="00000123">
      <w:pPr>
        <w:spacing w:line="480" w:lineRule="auto"/>
        <w:ind w:firstLine="720"/>
        <w:jc w:val="both"/>
        <w:rPr>
          <w:sz w:val="20"/>
          <w:szCs w:val="20"/>
        </w:rPr>
      </w:pPr>
      <w:r w:rsidDel="00000000" w:rsidR="00000000" w:rsidRPr="00000000">
        <w:rPr>
          <w:color w:val="1a1a1a"/>
          <w:rtl w:val="0"/>
        </w:rPr>
        <w:t>Respondents are drawn from three groups. The first two match the two public account types. The first is job seekers, defined by their position rather than employment status. They comprise the four categories recorded by item 2 of Instrument A as administered: students graduating within the year or the next, fresh graduates seeking a first job, people who have worked before and are looking again, and people currently employed and not looking. The first three are the population this study is about; the fourth is recorded because the form was open and people in that position answered it, and their responses are reported separately rather than pooled. The group’s composition is reported with the findings rather than assumed. The second is HR personnel and recruiters, drawn primarily from the Human Resources department of Clark Outsourcing in Clark Freeport Zone, Pampanga, and supplemented if needed by university staff who perform recruitment-related functions, with the researchers reporting how many came from each.</w:t>
      </w:r>
    </w:p>
    <w:p w:rsidR="00000000" w:rsidDel="00000000" w:rsidP="00000000" w:rsidRDefault="00000000" w:rsidRPr="00000000" w14:paraId="00000123">
      <w:pPr>
        <w:spacing w:line="480" w:lineRule="auto"/>
        <w:ind w:firstLine="720"/>
        <w:jc w:val="both"/>
        <w:rPr>
          <w:sz w:val="20"/>
          <w:szCs w:val="20"/>
        </w:rPr>
      </w:pPr>
      <w:r w:rsidDel="00000000" w:rsidR="00000000" w:rsidRPr="00000000">
        <w:rPr>
          <w:color w:val="1a1a1a"/>
          <w:rtl w:val="0"/>
        </w:rPr>
        <w:t>The third group is IT experts. This group does not correspond to an account type, and its members are not users of the system in the sense the other respondents are; they are recruited to judge properties users are not placed to judge. An IT expert is defined here by three conditions, all of which must hold. The respondent has at least three years of professional experience in software development, systems administration, or the teaching of information technology at tertiary level. The respondent has worked with web applications, whether building, deploying or maintaining them. And the respondent is not a member of the research group, is not the research adviser, and took no part in developing the system. The third condition is stated because the same properties that make a person able to evaluate the system also make them a plausible collaborator on it, and a rating from someone who contributed to the work would not be an external judgement of it. Experts are recruited from the School of Computing faculty and from IT practitioners known to the researchers professionally, and the composition is reported with the findings rather than assumed.</w:t>
      </w:r>
    </w:p>
    <w:p w:rsidR="00000000" w:rsidDel="00000000" w:rsidP="00000000" w:rsidRDefault="00000000" w:rsidRPr="00000000" w14:paraId="00000124">
      <w:pPr>
        <w:spacing w:line="480" w:lineRule="auto"/>
        <w:ind w:firstLine="720"/>
        <w:jc w:val="both"/>
        <w:rPr>
          <w:sz w:val="20"/>
          <w:szCs w:val="20"/>
        </w:rPr>
      </w:pPr>
      <w:r w:rsidDel="00000000" w:rsidR="00000000" w:rsidRPr="00000000">
        <w:rPr>
          <w:color w:val="1a1a1a"/>
          <w:rtl w:val="0"/>
        </w:rPr>
        <w:t>The researchers set out to recruit forty job seekers, together with all HR personnel the partner department could release, expected to be ten. The three groups are sized on different logics. The job seeker target was fixed in advance rather than settled during data gathering, because a closed instrument is analysed by computing means over a known number of respondents. Forty was set as the minimum at which a five-point item can be reported as a mean with a distribution worth showing; it is a practical minimum for a single-site study, not a figure from a power calculation. The achieved number differs from the target in both directions at once. Instrument A drew 108 responses, of which 103 are valid; the five excluded were collected while the form was still running in an open-ended version, and an open answer cannot be averaged with a rated one. Of the 103, forty-six describe themselves as a student graduating within the year or the next, a fresh graduate seeking a first job, or someone who has worked before and is looking again. Those forty-six are the population this study is about, and they exceed the target of forty. The remaining fifty-seven are currently employed and not looking. They are outside the stated population and are NOT pooled with it: every figure is reported for the forty-six, with the fifty-seven shown separately as a reference group. They are reported rather than discarded because they answered the same instrument at the same time and their answers differ systematically, which is itself a finding about who feels these difficulties. They are not pooled because a mean over both groups would describe neither, and would understate every difficulty the study is about. Five IT experts are sought, with three as the minimum below which the expert evaluation is reported as incomplete rather than as a result. Five is what a single-site undergraduate study can obtain from respondents meeting all three conditions, and the expert instrument is read as a set of judgements from named kinds of expertise rather than as a mean over a sample.</w:t>
      </w:r>
    </w:p>
    <w:p w:rsidR="00000000" w:rsidDel="00000000" w:rsidP="00000000" w:rsidRDefault="00000000" w:rsidRPr="00000000" w14:paraId="00000124">
      <w:pPr>
        <w:spacing w:line="480" w:lineRule="auto"/>
        <w:ind w:firstLine="720"/>
        <w:jc w:val="both"/>
        <w:rPr>
          <w:sz w:val="20"/>
          <w:szCs w:val="20"/>
        </w:rPr>
      </w:pPr>
      <w:r w:rsidDel="00000000" w:rsidR="00000000" w:rsidRPr="00000000">
        <w:rPr>
          <w:color w:val="1a1a1a"/>
          <w:rtl w:val="0"/>
        </w:rPr>
        <w:t>The forty refers to respondents who complete both instruments, because the paired comparison requires the same respondent to have answered before and after; a respondent who completes only one contributes nothing to that comparison rather than half of it. The instruments are linked by the email address the respondent supplies at the end of each, which is optional. This is a departure from the plan and is recorded as one: the plan was a respondent-generated code and no identifying field, and the form as administered asks for an address instead. The consequence is a hard ceiling on the paired analysis. Twenty-nine of the 103 valid respondents supplied an address, and twenty of those twenty-nine are within the forty-six who match the stated population. The paired comparison can therefore be computed on at most twenty respondents from the target group, against a planned forty. That is reported as a limitation of the paired analysis specifically, not of the study as a whole: the descriptive findings for research questions 1 and 2 rest on all forty-six and are unaffected by it. A pair that cannot be matched cannot be recovered afterwards, because no other link between the two instruments exists.</w:t>
      </w:r>
    </w:p>
    <w:p w:rsidR="00000000" w:rsidDel="00000000" w:rsidP="00000000" w:rsidRDefault="00000000" w:rsidRPr="00000000" w14:paraId="00000124">
      <w:pPr>
        <w:spacing w:line="480" w:lineRule="auto"/>
        <w:ind w:firstLine="720"/>
        <w:jc w:val="both"/>
        <w:rPr>
          <w:sz w:val="20"/>
          <w:szCs w:val="20"/>
        </w:rPr>
      </w:pPr>
      <w:r w:rsidDel="00000000" w:rsidR="00000000" w:rsidRPr="00000000">
        <w:rPr>
          <w:color w:val="1a1a1a"/>
          <w:rtl w:val="0"/>
        </w:rPr>
        <w:t>No margin-of-error or sample size formula of the Slovin type is applied, and none would be applicable. Such formulas estimate the number of observations required to bound the error of an estimate obtained by random probability sampling, and the margin of error they produce is a property of random selection. The sampling in this study is purposive and no enumerated sampling frame exists from which a random draw could be taken, so a margin of error computed over a purposively selected group would carry no inferential meaning.</w:t>
      </w:r>
    </w:p>
    <w:p w:rsidR="00000000" w:rsidDel="00000000" w:rsidP="00000000" w:rsidRDefault="00000000" w:rsidRPr="00000000" w14:paraId="00000125">
      <w:pPr>
        <w:spacing w:line="480" w:lineRule="auto"/>
        <w:ind w:firstLine="720"/>
        <w:jc w:val="both"/>
        <w:rPr>
          <w:sz w:val="20"/>
          <w:szCs w:val="20"/>
        </w:rPr>
      </w:pPr>
      <w:r w:rsidDel="00000000" w:rsidR="00000000" w:rsidRPr="00000000">
        <w:rPr>
          <w:color w:val="1a1a1a"/>
          <w:rtl w:val="0"/>
        </w:rPr>
        <w:t>The HR group is a purposive census rather than a sample. The partner department employs a small and fixed number of people who screen applicants as part of their work, and all of them were invited to take part. The researchers reported how many HR personnel participated out of how many were available. Because that number is small and fixed, HR results are reported as counts and means over a named number of respondents, and no claim is made that they represent recruiters beyond that department. Where the group is small enough that a single response moves a mean appreciably, the distribution is shown alongside the mean rather than the mean alone.</w:t>
      </w:r>
      <w:r w:rsidDel="00000000" w:rsidR="00000000" w:rsidRPr="00000000">
        <w:rPr>
          <w:rtl w:val="0"/>
        </w:rPr>
      </w:r>
    </w:p>
    <w:p w:rsidR="00000000" w:rsidDel="00000000" w:rsidP="00000000" w:rsidRDefault="00000000" w:rsidRPr="00000000" w14:paraId="00000126">
      <w:pPr>
        <w:spacing w:line="480" w:lineRule="auto"/>
        <w:ind w:firstLine="720"/>
        <w:jc w:val="both"/>
        <w:rPr>
          <w:sz w:val="20"/>
          <w:szCs w:val="20"/>
        </w:rPr>
      </w:pPr>
      <w:r w:rsidDel="00000000" w:rsidR="00000000" w:rsidRPr="00000000">
        <w:rPr>
          <w:color w:val="1a1a1a"/>
          <w:rtl w:val="0"/>
        </w:rPr>
        <w:t>The researchers used purposive sampling. This means participants were intentionally chosen because they met specific criteria rather than because they were selected at random. To be included, a job seeker respondent had to be currently preparing to apply for work or actively looking for it, and willing to complete the questionnaire themselves. To be included, an HR respondent had to screen job applicants as part of their actual work. Respondents who did not meet these criteria were not included, because the study depends on accounts from people who have genuinely done the thing being asked about. Job seeker respondents under eighteen years of age were included only with the consent of a parent or guardian.</w:t>
      </w:r>
      <w:r w:rsidDel="00000000" w:rsidR="00000000" w:rsidRPr="00000000">
        <w:rPr>
          <w:rtl w:val="0"/>
        </w:rPr>
      </w:r>
    </w:p>
    <w:p w:rsidR="00000000" w:rsidDel="00000000" w:rsidP="00000000" w:rsidRDefault="00000000" w:rsidRPr="00000000" w14:paraId="00000127">
      <w:pPr>
        <w:spacing w:line="480" w:lineRule="auto"/>
        <w:ind w:firstLine="720"/>
        <w:jc w:val="both"/>
        <w:rPr>
          <w:sz w:val="20"/>
          <w:szCs w:val="20"/>
        </w:rPr>
      </w:pPr>
      <w:r w:rsidDel="00000000" w:rsidR="00000000" w:rsidRPr="00000000">
        <w:rPr>
          <w:color w:val="1a1a1a"/>
          <w:rtl w:val="0"/>
        </w:rPr>
        <w:t>The administrator account is not represented by a respondent group because it is operated by the researchers themselves as a system-governance role rather than by an external user; its functions are verified through system testing rather than through the user evaluation. The three respondent groups were chosen because between them they cover both sides of the system and the parts of it that no amount of use would show. Job seekers describe the resume builder, the job recommendation feature, and the application process. The HR respondents describe the job posting, applicant management, and matching features. The IT experts describe how the system is built and protected, which neither of the other groups is placed to judge. Table 1 sets out the three respondent groups, the instrument each answered, and the research question each instrument addresses.</w:t>
      </w:r>
    </w:p>
    <w:p>
      <w:pPr>
        <w:spacing w:before="240" w:after="0" w:line="480" w:lineRule="auto"/>
        <w:ind w:firstLine="0"/>
        <w:jc w:val="left"/>
        <w:rPr>
          <w:sz w:val="20"/>
          <w:szCs w:val="20"/>
        </w:rPr>
      </w:pPr>
      <w:r>
        <w:rPr>
          <w:rFonts w:ascii="Times New Roman" w:cs="Times New Roman" w:eastAsia="Times New Roman" w:hAnsi="Times New Roman"/>
          <w:b w:val="1"/>
          <w:bCs w:val="1"/>
          <w:color w:val="1a1a1a"/>
          <w:sz w:val="24"/>
          <w:szCs w:val="24"/>
          <w:rtl w:val="0"/>
        </w:rPr>
        <w:t>Table 1</w:t>
      </w:r>
    </w:p>
    <w:p>
      <w:pPr>
        <w:spacing w:before="0" w:after="0" w:line="480" w:lineRule="auto"/>
        <w:ind w:firstLine="0"/>
        <w:jc w:val="left"/>
        <w:rPr>
          <w:sz w:val="20"/>
          <w:szCs w:val="20"/>
        </w:rPr>
      </w:pPr>
      <w:r>
        <w:rPr>
          <w:rFonts w:ascii="Times New Roman" w:cs="Times New Roman" w:eastAsia="Times New Roman" w:hAnsi="Times New Roman"/>
          <w:i w:val="1"/>
          <w:iCs w:val="1"/>
          <w:color w:val="1a1a1a"/>
          <w:sz w:val="24"/>
          <w:szCs w:val="24"/>
          <w:rtl w:val="0"/>
        </w:rPr>
        <w:t>Respondent Groups, Instruments and Research Questions</w:t>
      </w:r>
    </w:p>
    <w:tbl>
      <w:tblPr>
        <w:tblLook w:firstColumn="1" w:firstRow="1" w:lastColumn="0" w:lastRow="0" w:noHBand="0" w:noVBand="1" w:val="04A0"/>
        <w:tblW w:w="9000" w:type="dxa"/>
        <w:tblLayout w:type="fixed"/>
        <w:tblBorders>
          <w:top w:val="single" w:sz="6" w:space="0" w:color="000000"/>
          <w:bottom w:val="single" w:sz="6" w:space="0" w:color="000000"/>
          <w:left w:val="none" w:sz="0" w:space="0" w:color="auto"/>
          <w:right w:val="none" w:sz="0" w:space="0" w:color="auto"/>
          <w:insideH w:val="none" w:sz="0" w:space="0" w:color="auto"/>
          <w:insideV w:val="none" w:sz="0" w:space="0" w:color="auto"/>
        </w:tblBorders>
      </w:tblPr>
      <w:tblGrid>
        <w:gridCol w:w="1980"/>
        <w:gridCol w:w="2700"/>
        <w:gridCol w:w="990"/>
        <w:gridCol w:w="1800"/>
        <w:gridCol w:w="1530"/>
      </w:tblGrid>
      <w:tr>
        <w:tc>
          <w:tcPr>
            <w:tcW w:w="1980" w:type="dxa"/>
            <w:tcBorders>
              <w:bottom w:val="single" w:sz="6" w:space="0" w:color="000000"/>
            </w:tcBorders>
          </w:tcPr>
          <w:p>
            <w:pPr>
              <w:spacing w:before="40" w:after="40" w:line="240" w:lineRule="auto"/>
              <w:ind w:firstLine="0"/>
              <w:jc w:val="left"/>
            </w:pPr>
            <w:r>
              <w:rPr>
                <w:rFonts w:ascii="Times New Roman" w:cs="Times New Roman" w:eastAsia="Times New Roman" w:hAnsi="Times New Roman"/>
                <w:b w:val="1"/>
                <w:bCs w:val="1"/>
                <w:color w:val="1a1a1a"/>
                <w:sz w:val="22"/>
                <w:szCs w:val="22"/>
                <w:rtl w:val="0"/>
              </w:rPr>
              <w:t>Respondent group</w:t>
            </w:r>
          </w:p>
        </w:tc>
        <w:tc>
          <w:tcPr>
            <w:tcW w:w="2700" w:type="dxa"/>
            <w:tcBorders>
              <w:bottom w:val="single" w:sz="6" w:space="0" w:color="000000"/>
            </w:tcBorders>
          </w:tcPr>
          <w:p>
            <w:pPr>
              <w:spacing w:before="40" w:after="40" w:line="240" w:lineRule="auto"/>
              <w:ind w:firstLine="0"/>
              <w:jc w:val="left"/>
            </w:pPr>
            <w:r>
              <w:rPr>
                <w:rFonts w:ascii="Times New Roman" w:cs="Times New Roman" w:eastAsia="Times New Roman" w:hAnsi="Times New Roman"/>
                <w:b w:val="1"/>
                <w:bCs w:val="1"/>
                <w:color w:val="1a1a1a"/>
                <w:sz w:val="22"/>
                <w:szCs w:val="22"/>
                <w:rtl w:val="0"/>
              </w:rPr>
              <w:t>Instrument</w:t>
            </w:r>
          </w:p>
        </w:tc>
        <w:tc>
          <w:tcPr>
            <w:tcW w:w="990" w:type="dxa"/>
            <w:tcBorders>
              <w:bottom w:val="single" w:sz="6" w:space="0" w:color="000000"/>
            </w:tcBorders>
          </w:tcPr>
          <w:p>
            <w:pPr>
              <w:spacing w:before="40" w:after="40" w:line="240" w:lineRule="auto"/>
              <w:ind w:firstLine="0"/>
              <w:jc w:val="center"/>
            </w:pPr>
            <w:r>
              <w:rPr>
                <w:rFonts w:ascii="Times New Roman" w:cs="Times New Roman" w:eastAsia="Times New Roman" w:hAnsi="Times New Roman"/>
                <w:b w:val="1"/>
                <w:bCs w:val="1"/>
                <w:color w:val="1a1a1a"/>
                <w:sz w:val="22"/>
                <w:szCs w:val="22"/>
                <w:rtl w:val="0"/>
              </w:rPr>
              <w:t>n</w:t>
            </w:r>
          </w:p>
        </w:tc>
        <w:tc>
          <w:tcPr>
            <w:tcW w:w="1800" w:type="dxa"/>
            <w:tcBorders>
              <w:bottom w:val="single" w:sz="6" w:space="0" w:color="000000"/>
            </w:tcBorders>
          </w:tcPr>
          <w:p>
            <w:pPr>
              <w:spacing w:before="40" w:after="40" w:line="240" w:lineRule="auto"/>
              <w:ind w:firstLine="0"/>
              <w:jc w:val="center"/>
            </w:pPr>
            <w:r>
              <w:rPr>
                <w:rFonts w:ascii="Times New Roman" w:cs="Times New Roman" w:eastAsia="Times New Roman" w:hAnsi="Times New Roman"/>
                <w:b w:val="1"/>
                <w:bCs w:val="1"/>
                <w:color w:val="1a1a1a"/>
                <w:sz w:val="22"/>
                <w:szCs w:val="22"/>
                <w:rtl w:val="0"/>
              </w:rPr>
              <w:t>Administered</w:t>
            </w:r>
          </w:p>
        </w:tc>
        <w:tc>
          <w:tcPr>
            <w:tcW w:w="1530" w:type="dxa"/>
            <w:tcBorders>
              <w:bottom w:val="single" w:sz="6" w:space="0" w:color="000000"/>
            </w:tcBorders>
          </w:tcPr>
          <w:p>
            <w:pPr>
              <w:spacing w:before="40" w:after="40" w:line="240" w:lineRule="auto"/>
              <w:ind w:firstLine="0"/>
              <w:jc w:val="center"/>
            </w:pPr>
            <w:r>
              <w:rPr>
                <w:rFonts w:ascii="Times New Roman" w:cs="Times New Roman" w:eastAsia="Times New Roman" w:hAnsi="Times New Roman"/>
                <w:b w:val="1"/>
                <w:bCs w:val="1"/>
                <w:color w:val="1a1a1a"/>
                <w:sz w:val="22"/>
                <w:szCs w:val="22"/>
                <w:rtl w:val="0"/>
              </w:rPr>
              <w:t>Research question</w:t>
            </w:r>
          </w:p>
        </w:tc>
      </w:tr>
      <w:tr>
        <w:tc>
          <w:tcPr>
            <w:tcW w:w="1980" w:type="dxa"/>
          </w:tcPr>
          <w:p>
            <w:pPr>
              <w:spacing w:before="40" w:after="40" w:line="240" w:lineRule="auto"/>
              <w:ind w:firstLine="0"/>
              <w:jc w:val="left"/>
            </w:pPr>
            <w:r>
              <w:rPr>
                <w:rFonts w:ascii="Times New Roman" w:cs="Times New Roman" w:eastAsia="Times New Roman" w:hAnsi="Times New Roman"/>
                <w:color w:val="1a1a1a"/>
                <w:sz w:val="22"/>
                <w:szCs w:val="22"/>
                <w:rtl w:val="0"/>
              </w:rPr>
              <w:t>Job seekers</w:t>
            </w:r>
          </w:p>
        </w:tc>
        <w:tc>
          <w:tcPr>
            <w:tcW w:w="2700" w:type="dxa"/>
          </w:tcPr>
          <w:p>
            <w:pPr>
              <w:spacing w:before="40" w:after="40" w:line="240" w:lineRule="auto"/>
              <w:ind w:firstLine="0"/>
              <w:jc w:val="left"/>
            </w:pPr>
            <w:r>
              <w:rPr>
                <w:rFonts w:ascii="Times New Roman" w:cs="Times New Roman" w:eastAsia="Times New Roman" w:hAnsi="Times New Roman"/>
                <w:color w:val="1a1a1a"/>
                <w:sz w:val="22"/>
                <w:szCs w:val="22"/>
                <w:rtl w:val="0"/>
              </w:rPr>
              <w:t>A — Job Seeker Survey (Part 1)</w:t>
            </w:r>
          </w:p>
        </w:tc>
        <w:tc>
          <w:tcPr>
            <w:tcW w:w="990" w:type="dxa"/>
          </w:tcPr>
          <w:p>
            <w:pPr>
              <w:spacing w:before="40" w:after="40" w:line="240" w:lineRule="auto"/>
              <w:ind w:firstLine="0"/>
              <w:jc w:val="center"/>
            </w:pPr>
            <w:r>
              <w:rPr>
                <w:rFonts w:ascii="Times New Roman" w:cs="Times New Roman" w:eastAsia="Times New Roman" w:hAnsi="Times New Roman"/>
                <w:color w:val="1a1a1a"/>
                <w:sz w:val="22"/>
                <w:szCs w:val="22"/>
                <w:rtl w:val="0"/>
              </w:rPr>
              <w:t>46 of 103 valid</w:t>
            </w:r>
          </w:p>
        </w:tc>
        <w:tc>
          <w:tcPr>
            <w:tcW w:w="1800" w:type="dxa"/>
          </w:tcPr>
          <w:p>
            <w:pPr>
              <w:spacing w:before="40" w:after="40" w:line="240" w:lineRule="auto"/>
              <w:ind w:firstLine="0"/>
              <w:jc w:val="center"/>
            </w:pPr>
            <w:r>
              <w:rPr>
                <w:rFonts w:ascii="Times New Roman" w:cs="Times New Roman" w:eastAsia="Times New Roman" w:hAnsi="Times New Roman"/>
                <w:color w:val="1a1a1a"/>
                <w:sz w:val="22"/>
                <w:szCs w:val="22"/>
                <w:rtl w:val="0"/>
              </w:rPr>
              <w:t>9–22 August 2026</w:t>
            </w:r>
          </w:p>
        </w:tc>
        <w:tc>
          <w:tcPr>
            <w:tcW w:w="1530" w:type="dxa"/>
          </w:tcPr>
          <w:p>
            <w:pPr>
              <w:spacing w:before="40" w:after="40" w:line="240" w:lineRule="auto"/>
              <w:ind w:firstLine="0"/>
              <w:jc w:val="center"/>
            </w:pPr>
            <w:r>
              <w:rPr>
                <w:rFonts w:ascii="Times New Roman" w:cs="Times New Roman" w:eastAsia="Times New Roman" w:hAnsi="Times New Roman"/>
                <w:color w:val="1a1a1a"/>
                <w:sz w:val="22"/>
                <w:szCs w:val="22"/>
                <w:rtl w:val="0"/>
              </w:rPr>
              <w:t>1 and 2</w:t>
            </w:r>
          </w:p>
        </w:tc>
      </w:tr>
      <w:tr>
        <w:tc>
          <w:tcPr>
            <w:tcW w:w="1980" w:type="dxa"/>
          </w:tcPr>
          <w:p>
            <w:pPr>
              <w:spacing w:before="40" w:after="40" w:line="240" w:lineRule="auto"/>
              <w:ind w:firstLine="0"/>
              <w:jc w:val="left"/>
            </w:pPr>
            <w:r>
              <w:rPr>
                <w:rFonts w:ascii="Times New Roman" w:cs="Times New Roman" w:eastAsia="Times New Roman" w:hAnsi="Times New Roman"/>
                <w:color w:val="1a1a1a"/>
                <w:sz w:val="22"/>
                <w:szCs w:val="22"/>
                <w:rtl w:val="0"/>
              </w:rPr>
              <w:t>HR and recruitment personnel</w:t>
            </w:r>
          </w:p>
        </w:tc>
        <w:tc>
          <w:tcPr>
            <w:tcW w:w="2700" w:type="dxa"/>
          </w:tcPr>
          <w:p>
            <w:pPr>
              <w:spacing w:before="40" w:after="40" w:line="240" w:lineRule="auto"/>
              <w:ind w:firstLine="0"/>
              <w:jc w:val="left"/>
            </w:pPr>
            <w:r>
              <w:rPr>
                <w:rFonts w:ascii="Times New Roman" w:cs="Times New Roman" w:eastAsia="Times New Roman" w:hAnsi="Times New Roman"/>
                <w:color w:val="1a1a1a"/>
                <w:sz w:val="22"/>
                <w:szCs w:val="22"/>
                <w:rtl w:val="0"/>
              </w:rPr>
              <w:t>B — HR and Recruitment Survey (Part 1)</w:t>
            </w:r>
          </w:p>
        </w:tc>
        <w:tc>
          <w:tcPr>
            <w:tcW w:w="990" w:type="dxa"/>
          </w:tcPr>
          <w:p>
            <w:pPr>
              <w:spacing w:before="40" w:after="40" w:line="240" w:lineRule="auto"/>
              <w:ind w:firstLine="0"/>
              <w:jc w:val="center"/>
            </w:pPr>
            <w:r>
              <w:rPr>
                <w:rFonts w:ascii="Times New Roman" w:cs="Times New Roman" w:eastAsia="Times New Roman" w:hAnsi="Times New Roman"/>
                <w:color w:val="1a1a1a"/>
                <w:sz w:val="22"/>
                <w:szCs w:val="22"/>
                <w:rtl w:val="0"/>
              </w:rPr>
              <w:t>11</w:t>
            </w:r>
          </w:p>
        </w:tc>
        <w:tc>
          <w:tcPr>
            <w:tcW w:w="1800" w:type="dxa"/>
          </w:tcPr>
          <w:p>
            <w:pPr>
              <w:spacing w:before="40" w:after="40" w:line="240" w:lineRule="auto"/>
              <w:ind w:firstLine="0"/>
              <w:jc w:val="center"/>
            </w:pPr>
            <w:r>
              <w:rPr>
                <w:rFonts w:ascii="Times New Roman" w:cs="Times New Roman" w:eastAsia="Times New Roman" w:hAnsi="Times New Roman"/>
                <w:color w:val="1a1a1a"/>
                <w:sz w:val="22"/>
                <w:szCs w:val="22"/>
                <w:rtl w:val="0"/>
              </w:rPr>
              <w:t>9–22 August 2026</w:t>
            </w:r>
          </w:p>
        </w:tc>
        <w:tc>
          <w:tcPr>
            <w:tcW w:w="1530" w:type="dxa"/>
          </w:tcPr>
          <w:p>
            <w:pPr>
              <w:spacing w:before="40" w:after="40" w:line="240" w:lineRule="auto"/>
              <w:ind w:firstLine="0"/>
              <w:jc w:val="center"/>
            </w:pPr>
            <w:r>
              <w:rPr>
                <w:rFonts w:ascii="Times New Roman" w:cs="Times New Roman" w:eastAsia="Times New Roman" w:hAnsi="Times New Roman"/>
                <w:color w:val="1a1a1a"/>
                <w:sz w:val="22"/>
                <w:szCs w:val="22"/>
                <w:rtl w:val="0"/>
              </w:rPr>
              <w:t>3</w:t>
            </w:r>
          </w:p>
        </w:tc>
      </w:tr>
      <w:tr>
        <w:tc>
          <w:tcPr>
            <w:tcW w:w="1980" w:type="dxa"/>
          </w:tcPr>
          <w:p>
            <w:pPr>
              <w:spacing w:before="40" w:after="40" w:line="240" w:lineRule="auto"/>
              <w:ind w:firstLine="0"/>
              <w:jc w:val="left"/>
            </w:pPr>
            <w:r>
              <w:rPr>
                <w:rFonts w:ascii="Times New Roman" w:cs="Times New Roman" w:eastAsia="Times New Roman" w:hAnsi="Times New Roman"/>
                <w:color w:val="1a1a1a"/>
                <w:sz w:val="22"/>
                <w:szCs w:val="22"/>
                <w:rtl w:val="0"/>
              </w:rPr>
              <w:t>Job seekers</w:t>
            </w:r>
          </w:p>
        </w:tc>
        <w:tc>
          <w:tcPr>
            <w:tcW w:w="2700" w:type="dxa"/>
          </w:tcPr>
          <w:p>
            <w:pPr>
              <w:spacing w:before="40" w:after="40" w:line="240" w:lineRule="auto"/>
              <w:ind w:firstLine="0"/>
              <w:jc w:val="left"/>
            </w:pPr>
            <w:r>
              <w:rPr>
                <w:rFonts w:ascii="Times New Roman" w:cs="Times New Roman" w:eastAsia="Times New Roman" w:hAnsi="Times New Roman"/>
                <w:color w:val="1a1a1a"/>
                <w:sz w:val="22"/>
                <w:szCs w:val="22"/>
                <w:rtl w:val="0"/>
              </w:rPr>
              <w:t>C — Job Seeker Survey (Part 2)</w:t>
            </w:r>
          </w:p>
        </w:tc>
        <w:tc>
          <w:tcPr>
            <w:tcW w:w="990" w:type="dxa"/>
          </w:tcPr>
          <w:p>
            <w:pPr>
              <w:spacing w:before="40" w:after="40" w:line="240" w:lineRule="auto"/>
              <w:ind w:firstLine="0"/>
              <w:jc w:val="center"/>
            </w:pPr>
            <w:r>
              <w:rPr>
                <w:rFonts w:ascii="Times New Roman" w:cs="Times New Roman" w:eastAsia="Times New Roman" w:hAnsi="Times New Roman"/>
                <w:color w:val="1a1a1a"/>
                <w:sz w:val="22"/>
                <w:szCs w:val="22"/>
                <w:rtl w:val="0"/>
              </w:rPr>
              <w:t>46</w:t>
            </w:r>
          </w:p>
        </w:tc>
        <w:tc>
          <w:tcPr>
            <w:tcW w:w="1800" w:type="dxa"/>
          </w:tcPr>
          <w:p>
            <w:pPr>
              <w:spacing w:before="40" w:after="40" w:line="240" w:lineRule="auto"/>
              <w:ind w:firstLine="0"/>
              <w:jc w:val="center"/>
            </w:pPr>
            <w:r>
              <w:rPr>
                <w:rFonts w:ascii="Times New Roman" w:cs="Times New Roman" w:eastAsia="Times New Roman" w:hAnsi="Times New Roman"/>
                <w:color w:val="1a1a1a"/>
                <w:sz w:val="22"/>
                <w:szCs w:val="22"/>
                <w:rtl w:val="0"/>
              </w:rPr>
              <w:t>5–6 September 2026</w:t>
            </w:r>
          </w:p>
        </w:tc>
        <w:tc>
          <w:tcPr>
            <w:tcW w:w="1530" w:type="dxa"/>
          </w:tcPr>
          <w:p>
            <w:pPr>
              <w:spacing w:before="40" w:after="40" w:line="240" w:lineRule="auto"/>
              <w:ind w:firstLine="0"/>
              <w:jc w:val="center"/>
            </w:pPr>
            <w:r>
              <w:rPr>
                <w:rFonts w:ascii="Times New Roman" w:cs="Times New Roman" w:eastAsia="Times New Roman" w:hAnsi="Times New Roman"/>
                <w:color w:val="1a1a1a"/>
                <w:sz w:val="22"/>
                <w:szCs w:val="22"/>
                <w:rtl w:val="0"/>
              </w:rPr>
              <w:t>4</w:t>
            </w:r>
          </w:p>
        </w:tc>
      </w:tr>
      <w:tr>
        <w:tc>
          <w:tcPr>
            <w:tcW w:w="1980" w:type="dxa"/>
          </w:tcPr>
          <w:p>
            <w:pPr>
              <w:spacing w:before="40" w:after="40" w:line="240" w:lineRule="auto"/>
              <w:ind w:firstLine="0"/>
              <w:jc w:val="left"/>
            </w:pPr>
            <w:r>
              <w:rPr>
                <w:rFonts w:ascii="Times New Roman" w:cs="Times New Roman" w:eastAsia="Times New Roman" w:hAnsi="Times New Roman"/>
                <w:color w:val="1a1a1a"/>
                <w:sz w:val="22"/>
                <w:szCs w:val="22"/>
                <w:rtl w:val="0"/>
              </w:rPr>
              <w:t>HR and recruitment personnel</w:t>
            </w:r>
          </w:p>
        </w:tc>
        <w:tc>
          <w:tcPr>
            <w:tcW w:w="2700" w:type="dxa"/>
          </w:tcPr>
          <w:p>
            <w:pPr>
              <w:spacing w:before="40" w:after="40" w:line="240" w:lineRule="auto"/>
              <w:ind w:firstLine="0"/>
              <w:jc w:val="left"/>
            </w:pPr>
            <w:r>
              <w:rPr>
                <w:rFonts w:ascii="Times New Roman" w:cs="Times New Roman" w:eastAsia="Times New Roman" w:hAnsi="Times New Roman"/>
                <w:color w:val="1a1a1a"/>
                <w:sz w:val="22"/>
                <w:szCs w:val="22"/>
                <w:rtl w:val="0"/>
              </w:rPr>
              <w:t>D — HR and Recruitment Survey (Part 2)</w:t>
            </w:r>
          </w:p>
        </w:tc>
        <w:tc>
          <w:tcPr>
            <w:tcW w:w="990" w:type="dxa"/>
          </w:tcPr>
          <w:p>
            <w:pPr>
              <w:spacing w:before="40" w:after="40" w:line="240" w:lineRule="auto"/>
              <w:ind w:firstLine="0"/>
              <w:jc w:val="center"/>
            </w:pPr>
            <w:r>
              <w:rPr>
                <w:rFonts w:ascii="Times New Roman" w:cs="Times New Roman" w:eastAsia="Times New Roman" w:hAnsi="Times New Roman"/>
                <w:color w:val="1a1a1a"/>
                <w:sz w:val="22"/>
                <w:szCs w:val="22"/>
                <w:rtl w:val="0"/>
              </w:rPr>
              <w:t>10</w:t>
            </w:r>
          </w:p>
        </w:tc>
        <w:tc>
          <w:tcPr>
            <w:tcW w:w="1800" w:type="dxa"/>
          </w:tcPr>
          <w:p>
            <w:pPr>
              <w:spacing w:before="40" w:after="40" w:line="240" w:lineRule="auto"/>
              <w:ind w:firstLine="0"/>
              <w:jc w:val="center"/>
            </w:pPr>
            <w:r>
              <w:rPr>
                <w:rFonts w:ascii="Times New Roman" w:cs="Times New Roman" w:eastAsia="Times New Roman" w:hAnsi="Times New Roman"/>
                <w:color w:val="1a1a1a"/>
                <w:sz w:val="22"/>
                <w:szCs w:val="22"/>
                <w:rtl w:val="0"/>
              </w:rPr>
              <w:t>After completion</w:t>
            </w:r>
          </w:p>
        </w:tc>
        <w:tc>
          <w:tcPr>
            <w:tcW w:w="1530" w:type="dxa"/>
          </w:tcPr>
          <w:p>
            <w:pPr>
              <w:spacing w:before="40" w:after="40" w:line="240" w:lineRule="auto"/>
              <w:ind w:firstLine="0"/>
              <w:jc w:val="center"/>
            </w:pPr>
            <w:r>
              <w:rPr>
                <w:rFonts w:ascii="Times New Roman" w:cs="Times New Roman" w:eastAsia="Times New Roman" w:hAnsi="Times New Roman"/>
                <w:color w:val="1a1a1a"/>
                <w:sz w:val="22"/>
                <w:szCs w:val="22"/>
                <w:rtl w:val="0"/>
              </w:rPr>
              <w:t>5</w:t>
            </w:r>
          </w:p>
        </w:tc>
      </w:tr>
      <w:tr>
        <w:tc>
          <w:tcPr>
            <w:tcW w:w="1980" w:type="dxa"/>
          </w:tcPr>
          <w:p>
            <w:pPr>
              <w:spacing w:before="40" w:after="40" w:line="240" w:lineRule="auto"/>
              <w:ind w:firstLine="0"/>
              <w:jc w:val="left"/>
            </w:pPr>
            <w:r>
              <w:rPr>
                <w:rFonts w:ascii="Times New Roman" w:cs="Times New Roman" w:eastAsia="Times New Roman" w:hAnsi="Times New Roman"/>
                <w:color w:val="1a1a1a"/>
                <w:sz w:val="22"/>
                <w:szCs w:val="22"/>
                <w:rtl w:val="0"/>
              </w:rPr>
              <w:t>IT experts</w:t>
            </w:r>
          </w:p>
        </w:tc>
        <w:tc>
          <w:tcPr>
            <w:tcW w:w="2700" w:type="dxa"/>
          </w:tcPr>
          <w:p>
            <w:pPr>
              <w:spacing w:before="40" w:after="40" w:line="240" w:lineRule="auto"/>
              <w:ind w:firstLine="0"/>
              <w:jc w:val="left"/>
            </w:pPr>
            <w:r>
              <w:rPr>
                <w:rFonts w:ascii="Times New Roman" w:cs="Times New Roman" w:eastAsia="Times New Roman" w:hAnsi="Times New Roman"/>
                <w:color w:val="1a1a1a"/>
                <w:sz w:val="22"/>
                <w:szCs w:val="22"/>
                <w:rtl w:val="0"/>
              </w:rPr>
              <w:t>E — IT Expert System Evaluation</w:t>
            </w:r>
          </w:p>
        </w:tc>
        <w:tc>
          <w:tcPr>
            <w:tcW w:w="990" w:type="dxa"/>
          </w:tcPr>
          <w:p>
            <w:pPr>
              <w:spacing w:before="40" w:after="40" w:line="240" w:lineRule="auto"/>
              <w:ind w:firstLine="0"/>
              <w:jc w:val="center"/>
            </w:pPr>
            <w:r>
              <w:rPr>
                <w:rFonts w:ascii="Times New Roman" w:cs="Times New Roman" w:eastAsia="Times New Roman" w:hAnsi="Times New Roman"/>
                <w:color w:val="1a1a1a"/>
                <w:sz w:val="22"/>
                <w:szCs w:val="22"/>
                <w:rtl w:val="0"/>
              </w:rPr>
              <w:t>3</w:t>
            </w:r>
          </w:p>
        </w:tc>
        <w:tc>
          <w:tcPr>
            <w:tcW w:w="1800" w:type="dxa"/>
          </w:tcPr>
          <w:p>
            <w:pPr>
              <w:spacing w:before="40" w:after="40" w:line="240" w:lineRule="auto"/>
              <w:ind w:firstLine="0"/>
              <w:jc w:val="center"/>
            </w:pPr>
            <w:r>
              <w:rPr>
                <w:rFonts w:ascii="Times New Roman" w:cs="Times New Roman" w:eastAsia="Times New Roman" w:hAnsi="Times New Roman"/>
                <w:color w:val="1a1a1a"/>
                <w:sz w:val="22"/>
                <w:szCs w:val="22"/>
                <w:rtl w:val="0"/>
              </w:rPr>
              <w:t>3–4 September 2026</w:t>
            </w:r>
          </w:p>
        </w:tc>
        <w:tc>
          <w:tcPr>
            <w:tcW w:w="1530" w:type="dxa"/>
          </w:tcPr>
          <w:p>
            <w:pPr>
              <w:spacing w:before="40" w:after="40" w:line="240" w:lineRule="auto"/>
              <w:ind w:firstLine="0"/>
              <w:jc w:val="center"/>
            </w:pPr>
            <w:r>
              <w:rPr>
                <w:rFonts w:ascii="Times New Roman" w:cs="Times New Roman" w:eastAsia="Times New Roman" w:hAnsi="Times New Roman"/>
                <w:color w:val="1a1a1a"/>
                <w:sz w:val="22"/>
                <w:szCs w:val="22"/>
                <w:rtl w:val="0"/>
              </w:rPr>
              <w:t>6</w:t>
            </w:r>
          </w:p>
        </w:tc>
      </w:tr>
    </w:tbl>
    <w:p>
      <w:pPr>
        <w:spacing w:before="60" w:after="240" w:line="240" w:lineRule="auto"/>
        <w:ind w:firstLine="0"/>
        <w:jc w:val="left"/>
        <w:rPr>
          <w:sz w:val="20"/>
          <w:szCs w:val="20"/>
        </w:rPr>
      </w:pPr>
      <w:r>
        <w:rPr>
          <w:rFonts w:ascii="Times New Roman" w:cs="Times New Roman" w:eastAsia="Times New Roman" w:hAnsi="Times New Roman"/>
          <w:i w:val="1"/>
          <w:iCs w:val="1"/>
          <w:color w:val="1a1a1a"/>
          <w:sz w:val="22"/>
          <w:szCs w:val="22"/>
          <w:rtl w:val="0"/>
        </w:rPr>
        <w:t xml:space="preserve">Note. </w:t>
      </w:r>
      <w:r>
        <w:rPr>
          <w:rFonts w:ascii="Times New Roman" w:cs="Times New Roman" w:eastAsia="Times New Roman" w:hAnsi="Times New Roman"/>
          <w:color w:val="1a1a1a"/>
          <w:sz w:val="22"/>
          <w:szCs w:val="22"/>
          <w:rtl w:val="0"/>
        </w:rPr>
        <w:t>Instruments A and B were administered before the system was completed; C, D and E after it was completed and deployed. The 46 reported for Instrument A are the respondents within the study’s target population, drawn from 103 valid responses; the remaining 57 selected “currently employed and not looking” and are reported separately rather than pooled.</w:t>
      </w:r>
    </w:p>
    <w:p w:rsidR="00000000" w:rsidDel="00000000" w:rsidP="00000000" w:rsidRDefault="00000000" w:rsidRPr="00000000" w14:paraId="00000128">
      <w:pPr>
        <w:spacing w:line="480" w:lineRule="auto"/>
        <w:ind w:firstLine="720"/>
        <w:jc w:val="both"/>
        <w:rPr>
          <w:color w:val="1a1a1a"/>
        </w:rPr>
      </w:pPr>
      <w:r w:rsidDel="00000000" w:rsidR="00000000" w:rsidRPr="00000000">
        <w:rPr>
          <w:rtl w:val="0"/>
        </w:rPr>
      </w:r>
    </w:p>
    <w:p w:rsidR="00000000" w:rsidDel="00000000" w:rsidP="00000000" w:rsidRDefault="00000000" w:rsidRPr="00000000" w14:paraId="00000129">
      <w:pPr>
        <w:spacing w:line="480" w:lineRule="auto"/>
        <w:ind w:firstLine="720"/>
        <w:jc w:val="both"/>
        <w:rPr>
          <w:color w:val="1a1a1a"/>
        </w:rPr>
      </w:pPr>
      <w:r w:rsidDel="00000000" w:rsidR="00000000" w:rsidRPr="00000000">
        <w:rPr>
          <w:rtl w:val="0"/>
        </w:rPr>
      </w:r>
    </w:p>
    <w:p w:rsidR="00000000" w:rsidDel="00000000" w:rsidP="00000000" w:rsidRDefault="00000000" w:rsidRPr="00000000" w14:paraId="0000012A">
      <w:pPr>
        <w:pStyle w:val="Heading2"/>
        <w:spacing w:before="240" w:line="480" w:lineRule="auto"/>
        <w:jc w:val="left"/>
        <w:rPr>
          <w:rFonts w:ascii="Times New Roman" w:cs="Times New Roman" w:eastAsia="Times New Roman" w:hAnsi="Times New Roman"/>
          <w:i w:val="1"/>
          <w:iCs w:val="1"/>
          <w:color w:val="000000"/>
          <w:sz w:val="24"/>
          <w:szCs w:val="24"/>
        </w:rPr>
      </w:pPr>
      <w:r w:rsidDel="00000000" w:rsidR="00000000" w:rsidRPr="00000000">
        <w:rPr>
          <w:rFonts w:ascii="Times New Roman" w:cs="Times New Roman" w:eastAsia="Times New Roman" w:hAnsi="Times New Roman"/>
          <w:i w:val="1"/>
          <w:iCs w:val="1"/>
          <w:color w:val="000000"/>
          <w:sz w:val="24"/>
          <w:szCs w:val="24"/>
          <w:rtl w:val="0"/>
        </w:rPr>
        <w:t xml:space="preserve">Instrument / Simulation Tool</w:t>
      </w:r>
    </w:p>
    <w:p w:rsidR="00000000" w:rsidDel="00000000" w:rsidP="00000000" w:rsidRDefault="00000000" w:rsidRPr="00000000" w14:paraId="0000012B">
      <w:pPr>
        <w:spacing w:line="480" w:lineRule="auto"/>
        <w:ind w:firstLine="720"/>
        <w:jc w:val="both"/>
        <w:rPr>
          <w:sz w:val="20"/>
          <w:szCs w:val="20"/>
        </w:rPr>
      </w:pPr>
      <w:r w:rsidDel="00000000" w:rsidR="00000000" w:rsidRPr="00000000">
        <w:rPr>
          <w:color w:val="1a1a1a"/>
          <w:rtl w:val="0"/>
        </w:rPr>
        <w:t>The study uses five researcher-developed instruments composed entirely of closed items. They were written for this study and are not taken from a published questionnaire. Three item formats are used: multiple choice, where the respondent selects one option; checklists, where they may select any number; and a five-point agreement scale from 1, strongly disagree, to 5, strongly agree. No item asks for prose. The ISO/IEC 25010 software quality model (International Organization for Standardization, 2023) determines what the evaluation asks about, in five of its eight characteristics. Job seekers and recruiters rate three from their own use: functional suitability, whether the system does what it should, completely and correctly; usability, how easy it is to recognise, learn and operate, and how well it protects the user from mistakes; and reliability, whether it works consistently and lets the user continue when something goes wrong. IT experts rate those three from inspection and add two a user is not placed to judge, security and maintainability. Each rated item is written against one characteristic and labelled with it in Appendix A, so a mean can be computed per characteristic. Two kinds of item are excluded from the quality means: those describing the respondent rather than the system, and those worded so that agreement is not a good outcome, such as whether the system placed an applicant higher or lower than the recruiter would have. Both are reported as distributions, because averaging them with the quality items would produce a meaningless figure. Appendix A marks which items belong to which mean. The characteristics are not evidenced equally by this design. Functional suitability and usability suit a single session, because a respondent who has built a resume, applied and read a score can rate those directly. Reliability concerns behaviour over time, which twenty to thirty minutes cannot establish, so the reliability items ask respondents to rate what they encountered during their own use, and the results are reported as reliability as experienced within a single session. Reliability over time is addressed instead through the automated regression testing and browser walkthroughs described under Development and Testing.</w:t>
      </w:r>
    </w:p>
    <w:p w:rsidR="00000000" w:rsidDel="00000000" w:rsidP="00000000" w:rsidRDefault="00000000" w:rsidRPr="00000000" w14:paraId="0000012B">
      <w:pPr>
        <w:spacing w:line="480" w:lineRule="auto"/>
        <w:ind w:firstLine="720"/>
        <w:jc w:val="both"/>
        <w:rPr>
          <w:sz w:val="20"/>
          <w:szCs w:val="20"/>
        </w:rPr>
      </w:pPr>
      <w:r w:rsidDel="00000000" w:rsidR="00000000" w:rsidRPr="00000000">
        <w:rPr>
          <w:color w:val="1a1a1a"/>
          <w:rtl w:val="0"/>
        </w:rPr>
        <w:t>The evaluation does not cover the remaining ISO/IEC 25010 characteristics. Performance efficiency is excluded because the system is deployed on shared hosting whose response times reflect the hosting tier rather than the design of the system, and a rating of it would not describe what the researchers built. Compatibility is excluded because the system exchanges data with no external system. Portability is excluded because the system runs in a web browser and is not installed on a client device.</w:t>
      </w:r>
    </w:p>
    <w:p w:rsidR="00000000" w:rsidDel="00000000" w:rsidP="00000000" w:rsidRDefault="00000000" w:rsidRPr="00000000" w14:paraId="0000012C">
      <w:pPr>
        <w:spacing w:line="480" w:lineRule="auto"/>
        <w:ind w:firstLine="720"/>
        <w:jc w:val="both"/>
        <w:rPr>
          <w:sz w:val="20"/>
          <w:szCs w:val="20"/>
        </w:rPr>
      </w:pPr>
      <w:r w:rsidDel="00000000" w:rsidR="00000000" w:rsidRPr="00000000">
        <w:rPr>
          <w:color w:val="1a1a1a"/>
          <w:rtl w:val="0"/>
        </w:rPr>
        <w:t>The five instruments are administered at two points in the study. Two are administered before the system is completed and form part of the requirement analysis. Three are administered after respondents have used the system and form the evaluation.</w:t>
      </w:r>
    </w:p>
    <w:p w:rsidR="00000000" w:rsidDel="00000000" w:rsidP="00000000" w:rsidRDefault="00000000" w:rsidRPr="00000000" w14:paraId="0000012D">
      <w:pPr>
        <w:spacing w:line="480" w:lineRule="auto"/>
        <w:ind w:left="1080" w:hanging="360"/>
        <w:jc w:val="both"/>
        <w:rPr>
          <w:sz w:val="20"/>
          <w:szCs w:val="20"/>
        </w:rPr>
      </w:pPr>
      <w:r w:rsidDel="00000000" w:rsidR="00000000" w:rsidRPr="00000000">
        <w:rPr>
          <w:color w:val="1a1a1a"/>
          <w:rtl w:val="0"/>
        </w:rPr>
        <w:t>Instrument A: Job Seeker Survey (Part 1). Twenty-one items and a consent item, administered through Google Forms before the system was completed. Records who the respondent is, how they have made a resume and what it cost them, rates four difficulties they meet in making one and in deciding whether to apply, and rates four things they would find useful. The four difficulty items are the ones Instrument C repeats. The final item asks, optionally, for an email address, which is the key by which the two instruments are paired.</w:t>
      </w:r>
    </w:p>
    <w:p w:rsidR="00000000" w:rsidDel="00000000" w:rsidP="00000000" w:rsidRDefault="00000000" w:rsidRPr="00000000" w14:paraId="0000012E">
      <w:pPr>
        <w:spacing w:line="480" w:lineRule="auto"/>
        <w:ind w:left="1080" w:hanging="360"/>
        <w:jc w:val="both"/>
        <w:rPr>
          <w:sz w:val="20"/>
          <w:szCs w:val="20"/>
        </w:rPr>
      </w:pPr>
      <w:r w:rsidDel="00000000" w:rsidR="00000000" w:rsidRPr="00000000">
        <w:rPr>
          <w:color w:val="1a1a1a"/>
          <w:rtl w:val="0"/>
        </w:rPr>
        <w:t>Instrument B: HR and Recruitment Survey (Part 1). Twenty-two items, administered before the system is completed. Records how HR personnel screen applicants now, and rates the difficulties they meet in doing so. Items 15 to 17 then ask them to rank the three components, and to select the allocation of one hundred points across skills, education and experience that is closest to how they actually screen.</w:t>
      </w:r>
    </w:p>
    <w:p w:rsidR="00000000" w:rsidDel="00000000" w:rsidP="00000000" w:rsidRDefault="00000000" w:rsidRPr="00000000" w14:paraId="0000012F">
      <w:pPr>
        <w:spacing w:line="480" w:lineRule="auto"/>
        <w:ind w:left="1080" w:hanging="360"/>
        <w:jc w:val="both"/>
        <w:rPr>
          <w:sz w:val="20"/>
          <w:szCs w:val="20"/>
        </w:rPr>
      </w:pPr>
      <w:r w:rsidDel="00000000" w:rsidR="00000000" w:rsidRPr="00000000">
        <w:rPr>
          <w:color w:val="1a1a1a"/>
          <w:rtl w:val="0"/>
        </w:rPr>
        <w:t>Instrument C: Job Seeker Survey (Part 2). Forty items, administered after use. Four of them reproduce items 10 to 13 of Instrument A word for word, forming the paired block described above; all four are worded so that agreement describes a difficulty, so on every one of them a fall is an improvement and no item in the block has to be read in the opposite direction to the others. A fifth field repeats the request for the respondent’s email address, which is what allows the two sets of answers to be matched. A further ten items are the System Usability Scale (Brooke, 1996). They are reproduced without alteration and scored on their own nought-to-one-hundred scale, rather than folded into any ISO characteristic. Seventeen rated items are grouped under functional suitability, usability and reliability; the remainder record which tasks the respondent completed and their overall judgement.</w:t>
      </w:r>
    </w:p>
    <w:p w:rsidR="00000000" w:rsidDel="00000000" w:rsidP="00000000" w:rsidRDefault="00000000" w:rsidRPr="00000000" w14:paraId="00000130">
      <w:pPr>
        <w:spacing w:line="480" w:lineRule="auto"/>
        <w:ind w:left="1080" w:hanging="360"/>
        <w:jc w:val="both"/>
        <w:rPr>
          <w:sz w:val="20"/>
          <w:szCs w:val="20"/>
        </w:rPr>
      </w:pPr>
      <w:r w:rsidDel="00000000" w:rsidR="00000000" w:rsidRPr="00000000">
        <w:rPr>
          <w:color w:val="1a1a1a"/>
          <w:rtl w:val="0"/>
        </w:rPr>
        <w:t>Instrument D: HR and Recruitment Survey (Part 2). Twenty-eight items, administered after use. Fourteen rated items are grouped under functional suitability, usability and reliability. A further group asks the recruiter how closely they believe the order the system produced matched the order they would have chosen. That group is reported as a distribution, rather than folded into a quality mean.</w:t>
      </w:r>
    </w:p>
    <w:p w:rsidR="00000000" w:rsidDel="00000000" w:rsidP="00000000" w:rsidRDefault="00000000" w:rsidRPr="00000000" w14:paraId="00000130">
      <w:pPr>
        <w:spacing w:line="480" w:lineRule="auto"/>
        <w:ind w:left="1080" w:hanging="360"/>
        <w:jc w:val="both"/>
        <w:rPr>
          <w:sz w:val="20"/>
          <w:szCs w:val="20"/>
        </w:rPr>
      </w:pPr>
      <w:r w:rsidDel="00000000" w:rsidR="00000000" w:rsidRPr="00000000">
        <w:rPr>
          <w:color w:val="1a1a1a"/>
          <w:rtl w:val="0"/>
        </w:rPr>
        <w:t>Instrument E: IT Expert System Evaluation. Thirty-one items, administered to IT experts after they have examined the system and its source code. Four items record the respondent's role, experience and which parts of the system they examined, and are reported as counts. The remaining twenty-seven are rated items grouped under functional suitability, usability, reliability, security and maintainability. It is the only instrument that asks about security and maintainability, and the only one administered to respondents who are not users of the system. It is administered once, at the same stage as Instruments C and D, and has no paired component.</w:t>
      </w:r>
    </w:p>
    <w:p w:rsidR="00000000" w:rsidDel="00000000" w:rsidP="00000000" w:rsidRDefault="00000000" w:rsidRPr="00000000" w14:paraId="00000130">
      <w:pPr>
        <w:spacing w:line="480" w:lineRule="auto"/>
        <w:ind w:left="1080" w:hanging="360"/>
        <w:jc w:val="both"/>
        <w:rPr>
          <w:sz w:val="20"/>
          <w:szCs w:val="20"/>
        </w:rPr>
      </w:pPr>
      <w:r w:rsidDel="00000000" w:rsidR="00000000" w:rsidRPr="00000000">
        <w:rPr>
          <w:color w:val="1a1a1a"/>
          <w:rtl w:val="0"/>
        </w:rPr>
        <w:t>The System Usability Scale is the only published instrument this study administers, and it is included for one reason: every other figure the study produces comes from a researcher-made instrument and therefore cannot be compared with anything outside this paper. The scale has published norms, so a score can be read against them. Its wording is not altered, because altering an item forfeits exactly the comparability it was added for, and its alternating positive and negative phrasing is a property of the instrument rather than an inconsistency.</w:t>
      </w:r>
    </w:p>
    <w:p w:rsidR="00000000" w:rsidDel="00000000" w:rsidP="00000000" w:rsidRDefault="00000000" w:rsidRPr="00000000" w14:paraId="00000131">
      <w:pPr>
        <w:spacing w:line="480" w:lineRule="auto"/>
        <w:ind w:firstLine="720"/>
        <w:jc w:val="both"/>
        <w:rPr>
          <w:sz w:val="20"/>
          <w:szCs w:val="20"/>
        </w:rPr>
      </w:pPr>
      <w:r w:rsidDel="00000000" w:rsidR="00000000" w:rsidRPr="00000000">
        <w:rPr>
          <w:color w:val="1a1a1a"/>
          <w:rtl w:val="0"/>
        </w:rPr>
        <w:t>The instruments are delivered through Google Forms. Responses are CONFIDENTIAL RATHER THAN ANONYMOUS, and the distinction is stated plainly because it is not the one originally planned. The plan was a respondent-generated code and no identifying field. The form as built asks instead for an optional email address at the end, for two reasons the researchers stand behind: it evidences that responses came from real people who were approached and agreed to take part, which a self-generated code cannot; and it is the key pairing a respondent's answers before and after use, which the four repeated items require. The cost is that a respondent who supplies one is identifiable to the research team, so responses are held under the confidentiality and retention terms set out under Ethical Consideration. The benefit is not free either: twenty-nine of the 103 valid respondents to Instrument A supplied an address, so the paired comparison is bounded above by twenty-nine rather than by the number of respondents. That figure is reported with the results rather than left to be inferred, and a respondent who supplies none contributes to every other analysis, excluded from the paired comparison alone. Every item is closed, and every item offers an option the respondent can honestly select, including, where it applies, one stating that nothing went wrong. Rated items are marked required, so a mean is computed over a known number of respondents; a respondent may still stop at any point. Background items recording age range, field, length of experience and which tasks were completed are reported as counts and are not treated as measurements of system quality.</w:t>
      </w:r>
    </w:p>
    <w:p w:rsidR="00000000" w:rsidDel="00000000" w:rsidP="00000000" w:rsidRDefault="00000000" w:rsidRPr="00000000" w14:paraId="00000132">
      <w:pPr>
        <w:spacing w:line="480" w:lineRule="auto"/>
        <w:ind w:firstLine="720"/>
        <w:jc w:val="both"/>
        <w:rPr>
          <w:sz w:val="20"/>
          <w:szCs w:val="20"/>
        </w:rPr>
      </w:pPr>
      <w:r w:rsidDel="00000000" w:rsidR="00000000" w:rsidRPr="00000000">
        <w:rPr>
          <w:color w:val="1a1a1a"/>
          <w:rtl w:val="0"/>
        </w:rPr>
        <w:t>Before administration, the instruments were reviewed for content validity by the research adviser. The adviser judged each item against the research question or quality characteristic it is written for. Items judged not essential to what the instrument claims to measure were reworded or removed (Lawshe, 1975). The instruments were then pilot-tested with three to five respondents who were not part of the sample. Any item that pilot respondents misread, or whose options did not contain an answer they wanted to give, was reworded before distribution. Internal consistency was computed as Cronbach's alpha for each group of rated items belonging to one quality characteristic (Cronbach, 1951), and is reported with the findings for each instrument below; values below 0.70 are reported as they stand rather than omitted. The complete instruments appear in Appendix A.</w:t>
      </w:r>
    </w:p>
    <w:p w:rsidR="00000000" w:rsidDel="00000000" w:rsidP="00000000" w:rsidRDefault="00000000" w:rsidRPr="00000000" w14:paraId="00000133">
      <w:pPr>
        <w:spacing w:line="480" w:lineRule="auto"/>
        <w:ind w:firstLine="720"/>
        <w:jc w:val="both"/>
        <w:rPr>
          <w:color w:val="1a1a1a"/>
        </w:rPr>
      </w:pPr>
      <w:r w:rsidDel="00000000" w:rsidR="00000000" w:rsidRPr="00000000">
        <w:rPr>
          <w:rtl w:val="0"/>
        </w:rPr>
      </w:r>
    </w:p>
    <w:p w:rsidR="00000000" w:rsidDel="00000000" w:rsidP="00000000" w:rsidRDefault="00000000" w:rsidRPr="00000000" w14:paraId="00000134">
      <w:pPr>
        <w:spacing w:line="480" w:lineRule="auto"/>
        <w:ind w:firstLine="720"/>
        <w:jc w:val="both"/>
        <w:rPr>
          <w:color w:val="1a1a1a"/>
        </w:rPr>
      </w:pPr>
      <w:r w:rsidDel="00000000" w:rsidR="00000000" w:rsidRPr="00000000">
        <w:rPr>
          <w:rtl w:val="0"/>
        </w:rPr>
      </w:r>
    </w:p>
    <w:p w:rsidR="00000000" w:rsidDel="00000000" w:rsidP="00000000" w:rsidRDefault="00000000" w:rsidRPr="00000000" w14:paraId="00000135">
      <w:pPr>
        <w:pStyle w:val="Heading2"/>
        <w:spacing w:before="240" w:line="480" w:lineRule="auto"/>
        <w:jc w:val="left"/>
        <w:rPr>
          <w:rFonts w:ascii="Times New Roman" w:cs="Times New Roman" w:eastAsia="Times New Roman" w:hAnsi="Times New Roman"/>
          <w:i w:val="1"/>
          <w:iCs w:val="1"/>
          <w:color w:val="000000"/>
          <w:sz w:val="24"/>
          <w:szCs w:val="24"/>
        </w:rPr>
      </w:pPr>
      <w:r w:rsidDel="00000000" w:rsidR="00000000" w:rsidRPr="00000000">
        <w:rPr>
          <w:rFonts w:ascii="Times New Roman" w:cs="Times New Roman" w:eastAsia="Times New Roman" w:hAnsi="Times New Roman"/>
          <w:i w:val="1"/>
          <w:iCs w:val="1"/>
          <w:color w:val="000000"/>
          <w:sz w:val="24"/>
          <w:szCs w:val="24"/>
          <w:rtl w:val="0"/>
        </w:rPr>
        <w:t xml:space="preserve">Data Gathering Procedure</w:t>
      </w:r>
    </w:p>
    <w:p w:rsidR="00000000" w:rsidDel="00000000" w:rsidP="00000000" w:rsidRDefault="00000000" w:rsidRPr="00000000" w14:paraId="00000136">
      <w:pPr>
        <w:spacing w:line="480" w:lineRule="auto"/>
        <w:ind w:firstLine="720"/>
        <w:jc w:val="both"/>
        <w:rPr>
          <w:sz w:val="20"/>
          <w:szCs w:val="20"/>
        </w:rPr>
      </w:pPr>
      <w:r w:rsidDel="00000000" w:rsidR="00000000" w:rsidRPr="00000000">
        <w:rPr>
          <w:color w:val="1a1a1a"/>
          <w:rtl w:val="0"/>
        </w:rPr>
        <w:t>Before any data was gathered, the researchers secured written permission from the Human Resources department of Clark Outsourcing for the participation of its staff, and obtained approval from the School of Computing for the conduct of the study. Every respondent was given an information sheet describing the purpose of the study and indicated their consent at the start of the form before any question was shown to them.</w:t>
      </w:r>
      <w:r w:rsidDel="00000000" w:rsidR="00000000" w:rsidRPr="00000000">
        <w:rPr>
          <w:rtl w:val="0"/>
        </w:rPr>
      </w:r>
    </w:p>
    <w:p w:rsidR="00000000" w:rsidDel="00000000" w:rsidP="00000000" w:rsidRDefault="00000000" w:rsidRPr="00000000" w14:paraId="00000137">
      <w:pPr>
        <w:spacing w:line="480" w:lineRule="auto"/>
        <w:ind w:firstLine="720"/>
        <w:jc w:val="both"/>
        <w:rPr>
          <w:sz w:val="20"/>
          <w:szCs w:val="20"/>
        </w:rPr>
      </w:pPr>
      <w:r w:rsidDel="00000000" w:rsidR="00000000" w:rsidRPr="00000000">
        <w:rPr>
          <w:color w:val="1a1a1a"/>
          <w:rtl w:val="0"/>
        </w:rPr>
        <w:t>Respondents are recruited through channels rather than by direct personal approach, so that participation is not a response to being asked face to face by a researcher. Job seeker respondents are invited through an open announcement circulated by the School of Computing to students and recent graduates. The announcement states the inclusion criteria and asks interested people to contact the research team. No respondent is individually solicited by a researcher who knows them. HR respondents are invited through the head of the Human Resources department of the partner company, who forwards the invitation to eligible staff, so that participation is not requested by the researchers of individual employees. The invitation does not identify which researcher developed which part of the system, and it states explicitly that critical and negative accounts are as useful to the study as favourable ones. These measures reduce, but do not remove, the tendency of respondents to answer favourably about a system built by the people asking; the residual effect is recorded under Limitations of the Study.</w:t>
      </w:r>
    </w:p>
    <w:p w:rsidR="00000000" w:rsidDel="00000000" w:rsidP="00000000" w:rsidRDefault="00000000" w:rsidRPr="00000000" w14:paraId="00000138">
      <w:pPr>
        <w:spacing w:line="480" w:lineRule="auto"/>
        <w:ind w:firstLine="720"/>
        <w:jc w:val="both"/>
        <w:rPr>
          <w:sz w:val="20"/>
          <w:szCs w:val="20"/>
        </w:rPr>
      </w:pPr>
      <w:r w:rsidDel="00000000" w:rsidR="00000000" w:rsidRPr="00000000">
        <w:rPr>
          <w:color w:val="1a1a1a"/>
          <w:rtl w:val="0"/>
        </w:rPr>
        <w:t>The two requirement-analysis instruments were distributed while the system was still in development. Respondents answered them without seeing the system, so that their answers recorded their existing experience rather than their reaction to what the researchers had built. In particular, HR respondents were not shown the scoring weights used by the matching feature before they answered, so that their description of what they weigh when screening was their own and was not influenced by the researchers' design.</w:t>
      </w:r>
      <w:r w:rsidDel="00000000" w:rsidR="00000000" w:rsidRPr="00000000">
        <w:rPr>
          <w:rtl w:val="0"/>
        </w:rPr>
      </w:r>
    </w:p>
    <w:p w:rsidR="00000000" w:rsidDel="00000000" w:rsidP="00000000" w:rsidRDefault="00000000" w:rsidRPr="00000000" w14:paraId="00000139">
      <w:pPr>
        <w:spacing w:line="480" w:lineRule="auto"/>
        <w:ind w:firstLine="720"/>
        <w:jc w:val="both"/>
        <w:rPr>
          <w:sz w:val="20"/>
          <w:szCs w:val="20"/>
        </w:rPr>
      </w:pPr>
      <w:r w:rsidDel="00000000" w:rsidR="00000000" w:rsidRPr="00000000">
        <w:rPr>
          <w:color w:val="1a1a1a"/>
          <w:rtl w:val="0"/>
        </w:rPr>
        <w:t>Items 15 to 17 of Instrument B ask recruiters which of the three components matters most, which allocation of one hundred points is closest to how they actually screen, and whether that balance should be the same for every opening. Their responses may diverge from the weighting the system uses, and the researchers commit in advance to how a divergence is handled. The defaults of 50 percent for skills and 25 percent each for education and experience are the researchers' own and are NOT adjusted in response to the requirement-analysis results, because those defaults are precisely what recruiters are being asked to judge. Any divergence is reported as a finding: the distribution of allocations chosen against the default the system uses. The system does allow a recruiter to set a different balance on an individual opening, provided the three total 100 percent and none falls below 10 percent. Where a recruiter does so, the weighting is recorded against that posting and reported alongside their questionnaire responses. That is evidence rather than interference: what a recruiter does when handed control of the balance answers items 15 to 17 more directly than what they say about it in the abstract, and the two together are the principal evidence this study offers on whether the weighting reflects how screening is actually done. The cost is stated under Limitations: applicants who applied to differently weighted openings were not scored on an identical scale. The weights and thresholds are stored as configuration rather than in program code, so a partner company adopting the system afterwards may retune the defaults without redevelopment.</w:t>
      </w:r>
    </w:p>
    <w:p w:rsidR="00000000" w:rsidDel="00000000" w:rsidP="00000000" w:rsidRDefault="00000000" w:rsidRPr="00000000" w14:paraId="0000013A">
      <w:pPr>
        <w:spacing w:line="480" w:lineRule="auto"/>
        <w:ind w:firstLine="720"/>
        <w:jc w:val="both"/>
        <w:rPr>
          <w:sz w:val="20"/>
          <w:szCs w:val="20"/>
        </w:rPr>
      </w:pPr>
      <w:r w:rsidDel="00000000" w:rsidR="00000000" w:rsidRPr="00000000">
        <w:rPr>
          <w:color w:val="1a1a1a"/>
          <w:rtl w:val="0"/>
        </w:rPr>
        <w:t>The three evaluation instruments are distributed after the system is completed. Each respondent is first given a task sheet: job seekers build and export a resume, browse openings, apply, and read the resulting match score; HR personnel create a posting, review the ranked applicants, and update an application status. Respondents complete these themselves. No member of the research team demonstrates the system or sits beside them while they answer, because a respondent answering in the presence of the person who built the system is likely to answer more favourably than they otherwise would; the researchers remain available only for technical failures. Once the tasks are complete the respondent is given the link to the instrument and answers it alone.</w:t>
      </w:r>
    </w:p>
    <w:p w:rsidR="00000000" w:rsidDel="00000000" w:rsidP="00000000" w:rsidRDefault="00000000" w:rsidRPr="00000000" w14:paraId="0000013A">
      <w:pPr>
        <w:spacing w:line="480" w:lineRule="auto"/>
        <w:ind w:firstLine="720"/>
        <w:jc w:val="both"/>
        <w:rPr>
          <w:sz w:val="20"/>
          <w:szCs w:val="20"/>
        </w:rPr>
      </w:pPr>
      <w:r w:rsidDel="00000000" w:rsidR="00000000" w:rsidRPr="00000000">
        <w:rPr>
          <w:color w:val="1a1a1a"/>
          <w:rtl w:val="0"/>
        </w:rPr>
        <w:t>The IT experts are given access separately, because what they examine is not what the other respondents use. Each is given the address of the deployed system, a job seeker account and a recruiter account created for the purpose, and read access to the source code and the database schema. They are asked to record which parts they examined, which is the fourth item of Instrument E, so that each rating can be read against what that respondent actually looked at rather than against the whole system. No researcher sits with them and no walkthrough is given, for the same reason none is given to the other respondents. The accounts issued to them hold test records created by the researchers and no real applicant data, so that inspecting the system does not require reading anybody’s resume.</w:t>
      </w:r>
    </w:p>
    <w:p w:rsidR="00000000" w:rsidDel="00000000" w:rsidP="00000000" w:rsidRDefault="00000000" w:rsidRPr="00000000" w14:paraId="0000013B">
      <w:pPr>
        <w:spacing w:line="480" w:lineRule="auto"/>
        <w:ind w:firstLine="720"/>
        <w:jc w:val="both"/>
        <w:rPr>
          <w:sz w:val="20"/>
          <w:szCs w:val="20"/>
        </w:rPr>
      </w:pPr>
      <w:r w:rsidDel="00000000" w:rsidR="00000000" w:rsidRPr="00000000">
        <w:rPr>
          <w:color w:val="1a1a1a"/>
          <w:rtl w:val="0"/>
        </w:rPr>
        <w:t>Where a respondent was unable to complete a task, this was recorded rather than treated as a missing response, because an activity that a user could not complete is itself a finding about the system. Responses were exported from Google Forms into a spreadsheet for analysis, and the file was stored in an access-restricted folder held only by the researchers.</w:t>
      </w:r>
      <w:r w:rsidDel="00000000" w:rsidR="00000000" w:rsidRPr="00000000">
        <w:rPr>
          <w:rtl w:val="0"/>
        </w:rPr>
      </w:r>
    </w:p>
    <w:p w:rsidR="00000000" w:rsidDel="00000000" w:rsidP="00000000" w:rsidRDefault="00000000" w:rsidRPr="00000000" w14:paraId="0000013C">
      <w:pPr>
        <w:pStyle w:val="Heading2"/>
        <w:spacing w:before="240" w:line="480" w:lineRule="auto"/>
        <w:jc w:val="left"/>
        <w:rPr>
          <w:rFonts w:ascii="Times New Roman" w:cs="Times New Roman" w:eastAsia="Times New Roman" w:hAnsi="Times New Roman"/>
          <w:i w:val="1"/>
          <w:iCs w:val="1"/>
          <w:color w:val="000000"/>
          <w:sz w:val="24"/>
          <w:szCs w:val="24"/>
        </w:rPr>
      </w:pPr>
      <w:r w:rsidDel="00000000" w:rsidR="00000000" w:rsidRPr="00000000">
        <w:rPr>
          <w:rFonts w:ascii="Times New Roman" w:cs="Times New Roman" w:eastAsia="Times New Roman" w:hAnsi="Times New Roman"/>
          <w:i w:val="1"/>
          <w:iCs w:val="1"/>
          <w:color w:val="000000"/>
          <w:sz w:val="24"/>
          <w:szCs w:val="24"/>
          <w:rtl w:val="0"/>
        </w:rPr>
        <w:t xml:space="preserve">Data Analysis</w:t>
      </w:r>
    </w:p>
    <w:p w:rsidR="00000000" w:rsidDel="00000000" w:rsidP="00000000" w:rsidRDefault="00000000" w:rsidRPr="00000000" w14:paraId="0000013D">
      <w:pPr>
        <w:spacing w:line="480" w:lineRule="auto"/>
        <w:ind w:firstLine="720"/>
        <w:jc w:val="both"/>
        <w:rPr/>
      </w:pPr>
      <w:r w:rsidDel="00000000" w:rsidR="00000000" w:rsidRPr="00000000">
        <w:rPr>
          <w:rtl w:val="0"/>
        </w:rPr>
        <w:t>The study analysed the closed responses gathered from the five instruments using descriptive statistics, with one inferential test applied to one bounded part of the data. The frequency distributions and the weighted means are descriptive: they summarise what these respondents answered and are not used to claim anything about a wider population. The exception is the block of items asked both before and after use, where a Wilcoxon test is applied to the difference between the two groups of respondents. That test is inferential and its null hypothesis is that the differences are symmetrically distributed about zero. That is, that no systematic change occurred. It is applied two-sided, because the study did not predict the direction of the change in advance. What it establishes is bounded by the design that produced the data. With no control group and no random assignment, a significant result says only that the change within this one group of respondents is unlikely to be chance. It does not say that the system caused the change, nor that the same change would appear in anyone else. The analysis proceeded in seven steps.</w:t>
      </w:r>
    </w:p>
    <w:p w:rsidR="00000000" w:rsidDel="00000000" w:rsidP="00000000" w:rsidRDefault="00000000" w:rsidRPr="00000000" w14:paraId="0000013E">
      <w:pPr>
        <w:spacing w:line="480" w:lineRule="auto"/>
        <w:ind w:left="1080" w:hanging="360"/>
        <w:jc w:val="both"/>
        <w:rPr>
          <w:sz w:val="20"/>
          <w:szCs w:val="20"/>
        </w:rPr>
      </w:pPr>
      <w:r w:rsidDel="00000000" w:rsidR="00000000" w:rsidRPr="00000000">
        <w:rPr>
          <w:color w:val="1a1a1a"/>
          <w:rtl w:val="0"/>
        </w:rPr>
        <w:t>Preparation. Responses were exported from Google Forms into a spreadsheet, and each response given a number. Responses from a respondent who did not complete the rated items were excluded from the means and the exclusion reported, so that every mean is computed over a stated number of respondents.</w:t>
      </w:r>
      <w:r w:rsidDel="00000000" w:rsidR="00000000" w:rsidRPr="00000000">
        <w:rPr>
          <w:rtl w:val="0"/>
        </w:rPr>
      </w:r>
    </w:p>
    <w:p w:rsidR="00000000" w:rsidDel="00000000" w:rsidP="00000000" w:rsidRDefault="00000000" w:rsidRPr="00000000" w14:paraId="0000013F">
      <w:pPr>
        <w:spacing w:line="480" w:lineRule="auto"/>
        <w:ind w:left="1080" w:hanging="360"/>
        <w:jc w:val="both"/>
        <w:rPr>
          <w:sz w:val="20"/>
          <w:szCs w:val="20"/>
        </w:rPr>
      </w:pPr>
      <w:r w:rsidDel="00000000" w:rsidR="00000000" w:rsidRPr="00000000">
        <w:rPr>
          <w:color w:val="1a1a1a"/>
          <w:rtl w:val="0"/>
        </w:rPr>
        <w:t>Frequency distributions. Multiple-choice and checklist items were reported as counts and percentages of respondents selecting each option, computed separately for each respondent group. Percentages for checklist items were reported out of the number of respondents, not out of the number of selections, since a respondent may tick several options.</w:t>
      </w:r>
      <w:r w:rsidDel="00000000" w:rsidR="00000000" w:rsidRPr="00000000">
        <w:rPr>
          <w:rtl w:val="0"/>
        </w:rPr>
      </w:r>
    </w:p>
    <w:p w:rsidR="00000000" w:rsidDel="00000000" w:rsidP="00000000" w:rsidRDefault="00000000" w:rsidRPr="00000000" w14:paraId="00000140">
      <w:pPr>
        <w:spacing w:line="480" w:lineRule="auto"/>
        <w:ind w:left="1080" w:hanging="360"/>
        <w:jc w:val="both"/>
        <w:rPr>
          <w:sz w:val="20"/>
          <w:szCs w:val="20"/>
        </w:rPr>
      </w:pPr>
      <w:r w:rsidDel="00000000" w:rsidR="00000000" w:rsidRPr="00000000">
        <w:rPr>
          <w:color w:val="1a1a1a"/>
          <w:rtl w:val="0"/>
        </w:rPr>
        <w:t>Weighted mean per item. Each rated item was summarised by its weighted mean: each scale point is multiplied by the number of respondents who selected it, the products are summed, and the total is divided by the number of respondents who answered that item. The sample standard deviation, computed with n − 1 in the denominator, was reported alongside the mean, so that a mean produced by agreement is not confused with a mean produced by two opposed groups.</w:t>
      </w:r>
      <w:r w:rsidDel="00000000" w:rsidR="00000000" w:rsidRPr="00000000">
        <w:rPr>
          <w:rtl w:val="0"/>
        </w:rPr>
      </w:r>
    </w:p>
    <w:p w:rsidR="00000000" w:rsidDel="00000000" w:rsidP="00000000" w:rsidRDefault="00000000" w:rsidRPr="00000000" w14:paraId="00000141">
      <w:pPr>
        <w:spacing w:line="480" w:lineRule="auto"/>
        <w:ind w:left="1080" w:hanging="360"/>
        <w:jc w:val="both"/>
        <w:rPr>
          <w:sz w:val="20"/>
          <w:szCs w:val="20"/>
        </w:rPr>
      </w:pPr>
      <w:r w:rsidDel="00000000" w:rsidR="00000000" w:rsidRPr="00000000">
        <w:rPr>
          <w:color w:val="1a1a1a"/>
          <w:rtl w:val="0"/>
        </w:rPr>
        <w:t>Weighted mean per quality characteristic. For the three post-use instruments, the items belonging to each ISO/IEC 25010 characteristic were averaged to give one mean per characteristic, reported separately for each respondent group. Instruments C and D give a mean for functional suitability, usability and reliability, from job seekers and from HR personnel. Instrument E gives a mean for those three and for security and maintainability as well. The user means and the expert means are NOT pooled: they come from different respondents doing different things, one rating what they used and the other rating what they inspected, and averaging the two together would produce a figure belonging to neither. Items marked in Appendix A as excluded from the quality means are not included in this step.</w:t>
      </w:r>
    </w:p>
    <w:p w:rsidR="00000000" w:rsidDel="00000000" w:rsidP="00000000" w:rsidRDefault="00000000" w:rsidRPr="00000000" w14:paraId="00000142">
      <w:pPr>
        <w:spacing w:line="480" w:lineRule="auto"/>
        <w:ind w:left="1080" w:hanging="360"/>
        <w:jc w:val="both"/>
        <w:rPr>
          <w:sz w:val="20"/>
          <w:szCs w:val="20"/>
        </w:rPr>
      </w:pPr>
      <w:r w:rsidDel="00000000" w:rsidR="00000000" w:rsidRPr="00000000">
        <w:rPr>
          <w:color w:val="1a1a1a"/>
          <w:rtl w:val="0"/>
        </w:rPr>
        <w:t>Change on the repeated items. Four items of Instrument A are asked again in Instrument C after the system has been used. Where enough respondents in both administrations supply the linking email address described under Instrument / Simulation Tool, the Wilcoxon signed-rank test is applied to the paired differences, which is the form the study planned. Where too few or none do, the two administrations are compared as independent groups instead, using the Wilcoxon rank-sum test, equivalently the Mann-Whitney U test (Wilcoxon, 1945; Mann &amp; Whitney, 1947); this is the form the study falls back on rather than leaving the comparison unmade. Both are genuine forms of the same test, and which one is used for a given result is stated there. The items are worded so that agreement describes a difficulty, so a fall is an improvement and no item is read in the opposite direction to the others. The group or pair means, the number agreeing, the effect size and the p-value are all reported, since a p-value alone says whether a difference exists but not how large it is. Where an item asked after use is not identical in wording to its original, that is stated at the item and weighed in the reading of it.</w:t>
      </w:r>
    </w:p>
    <w:p w:rsidR="00000000" w:rsidDel="00000000" w:rsidP="00000000" w:rsidRDefault="00000000" w:rsidRPr="00000000" w14:paraId="00000143">
      <w:pPr>
        <w:spacing w:line="480" w:lineRule="auto"/>
        <w:ind w:left="1080" w:hanging="360"/>
        <w:jc w:val="both"/>
        <w:rPr>
          <w:sz w:val="20"/>
          <w:szCs w:val="20"/>
        </w:rPr>
      </w:pPr>
      <w:r w:rsidDel="00000000" w:rsidR="00000000" w:rsidRPr="00000000">
        <w:rPr>
          <w:color w:val="1a1a1a"/>
          <w:rtl w:val="0"/>
        </w:rPr>
        <w:t>System Usability Scale. Scored by its own published procedure, and not by the five-point interpretation above. For each odd-numbered item subtract one from the response, and for each even-numbered item subtract the response from five. Sum the ten adjusted values and multiply by two and a half, giving a score from nought to one hundred. The mean and standard deviation across respondents are reported, together with the count. The mean is reported beside both reference points named in the Definition of Terms: the 70.14 obtained by Bangor, Kortum and Miller (2008) across 2,324 administrations, and the 68 most commonly cited as the average score (Sauro, 2011). The number of respondents scoring above each is reported with them. That is the only comparison in this study against a figure produced outside it. Two limits on that comparison are stated with it rather than left implicit: both reference points describe software in general rather than recruitment systems, and a mean computed over this study’s respondents in a single session is not equivalent to one accumulated across many studies. The scale is deliberately not averaged with the ISO/IEC 25010 items: it is a separate instrument on a separate scale, and combining them would produce a figure belonging to neither.</w:t>
      </w:r>
    </w:p>
    <w:p w:rsidR="00000000" w:rsidDel="00000000" w:rsidP="00000000" w:rsidRDefault="00000000" w:rsidRPr="00000000" w14:paraId="00000145">
      <w:pPr>
        <w:spacing w:line="480" w:lineRule="auto"/>
        <w:ind w:left="1080" w:hanging="360"/>
        <w:jc w:val="both"/>
        <w:rPr>
          <w:sz w:val="20"/>
          <w:szCs w:val="20"/>
        </w:rPr>
      </w:pPr>
      <w:r w:rsidDel="00000000" w:rsidR="00000000" w:rsidRPr="00000000">
        <w:rPr>
          <w:color w:val="1a1a1a"/>
          <w:rtl w:val="0"/>
        </w:rPr>
        <w:t>Each mean was interpreted against a fixed scale, stated here in advance so that it could not be chosen to suit the results. A mean of 4.50 to 5.00 is read as strongly agree and described as excellent. From 3.50 to 4.49 is agree, good. From 2.50 to 3.49 is neither agree nor disagree, fair. From 1.50 to 2.49 is disagree, poor. From 1.00 to 1.49 is strongly disagree, very poor. Table 2 presents that scale.</w:t>
      </w:r>
    </w:p>
    <w:p>
      <w:pPr>
        <w:spacing w:before="240" w:after="0" w:line="480" w:lineRule="auto"/>
        <w:ind w:firstLine="0"/>
        <w:jc w:val="left"/>
        <w:rPr>
          <w:sz w:val="20"/>
          <w:szCs w:val="20"/>
        </w:rPr>
      </w:pPr>
      <w:r>
        <w:rPr>
          <w:rFonts w:ascii="Times New Roman" w:cs="Times New Roman" w:eastAsia="Times New Roman" w:hAnsi="Times New Roman"/>
          <w:b w:val="1"/>
          <w:bCs w:val="1"/>
          <w:color w:val="1a1a1a"/>
          <w:sz w:val="24"/>
          <w:szCs w:val="24"/>
          <w:rtl w:val="0"/>
        </w:rPr>
        <w:t>Table 2</w:t>
      </w:r>
    </w:p>
    <w:p>
      <w:pPr>
        <w:spacing w:before="0" w:after="0" w:line="480" w:lineRule="auto"/>
        <w:ind w:firstLine="0"/>
        <w:jc w:val="left"/>
        <w:rPr>
          <w:sz w:val="20"/>
          <w:szCs w:val="20"/>
        </w:rPr>
      </w:pPr>
      <w:r>
        <w:rPr>
          <w:rFonts w:ascii="Times New Roman" w:cs="Times New Roman" w:eastAsia="Times New Roman" w:hAnsi="Times New Roman"/>
          <w:i w:val="1"/>
          <w:iCs w:val="1"/>
          <w:color w:val="1a1a1a"/>
          <w:sz w:val="24"/>
          <w:szCs w:val="24"/>
          <w:rtl w:val="0"/>
        </w:rPr>
        <w:t>Interpretation of Weighted Means</w:t>
      </w:r>
    </w:p>
    <w:tbl>
      <w:tblPr>
        <w:tblLook w:firstColumn="1" w:firstRow="1" w:lastColumn="0" w:lastRow="0" w:noHBand="0" w:noVBand="1" w:val="04A0"/>
        <w:tblW w:w="9000" w:type="dxa"/>
        <w:tblLayout w:type="fixed"/>
        <w:tblBorders>
          <w:top w:val="single" w:sz="6" w:space="0" w:color="000000"/>
          <w:bottom w:val="single" w:sz="6" w:space="0" w:color="000000"/>
          <w:left w:val="none" w:sz="0" w:space="0" w:color="auto"/>
          <w:right w:val="none" w:sz="0" w:space="0" w:color="auto"/>
          <w:insideH w:val="none" w:sz="0" w:space="0" w:color="auto"/>
          <w:insideV w:val="none" w:sz="0" w:space="0" w:color="auto"/>
        </w:tblBorders>
      </w:tblPr>
      <w:tblGrid>
        <w:gridCol w:w="2700"/>
        <w:gridCol w:w="3420"/>
        <w:gridCol w:w="2880"/>
      </w:tblGrid>
      <w:tr>
        <w:tc>
          <w:tcPr>
            <w:tcW w:w="2700" w:type="dxa"/>
            <w:tcBorders>
              <w:bottom w:val="single" w:sz="6" w:space="0" w:color="000000"/>
            </w:tcBorders>
          </w:tcPr>
          <w:p>
            <w:pPr>
              <w:spacing w:before="40" w:after="40" w:line="240" w:lineRule="auto"/>
              <w:ind w:firstLine="0"/>
              <w:jc w:val="center"/>
            </w:pPr>
            <w:r>
              <w:rPr>
                <w:rFonts w:ascii="Times New Roman" w:cs="Times New Roman" w:eastAsia="Times New Roman" w:hAnsi="Times New Roman"/>
                <w:b w:val="1"/>
                <w:bCs w:val="1"/>
                <w:color w:val="1a1a1a"/>
                <w:sz w:val="22"/>
                <w:szCs w:val="22"/>
                <w:rtl w:val="0"/>
              </w:rPr>
              <w:t>Range of weighted mean</w:t>
            </w:r>
          </w:p>
        </w:tc>
        <w:tc>
          <w:tcPr>
            <w:tcW w:w="3420" w:type="dxa"/>
            <w:tcBorders>
              <w:bottom w:val="single" w:sz="6" w:space="0" w:color="000000"/>
            </w:tcBorders>
          </w:tcPr>
          <w:p>
            <w:pPr>
              <w:spacing w:before="40" w:after="40" w:line="240" w:lineRule="auto"/>
              <w:ind w:firstLine="0"/>
              <w:jc w:val="left"/>
            </w:pPr>
            <w:r>
              <w:rPr>
                <w:rFonts w:ascii="Times New Roman" w:cs="Times New Roman" w:eastAsia="Times New Roman" w:hAnsi="Times New Roman"/>
                <w:b w:val="1"/>
                <w:bCs w:val="1"/>
                <w:color w:val="1a1a1a"/>
                <w:sz w:val="22"/>
                <w:szCs w:val="22"/>
                <w:rtl w:val="0"/>
              </w:rPr>
              <w:t>Verbal interpretation</w:t>
            </w:r>
          </w:p>
        </w:tc>
        <w:tc>
          <w:tcPr>
            <w:tcW w:w="2880" w:type="dxa"/>
            <w:tcBorders>
              <w:bottom w:val="single" w:sz="6" w:space="0" w:color="000000"/>
            </w:tcBorders>
          </w:tcPr>
          <w:p>
            <w:pPr>
              <w:spacing w:before="40" w:after="40" w:line="240" w:lineRule="auto"/>
              <w:ind w:firstLine="0"/>
              <w:jc w:val="left"/>
            </w:pPr>
            <w:r>
              <w:rPr>
                <w:rFonts w:ascii="Times New Roman" w:cs="Times New Roman" w:eastAsia="Times New Roman" w:hAnsi="Times New Roman"/>
                <w:b w:val="1"/>
                <w:bCs w:val="1"/>
                <w:color w:val="1a1a1a"/>
                <w:sz w:val="22"/>
                <w:szCs w:val="22"/>
                <w:rtl w:val="0"/>
              </w:rPr>
              <w:t>Descriptive rating</w:t>
            </w:r>
          </w:p>
        </w:tc>
      </w:tr>
      <w:tr>
        <w:tc>
          <w:tcPr>
            <w:tcW w:w="2700" w:type="dxa"/>
          </w:tcPr>
          <w:p>
            <w:pPr>
              <w:spacing w:before="40" w:after="40" w:line="240" w:lineRule="auto"/>
              <w:ind w:firstLine="0"/>
              <w:jc w:val="center"/>
            </w:pPr>
            <w:r>
              <w:rPr>
                <w:rFonts w:ascii="Times New Roman" w:cs="Times New Roman" w:eastAsia="Times New Roman" w:hAnsi="Times New Roman"/>
                <w:color w:val="1a1a1a"/>
                <w:sz w:val="22"/>
                <w:szCs w:val="22"/>
                <w:rtl w:val="0"/>
              </w:rPr>
              <w:t>4.50 – 5.00</w:t>
            </w:r>
          </w:p>
        </w:tc>
        <w:tc>
          <w:tcPr>
            <w:tcW w:w="3420" w:type="dxa"/>
          </w:tcPr>
          <w:p>
            <w:pPr>
              <w:spacing w:before="40" w:after="40" w:line="240" w:lineRule="auto"/>
              <w:ind w:firstLine="0"/>
              <w:jc w:val="left"/>
            </w:pPr>
            <w:r>
              <w:rPr>
                <w:rFonts w:ascii="Times New Roman" w:cs="Times New Roman" w:eastAsia="Times New Roman" w:hAnsi="Times New Roman"/>
                <w:color w:val="1a1a1a"/>
                <w:sz w:val="22"/>
                <w:szCs w:val="22"/>
                <w:rtl w:val="0"/>
              </w:rPr>
              <w:t>Strongly agree</w:t>
            </w:r>
          </w:p>
        </w:tc>
        <w:tc>
          <w:tcPr>
            <w:tcW w:w="2880" w:type="dxa"/>
          </w:tcPr>
          <w:p>
            <w:pPr>
              <w:spacing w:before="40" w:after="40" w:line="240" w:lineRule="auto"/>
              <w:ind w:firstLine="0"/>
              <w:jc w:val="left"/>
            </w:pPr>
            <w:r>
              <w:rPr>
                <w:rFonts w:ascii="Times New Roman" w:cs="Times New Roman" w:eastAsia="Times New Roman" w:hAnsi="Times New Roman"/>
                <w:color w:val="1a1a1a"/>
                <w:sz w:val="22"/>
                <w:szCs w:val="22"/>
                <w:rtl w:val="0"/>
              </w:rPr>
              <w:t>Excellent</w:t>
            </w:r>
          </w:p>
        </w:tc>
      </w:tr>
      <w:tr>
        <w:tc>
          <w:tcPr>
            <w:tcW w:w="2700" w:type="dxa"/>
          </w:tcPr>
          <w:p>
            <w:pPr>
              <w:spacing w:before="40" w:after="40" w:line="240" w:lineRule="auto"/>
              <w:ind w:firstLine="0"/>
              <w:jc w:val="center"/>
            </w:pPr>
            <w:r>
              <w:rPr>
                <w:rFonts w:ascii="Times New Roman" w:cs="Times New Roman" w:eastAsia="Times New Roman" w:hAnsi="Times New Roman"/>
                <w:color w:val="1a1a1a"/>
                <w:sz w:val="22"/>
                <w:szCs w:val="22"/>
                <w:rtl w:val="0"/>
              </w:rPr>
              <w:t>3.50 – 4.49</w:t>
            </w:r>
          </w:p>
        </w:tc>
        <w:tc>
          <w:tcPr>
            <w:tcW w:w="3420" w:type="dxa"/>
          </w:tcPr>
          <w:p>
            <w:pPr>
              <w:spacing w:before="40" w:after="40" w:line="240" w:lineRule="auto"/>
              <w:ind w:firstLine="0"/>
              <w:jc w:val="left"/>
            </w:pPr>
            <w:r>
              <w:rPr>
                <w:rFonts w:ascii="Times New Roman" w:cs="Times New Roman" w:eastAsia="Times New Roman" w:hAnsi="Times New Roman"/>
                <w:color w:val="1a1a1a"/>
                <w:sz w:val="22"/>
                <w:szCs w:val="22"/>
                <w:rtl w:val="0"/>
              </w:rPr>
              <w:t>Agree</w:t>
            </w:r>
          </w:p>
        </w:tc>
        <w:tc>
          <w:tcPr>
            <w:tcW w:w="2880" w:type="dxa"/>
          </w:tcPr>
          <w:p>
            <w:pPr>
              <w:spacing w:before="40" w:after="40" w:line="240" w:lineRule="auto"/>
              <w:ind w:firstLine="0"/>
              <w:jc w:val="left"/>
            </w:pPr>
            <w:r>
              <w:rPr>
                <w:rFonts w:ascii="Times New Roman" w:cs="Times New Roman" w:eastAsia="Times New Roman" w:hAnsi="Times New Roman"/>
                <w:color w:val="1a1a1a"/>
                <w:sz w:val="22"/>
                <w:szCs w:val="22"/>
                <w:rtl w:val="0"/>
              </w:rPr>
              <w:t>Good</w:t>
            </w:r>
          </w:p>
        </w:tc>
      </w:tr>
      <w:tr>
        <w:tc>
          <w:tcPr>
            <w:tcW w:w="2700" w:type="dxa"/>
          </w:tcPr>
          <w:p>
            <w:pPr>
              <w:spacing w:before="40" w:after="40" w:line="240" w:lineRule="auto"/>
              <w:ind w:firstLine="0"/>
              <w:jc w:val="center"/>
            </w:pPr>
            <w:r>
              <w:rPr>
                <w:rFonts w:ascii="Times New Roman" w:cs="Times New Roman" w:eastAsia="Times New Roman" w:hAnsi="Times New Roman"/>
                <w:color w:val="1a1a1a"/>
                <w:sz w:val="22"/>
                <w:szCs w:val="22"/>
                <w:rtl w:val="0"/>
              </w:rPr>
              <w:t>2.50 – 3.49</w:t>
            </w:r>
          </w:p>
        </w:tc>
        <w:tc>
          <w:tcPr>
            <w:tcW w:w="3420" w:type="dxa"/>
          </w:tcPr>
          <w:p>
            <w:pPr>
              <w:spacing w:before="40" w:after="40" w:line="240" w:lineRule="auto"/>
              <w:ind w:firstLine="0"/>
              <w:jc w:val="left"/>
            </w:pPr>
            <w:r>
              <w:rPr>
                <w:rFonts w:ascii="Times New Roman" w:cs="Times New Roman" w:eastAsia="Times New Roman" w:hAnsi="Times New Roman"/>
                <w:color w:val="1a1a1a"/>
                <w:sz w:val="22"/>
                <w:szCs w:val="22"/>
                <w:rtl w:val="0"/>
              </w:rPr>
              <w:t>Neither agree nor disagree</w:t>
            </w:r>
          </w:p>
        </w:tc>
        <w:tc>
          <w:tcPr>
            <w:tcW w:w="2880" w:type="dxa"/>
          </w:tcPr>
          <w:p>
            <w:pPr>
              <w:spacing w:before="40" w:after="40" w:line="240" w:lineRule="auto"/>
              <w:ind w:firstLine="0"/>
              <w:jc w:val="left"/>
            </w:pPr>
            <w:r>
              <w:rPr>
                <w:rFonts w:ascii="Times New Roman" w:cs="Times New Roman" w:eastAsia="Times New Roman" w:hAnsi="Times New Roman"/>
                <w:color w:val="1a1a1a"/>
                <w:sz w:val="22"/>
                <w:szCs w:val="22"/>
                <w:rtl w:val="0"/>
              </w:rPr>
              <w:t>Fair</w:t>
            </w:r>
          </w:p>
        </w:tc>
      </w:tr>
      <w:tr>
        <w:tc>
          <w:tcPr>
            <w:tcW w:w="2700" w:type="dxa"/>
          </w:tcPr>
          <w:p>
            <w:pPr>
              <w:spacing w:before="40" w:after="40" w:line="240" w:lineRule="auto"/>
              <w:ind w:firstLine="0"/>
              <w:jc w:val="center"/>
            </w:pPr>
            <w:r>
              <w:rPr>
                <w:rFonts w:ascii="Times New Roman" w:cs="Times New Roman" w:eastAsia="Times New Roman" w:hAnsi="Times New Roman"/>
                <w:color w:val="1a1a1a"/>
                <w:sz w:val="22"/>
                <w:szCs w:val="22"/>
                <w:rtl w:val="0"/>
              </w:rPr>
              <w:t>1.50 – 2.49</w:t>
            </w:r>
          </w:p>
        </w:tc>
        <w:tc>
          <w:tcPr>
            <w:tcW w:w="3420" w:type="dxa"/>
          </w:tcPr>
          <w:p>
            <w:pPr>
              <w:spacing w:before="40" w:after="40" w:line="240" w:lineRule="auto"/>
              <w:ind w:firstLine="0"/>
              <w:jc w:val="left"/>
            </w:pPr>
            <w:r>
              <w:rPr>
                <w:rFonts w:ascii="Times New Roman" w:cs="Times New Roman" w:eastAsia="Times New Roman" w:hAnsi="Times New Roman"/>
                <w:color w:val="1a1a1a"/>
                <w:sz w:val="22"/>
                <w:szCs w:val="22"/>
                <w:rtl w:val="0"/>
              </w:rPr>
              <w:t>Disagree</w:t>
            </w:r>
          </w:p>
        </w:tc>
        <w:tc>
          <w:tcPr>
            <w:tcW w:w="2880" w:type="dxa"/>
          </w:tcPr>
          <w:p>
            <w:pPr>
              <w:spacing w:before="40" w:after="40" w:line="240" w:lineRule="auto"/>
              <w:ind w:firstLine="0"/>
              <w:jc w:val="left"/>
            </w:pPr>
            <w:r>
              <w:rPr>
                <w:rFonts w:ascii="Times New Roman" w:cs="Times New Roman" w:eastAsia="Times New Roman" w:hAnsi="Times New Roman"/>
                <w:color w:val="1a1a1a"/>
                <w:sz w:val="22"/>
                <w:szCs w:val="22"/>
                <w:rtl w:val="0"/>
              </w:rPr>
              <w:t>Poor</w:t>
            </w:r>
          </w:p>
        </w:tc>
      </w:tr>
      <w:tr>
        <w:tc>
          <w:tcPr>
            <w:tcW w:w="2700" w:type="dxa"/>
          </w:tcPr>
          <w:p>
            <w:pPr>
              <w:spacing w:before="40" w:after="40" w:line="240" w:lineRule="auto"/>
              <w:ind w:firstLine="0"/>
              <w:jc w:val="center"/>
            </w:pPr>
            <w:r>
              <w:rPr>
                <w:rFonts w:ascii="Times New Roman" w:cs="Times New Roman" w:eastAsia="Times New Roman" w:hAnsi="Times New Roman"/>
                <w:color w:val="1a1a1a"/>
                <w:sz w:val="22"/>
                <w:szCs w:val="22"/>
                <w:rtl w:val="0"/>
              </w:rPr>
              <w:t>1.00 – 1.49</w:t>
            </w:r>
          </w:p>
        </w:tc>
        <w:tc>
          <w:tcPr>
            <w:tcW w:w="3420" w:type="dxa"/>
          </w:tcPr>
          <w:p>
            <w:pPr>
              <w:spacing w:before="40" w:after="40" w:line="240" w:lineRule="auto"/>
              <w:ind w:firstLine="0"/>
              <w:jc w:val="left"/>
            </w:pPr>
            <w:r>
              <w:rPr>
                <w:rFonts w:ascii="Times New Roman" w:cs="Times New Roman" w:eastAsia="Times New Roman" w:hAnsi="Times New Roman"/>
                <w:color w:val="1a1a1a"/>
                <w:sz w:val="22"/>
                <w:szCs w:val="22"/>
                <w:rtl w:val="0"/>
              </w:rPr>
              <w:t>Strongly disagree</w:t>
            </w:r>
          </w:p>
        </w:tc>
        <w:tc>
          <w:tcPr>
            <w:tcW w:w="2880" w:type="dxa"/>
          </w:tcPr>
          <w:p>
            <w:pPr>
              <w:spacing w:before="40" w:after="40" w:line="240" w:lineRule="auto"/>
              <w:ind w:firstLine="0"/>
              <w:jc w:val="left"/>
            </w:pPr>
            <w:r>
              <w:rPr>
                <w:rFonts w:ascii="Times New Roman" w:cs="Times New Roman" w:eastAsia="Times New Roman" w:hAnsi="Times New Roman"/>
                <w:color w:val="1a1a1a"/>
                <w:sz w:val="22"/>
                <w:szCs w:val="22"/>
                <w:rtl w:val="0"/>
              </w:rPr>
              <w:t>Very poor</w:t>
            </w:r>
          </w:p>
        </w:tc>
      </w:tr>
    </w:tbl>
    <w:p>
      <w:pPr>
        <w:spacing w:before="60" w:after="240" w:line="240" w:lineRule="auto"/>
        <w:ind w:firstLine="0"/>
        <w:jc w:val="left"/>
        <w:rPr>
          <w:sz w:val="20"/>
          <w:szCs w:val="20"/>
        </w:rPr>
      </w:pPr>
      <w:r>
        <w:rPr>
          <w:rFonts w:ascii="Times New Roman" w:cs="Times New Roman" w:eastAsia="Times New Roman" w:hAnsi="Times New Roman"/>
          <w:i w:val="1"/>
          <w:iCs w:val="1"/>
          <w:color w:val="1a1a1a"/>
          <w:sz w:val="22"/>
          <w:szCs w:val="22"/>
          <w:rtl w:val="0"/>
        </w:rPr>
        <w:t xml:space="preserve">Note. </w:t>
      </w:r>
      <w:r>
        <w:rPr>
          <w:rFonts w:ascii="Times New Roman" w:cs="Times New Roman" w:eastAsia="Times New Roman" w:hAnsi="Times New Roman"/>
          <w:color w:val="1a1a1a"/>
          <w:sz w:val="22"/>
          <w:szCs w:val="22"/>
          <w:rtl w:val="0"/>
        </w:rPr>
        <w:t>Declared in advance of data collection. It is not applied to items worded so that agreement reports a difficulty rather than a quality, nor to the System Usability Scale, which carries its own published scoring procedure.</w:t>
      </w:r>
    </w:p>
    <w:p w:rsidR="00000000" w:rsidDel="00000000" w:rsidP="00000000" w:rsidRDefault="00000000" w:rsidRPr="00000000" w14:paraId="00000146">
      <w:pPr>
        <w:spacing w:line="480" w:lineRule="auto"/>
        <w:ind w:left="1080" w:hanging="360"/>
        <w:jc w:val="both"/>
        <w:rPr>
          <w:sz w:val="20"/>
          <w:szCs w:val="20"/>
        </w:rPr>
      </w:pPr>
      <w:r w:rsidDel="00000000" w:rsidR="00000000" w:rsidRPr="00000000">
        <w:rPr>
          <w:color w:val="1a1a1a"/>
          <w:rtl w:val="0"/>
        </w:rPr>
        <w:t xml:space="preserve">Where an item is worded so that agreement is not a good outcome, this is stated at the item and the interpretation above is not applied to it; such items are reported as distributions only. Appendix A marks every such item.</w:t>
      </w:r>
      <w:r w:rsidDel="00000000" w:rsidR="00000000" w:rsidRPr="00000000">
        <w:rPr>
          <w:rtl w:val="0"/>
        </w:rPr>
      </w:r>
    </w:p>
    <w:p w:rsidR="00000000" w:rsidDel="00000000" w:rsidP="00000000" w:rsidRDefault="00000000" w:rsidRPr="00000000" w14:paraId="00000147">
      <w:pPr>
        <w:spacing w:line="480" w:lineRule="auto"/>
        <w:ind w:firstLine="720"/>
        <w:jc w:val="both"/>
        <w:rPr>
          <w:sz w:val="20"/>
          <w:szCs w:val="20"/>
        </w:rPr>
      </w:pPr>
      <w:r w:rsidDel="00000000" w:rsidR="00000000" w:rsidRPr="00000000">
        <w:rPr>
          <w:color w:val="1a1a1a"/>
          <w:rtl w:val="0"/>
        </w:rPr>
        <w:t>The results of the three evaluation instruments are reported under the ISO 25010 quality characteristics the study evaluates, so that the findings address defined criteria. Functional suitability, usability and reliability are reported for each of the three respondent groups; security and maintainability are reported for the IT experts alone, who are the only respondents asked to judge them. The results of the two requirement-analysis instruments are reported separately, as findings about the problem the system is intended to address. The allocation recruiters selected in item 16 of Instrument B is reported against the weighting the system uses by default, and against the weightings recruiters actually set on their own postings, which the system records.</w:t>
      </w:r>
    </w:p>
    <w:p w:rsidR="00000000" w:rsidDel="00000000" w:rsidP="00000000" w:rsidRDefault="00000000" w:rsidRPr="00000000" w14:paraId="00000148">
      <w:pPr>
        <w:spacing w:line="480" w:lineRule="auto"/>
        <w:ind w:firstLine="720"/>
        <w:jc w:val="both"/>
        <w:rPr>
          <w:sz w:val="20"/>
          <w:szCs w:val="20"/>
        </w:rPr>
      </w:pPr>
      <w:r w:rsidDel="00000000" w:rsidR="00000000" w:rsidRPr="00000000">
        <w:rPr>
          <w:color w:val="1a1a1a"/>
          <w:rtl w:val="0"/>
        </w:rPr>
        <w:t>Computation was carried out in a spreadsheet, and the formulas used were retained with the data so that any figure reported can be traced to the responses it came from. All three researchers computed the means for one instrument independently and compared results before the full analysis proceeded, so that an error in a formula was caught rather than carried into the findings. No statistical software beyond a spreadsheet was required. Where a figure in the findings is a percentage, the count it was computed from is given with it, so that a reader can see how many respondents a percentage represents.</w:t>
      </w:r>
      <w:r w:rsidDel="00000000" w:rsidR="00000000" w:rsidRPr="00000000">
        <w:rPr>
          <w:rtl w:val="0"/>
        </w:rPr>
      </w:r>
    </w:p>
    <w:p w:rsidR="00000000" w:rsidDel="00000000" w:rsidP="00000000" w:rsidRDefault="00000000" w:rsidRPr="00000000" w14:paraId="00000149">
      <w:pPr>
        <w:pStyle w:val="Heading2"/>
        <w:spacing w:before="240" w:line="480" w:lineRule="auto"/>
        <w:jc w:val="left"/>
        <w:rPr>
          <w:rFonts w:ascii="Times New Roman" w:cs="Times New Roman" w:eastAsia="Times New Roman" w:hAnsi="Times New Roman"/>
          <w:i w:val="1"/>
          <w:iCs w:val="1"/>
          <w:color w:val="000000"/>
          <w:sz w:val="24"/>
          <w:szCs w:val="24"/>
        </w:rPr>
      </w:pPr>
      <w:r w:rsidDel="00000000" w:rsidR="00000000" w:rsidRPr="00000000">
        <w:rPr>
          <w:rFonts w:ascii="Times New Roman" w:cs="Times New Roman" w:eastAsia="Times New Roman" w:hAnsi="Times New Roman"/>
          <w:i w:val="1"/>
          <w:iCs w:val="1"/>
          <w:color w:val="000000"/>
          <w:sz w:val="24"/>
          <w:szCs w:val="24"/>
          <w:rtl w:val="0"/>
        </w:rPr>
        <w:t xml:space="preserve">Validity and Reliability of the Instrument</w:t>
      </w:r>
    </w:p>
    <w:p w:rsidR="00000000" w:rsidDel="00000000" w:rsidP="00000000" w:rsidRDefault="00000000" w:rsidRPr="00000000" w14:paraId="0000014A">
      <w:pPr>
        <w:spacing w:line="480" w:lineRule="auto"/>
        <w:ind w:firstLine="720"/>
        <w:jc w:val="both"/>
        <w:rPr>
          <w:sz w:val="20"/>
          <w:szCs w:val="20"/>
        </w:rPr>
      </w:pPr>
      <w:r w:rsidDel="00000000" w:rsidR="00000000" w:rsidRPr="00000000">
        <w:rPr>
          <w:color w:val="1a1a1a"/>
          <w:rtl w:val="0"/>
        </w:rPr>
        <w:t xml:space="preserve">Because this study is quantitative, the rigour of its findings rests on the quality of the instrument that produced them. Three properties are addressed: whether the items measure what they claim to measure, whether items intended to measure the same thing agree with one another, and whether the conditions of administration allowed respondents to answer honestly.</w:t>
      </w:r>
      <w:r w:rsidDel="00000000" w:rsidR="00000000" w:rsidRPr="00000000">
        <w:rPr>
          <w:rtl w:val="0"/>
        </w:rPr>
      </w:r>
    </w:p>
    <w:p w:rsidR="00000000" w:rsidDel="00000000" w:rsidP="00000000" w:rsidRDefault="00000000" w:rsidRPr="00000000" w14:paraId="0000014B">
      <w:pPr>
        <w:spacing w:line="480" w:lineRule="auto"/>
        <w:ind w:firstLine="720"/>
        <w:jc w:val="both"/>
        <w:rPr>
          <w:sz w:val="20"/>
          <w:szCs w:val="20"/>
        </w:rPr>
      </w:pPr>
      <w:r w:rsidDel="00000000" w:rsidR="00000000" w:rsidRPr="00000000">
        <w:rPr>
          <w:color w:val="1a1a1a"/>
          <w:rtl w:val="0"/>
        </w:rPr>
        <w:t>Content validity concerns whether the items cover what the instrument claims to measure. It is established by expert review: the research adviser judges each item against the research question or the ISO/IEC 25010 characteristic it is written for, and items judged not essential are reworded or removed before administration (Lawshe, 1975). Every rated item in the three post-use instruments is labelled in Appendix A with the characteristic it belongs to, so that a reader can check for themselves that the items averaged into a characteristic belong to it. The instruments are administered only after respondents have used the parts of the system relevant to them, so their ratings describe actual use rather than an impression formed from a demonstration.</w:t>
      </w:r>
    </w:p>
    <w:p w:rsidR="00000000" w:rsidDel="00000000" w:rsidP="00000000" w:rsidRDefault="00000000" w:rsidRPr="00000000" w14:paraId="0000014C">
      <w:pPr>
        <w:spacing w:line="480" w:lineRule="auto"/>
        <w:ind w:firstLine="720"/>
        <w:jc w:val="both"/>
        <w:rPr>
          <w:sz w:val="20"/>
          <w:szCs w:val="20"/>
        </w:rPr>
      </w:pPr>
      <w:r w:rsidDel="00000000" w:rsidR="00000000" w:rsidRPr="00000000">
        <w:rPr>
          <w:color w:val="1a1a1a"/>
          <w:rtl w:val="0"/>
        </w:rPr>
        <w:t>One property of this design requires acknowledgement under the same heading. The study is deliberately paired: the same respondents rate their existing experience in the first instrument and then, later, rate the system in the second. This means the post-use ratings are not independent of the earlier ones. A job seeker asked to rate how difficult they find each part of writing a resume has been made to attend to those difficulties before ever opening the system. An HR respondent asked to allocate weight across skills, education and experience has been prompted to think explicitly about weighting, before encountering a system that weights. The researchers treat the post-use responses as ratings from informed rather than naive users, and report them as such. The alternative would be to recruit separate groups for the two stages. That would remove the priming, but it would also remove the ability to compare the same person’s account of the problem with their rating of the proposed solution. That comparison is the one this study is most interested in.</w:t>
      </w:r>
    </w:p>
    <w:p w:rsidR="00000000" w:rsidDel="00000000" w:rsidP="00000000" w:rsidRDefault="00000000" w:rsidRPr="00000000" w14:paraId="0000014D">
      <w:pPr>
        <w:spacing w:line="480" w:lineRule="auto"/>
        <w:ind w:firstLine="720"/>
        <w:jc w:val="both"/>
        <w:rPr>
          <w:sz w:val="20"/>
          <w:szCs w:val="20"/>
        </w:rPr>
      </w:pPr>
      <w:r w:rsidDel="00000000" w:rsidR="00000000" w:rsidRPr="00000000">
        <w:rPr>
          <w:color w:val="1a1a1a"/>
          <w:rtl w:val="0"/>
        </w:rPr>
        <w:t>Internal consistency concerns whether items intended to measure the same thing produce similar answers. Cronbach's alpha was computed for each group of rated items belonging to one quality characteristic, from the responses each instrument actually collected, and is reported with the findings below (Cronbach, 1951). A value below 0.70 is reported as it stands, together with the items that pulled it down, rather than omitted or corrected by dropping items after the fact: dropping an item because it lowered alpha, without saying so, would make the reported figure describe an instrument that was never administered. For Instrument E, alpha carries a further caution stated where it is reported: with three respondents, most items were rated identically by all three, leaving several with no variance to compute a correlation from, and alpha estimated on so few observations is not a stable statistic.</w:t>
      </w:r>
    </w:p>
    <w:p w:rsidR="00000000" w:rsidDel="00000000" w:rsidP="00000000" w:rsidRDefault="00000000" w:rsidRPr="00000000" w14:paraId="0000014E">
      <w:pPr>
        <w:spacing w:line="480" w:lineRule="auto"/>
        <w:ind w:firstLine="720"/>
        <w:jc w:val="both"/>
        <w:rPr>
          <w:sz w:val="20"/>
          <w:szCs w:val="20"/>
        </w:rPr>
      </w:pPr>
      <w:r w:rsidDel="00000000" w:rsidR="00000000" w:rsidRPr="00000000">
        <w:rPr>
          <w:color w:val="1a1a1a"/>
          <w:rtl w:val="0"/>
        </w:rPr>
        <w:t>The conditions of administration are set so that respondents can answer honestly. No member of the research team demonstrates the system or remains beside a respondent while they answer; respondents complete the tasks themselves and then answer the instrument alone. Responses are confidential: the only identifying field collected is an optional email address, held by the research team alone and never reported, and no response is presented in a form that identifies who gave it. The invitation states explicitly that low ratings are as useful to the study as high ones. An audit trail is kept. It comprises the instruments, the raw exported responses, the analysis spreadsheet with its formulas, and the record of any response excluded and why. It is available to the panel on request.</w:t>
      </w:r>
    </w:p>
    <w:p w:rsidR="00000000" w:rsidDel="00000000" w:rsidP="00000000" w:rsidRDefault="00000000" w:rsidRPr="00000000" w14:paraId="0000014F">
      <w:pPr>
        <w:spacing w:line="480" w:lineRule="auto"/>
        <w:ind w:firstLine="720"/>
        <w:jc w:val="both"/>
        <w:rPr>
          <w:sz w:val="20"/>
          <w:szCs w:val="20"/>
        </w:rPr>
      </w:pPr>
      <w:r w:rsidDel="00000000" w:rsidR="00000000" w:rsidRPr="00000000">
        <w:rPr>
          <w:color w:val="1a1a1a"/>
          <w:rtl w:val="0"/>
        </w:rPr>
        <w:t>One threat cannot be removed by any of the above and the researchers state it plainly: the system being rated was designed and built by the people conducting the evaluation. Four measures are described here: responses that are confidential and never reported in identifiable form, no researcher present while respondents answer, an invitation that asks for critical ratings, and a fixed interpretation scale published before any data is collected. They exist specifically to limit the tendency of respondents to rate a system favourably in front of its authors. They limit it; they do not eliminate it, and the residual effect is recorded under Limitations of the Study.</w:t>
      </w:r>
    </w:p>
    <w:p w:rsidR="00000000" w:rsidDel="00000000" w:rsidP="00000000" w:rsidRDefault="00000000" w:rsidRPr="00000000" w14:paraId="00000150">
      <w:pPr>
        <w:pStyle w:val="Heading2"/>
        <w:spacing w:before="240" w:line="480" w:lineRule="auto"/>
        <w:jc w:val="left"/>
        <w:rPr>
          <w:rFonts w:ascii="Times New Roman" w:cs="Times New Roman" w:eastAsia="Times New Roman" w:hAnsi="Times New Roman"/>
          <w:i w:val="1"/>
          <w:iCs w:val="1"/>
          <w:color w:val="000000"/>
          <w:sz w:val="24"/>
          <w:szCs w:val="24"/>
        </w:rPr>
      </w:pPr>
      <w:r w:rsidDel="00000000" w:rsidR="00000000" w:rsidRPr="00000000">
        <w:rPr>
          <w:rFonts w:ascii="Times New Roman" w:cs="Times New Roman" w:eastAsia="Times New Roman" w:hAnsi="Times New Roman"/>
          <w:i w:val="1"/>
          <w:iCs w:val="1"/>
          <w:color w:val="000000"/>
          <w:sz w:val="24"/>
          <w:szCs w:val="24"/>
          <w:rtl w:val="0"/>
        </w:rPr>
        <w:t xml:space="preserve">Ethical Consideration</w:t>
      </w:r>
    </w:p>
    <w:p w:rsidR="00000000" w:rsidDel="00000000" w:rsidP="00000000" w:rsidRDefault="00000000" w:rsidRPr="00000000" w14:paraId="00000151">
      <w:pPr>
        <w:spacing w:line="480" w:lineRule="auto"/>
        <w:ind w:firstLine="720"/>
        <w:jc w:val="both"/>
        <w:rPr>
          <w:sz w:val="20"/>
          <w:szCs w:val="20"/>
        </w:rPr>
      </w:pPr>
      <w:r w:rsidDel="00000000" w:rsidR="00000000" w:rsidRPr="00000000">
        <w:rPr>
          <w:color w:val="1a1a1a"/>
          <w:rtl w:val="0"/>
        </w:rPr>
        <w:t>The researchers followed the ethical standards required when conducting research involving people. Before collecting data, all participants were asked to give their consent and were informed about the purpose of the study. They were also told that they could stop participating at any time without any consequences.</w:t>
      </w:r>
      <w:r w:rsidDel="00000000" w:rsidR="00000000" w:rsidRPr="00000000">
        <w:rPr>
          <w:rtl w:val="0"/>
        </w:rPr>
      </w:r>
    </w:p>
    <w:p w:rsidR="00000000" w:rsidDel="00000000" w:rsidP="00000000" w:rsidRDefault="00000000" w:rsidRPr="00000000" w14:paraId="00000152">
      <w:pPr>
        <w:spacing w:line="480" w:lineRule="auto"/>
        <w:ind w:firstLine="720"/>
        <w:jc w:val="both"/>
        <w:rPr>
          <w:sz w:val="20"/>
          <w:szCs w:val="20"/>
        </w:rPr>
      </w:pPr>
      <w:r w:rsidDel="00000000" w:rsidR="00000000" w:rsidRPr="00000000">
        <w:rPr>
          <w:color w:val="1a1a1a"/>
          <w:rtl w:val="0"/>
        </w:rPr>
        <w:t>All information collected from the respondents was kept private and was used only for this study. No personal data was shared with anyone outside the research team. Because the system itself stores applicant information such as personal details, educational background, and work history, the system is designed and operated in accordance with the Data Privacy Act of 2012 (Republic Act No. 10173; Republic of the Philippines, 2012). Applicant data is collected only for resume creation and job matching. It becomes visible to a recruiter only when the applicant applies to that company's posting. Passwords are never stored in readable form, but only as one-way hashes, and registration requires the applicant to confirm ownership of the email address given. Access to every part of the system is controlled by the role of the signed-in account, so that one applicant can never read another applicant's resume, and a recruiter can never see applications belonging to another company. Exercising the rights granted by the Act, any applicant may download a copy of all data the system holds about them and may permanently delete their account and its contents from within the system itself.</w:t>
      </w:r>
    </w:p>
    <w:p w:rsidR="00000000" w:rsidDel="00000000" w:rsidP="00000000" w:rsidRDefault="00000000" w:rsidRPr="00000000" w14:paraId="00000153">
      <w:pPr>
        <w:spacing w:line="480" w:lineRule="auto"/>
        <w:ind w:firstLine="720"/>
        <w:jc w:val="both"/>
        <w:rPr>
          <w:sz w:val="20"/>
          <w:szCs w:val="20"/>
        </w:rPr>
      </w:pPr>
      <w:r w:rsidDel="00000000" w:rsidR="00000000" w:rsidRPr="00000000">
        <w:rPr>
          <w:color w:val="1a1a1a"/>
          <w:rtl w:val="0"/>
        </w:rPr>
        <w:t>The system includes one optional feature that transmits applicant data to a third party, and this is disclosed to the applicant before it is used. An applicant who chooses to upload an existing resume file for automatic extraction has the contents of that file sent to an external language model service (Google’s Gemini API), which returns the details it recognises so that they can prefill the builder. The privacy page of the system states plainly what the feature does, where the file is sent, and that the applicant may simply type their information by hand instead; nothing is saved until the applicant has reviewed and approved the extracted values. No other applicant data leaves the system, and this service takes no part in scoring, ranking, or recommending.</w:t>
      </w:r>
      <w:r w:rsidDel="00000000" w:rsidR="00000000" w:rsidRPr="00000000">
        <w:rPr>
          <w:rtl w:val="0"/>
        </w:rPr>
      </w:r>
    </w:p>
    <w:p w:rsidR="00000000" w:rsidDel="00000000" w:rsidP="00000000" w:rsidRDefault="00000000" w:rsidRPr="00000000" w14:paraId="00000154">
      <w:pPr>
        <w:spacing w:line="480" w:lineRule="auto"/>
        <w:ind w:firstLine="720"/>
        <w:jc w:val="both"/>
        <w:rPr>
          <w:sz w:val="20"/>
          <w:szCs w:val="20"/>
        </w:rPr>
      </w:pPr>
      <w:r w:rsidDel="00000000" w:rsidR="00000000" w:rsidRPr="00000000">
        <w:rPr>
          <w:color w:val="1a1a1a"/>
          <w:rtl w:val="0"/>
        </w:rPr>
        <w:t>Two further safeguards address the fairness concerns raised by automated screening. First, the system never automatically rejects an applicant. A low score changes what the system recommends, never whether the application is received. Every change to an application’s status is recorded together with the name of the recruiter who made it, so that responsibility for every decision rests with an identifiable person. Second, the scoring is transparent to the person being scored. The weights are shown within the system, and each applicant can see the score any posting gives them. The system states how many required skills are absent and of what kind, together with the reason recorded for a decision where a recruiter records one. Applicants are therefore told where they fall short, rather than being silently filtered out.</w:t>
      </w:r>
    </w:p>
    <w:p w:rsidR="00000000" w:rsidDel="00000000" w:rsidP="00000000" w:rsidRDefault="00000000" w:rsidRPr="00000000" w14:paraId="00000155">
      <w:pPr>
        <w:spacing w:line="480" w:lineRule="auto"/>
        <w:ind w:firstLine="720"/>
        <w:jc w:val="both"/>
        <w:rPr>
          <w:sz w:val="20"/>
          <w:szCs w:val="20"/>
        </w:rPr>
      </w:pPr>
      <w:r w:rsidDel="00000000" w:rsidR="00000000" w:rsidRPr="00000000">
        <w:rPr>
          <w:color w:val="1a1a1a"/>
          <w:rtl w:val="0"/>
        </w:rPr>
        <w:t>The researchers made sure that no participant was harmed or made to feel uncomfortable during the study. Everyone was treated with respect throughout the entire process. The researchers also made sure that all sources used in the study are properly cited to avoid plagiarism. No data was fabricated or falsified. The study followed the ethical standards of Holy Angel University.</w:t>
      </w:r>
      <w:r w:rsidDel="00000000" w:rsidR="00000000" w:rsidRPr="00000000">
        <w:rPr>
          <w:rtl w:val="0"/>
        </w:rPr>
      </w:r>
    </w:p>
    <w:p w:rsidR="00000000" w:rsidDel="00000000" w:rsidP="00000000" w:rsidRDefault="00000000" w:rsidRPr="00000000" w14:paraId="00000156">
      <w:pPr>
        <w:spacing w:line="480" w:lineRule="auto"/>
        <w:ind w:firstLine="720"/>
        <w:jc w:val="both"/>
        <w:rPr>
          <w:sz w:val="20"/>
          <w:szCs w:val="20"/>
        </w:rPr>
      </w:pPr>
      <w:r w:rsidDel="00000000" w:rsidR="00000000" w:rsidRPr="00000000">
        <w:rPr>
          <w:color w:val="1a1a1a"/>
          <w:rtl w:val="0"/>
        </w:rPr>
        <w:t>Because every item in every instrument is closed, the study collects no written responses, so no quotation could carry a respondent's identity into the findings. Responses are CONFIDENTIAL RATHER THAN ANONYMOUS. Each instrument ends with an optional request for an email address, which serves two purposes: it evidences that responses came from real people who agreed to take part, and it is the only key matching one respondent's answers before and after use. A respondent who supplies one is therefore identifiable to the research team. Addresses are held in the access-restricted folder with the raw responses, are never reported, are not used to contact anyone beyond the second instrument, and are deleted with the rest of the raw data once the study is completed and the final manuscript approved. No respondent is required to supply one, and a respondent who does not is excluded from the paired comparison alone. The identification risk that remains lies in the background items rather than in prose: about ten HR respondents drawn from a single department could be recognisable to one another from a combination of age range, length of experience and position. Figures for the HR group are therefore reported in aggregate, and no result pairs one respondent's background details with that respondent's ratings.</w:t>
      </w:r>
    </w:p>
    <w:p w:rsidR="00000000" w:rsidDel="00000000" w:rsidP="00000000" w:rsidRDefault="00000000" w:rsidRPr="00000000" w14:paraId="00000156">
      <w:pPr>
        <w:spacing w:line="480" w:lineRule="auto"/>
        <w:ind w:firstLine="720"/>
        <w:jc w:val="both"/>
        <w:rPr>
          <w:sz w:val="20"/>
          <w:szCs w:val="20"/>
        </w:rPr>
      </w:pPr>
      <w:r w:rsidDel="00000000" w:rsidR="00000000" w:rsidRPr="00000000">
        <w:rPr>
          <w:color w:val="1a1a1a"/>
          <w:rtl w:val="0"/>
        </w:rPr>
        <w:t>The IT experts are the only respondents who see the source code and the structure of the database, and the terms are set accordingly. They are given test accounts and test records rather than access to live applicant data, so that no applicant’s resume is read in the course of an inspection, and they are told what the system stores before they agree to take part. The third eligibility condition, that the respondent took no part in building the system, is an ethical condition as much as a methodological one: a rating from somebody who contributed to the work would be reported as an external judgement while not being one.</w:t>
      </w:r>
    </w:p>
    <w:p w:rsidR="00000000" w:rsidDel="00000000" w:rsidP="00000000" w:rsidRDefault="00000000" w:rsidRPr="00000000" w14:paraId="00000157">
      <w:pPr>
        <w:spacing w:line="480" w:lineRule="auto"/>
        <w:ind w:firstLine="720"/>
        <w:jc w:val="both"/>
        <w:rPr>
          <w:sz w:val="20"/>
          <w:szCs w:val="20"/>
        </w:rPr>
      </w:pPr>
      <w:r w:rsidDel="00000000" w:rsidR="00000000" w:rsidRPr="00000000">
        <w:rPr>
          <w:color w:val="1a1a1a"/>
          <w:rtl w:val="0"/>
        </w:rPr>
        <w:t>Respondents could withdraw at any point, and a respondent who withdrew had their responses deleted rather than retained in anonymised form. Raw responses were stored in an access-restricted folder held only by the research team and will be destroyed after the study is completed and the final manuscript approved. Any respondent who asks to see the figures computed from the responses will be sent them.</w:t>
      </w:r>
      <w:r w:rsidDel="00000000" w:rsidR="00000000" w:rsidRPr="00000000">
        <w:rPr>
          <w:rtl w:val="0"/>
        </w:rPr>
      </w:r>
    </w:p>
    <w:p w:rsidR="00000000" w:rsidDel="00000000" w:rsidP="00000000" w:rsidRDefault="00000000" w:rsidRPr="00000000" w14:paraId="00000158">
      <w:pPr>
        <w:spacing w:line="480" w:lineRule="auto"/>
        <w:ind w:left="0" w:firstLine="0"/>
        <w:jc w:val="both"/>
        <w:rPr>
          <w:color w:val="1a1a1a"/>
        </w:rPr>
      </w:pPr>
      <w:r w:rsidDel="00000000" w:rsidR="00000000" w:rsidRPr="00000000">
        <w:rPr>
          <w:rtl w:val="0"/>
        </w:rPr>
      </w:r>
    </w:p>
    <w:p w:rsidR="00000000" w:rsidDel="00000000" w:rsidP="00000000" w:rsidRDefault="00000000" w:rsidRPr="00000000" w14:paraId="00000159">
      <w:pPr>
        <w:rPr/>
      </w:pPr>
      <w:r w:rsidDel="00000000" w:rsidR="00000000" w:rsidRPr="00000000">
        <w:br w:type="page"/>
      </w:r>
      <w:r w:rsidDel="00000000" w:rsidR="00000000" w:rsidRPr="00000000">
        <w:rPr>
          <w:rtl w:val="0"/>
        </w:rPr>
      </w:r>
    </w:p>
    <w:p w:rsidR="00000000" w:rsidDel="00000000" w:rsidP="00000000" w:rsidRDefault="00000000" w:rsidRPr="00000000" w14:paraId="0000015A">
      <w:pPr>
        <w:pStyle w:val="Heading1"/>
        <w:keepNext w:val="0"/>
        <w:spacing w:after="0" w:line="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Results of the Requirement-Analysis Survey</w:t>
      </w:r>
    </w:p>
    <w:p w:rsidR="00000000" w:rsidDel="00000000" w:rsidP="00000000" w:rsidRDefault="00000000" w:rsidRPr="00000000" w14:paraId="00000155">
      <w:pPr>
        <w:spacing w:line="480" w:lineRule="auto"/>
        <w:ind w:firstLine="720"/>
        <w:jc w:val="both"/>
        <w:rPr>
          <w:sz w:val="20"/>
          <w:szCs w:val="20"/>
        </w:rPr>
      </w:pPr>
      <w:r w:rsidDel="00000000" w:rsidR="00000000" w:rsidRPr="00000000">
        <w:rPr>
          <w:color w:val="1a1a1a"/>
          <w:rtl w:val="0"/>
        </w:rPr>
        <w:t>Instrument A was administered through Google Forms between 9 and 22 August 2026, before the system was completed, and Instrument B to HR personnel over the same period. The three evaluation instruments were administered after the system was complete: Instrument C to job seekers on 5 and 6 September 2026, Instrument D to HR personnel, and Instrument E to IT experts on 3 and 4 September. This section reports what Instrument A found; the results of the other four follow in the four sections after it.</w:t>
      </w:r>
    </w:p>
    <w:p w:rsidR="00000000" w:rsidDel="00000000" w:rsidP="00000000" w:rsidRDefault="00000000" w:rsidRPr="00000000" w14:paraId="00000150">
      <w:pPr>
        <w:pStyle w:val="Heading2"/>
        <w:spacing w:before="240" w:line="480" w:lineRule="auto"/>
        <w:jc w:val="left"/>
        <w:rPr>
          <w:rFonts w:ascii="Times New Roman" w:cs="Times New Roman" w:eastAsia="Times New Roman" w:hAnsi="Times New Roman"/>
          <w:i w:val="1"/>
          <w:iCs w:val="1"/>
          <w:color w:val="000000"/>
          <w:sz w:val="24"/>
          <w:szCs w:val="24"/>
        </w:rPr>
      </w:pPr>
      <w:r w:rsidDel="00000000" w:rsidR="00000000" w:rsidRPr="00000000">
        <w:rPr>
          <w:rFonts w:ascii="Times New Roman" w:cs="Times New Roman" w:eastAsia="Times New Roman" w:hAnsi="Times New Roman"/>
          <w:i w:val="1"/>
          <w:iCs w:val="1"/>
          <w:color w:val="000000"/>
          <w:sz w:val="24"/>
          <w:szCs w:val="24"/>
          <w:rtl w:val="0"/>
        </w:rPr>
        <w:t>Who answered</w:t>
      </w:r>
    </w:p>
    <w:p w:rsidR="00000000" w:rsidDel="00000000" w:rsidP="00000000" w:rsidRDefault="00000000" w:rsidRPr="00000000" w14:paraId="00000155">
      <w:pPr>
        <w:spacing w:line="480" w:lineRule="auto"/>
        <w:ind w:firstLine="720"/>
        <w:jc w:val="both"/>
        <w:rPr>
          <w:sz w:val="20"/>
          <w:szCs w:val="20"/>
        </w:rPr>
      </w:pPr>
      <w:r w:rsidDel="00000000" w:rsidR="00000000" w:rsidRPr="00000000">
        <w:rPr>
          <w:color w:val="1a1a1a"/>
          <w:rtl w:val="0"/>
        </w:rPr>
        <w:t>One hundred and eight responses were received. Five are excluded: they were collected on 9 and 10 August, while the form was still running in an earlier version whose four middle items invited written answers rather than ratings. An open answer cannot be averaged with a rated one, so those five contribute to nothing. One hundred and three responses are valid, and every figure below is computed over a stated number of them.</w:t>
      </w:r>
    </w:p>
    <w:p w:rsidR="00000000" w:rsidDel="00000000" w:rsidP="00000000" w:rsidRDefault="00000000" w:rsidRPr="00000000" w14:paraId="00000155">
      <w:pPr>
        <w:spacing w:line="480" w:lineRule="auto"/>
        <w:ind w:firstLine="720"/>
        <w:jc w:val="both"/>
        <w:rPr>
          <w:sz w:val="20"/>
          <w:szCs w:val="20"/>
        </w:rPr>
      </w:pPr>
      <w:r w:rsidDel="00000000" w:rsidR="00000000" w:rsidRPr="00000000">
        <w:rPr>
          <w:color w:val="1a1a1a"/>
          <w:rtl w:val="0"/>
        </w:rPr>
        <w:t>Item 2 asked respondents to describe their present situation. Forty-six (44.7 percent) selected one of the three options that match the population this study is about: student graduating within the year or the next (32), someone who has worked before and is looking again (9), or a fresh graduate seeking a first job (5). Fifty-seven (55.3 percent) selected "currently employed and not looking".</w:t>
      </w:r>
    </w:p>
    <w:p w:rsidR="00000000" w:rsidDel="00000000" w:rsidP="00000000" w:rsidRDefault="00000000" w:rsidRPr="00000000" w14:paraId="00000155">
      <w:pPr>
        <w:spacing w:line="480" w:lineRule="auto"/>
        <w:ind w:firstLine="720"/>
        <w:jc w:val="both"/>
        <w:rPr>
          <w:sz w:val="20"/>
          <w:szCs w:val="20"/>
        </w:rPr>
      </w:pPr>
      <w:r w:rsidDel="00000000" w:rsidR="00000000" w:rsidRPr="00000000">
        <w:rPr>
          <w:color w:val="1a1a1a"/>
          <w:rtl w:val="0"/>
        </w:rPr>
        <w:t>That split is the most important thing to understand about this dataset, and it is reported first for that reason. The fifty-seven are not part of the population the study defines, and they are not pooled with the forty-six. Every figure below is given for the forty-six, with the figure for all 103 alongside it as a reference. The reason for showing both rather than discarding the fifty-seven is that they answered the same instrument at the same time and they answered it differently, which is itself informative: the difficulties this study is about are reported markedly more strongly by people currently looking for work than by people who are not. The reason for not pooling them is that a mean across both groups would describe neither, and it would understate every difficulty the study exists to examine.</w:t>
      </w:r>
    </w:p>
    <w:p w:rsidR="00000000" w:rsidDel="00000000" w:rsidP="00000000" w:rsidRDefault="00000000" w:rsidRPr="00000000" w14:paraId="00000155">
      <w:pPr>
        <w:spacing w:line="480" w:lineRule="auto"/>
        <w:ind w:firstLine="720"/>
        <w:jc w:val="both"/>
        <w:rPr>
          <w:sz w:val="20"/>
          <w:szCs w:val="20"/>
        </w:rPr>
      </w:pPr>
      <w:r w:rsidDel="00000000" w:rsidR="00000000" w:rsidRPr="00000000">
        <w:rPr>
          <w:color w:val="1a1a1a"/>
          <w:rtl w:val="0"/>
        </w:rPr>
        <w:t>Within the forty-six, age is concentrated where the study expects it: 21–24 (25), 18–20 (14), 30 or older (4), under 18 (2), 25–29 (1). Across all 103 the distribution is much older, with fifty respondents aged 30 or above, which is consistent with the majority being established in work. Field of study or work sought, within the forty-six: information technology 19 (41.3 percent), business, accounting or finance 7 (15.2 percent), and single figures across arts and media, education, customer service and business process outsourcing, healthcare, administration, agriculture and engineering. Forty-four of the forty-six (95.7 percent) have made a resume before. Table 3 presents the profile of the forty-six.</w:t>
      </w:r>
    </w:p>
    <w:p>
      <w:pPr>
        <w:spacing w:before="240" w:after="0" w:line="480" w:lineRule="auto"/>
        <w:ind w:firstLine="0"/>
        <w:jc w:val="left"/>
        <w:rPr>
          <w:sz w:val="20"/>
          <w:szCs w:val="20"/>
        </w:rPr>
      </w:pPr>
      <w:r>
        <w:rPr>
          <w:rFonts w:ascii="Times New Roman" w:cs="Times New Roman" w:eastAsia="Times New Roman" w:hAnsi="Times New Roman"/>
          <w:b w:val="1"/>
          <w:bCs w:val="1"/>
          <w:color w:val="1a1a1a"/>
          <w:sz w:val="24"/>
          <w:szCs w:val="24"/>
          <w:rtl w:val="0"/>
        </w:rPr>
        <w:t>Table 3</w:t>
      </w:r>
    </w:p>
    <w:p>
      <w:pPr>
        <w:spacing w:before="0" w:after="0" w:line="480" w:lineRule="auto"/>
        <w:ind w:firstLine="0"/>
        <w:jc w:val="left"/>
        <w:rPr>
          <w:sz w:val="20"/>
          <w:szCs w:val="20"/>
        </w:rPr>
      </w:pPr>
      <w:r>
        <w:rPr>
          <w:rFonts w:ascii="Times New Roman" w:cs="Times New Roman" w:eastAsia="Times New Roman" w:hAnsi="Times New Roman"/>
          <w:i w:val="1"/>
          <w:iCs w:val="1"/>
          <w:color w:val="1a1a1a"/>
          <w:sz w:val="24"/>
          <w:szCs w:val="24"/>
          <w:rtl w:val="0"/>
        </w:rPr>
        <w:t>Profile of Instrument A Respondents Within the Target Population (n = 46)</w:t>
      </w:r>
    </w:p>
    <w:tbl>
      <w:tblPr>
        <w:tblLook w:firstColumn="1" w:firstRow="1" w:lastColumn="0" w:lastRow="0" w:noHBand="0" w:noVBand="1" w:val="04A0"/>
        <w:tblW w:w="9000" w:type="dxa"/>
        <w:tblLayout w:type="fixed"/>
        <w:tblBorders>
          <w:top w:val="single" w:sz="6" w:space="0" w:color="000000"/>
          <w:bottom w:val="single" w:sz="6" w:space="0" w:color="000000"/>
          <w:left w:val="none" w:sz="0" w:space="0" w:color="auto"/>
          <w:right w:val="none" w:sz="0" w:space="0" w:color="auto"/>
          <w:insideH w:val="none" w:sz="0" w:space="0" w:color="auto"/>
          <w:insideV w:val="none" w:sz="0" w:space="0" w:color="auto"/>
        </w:tblBorders>
      </w:tblPr>
      <w:tblGrid>
        <w:gridCol w:w="2520"/>
        <w:gridCol w:w="4140"/>
        <w:gridCol w:w="1080"/>
        <w:gridCol w:w="1260"/>
      </w:tblGrid>
      <w:tr>
        <w:tc>
          <w:tcPr>
            <w:tcW w:w="2520" w:type="dxa"/>
            <w:tcBorders>
              <w:bottom w:val="single" w:sz="6" w:space="0" w:color="000000"/>
            </w:tcBorders>
          </w:tcPr>
          <w:p>
            <w:pPr>
              <w:spacing w:before="40" w:after="40" w:line="240" w:lineRule="auto"/>
              <w:ind w:firstLine="0"/>
              <w:jc w:val="left"/>
            </w:pPr>
            <w:r>
              <w:rPr>
                <w:rFonts w:ascii="Times New Roman" w:cs="Times New Roman" w:eastAsia="Times New Roman" w:hAnsi="Times New Roman"/>
                <w:b w:val="1"/>
                <w:bCs w:val="1"/>
                <w:color w:val="1a1a1a"/>
                <w:sz w:val="22"/>
                <w:szCs w:val="22"/>
                <w:rtl w:val="0"/>
              </w:rPr>
              <w:t>Characteristic</w:t>
            </w:r>
          </w:p>
        </w:tc>
        <w:tc>
          <w:tcPr>
            <w:tcW w:w="4140" w:type="dxa"/>
            <w:tcBorders>
              <w:bottom w:val="single" w:sz="6" w:space="0" w:color="000000"/>
            </w:tcBorders>
          </w:tcPr>
          <w:p>
            <w:pPr>
              <w:spacing w:before="40" w:after="40" w:line="240" w:lineRule="auto"/>
              <w:ind w:firstLine="0"/>
              <w:jc w:val="left"/>
            </w:pPr>
            <w:r>
              <w:rPr>
                <w:rFonts w:ascii="Times New Roman" w:cs="Times New Roman" w:eastAsia="Times New Roman" w:hAnsi="Times New Roman"/>
                <w:b w:val="1"/>
                <w:bCs w:val="1"/>
                <w:color w:val="1a1a1a"/>
                <w:sz w:val="22"/>
                <w:szCs w:val="22"/>
                <w:rtl w:val="0"/>
              </w:rPr>
              <w:t>Category</w:t>
            </w:r>
          </w:p>
        </w:tc>
        <w:tc>
          <w:tcPr>
            <w:tcW w:w="1080" w:type="dxa"/>
            <w:tcBorders>
              <w:bottom w:val="single" w:sz="6" w:space="0" w:color="000000"/>
            </w:tcBorders>
          </w:tcPr>
          <w:p>
            <w:pPr>
              <w:spacing w:before="40" w:after="40" w:line="240" w:lineRule="auto"/>
              <w:ind w:firstLine="0"/>
              <w:jc w:val="right"/>
            </w:pPr>
            <w:r>
              <w:rPr>
                <w:rFonts w:ascii="Times New Roman" w:cs="Times New Roman" w:eastAsia="Times New Roman" w:hAnsi="Times New Roman"/>
                <w:b w:val="1"/>
                <w:bCs w:val="1"/>
                <w:color w:val="1a1a1a"/>
                <w:sz w:val="22"/>
                <w:szCs w:val="22"/>
                <w:rtl w:val="0"/>
              </w:rPr>
              <w:t>f</w:t>
            </w:r>
          </w:p>
        </w:tc>
        <w:tc>
          <w:tcPr>
            <w:tcW w:w="1260" w:type="dxa"/>
            <w:tcBorders>
              <w:bottom w:val="single" w:sz="6" w:space="0" w:color="000000"/>
            </w:tcBorders>
          </w:tcPr>
          <w:p>
            <w:pPr>
              <w:spacing w:before="40" w:after="40" w:line="240" w:lineRule="auto"/>
              <w:ind w:firstLine="0"/>
              <w:jc w:val="right"/>
            </w:pPr>
            <w:r>
              <w:rPr>
                <w:rFonts w:ascii="Times New Roman" w:cs="Times New Roman" w:eastAsia="Times New Roman" w:hAnsi="Times New Roman"/>
                <w:b w:val="1"/>
                <w:bCs w:val="1"/>
                <w:color w:val="1a1a1a"/>
                <w:sz w:val="22"/>
                <w:szCs w:val="22"/>
                <w:rtl w:val="0"/>
              </w:rPr>
              <w:t>%</w:t>
            </w:r>
          </w:p>
        </w:tc>
      </w:tr>
      <w:tr>
        <w:tc>
          <w:tcPr>
            <w:tcW w:w="2520" w:type="dxa"/>
          </w:tcPr>
          <w:p>
            <w:pPr>
              <w:spacing w:before="40" w:after="40" w:line="240" w:lineRule="auto"/>
              <w:ind w:firstLine="0"/>
              <w:jc w:val="left"/>
            </w:pPr>
            <w:r>
              <w:rPr>
                <w:rFonts w:ascii="Times New Roman" w:cs="Times New Roman" w:eastAsia="Times New Roman" w:hAnsi="Times New Roman"/>
                <w:color w:val="1a1a1a"/>
                <w:sz w:val="22"/>
                <w:szCs w:val="22"/>
                <w:rtl w:val="0"/>
              </w:rPr>
              <w:t>Present situation</w:t>
            </w:r>
          </w:p>
        </w:tc>
        <w:tc>
          <w:tcPr>
            <w:tcW w:w="4140" w:type="dxa"/>
          </w:tcPr>
          <w:p>
            <w:pPr>
              <w:spacing w:before="40" w:after="40" w:line="240" w:lineRule="auto"/>
              <w:ind w:firstLine="0"/>
              <w:jc w:val="left"/>
            </w:pPr>
            <w:r>
              <w:rPr>
                <w:rFonts w:ascii="Times New Roman" w:cs="Times New Roman" w:eastAsia="Times New Roman" w:hAnsi="Times New Roman"/>
                <w:color w:val="1a1a1a"/>
                <w:sz w:val="22"/>
                <w:szCs w:val="22"/>
                <w:rtl w:val="0"/>
              </w:rPr>
              <w:t>Student graduating within the year or the next</w:t>
            </w:r>
          </w:p>
        </w:tc>
        <w:tc>
          <w:tcPr>
            <w:tcW w:w="1080" w:type="dxa"/>
          </w:tcPr>
          <w:p>
            <w:pPr>
              <w:spacing w:before="40" w:after="40" w:line="240" w:lineRule="auto"/>
              <w:ind w:firstLine="0"/>
              <w:jc w:val="right"/>
            </w:pPr>
            <w:r>
              <w:rPr>
                <w:rFonts w:ascii="Times New Roman" w:cs="Times New Roman" w:eastAsia="Times New Roman" w:hAnsi="Times New Roman"/>
                <w:color w:val="1a1a1a"/>
                <w:sz w:val="22"/>
                <w:szCs w:val="22"/>
                <w:rtl w:val="0"/>
              </w:rPr>
              <w:t>32</w:t>
            </w:r>
          </w:p>
        </w:tc>
        <w:tc>
          <w:tcPr>
            <w:tcW w:w="1260" w:type="dxa"/>
          </w:tcPr>
          <w:p>
            <w:pPr>
              <w:spacing w:before="40" w:after="40" w:line="240" w:lineRule="auto"/>
              <w:ind w:firstLine="0"/>
              <w:jc w:val="right"/>
            </w:pPr>
            <w:r>
              <w:rPr>
                <w:rFonts w:ascii="Times New Roman" w:cs="Times New Roman" w:eastAsia="Times New Roman" w:hAnsi="Times New Roman"/>
                <w:color w:val="1a1a1a"/>
                <w:sz w:val="22"/>
                <w:szCs w:val="22"/>
                <w:rtl w:val="0"/>
              </w:rPr>
              <w:t>69.6</w:t>
            </w:r>
          </w:p>
        </w:tc>
      </w:tr>
      <w:tr>
        <w:tc>
          <w:tcPr>
            <w:tcW w:w="2520" w:type="dxa"/>
          </w:tcPr>
          <w:p>
            <w:pPr>
              <w:spacing w:before="40" w:after="40" w:line="240" w:lineRule="auto"/>
              <w:ind w:firstLine="0"/>
              <w:jc w:val="left"/>
            </w:pPr>
            <w:r>
              <w:rPr>
                <w:rFonts w:ascii="Times New Roman" w:cs="Times New Roman" w:eastAsia="Times New Roman" w:hAnsi="Times New Roman"/>
                <w:color w:val="1a1a1a"/>
                <w:sz w:val="22"/>
                <w:szCs w:val="22"/>
                <w:rtl w:val="0"/>
              </w:rPr>
            </w:r>
          </w:p>
        </w:tc>
        <w:tc>
          <w:tcPr>
            <w:tcW w:w="4140" w:type="dxa"/>
          </w:tcPr>
          <w:p>
            <w:pPr>
              <w:spacing w:before="40" w:after="40" w:line="240" w:lineRule="auto"/>
              <w:ind w:firstLine="0"/>
              <w:jc w:val="left"/>
            </w:pPr>
            <w:r>
              <w:rPr>
                <w:rFonts w:ascii="Times New Roman" w:cs="Times New Roman" w:eastAsia="Times New Roman" w:hAnsi="Times New Roman"/>
                <w:color w:val="1a1a1a"/>
                <w:sz w:val="22"/>
                <w:szCs w:val="22"/>
                <w:rtl w:val="0"/>
              </w:rPr>
              <w:t>Has worked before, looking again</w:t>
            </w:r>
          </w:p>
        </w:tc>
        <w:tc>
          <w:tcPr>
            <w:tcW w:w="1080" w:type="dxa"/>
          </w:tcPr>
          <w:p>
            <w:pPr>
              <w:spacing w:before="40" w:after="40" w:line="240" w:lineRule="auto"/>
              <w:ind w:firstLine="0"/>
              <w:jc w:val="right"/>
            </w:pPr>
            <w:r>
              <w:rPr>
                <w:rFonts w:ascii="Times New Roman" w:cs="Times New Roman" w:eastAsia="Times New Roman" w:hAnsi="Times New Roman"/>
                <w:color w:val="1a1a1a"/>
                <w:sz w:val="22"/>
                <w:szCs w:val="22"/>
                <w:rtl w:val="0"/>
              </w:rPr>
              <w:t>9</w:t>
            </w:r>
          </w:p>
        </w:tc>
        <w:tc>
          <w:tcPr>
            <w:tcW w:w="1260" w:type="dxa"/>
          </w:tcPr>
          <w:p>
            <w:pPr>
              <w:spacing w:before="40" w:after="40" w:line="240" w:lineRule="auto"/>
              <w:ind w:firstLine="0"/>
              <w:jc w:val="right"/>
            </w:pPr>
            <w:r>
              <w:rPr>
                <w:rFonts w:ascii="Times New Roman" w:cs="Times New Roman" w:eastAsia="Times New Roman" w:hAnsi="Times New Roman"/>
                <w:color w:val="1a1a1a"/>
                <w:sz w:val="22"/>
                <w:szCs w:val="22"/>
                <w:rtl w:val="0"/>
              </w:rPr>
              <w:t>19.6</w:t>
            </w:r>
          </w:p>
        </w:tc>
      </w:tr>
      <w:tr>
        <w:tc>
          <w:tcPr>
            <w:tcW w:w="2520" w:type="dxa"/>
          </w:tcPr>
          <w:p>
            <w:pPr>
              <w:spacing w:before="40" w:after="40" w:line="240" w:lineRule="auto"/>
              <w:ind w:firstLine="0"/>
              <w:jc w:val="left"/>
            </w:pPr>
            <w:r>
              <w:rPr>
                <w:rFonts w:ascii="Times New Roman" w:cs="Times New Roman" w:eastAsia="Times New Roman" w:hAnsi="Times New Roman"/>
                <w:color w:val="1a1a1a"/>
                <w:sz w:val="22"/>
                <w:szCs w:val="22"/>
                <w:rtl w:val="0"/>
              </w:rPr>
            </w:r>
          </w:p>
        </w:tc>
        <w:tc>
          <w:tcPr>
            <w:tcW w:w="4140" w:type="dxa"/>
          </w:tcPr>
          <w:p>
            <w:pPr>
              <w:spacing w:before="40" w:after="40" w:line="240" w:lineRule="auto"/>
              <w:ind w:firstLine="0"/>
              <w:jc w:val="left"/>
            </w:pPr>
            <w:r>
              <w:rPr>
                <w:rFonts w:ascii="Times New Roman" w:cs="Times New Roman" w:eastAsia="Times New Roman" w:hAnsi="Times New Roman"/>
                <w:color w:val="1a1a1a"/>
                <w:sz w:val="22"/>
                <w:szCs w:val="22"/>
                <w:rtl w:val="0"/>
              </w:rPr>
              <w:t>Fresh graduate seeking a first job</w:t>
            </w:r>
          </w:p>
        </w:tc>
        <w:tc>
          <w:tcPr>
            <w:tcW w:w="1080" w:type="dxa"/>
          </w:tcPr>
          <w:p>
            <w:pPr>
              <w:spacing w:before="40" w:after="40" w:line="240" w:lineRule="auto"/>
              <w:ind w:firstLine="0"/>
              <w:jc w:val="right"/>
            </w:pPr>
            <w:r>
              <w:rPr>
                <w:rFonts w:ascii="Times New Roman" w:cs="Times New Roman" w:eastAsia="Times New Roman" w:hAnsi="Times New Roman"/>
                <w:color w:val="1a1a1a"/>
                <w:sz w:val="22"/>
                <w:szCs w:val="22"/>
                <w:rtl w:val="0"/>
              </w:rPr>
              <w:t>5</w:t>
            </w:r>
          </w:p>
        </w:tc>
        <w:tc>
          <w:tcPr>
            <w:tcW w:w="1260" w:type="dxa"/>
          </w:tcPr>
          <w:p>
            <w:pPr>
              <w:spacing w:before="40" w:after="40" w:line="240" w:lineRule="auto"/>
              <w:ind w:firstLine="0"/>
              <w:jc w:val="right"/>
            </w:pPr>
            <w:r>
              <w:rPr>
                <w:rFonts w:ascii="Times New Roman" w:cs="Times New Roman" w:eastAsia="Times New Roman" w:hAnsi="Times New Roman"/>
                <w:color w:val="1a1a1a"/>
                <w:sz w:val="22"/>
                <w:szCs w:val="22"/>
                <w:rtl w:val="0"/>
              </w:rPr>
              <w:t>10.9</w:t>
            </w:r>
          </w:p>
        </w:tc>
      </w:tr>
      <w:tr>
        <w:tc>
          <w:tcPr>
            <w:tcW w:w="2520" w:type="dxa"/>
          </w:tcPr>
          <w:p>
            <w:pPr>
              <w:spacing w:before="40" w:after="40" w:line="240" w:lineRule="auto"/>
              <w:ind w:firstLine="0"/>
              <w:jc w:val="left"/>
            </w:pPr>
            <w:r>
              <w:rPr>
                <w:rFonts w:ascii="Times New Roman" w:cs="Times New Roman" w:eastAsia="Times New Roman" w:hAnsi="Times New Roman"/>
                <w:color w:val="1a1a1a"/>
                <w:sz w:val="22"/>
                <w:szCs w:val="22"/>
                <w:rtl w:val="0"/>
              </w:rPr>
              <w:t>Age range</w:t>
            </w:r>
          </w:p>
        </w:tc>
        <w:tc>
          <w:tcPr>
            <w:tcW w:w="4140" w:type="dxa"/>
          </w:tcPr>
          <w:p>
            <w:pPr>
              <w:spacing w:before="40" w:after="40" w:line="240" w:lineRule="auto"/>
              <w:ind w:firstLine="0"/>
              <w:jc w:val="left"/>
            </w:pPr>
            <w:r>
              <w:rPr>
                <w:rFonts w:ascii="Times New Roman" w:cs="Times New Roman" w:eastAsia="Times New Roman" w:hAnsi="Times New Roman"/>
                <w:color w:val="1a1a1a"/>
                <w:sz w:val="22"/>
                <w:szCs w:val="22"/>
                <w:rtl w:val="0"/>
              </w:rPr>
              <w:t>Under 18</w:t>
            </w:r>
          </w:p>
        </w:tc>
        <w:tc>
          <w:tcPr>
            <w:tcW w:w="1080" w:type="dxa"/>
          </w:tcPr>
          <w:p>
            <w:pPr>
              <w:spacing w:before="40" w:after="40" w:line="240" w:lineRule="auto"/>
              <w:ind w:firstLine="0"/>
              <w:jc w:val="right"/>
            </w:pPr>
            <w:r>
              <w:rPr>
                <w:rFonts w:ascii="Times New Roman" w:cs="Times New Roman" w:eastAsia="Times New Roman" w:hAnsi="Times New Roman"/>
                <w:color w:val="1a1a1a"/>
                <w:sz w:val="22"/>
                <w:szCs w:val="22"/>
                <w:rtl w:val="0"/>
              </w:rPr>
              <w:t>2</w:t>
            </w:r>
          </w:p>
        </w:tc>
        <w:tc>
          <w:tcPr>
            <w:tcW w:w="1260" w:type="dxa"/>
          </w:tcPr>
          <w:p>
            <w:pPr>
              <w:spacing w:before="40" w:after="40" w:line="240" w:lineRule="auto"/>
              <w:ind w:firstLine="0"/>
              <w:jc w:val="right"/>
            </w:pPr>
            <w:r>
              <w:rPr>
                <w:rFonts w:ascii="Times New Roman" w:cs="Times New Roman" w:eastAsia="Times New Roman" w:hAnsi="Times New Roman"/>
                <w:color w:val="1a1a1a"/>
                <w:sz w:val="22"/>
                <w:szCs w:val="22"/>
                <w:rtl w:val="0"/>
              </w:rPr>
              <w:t>4.3</w:t>
            </w:r>
          </w:p>
        </w:tc>
      </w:tr>
      <w:tr>
        <w:tc>
          <w:tcPr>
            <w:tcW w:w="2520" w:type="dxa"/>
          </w:tcPr>
          <w:p>
            <w:pPr>
              <w:spacing w:before="40" w:after="40" w:line="240" w:lineRule="auto"/>
              <w:ind w:firstLine="0"/>
              <w:jc w:val="left"/>
            </w:pPr>
            <w:r>
              <w:rPr>
                <w:rFonts w:ascii="Times New Roman" w:cs="Times New Roman" w:eastAsia="Times New Roman" w:hAnsi="Times New Roman"/>
                <w:color w:val="1a1a1a"/>
                <w:sz w:val="22"/>
                <w:szCs w:val="22"/>
                <w:rtl w:val="0"/>
              </w:rPr>
            </w:r>
          </w:p>
        </w:tc>
        <w:tc>
          <w:tcPr>
            <w:tcW w:w="4140" w:type="dxa"/>
          </w:tcPr>
          <w:p>
            <w:pPr>
              <w:spacing w:before="40" w:after="40" w:line="240" w:lineRule="auto"/>
              <w:ind w:firstLine="0"/>
              <w:jc w:val="left"/>
            </w:pPr>
            <w:r>
              <w:rPr>
                <w:rFonts w:ascii="Times New Roman" w:cs="Times New Roman" w:eastAsia="Times New Roman" w:hAnsi="Times New Roman"/>
                <w:color w:val="1a1a1a"/>
                <w:sz w:val="22"/>
                <w:szCs w:val="22"/>
                <w:rtl w:val="0"/>
              </w:rPr>
              <w:t>18 – 20</w:t>
            </w:r>
          </w:p>
        </w:tc>
        <w:tc>
          <w:tcPr>
            <w:tcW w:w="1080" w:type="dxa"/>
          </w:tcPr>
          <w:p>
            <w:pPr>
              <w:spacing w:before="40" w:after="40" w:line="240" w:lineRule="auto"/>
              <w:ind w:firstLine="0"/>
              <w:jc w:val="right"/>
            </w:pPr>
            <w:r>
              <w:rPr>
                <w:rFonts w:ascii="Times New Roman" w:cs="Times New Roman" w:eastAsia="Times New Roman" w:hAnsi="Times New Roman"/>
                <w:color w:val="1a1a1a"/>
                <w:sz w:val="22"/>
                <w:szCs w:val="22"/>
                <w:rtl w:val="0"/>
              </w:rPr>
              <w:t>14</w:t>
            </w:r>
          </w:p>
        </w:tc>
        <w:tc>
          <w:tcPr>
            <w:tcW w:w="1260" w:type="dxa"/>
          </w:tcPr>
          <w:p>
            <w:pPr>
              <w:spacing w:before="40" w:after="40" w:line="240" w:lineRule="auto"/>
              <w:ind w:firstLine="0"/>
              <w:jc w:val="right"/>
            </w:pPr>
            <w:r>
              <w:rPr>
                <w:rFonts w:ascii="Times New Roman" w:cs="Times New Roman" w:eastAsia="Times New Roman" w:hAnsi="Times New Roman"/>
                <w:color w:val="1a1a1a"/>
                <w:sz w:val="22"/>
                <w:szCs w:val="22"/>
                <w:rtl w:val="0"/>
              </w:rPr>
              <w:t>30.4</w:t>
            </w:r>
          </w:p>
        </w:tc>
      </w:tr>
      <w:tr>
        <w:tc>
          <w:tcPr>
            <w:tcW w:w="2520" w:type="dxa"/>
          </w:tcPr>
          <w:p>
            <w:pPr>
              <w:spacing w:before="40" w:after="40" w:line="240" w:lineRule="auto"/>
              <w:ind w:firstLine="0"/>
              <w:jc w:val="left"/>
            </w:pPr>
            <w:r>
              <w:rPr>
                <w:rFonts w:ascii="Times New Roman" w:cs="Times New Roman" w:eastAsia="Times New Roman" w:hAnsi="Times New Roman"/>
                <w:color w:val="1a1a1a"/>
                <w:sz w:val="22"/>
                <w:szCs w:val="22"/>
                <w:rtl w:val="0"/>
              </w:rPr>
            </w:r>
          </w:p>
        </w:tc>
        <w:tc>
          <w:tcPr>
            <w:tcW w:w="4140" w:type="dxa"/>
          </w:tcPr>
          <w:p>
            <w:pPr>
              <w:spacing w:before="40" w:after="40" w:line="240" w:lineRule="auto"/>
              <w:ind w:firstLine="0"/>
              <w:jc w:val="left"/>
            </w:pPr>
            <w:r>
              <w:rPr>
                <w:rFonts w:ascii="Times New Roman" w:cs="Times New Roman" w:eastAsia="Times New Roman" w:hAnsi="Times New Roman"/>
                <w:color w:val="1a1a1a"/>
                <w:sz w:val="22"/>
                <w:szCs w:val="22"/>
                <w:rtl w:val="0"/>
              </w:rPr>
              <w:t>21 – 24</w:t>
            </w:r>
          </w:p>
        </w:tc>
        <w:tc>
          <w:tcPr>
            <w:tcW w:w="1080" w:type="dxa"/>
          </w:tcPr>
          <w:p>
            <w:pPr>
              <w:spacing w:before="40" w:after="40" w:line="240" w:lineRule="auto"/>
              <w:ind w:firstLine="0"/>
              <w:jc w:val="right"/>
            </w:pPr>
            <w:r>
              <w:rPr>
                <w:rFonts w:ascii="Times New Roman" w:cs="Times New Roman" w:eastAsia="Times New Roman" w:hAnsi="Times New Roman"/>
                <w:color w:val="1a1a1a"/>
                <w:sz w:val="22"/>
                <w:szCs w:val="22"/>
                <w:rtl w:val="0"/>
              </w:rPr>
              <w:t>25</w:t>
            </w:r>
          </w:p>
        </w:tc>
        <w:tc>
          <w:tcPr>
            <w:tcW w:w="1260" w:type="dxa"/>
          </w:tcPr>
          <w:p>
            <w:pPr>
              <w:spacing w:before="40" w:after="40" w:line="240" w:lineRule="auto"/>
              <w:ind w:firstLine="0"/>
              <w:jc w:val="right"/>
            </w:pPr>
            <w:r>
              <w:rPr>
                <w:rFonts w:ascii="Times New Roman" w:cs="Times New Roman" w:eastAsia="Times New Roman" w:hAnsi="Times New Roman"/>
                <w:color w:val="1a1a1a"/>
                <w:sz w:val="22"/>
                <w:szCs w:val="22"/>
                <w:rtl w:val="0"/>
              </w:rPr>
              <w:t>54.3</w:t>
            </w:r>
          </w:p>
        </w:tc>
      </w:tr>
      <w:tr>
        <w:tc>
          <w:tcPr>
            <w:tcW w:w="2520" w:type="dxa"/>
          </w:tcPr>
          <w:p>
            <w:pPr>
              <w:spacing w:before="40" w:after="40" w:line="240" w:lineRule="auto"/>
              <w:ind w:firstLine="0"/>
              <w:jc w:val="left"/>
            </w:pPr>
            <w:r>
              <w:rPr>
                <w:rFonts w:ascii="Times New Roman" w:cs="Times New Roman" w:eastAsia="Times New Roman" w:hAnsi="Times New Roman"/>
                <w:color w:val="1a1a1a"/>
                <w:sz w:val="22"/>
                <w:szCs w:val="22"/>
                <w:rtl w:val="0"/>
              </w:rPr>
            </w:r>
          </w:p>
        </w:tc>
        <w:tc>
          <w:tcPr>
            <w:tcW w:w="4140" w:type="dxa"/>
          </w:tcPr>
          <w:p>
            <w:pPr>
              <w:spacing w:before="40" w:after="40" w:line="240" w:lineRule="auto"/>
              <w:ind w:firstLine="0"/>
              <w:jc w:val="left"/>
            </w:pPr>
            <w:r>
              <w:rPr>
                <w:rFonts w:ascii="Times New Roman" w:cs="Times New Roman" w:eastAsia="Times New Roman" w:hAnsi="Times New Roman"/>
                <w:color w:val="1a1a1a"/>
                <w:sz w:val="22"/>
                <w:szCs w:val="22"/>
                <w:rtl w:val="0"/>
              </w:rPr>
              <w:t>25 – 29</w:t>
            </w:r>
          </w:p>
        </w:tc>
        <w:tc>
          <w:tcPr>
            <w:tcW w:w="1080" w:type="dxa"/>
          </w:tcPr>
          <w:p>
            <w:pPr>
              <w:spacing w:before="40" w:after="40" w:line="240" w:lineRule="auto"/>
              <w:ind w:firstLine="0"/>
              <w:jc w:val="right"/>
            </w:pPr>
            <w:r>
              <w:rPr>
                <w:rFonts w:ascii="Times New Roman" w:cs="Times New Roman" w:eastAsia="Times New Roman" w:hAnsi="Times New Roman"/>
                <w:color w:val="1a1a1a"/>
                <w:sz w:val="22"/>
                <w:szCs w:val="22"/>
                <w:rtl w:val="0"/>
              </w:rPr>
              <w:t>1</w:t>
            </w:r>
          </w:p>
        </w:tc>
        <w:tc>
          <w:tcPr>
            <w:tcW w:w="1260" w:type="dxa"/>
          </w:tcPr>
          <w:p>
            <w:pPr>
              <w:spacing w:before="40" w:after="40" w:line="240" w:lineRule="auto"/>
              <w:ind w:firstLine="0"/>
              <w:jc w:val="right"/>
            </w:pPr>
            <w:r>
              <w:rPr>
                <w:rFonts w:ascii="Times New Roman" w:cs="Times New Roman" w:eastAsia="Times New Roman" w:hAnsi="Times New Roman"/>
                <w:color w:val="1a1a1a"/>
                <w:sz w:val="22"/>
                <w:szCs w:val="22"/>
                <w:rtl w:val="0"/>
              </w:rPr>
              <w:t>2.2</w:t>
            </w:r>
          </w:p>
        </w:tc>
      </w:tr>
      <w:tr>
        <w:tc>
          <w:tcPr>
            <w:tcW w:w="2520" w:type="dxa"/>
          </w:tcPr>
          <w:p>
            <w:pPr>
              <w:spacing w:before="40" w:after="40" w:line="240" w:lineRule="auto"/>
              <w:ind w:firstLine="0"/>
              <w:jc w:val="left"/>
            </w:pPr>
            <w:r>
              <w:rPr>
                <w:rFonts w:ascii="Times New Roman" w:cs="Times New Roman" w:eastAsia="Times New Roman" w:hAnsi="Times New Roman"/>
                <w:color w:val="1a1a1a"/>
                <w:sz w:val="22"/>
                <w:szCs w:val="22"/>
                <w:rtl w:val="0"/>
              </w:rPr>
            </w:r>
          </w:p>
        </w:tc>
        <w:tc>
          <w:tcPr>
            <w:tcW w:w="4140" w:type="dxa"/>
          </w:tcPr>
          <w:p>
            <w:pPr>
              <w:spacing w:before="40" w:after="40" w:line="240" w:lineRule="auto"/>
              <w:ind w:firstLine="0"/>
              <w:jc w:val="left"/>
            </w:pPr>
            <w:r>
              <w:rPr>
                <w:rFonts w:ascii="Times New Roman" w:cs="Times New Roman" w:eastAsia="Times New Roman" w:hAnsi="Times New Roman"/>
                <w:color w:val="1a1a1a"/>
                <w:sz w:val="22"/>
                <w:szCs w:val="22"/>
                <w:rtl w:val="0"/>
              </w:rPr>
              <w:t>30 or older</w:t>
            </w:r>
          </w:p>
        </w:tc>
        <w:tc>
          <w:tcPr>
            <w:tcW w:w="1080" w:type="dxa"/>
          </w:tcPr>
          <w:p>
            <w:pPr>
              <w:spacing w:before="40" w:after="40" w:line="240" w:lineRule="auto"/>
              <w:ind w:firstLine="0"/>
              <w:jc w:val="right"/>
            </w:pPr>
            <w:r>
              <w:rPr>
                <w:rFonts w:ascii="Times New Roman" w:cs="Times New Roman" w:eastAsia="Times New Roman" w:hAnsi="Times New Roman"/>
                <w:color w:val="1a1a1a"/>
                <w:sz w:val="22"/>
                <w:szCs w:val="22"/>
                <w:rtl w:val="0"/>
              </w:rPr>
              <w:t>4</w:t>
            </w:r>
          </w:p>
        </w:tc>
        <w:tc>
          <w:tcPr>
            <w:tcW w:w="1260" w:type="dxa"/>
          </w:tcPr>
          <w:p>
            <w:pPr>
              <w:spacing w:before="40" w:after="40" w:line="240" w:lineRule="auto"/>
              <w:ind w:firstLine="0"/>
              <w:jc w:val="right"/>
            </w:pPr>
            <w:r>
              <w:rPr>
                <w:rFonts w:ascii="Times New Roman" w:cs="Times New Roman" w:eastAsia="Times New Roman" w:hAnsi="Times New Roman"/>
                <w:color w:val="1a1a1a"/>
                <w:sz w:val="22"/>
                <w:szCs w:val="22"/>
                <w:rtl w:val="0"/>
              </w:rPr>
              <w:t>8.7</w:t>
            </w:r>
          </w:p>
        </w:tc>
      </w:tr>
      <w:tr>
        <w:tc>
          <w:tcPr>
            <w:tcW w:w="2520" w:type="dxa"/>
          </w:tcPr>
          <w:p>
            <w:pPr>
              <w:spacing w:before="40" w:after="40" w:line="240" w:lineRule="auto"/>
              <w:ind w:firstLine="0"/>
              <w:jc w:val="left"/>
            </w:pPr>
            <w:r>
              <w:rPr>
                <w:rFonts w:ascii="Times New Roman" w:cs="Times New Roman" w:eastAsia="Times New Roman" w:hAnsi="Times New Roman"/>
                <w:color w:val="1a1a1a"/>
                <w:sz w:val="22"/>
                <w:szCs w:val="22"/>
                <w:rtl w:val="0"/>
              </w:rPr>
              <w:t>Field of study or work sought</w:t>
            </w:r>
          </w:p>
        </w:tc>
        <w:tc>
          <w:tcPr>
            <w:tcW w:w="4140" w:type="dxa"/>
          </w:tcPr>
          <w:p>
            <w:pPr>
              <w:spacing w:before="40" w:after="40" w:line="240" w:lineRule="auto"/>
              <w:ind w:firstLine="0"/>
              <w:jc w:val="left"/>
            </w:pPr>
            <w:r>
              <w:rPr>
                <w:rFonts w:ascii="Times New Roman" w:cs="Times New Roman" w:eastAsia="Times New Roman" w:hAnsi="Times New Roman"/>
                <w:color w:val="1a1a1a"/>
                <w:sz w:val="22"/>
                <w:szCs w:val="22"/>
                <w:rtl w:val="0"/>
              </w:rPr>
              <w:t>Information technology</w:t>
            </w:r>
          </w:p>
        </w:tc>
        <w:tc>
          <w:tcPr>
            <w:tcW w:w="1080" w:type="dxa"/>
          </w:tcPr>
          <w:p>
            <w:pPr>
              <w:spacing w:before="40" w:after="40" w:line="240" w:lineRule="auto"/>
              <w:ind w:firstLine="0"/>
              <w:jc w:val="right"/>
            </w:pPr>
            <w:r>
              <w:rPr>
                <w:rFonts w:ascii="Times New Roman" w:cs="Times New Roman" w:eastAsia="Times New Roman" w:hAnsi="Times New Roman"/>
                <w:color w:val="1a1a1a"/>
                <w:sz w:val="22"/>
                <w:szCs w:val="22"/>
                <w:rtl w:val="0"/>
              </w:rPr>
              <w:t>19</w:t>
            </w:r>
          </w:p>
        </w:tc>
        <w:tc>
          <w:tcPr>
            <w:tcW w:w="1260" w:type="dxa"/>
          </w:tcPr>
          <w:p>
            <w:pPr>
              <w:spacing w:before="40" w:after="40" w:line="240" w:lineRule="auto"/>
              <w:ind w:firstLine="0"/>
              <w:jc w:val="right"/>
            </w:pPr>
            <w:r>
              <w:rPr>
                <w:rFonts w:ascii="Times New Roman" w:cs="Times New Roman" w:eastAsia="Times New Roman" w:hAnsi="Times New Roman"/>
                <w:color w:val="1a1a1a"/>
                <w:sz w:val="22"/>
                <w:szCs w:val="22"/>
                <w:rtl w:val="0"/>
              </w:rPr>
              <w:t>41.3</w:t>
            </w:r>
          </w:p>
        </w:tc>
      </w:tr>
      <w:tr>
        <w:tc>
          <w:tcPr>
            <w:tcW w:w="2520" w:type="dxa"/>
          </w:tcPr>
          <w:p>
            <w:pPr>
              <w:spacing w:before="40" w:after="40" w:line="240" w:lineRule="auto"/>
              <w:ind w:firstLine="0"/>
              <w:jc w:val="left"/>
            </w:pPr>
            <w:r>
              <w:rPr>
                <w:rFonts w:ascii="Times New Roman" w:cs="Times New Roman" w:eastAsia="Times New Roman" w:hAnsi="Times New Roman"/>
                <w:color w:val="1a1a1a"/>
                <w:sz w:val="22"/>
                <w:szCs w:val="22"/>
                <w:rtl w:val="0"/>
              </w:rPr>
            </w:r>
          </w:p>
        </w:tc>
        <w:tc>
          <w:tcPr>
            <w:tcW w:w="4140" w:type="dxa"/>
          </w:tcPr>
          <w:p>
            <w:pPr>
              <w:spacing w:before="40" w:after="40" w:line="240" w:lineRule="auto"/>
              <w:ind w:firstLine="0"/>
              <w:jc w:val="left"/>
            </w:pPr>
            <w:r>
              <w:rPr>
                <w:rFonts w:ascii="Times New Roman" w:cs="Times New Roman" w:eastAsia="Times New Roman" w:hAnsi="Times New Roman"/>
                <w:color w:val="1a1a1a"/>
                <w:sz w:val="22"/>
                <w:szCs w:val="22"/>
                <w:rtl w:val="0"/>
              </w:rPr>
              <w:t>Business, accounting or finance</w:t>
            </w:r>
          </w:p>
        </w:tc>
        <w:tc>
          <w:tcPr>
            <w:tcW w:w="1080" w:type="dxa"/>
          </w:tcPr>
          <w:p>
            <w:pPr>
              <w:spacing w:before="40" w:after="40" w:line="240" w:lineRule="auto"/>
              <w:ind w:firstLine="0"/>
              <w:jc w:val="right"/>
            </w:pPr>
            <w:r>
              <w:rPr>
                <w:rFonts w:ascii="Times New Roman" w:cs="Times New Roman" w:eastAsia="Times New Roman" w:hAnsi="Times New Roman"/>
                <w:color w:val="1a1a1a"/>
                <w:sz w:val="22"/>
                <w:szCs w:val="22"/>
                <w:rtl w:val="0"/>
              </w:rPr>
              <w:t>7</w:t>
            </w:r>
          </w:p>
        </w:tc>
        <w:tc>
          <w:tcPr>
            <w:tcW w:w="1260" w:type="dxa"/>
          </w:tcPr>
          <w:p>
            <w:pPr>
              <w:spacing w:before="40" w:after="40" w:line="240" w:lineRule="auto"/>
              <w:ind w:firstLine="0"/>
              <w:jc w:val="right"/>
            </w:pPr>
            <w:r>
              <w:rPr>
                <w:rFonts w:ascii="Times New Roman" w:cs="Times New Roman" w:eastAsia="Times New Roman" w:hAnsi="Times New Roman"/>
                <w:color w:val="1a1a1a"/>
                <w:sz w:val="22"/>
                <w:szCs w:val="22"/>
                <w:rtl w:val="0"/>
              </w:rPr>
              <w:t>15.2</w:t>
            </w:r>
          </w:p>
        </w:tc>
      </w:tr>
      <w:tr>
        <w:tc>
          <w:tcPr>
            <w:tcW w:w="2520" w:type="dxa"/>
          </w:tcPr>
          <w:p>
            <w:pPr>
              <w:spacing w:before="40" w:after="40" w:line="240" w:lineRule="auto"/>
              <w:ind w:firstLine="0"/>
              <w:jc w:val="left"/>
            </w:pPr>
            <w:r>
              <w:rPr>
                <w:rFonts w:ascii="Times New Roman" w:cs="Times New Roman" w:eastAsia="Times New Roman" w:hAnsi="Times New Roman"/>
                <w:color w:val="1a1a1a"/>
                <w:sz w:val="22"/>
                <w:szCs w:val="22"/>
                <w:rtl w:val="0"/>
              </w:rPr>
            </w:r>
          </w:p>
        </w:tc>
        <w:tc>
          <w:tcPr>
            <w:tcW w:w="4140" w:type="dxa"/>
          </w:tcPr>
          <w:p>
            <w:pPr>
              <w:spacing w:before="40" w:after="40" w:line="240" w:lineRule="auto"/>
              <w:ind w:firstLine="0"/>
              <w:jc w:val="left"/>
            </w:pPr>
            <w:r>
              <w:rPr>
                <w:rFonts w:ascii="Times New Roman" w:cs="Times New Roman" w:eastAsia="Times New Roman" w:hAnsi="Times New Roman"/>
                <w:color w:val="1a1a1a"/>
                <w:sz w:val="22"/>
                <w:szCs w:val="22"/>
                <w:rtl w:val="0"/>
              </w:rPr>
              <w:t>All other fields</w:t>
            </w:r>
          </w:p>
        </w:tc>
        <w:tc>
          <w:tcPr>
            <w:tcW w:w="1080" w:type="dxa"/>
          </w:tcPr>
          <w:p>
            <w:pPr>
              <w:spacing w:before="40" w:after="40" w:line="240" w:lineRule="auto"/>
              <w:ind w:firstLine="0"/>
              <w:jc w:val="right"/>
            </w:pPr>
            <w:r>
              <w:rPr>
                <w:rFonts w:ascii="Times New Roman" w:cs="Times New Roman" w:eastAsia="Times New Roman" w:hAnsi="Times New Roman"/>
                <w:color w:val="1a1a1a"/>
                <w:sz w:val="22"/>
                <w:szCs w:val="22"/>
                <w:rtl w:val="0"/>
              </w:rPr>
              <w:t>20</w:t>
            </w:r>
          </w:p>
        </w:tc>
        <w:tc>
          <w:tcPr>
            <w:tcW w:w="1260" w:type="dxa"/>
          </w:tcPr>
          <w:p>
            <w:pPr>
              <w:spacing w:before="40" w:after="40" w:line="240" w:lineRule="auto"/>
              <w:ind w:firstLine="0"/>
              <w:jc w:val="right"/>
            </w:pPr>
            <w:r>
              <w:rPr>
                <w:rFonts w:ascii="Times New Roman" w:cs="Times New Roman" w:eastAsia="Times New Roman" w:hAnsi="Times New Roman"/>
                <w:color w:val="1a1a1a"/>
                <w:sz w:val="22"/>
                <w:szCs w:val="22"/>
                <w:rtl w:val="0"/>
              </w:rPr>
              <w:t>43.5</w:t>
            </w:r>
          </w:p>
        </w:tc>
      </w:tr>
      <w:tr>
        <w:tc>
          <w:tcPr>
            <w:tcW w:w="2520" w:type="dxa"/>
          </w:tcPr>
          <w:p>
            <w:pPr>
              <w:spacing w:before="40" w:after="40" w:line="240" w:lineRule="auto"/>
              <w:ind w:firstLine="0"/>
              <w:jc w:val="left"/>
            </w:pPr>
            <w:r>
              <w:rPr>
                <w:rFonts w:ascii="Times New Roman" w:cs="Times New Roman" w:eastAsia="Times New Roman" w:hAnsi="Times New Roman"/>
                <w:color w:val="1a1a1a"/>
                <w:sz w:val="22"/>
                <w:szCs w:val="22"/>
                <w:rtl w:val="0"/>
              </w:rPr>
              <w:t>Has made a resume before</w:t>
            </w:r>
          </w:p>
        </w:tc>
        <w:tc>
          <w:tcPr>
            <w:tcW w:w="4140" w:type="dxa"/>
          </w:tcPr>
          <w:p>
            <w:pPr>
              <w:spacing w:before="40" w:after="40" w:line="240" w:lineRule="auto"/>
              <w:ind w:firstLine="0"/>
              <w:jc w:val="left"/>
            </w:pPr>
            <w:r>
              <w:rPr>
                <w:rFonts w:ascii="Times New Roman" w:cs="Times New Roman" w:eastAsia="Times New Roman" w:hAnsi="Times New Roman"/>
                <w:color w:val="1a1a1a"/>
                <w:sz w:val="22"/>
                <w:szCs w:val="22"/>
                <w:rtl w:val="0"/>
              </w:rPr>
              <w:t>Yes</w:t>
            </w:r>
          </w:p>
        </w:tc>
        <w:tc>
          <w:tcPr>
            <w:tcW w:w="1080" w:type="dxa"/>
          </w:tcPr>
          <w:p>
            <w:pPr>
              <w:spacing w:before="40" w:after="40" w:line="240" w:lineRule="auto"/>
              <w:ind w:firstLine="0"/>
              <w:jc w:val="right"/>
            </w:pPr>
            <w:r>
              <w:rPr>
                <w:rFonts w:ascii="Times New Roman" w:cs="Times New Roman" w:eastAsia="Times New Roman" w:hAnsi="Times New Roman"/>
                <w:color w:val="1a1a1a"/>
                <w:sz w:val="22"/>
                <w:szCs w:val="22"/>
                <w:rtl w:val="0"/>
              </w:rPr>
              <w:t>44</w:t>
            </w:r>
          </w:p>
        </w:tc>
        <w:tc>
          <w:tcPr>
            <w:tcW w:w="1260" w:type="dxa"/>
          </w:tcPr>
          <w:p>
            <w:pPr>
              <w:spacing w:before="40" w:after="40" w:line="240" w:lineRule="auto"/>
              <w:ind w:firstLine="0"/>
              <w:jc w:val="right"/>
            </w:pPr>
            <w:r>
              <w:rPr>
                <w:rFonts w:ascii="Times New Roman" w:cs="Times New Roman" w:eastAsia="Times New Roman" w:hAnsi="Times New Roman"/>
                <w:color w:val="1a1a1a"/>
                <w:sz w:val="22"/>
                <w:szCs w:val="22"/>
                <w:rtl w:val="0"/>
              </w:rPr>
              <w:t>95.7</w:t>
            </w:r>
          </w:p>
        </w:tc>
      </w:tr>
    </w:tbl>
    <w:p>
      <w:pPr>
        <w:spacing w:before="60" w:after="240" w:line="240" w:lineRule="auto"/>
        <w:ind w:firstLine="0"/>
        <w:jc w:val="left"/>
        <w:rPr>
          <w:sz w:val="20"/>
          <w:szCs w:val="20"/>
        </w:rPr>
      </w:pPr>
      <w:r>
        <w:rPr>
          <w:rFonts w:ascii="Times New Roman" w:cs="Times New Roman" w:eastAsia="Times New Roman" w:hAnsi="Times New Roman"/>
          <w:i w:val="1"/>
          <w:iCs w:val="1"/>
          <w:color w:val="1a1a1a"/>
          <w:sz w:val="22"/>
          <w:szCs w:val="22"/>
          <w:rtl w:val="0"/>
        </w:rPr>
        <w:t xml:space="preserve">Note. </w:t>
      </w:r>
      <w:r>
        <w:rPr>
          <w:rFonts w:ascii="Times New Roman" w:cs="Times New Roman" w:eastAsia="Times New Roman" w:hAnsi="Times New Roman"/>
          <w:color w:val="1a1a1a"/>
          <w:sz w:val="22"/>
          <w:szCs w:val="22"/>
          <w:rtl w:val="0"/>
        </w:rPr>
        <w:t>Percentages are of the 46 respondents within the target population and are rounded to one decimal place. All other fields comprises arts and media, education, customer service and business process outsourcing, healthcare, administration, agriculture and engineering, each in single figures.</w:t>
      </w:r>
    </w:p>
    <w:p w:rsidR="00000000" w:rsidDel="00000000" w:rsidP="00000000" w:rsidRDefault="00000000" w:rsidRPr="00000000" w14:paraId="00000150">
      <w:pPr>
        <w:pStyle w:val="Heading2"/>
        <w:spacing w:before="240" w:line="480" w:lineRule="auto"/>
        <w:jc w:val="left"/>
        <w:rPr>
          <w:rFonts w:ascii="Times New Roman" w:cs="Times New Roman" w:eastAsia="Times New Roman" w:hAnsi="Times New Roman"/>
          <w:i w:val="1"/>
          <w:iCs w:val="1"/>
          <w:color w:val="000000"/>
          <w:sz w:val="24"/>
          <w:szCs w:val="24"/>
        </w:rPr>
      </w:pPr>
      <w:r w:rsidDel="00000000" w:rsidR="00000000" w:rsidRPr="00000000">
        <w:rPr>
          <w:rFonts w:ascii="Times New Roman" w:cs="Times New Roman" w:eastAsia="Times New Roman" w:hAnsi="Times New Roman"/>
          <w:i w:val="1"/>
          <w:iCs w:val="1"/>
          <w:color w:val="000000"/>
          <w:sz w:val="24"/>
          <w:szCs w:val="24"/>
          <w:rtl w:val="0"/>
        </w:rPr>
        <w:t>Research question 1: the difficulty and the cost of making a resume</w:t>
      </w:r>
    </w:p>
    <w:p w:rsidR="00000000" w:rsidDel="00000000" w:rsidP="00000000" w:rsidRDefault="00000000" w:rsidRPr="00000000" w14:paraId="00000155">
      <w:pPr>
        <w:spacing w:line="480" w:lineRule="auto"/>
        <w:ind w:firstLine="720"/>
        <w:jc w:val="both"/>
        <w:rPr>
          <w:sz w:val="20"/>
          <w:szCs w:val="20"/>
        </w:rPr>
      </w:pPr>
      <w:r w:rsidDel="00000000" w:rsidR="00000000" w:rsidRPr="00000000">
        <w:rPr>
          <w:color w:val="1a1a1a"/>
          <w:rtl w:val="0"/>
        </w:rPr>
        <w:t>How respondents made their most recent resume, within the forty-six, as a percentage of respondents rather than of selections, since the item allows several: Canva 71.7 percent, typed from scratch in Word or Google Docs 69.6 percent, a downloaded template 52.2 percent, someone else made it 34.8 percent, an online resume builder 32.6 percent, a paid professional writer 15.2 percent.</w:t>
      </w:r>
    </w:p>
    <w:p w:rsidR="00000000" w:rsidDel="00000000" w:rsidP="00000000" w:rsidRDefault="00000000" w:rsidRPr="00000000" w14:paraId="00000155">
      <w:pPr>
        <w:spacing w:line="480" w:lineRule="auto"/>
        <w:ind w:firstLine="720"/>
        <w:jc w:val="both"/>
        <w:rPr>
          <w:sz w:val="20"/>
          <w:szCs w:val="20"/>
        </w:rPr>
      </w:pPr>
      <w:r w:rsidDel="00000000" w:rsidR="00000000" w:rsidRPr="00000000">
        <w:rPr>
          <w:color w:val="1a1a1a"/>
          <w:rtl w:val="0"/>
        </w:rPr>
        <w:t>On cost, the figures are unambiguous. Thirty-seven of the forty-six (80.4 percent) have never paid for help with a resume; across all 103 the figure is 90.3 percent. Item 7 asked separately about online builders. Twenty-six of the forty-six answered that they had used one; of those twenty-six, exactly half (13) report that the feature they needed was behind a payment and the other half that everything they needed was free. Taking all 103 valid respondents together, forty-six of them had used an online builder, and fifteen of those forty-six (32.6 percent) met a paywall. The coincidence of that count with the size of the target group is arithmetic, not a relationship between the two.</w:t>
      </w:r>
    </w:p>
    <w:p w:rsidR="00000000" w:rsidDel="00000000" w:rsidP="00000000" w:rsidRDefault="00000000" w:rsidRPr="00000000" w14:paraId="00000155">
      <w:pPr>
        <w:spacing w:line="480" w:lineRule="auto"/>
        <w:ind w:firstLine="720"/>
        <w:jc w:val="both"/>
        <w:rPr>
          <w:sz w:val="20"/>
          <w:szCs w:val="20"/>
        </w:rPr>
      </w:pPr>
      <w:r w:rsidDel="00000000" w:rsidR="00000000" w:rsidRPr="00000000">
        <w:rPr>
          <w:color w:val="1a1a1a"/>
          <w:rtl w:val="0"/>
        </w:rPr>
        <w:t>The two rated items in this area, for the forty-six: formatting a resume is frustrating, mean 4.00 (SD 1.15); not being sure what information should go into a resume, mean 3.46 (SD 1.28). Both are worded so that agreement reports a difficulty, so the interpretation scale used for quality means is not applied to them and they are reported as means with distributions. Across all 103 the same items fall to 3.54 (SD 1.19) and 2.88 (SD 1.29). The formatting item is the stronger of the two in both groups, and the gap between the groups is larger on the second: knowing what belongs in a resume is a difficulty reported chiefly by people who are currently applying.</w:t>
      </w:r>
    </w:p>
    <w:p w:rsidR="00000000" w:rsidDel="00000000" w:rsidP="00000000" w:rsidRDefault="00000000" w:rsidRPr="00000000" w14:paraId="00000150">
      <w:pPr>
        <w:pStyle w:val="Heading2"/>
        <w:spacing w:before="240" w:line="480" w:lineRule="auto"/>
        <w:jc w:val="left"/>
        <w:rPr>
          <w:rFonts w:ascii="Times New Roman" w:cs="Times New Roman" w:eastAsia="Times New Roman" w:hAnsi="Times New Roman"/>
          <w:i w:val="1"/>
          <w:iCs w:val="1"/>
          <w:color w:val="000000"/>
          <w:sz w:val="24"/>
          <w:szCs w:val="24"/>
        </w:rPr>
      </w:pPr>
      <w:r w:rsidDel="00000000" w:rsidR="00000000" w:rsidRPr="00000000">
        <w:rPr>
          <w:rFonts w:ascii="Times New Roman" w:cs="Times New Roman" w:eastAsia="Times New Roman" w:hAnsi="Times New Roman"/>
          <w:i w:val="1"/>
          <w:iCs w:val="1"/>
          <w:color w:val="000000"/>
          <w:sz w:val="24"/>
          <w:szCs w:val="24"/>
          <w:rtl w:val="0"/>
        </w:rPr>
        <w:t>Research question 2: judging whether to apply</w:t>
      </w:r>
    </w:p>
    <w:p w:rsidR="00000000" w:rsidDel="00000000" w:rsidP="00000000" w:rsidRDefault="00000000" w:rsidRPr="00000000" w14:paraId="00000155">
      <w:pPr>
        <w:spacing w:line="480" w:lineRule="auto"/>
        <w:ind w:firstLine="720"/>
        <w:jc w:val="both"/>
        <w:rPr>
          <w:sz w:val="20"/>
          <w:szCs w:val="20"/>
        </w:rPr>
      </w:pPr>
      <w:r w:rsidDel="00000000" w:rsidR="00000000" w:rsidRPr="00000000">
        <w:rPr>
          <w:color w:val="1a1a1a"/>
          <w:rtl w:val="0"/>
        </w:rPr>
        <w:t>For the forty-six: worry that a resume will be rejected by a computer before a person reads it, mean 3.93 (SD 1.24); inability to tell from a posting whether one actually qualifies, mean 3.96 (SD 1.01). Across all 103 these fall to 3.24 (SD 1.29) and 3.17 (SD 1.28). Both items are again worded so that agreement reports a difficulty.</w:t>
      </w:r>
    </w:p>
    <w:p w:rsidR="00000000" w:rsidDel="00000000" w:rsidP="00000000" w:rsidRDefault="00000000" w:rsidRPr="00000000" w14:paraId="00000155">
      <w:pPr>
        <w:spacing w:line="480" w:lineRule="auto"/>
        <w:ind w:firstLine="720"/>
        <w:jc w:val="both"/>
        <w:rPr>
          <w:sz w:val="20"/>
          <w:szCs w:val="20"/>
        </w:rPr>
      </w:pPr>
      <w:r w:rsidDel="00000000" w:rsidR="00000000" w:rsidRPr="00000000">
        <w:rPr>
          <w:color w:val="1a1a1a"/>
          <w:rtl w:val="0"/>
        </w:rPr>
        <w:t>The categorical items point the same way. Asked whether they have ever been told why an application was unsuccessful, of the forty-six: never 23.9 percent, rarely 17.4 percent, sometimes 30.4 percent, usually 13.0 percent, and 15.2 percent have not yet applied. Thirty-nine of the forty-six have applied for work. Of those thirty-nine, nineteen (48.7 percent) are told why never or rarely, and six (15.4 percent) are told usually. Asked what is hardest about applying, within the forty-six: finding openings worth applying to 65.2 percent, knowing whether they actually qualify 58.7 percent, interviews 58.7 percent, never hearing back 56.5 percent, writing the resume itself 37.0 percent, and the cost of applying (fare, printing, internet) 30.4 percent.</w:t>
      </w:r>
    </w:p>
    <w:p w:rsidR="00000000" w:rsidDel="00000000" w:rsidP="00000000" w:rsidRDefault="00000000" w:rsidRPr="00000000" w14:paraId="00000150">
      <w:pPr>
        <w:pStyle w:val="Heading2"/>
        <w:spacing w:before="240" w:line="480" w:lineRule="auto"/>
        <w:jc w:val="left"/>
        <w:rPr>
          <w:rFonts w:ascii="Times New Roman" w:cs="Times New Roman" w:eastAsia="Times New Roman" w:hAnsi="Times New Roman"/>
          <w:i w:val="1"/>
          <w:iCs w:val="1"/>
          <w:color w:val="000000"/>
          <w:sz w:val="24"/>
          <w:szCs w:val="24"/>
        </w:rPr>
      </w:pPr>
      <w:r w:rsidDel="00000000" w:rsidR="00000000" w:rsidRPr="00000000">
        <w:rPr>
          <w:rFonts w:ascii="Times New Roman" w:cs="Times New Roman" w:eastAsia="Times New Roman" w:hAnsi="Times New Roman"/>
          <w:i w:val="1"/>
          <w:iCs w:val="1"/>
          <w:color w:val="000000"/>
          <w:sz w:val="24"/>
          <w:szCs w:val="24"/>
          <w:rtl w:val="0"/>
        </w:rPr>
        <w:t>What respondents said would help</w:t>
      </w:r>
    </w:p>
    <w:p w:rsidR="00000000" w:rsidDel="00000000" w:rsidP="00000000" w:rsidRDefault="00000000" w:rsidRPr="00000000" w14:paraId="00000155">
      <w:pPr>
        <w:spacing w:line="480" w:lineRule="auto"/>
        <w:ind w:firstLine="720"/>
        <w:jc w:val="both"/>
        <w:rPr>
          <w:sz w:val="20"/>
          <w:szCs w:val="20"/>
        </w:rPr>
      </w:pPr>
      <w:r w:rsidDel="00000000" w:rsidR="00000000" w:rsidRPr="00000000">
        <w:rPr>
          <w:color w:val="1a1a1a"/>
          <w:rtl w:val="0"/>
        </w:rPr>
        <w:t>These four items ask what a respondent would find useful. At the time of answering no system existed to rate, so they measure expressed preference and nothing more; they are not evidence about this system and are not treated as such. For the forty-six: being told exactly which required skills are missing, mean 4.39 (SD 0.93); would use a free resume tool made for the Philippine job market, mean 4.30 (SD 1.03); paying for a resume tool or writer is not realistic at present, mean 4.30 (SD 0.73); would want to see the same score the company sees, mean 4.43 (SD 0.78). Across all 103: 3.91, 3.69, 3.82 and 3.92 respectively.</w:t>
      </w:r>
    </w:p>
    <w:p w:rsidR="00000000" w:rsidDel="00000000" w:rsidP="00000000" w:rsidRDefault="00000000" w:rsidRPr="00000000" w14:paraId="00000155">
      <w:pPr>
        <w:spacing w:line="480" w:lineRule="auto"/>
        <w:ind w:firstLine="720"/>
        <w:jc w:val="both"/>
        <w:rPr>
          <w:sz w:val="20"/>
          <w:szCs w:val="20"/>
        </w:rPr>
      </w:pPr>
      <w:r w:rsidDel="00000000" w:rsidR="00000000" w:rsidRPr="00000000">
        <w:rPr>
          <w:color w:val="1a1a1a"/>
          <w:rtl w:val="0"/>
        </w:rPr>
        <w:t>The transparency item carries the highest mean of the eight in both groups, and the affordability item carries the lowest standard deviation of the eight in the target group (0.73), meaning it is the item respondents agree with each other about most. Asked what would make applying easier, within the forty-six: being told which required skills are missing 76.1 percent, seeing the match before applying 67.4 percent, postings that state requirements clearly 67.4 percent, a free tool that formats the resume properly 58.7 percent, getting a reply either way 58.7 percent. Table 4 presents all eight rated items for both groups.</w:t>
      </w:r>
    </w:p>
    <w:p>
      <w:pPr>
        <w:spacing w:before="240" w:after="0" w:line="480" w:lineRule="auto"/>
        <w:ind w:firstLine="0"/>
        <w:jc w:val="left"/>
        <w:rPr>
          <w:sz w:val="20"/>
          <w:szCs w:val="20"/>
        </w:rPr>
      </w:pPr>
      <w:r>
        <w:rPr>
          <w:rFonts w:ascii="Times New Roman" w:cs="Times New Roman" w:eastAsia="Times New Roman" w:hAnsi="Times New Roman"/>
          <w:b w:val="1"/>
          <w:bCs w:val="1"/>
          <w:color w:val="1a1a1a"/>
          <w:sz w:val="24"/>
          <w:szCs w:val="24"/>
          <w:rtl w:val="0"/>
        </w:rPr>
        <w:t>Table 4</w:t>
      </w:r>
    </w:p>
    <w:p>
      <w:pPr>
        <w:spacing w:before="0" w:after="0" w:line="480" w:lineRule="auto"/>
        <w:ind w:firstLine="0"/>
        <w:jc w:val="left"/>
        <w:rPr>
          <w:sz w:val="20"/>
          <w:szCs w:val="20"/>
        </w:rPr>
      </w:pPr>
      <w:r>
        <w:rPr>
          <w:rFonts w:ascii="Times New Roman" w:cs="Times New Roman" w:eastAsia="Times New Roman" w:hAnsi="Times New Roman"/>
          <w:i w:val="1"/>
          <w:iCs w:val="1"/>
          <w:color w:val="1a1a1a"/>
          <w:sz w:val="24"/>
          <w:szCs w:val="24"/>
          <w:rtl w:val="0"/>
        </w:rPr>
        <w:t>Job Seekers’ Ratings Before the System Existed (Instrument A)</w:t>
      </w:r>
    </w:p>
    <w:tbl>
      <w:tblPr>
        <w:tblLook w:firstColumn="1" w:firstRow="1" w:lastColumn="0" w:lastRow="0" w:noHBand="0" w:noVBand="1" w:val="04A0"/>
        <w:tblW w:w="9000" w:type="dxa"/>
        <w:tblLayout w:type="fixed"/>
        <w:tblBorders>
          <w:top w:val="single" w:sz="6" w:space="0" w:color="000000"/>
          <w:bottom w:val="single" w:sz="6" w:space="0" w:color="000000"/>
          <w:left w:val="none" w:sz="0" w:space="0" w:color="auto"/>
          <w:right w:val="none" w:sz="0" w:space="0" w:color="auto"/>
          <w:insideH w:val="none" w:sz="0" w:space="0" w:color="auto"/>
          <w:insideV w:val="none" w:sz="0" w:space="0" w:color="auto"/>
        </w:tblBorders>
      </w:tblPr>
      <w:tblGrid>
        <w:gridCol w:w="4140"/>
        <w:gridCol w:w="1260"/>
        <w:gridCol w:w="1080"/>
        <w:gridCol w:w="1260"/>
        <w:gridCol w:w="1260"/>
      </w:tblGrid>
      <w:tr>
        <w:tc>
          <w:tcPr>
            <w:tcW w:w="4140" w:type="dxa"/>
          </w:tcPr>
          <w:p>
            <w:pPr>
              <w:spacing w:before="40" w:after="40" w:line="240" w:lineRule="auto"/>
              <w:ind w:firstLine="0"/>
              <w:jc w:val="left"/>
            </w:pPr>
            <w:r>
              <w:rPr>
                <w:rFonts w:ascii="Times New Roman" w:cs="Times New Roman" w:eastAsia="Times New Roman" w:hAnsi="Times New Roman"/>
                <w:b w:val="1"/>
                <w:bCs w:val="1"/>
                <w:color w:val="1a1a1a"/>
                <w:sz w:val="22"/>
                <w:szCs w:val="22"/>
                <w:rtl w:val="0"/>
              </w:rPr>
              <w:t xml:space="preserve">Item</w:t>
            </w:r>
          </w:p>
        </w:tc>
        <w:tc>
          <w:tcPr>
            <w:tcW w:w="2340" w:type="dxa"/>
            <w:gridSpan w:val="2"/>
            <w:tcBorders>
              <w:bottom w:val="single" w:sz="6" w:space="0" w:color="000000"/>
            </w:tcBorders>
          </w:tcPr>
          <w:p>
            <w:pPr>
              <w:spacing w:before="40" w:after="40" w:line="240" w:lineRule="auto"/>
              <w:ind w:firstLine="0"/>
              <w:jc w:val="center"/>
            </w:pPr>
            <w:r>
              <w:rPr>
                <w:rFonts w:ascii="Times New Roman" w:cs="Times New Roman" w:eastAsia="Times New Roman" w:hAnsi="Times New Roman"/>
                <w:b w:val="1"/>
                <w:bCs w:val="1"/>
                <w:color w:val="1a1a1a"/>
                <w:sz w:val="22"/>
                <w:szCs w:val="22"/>
                <w:rtl w:val="0"/>
              </w:rPr>
              <w:t xml:space="preserve">Target group (n = 46)</w:t>
            </w:r>
          </w:p>
        </w:tc>
        <w:tc>
          <w:tcPr>
            <w:tcW w:w="2520" w:type="dxa"/>
            <w:gridSpan w:val="2"/>
            <w:tcBorders>
              <w:bottom w:val="single" w:sz="6" w:space="0" w:color="000000"/>
            </w:tcBorders>
          </w:tcPr>
          <w:p>
            <w:pPr>
              <w:spacing w:before="40" w:after="40" w:line="240" w:lineRule="auto"/>
              <w:ind w:firstLine="0"/>
              <w:jc w:val="center"/>
            </w:pPr>
            <w:r>
              <w:rPr>
                <w:rFonts w:ascii="Times New Roman" w:cs="Times New Roman" w:eastAsia="Times New Roman" w:hAnsi="Times New Roman"/>
                <w:b w:val="1"/>
                <w:bCs w:val="1"/>
                <w:color w:val="1a1a1a"/>
                <w:sz w:val="22"/>
                <w:szCs w:val="22"/>
                <w:rtl w:val="0"/>
              </w:rPr>
              <w:t xml:space="preserve">All valid (n = 103)</w:t>
            </w:r>
          </w:p>
        </w:tc>
      </w:tr>
      <w:tr>
        <w:tc>
          <w:tcPr>
            <w:tcW w:w="4140" w:type="dxa"/>
            <w:tcBorders>
              <w:bottom w:val="single" w:sz="6" w:space="0" w:color="000000"/>
            </w:tcBorders>
          </w:tcPr>
          <w:p>
            <w:pPr>
              <w:spacing w:before="40" w:after="40" w:line="240" w:lineRule="auto"/>
              <w:ind w:firstLine="0"/>
              <w:jc w:val="left"/>
            </w:pPr>
            <w:r>
              <w:rPr>
                <w:rFonts w:ascii="Times New Roman" w:cs="Times New Roman" w:eastAsia="Times New Roman" w:hAnsi="Times New Roman"/>
                <w:b w:val="1"/>
                <w:bCs w:val="1"/>
                <w:color w:val="1a1a1a"/>
                <w:sz w:val="22"/>
                <w:szCs w:val="22"/>
                <w:rtl w:val="0"/>
              </w:rPr>
              <w:t xml:space="preserve"/>
            </w:r>
          </w:p>
        </w:tc>
        <w:tc>
          <w:tcPr>
            <w:tcW w:w="1260" w:type="dxa"/>
            <w:tcBorders>
              <w:bottom w:val="single" w:sz="6" w:space="0" w:color="000000"/>
            </w:tcBorders>
          </w:tcPr>
          <w:p>
            <w:pPr>
              <w:spacing w:before="40" w:after="40" w:line="240" w:lineRule="auto"/>
              <w:ind w:firstLine="0"/>
              <w:jc w:val="right"/>
            </w:pPr>
            <w:r>
              <w:rPr>
                <w:rFonts w:ascii="Times New Roman" w:cs="Times New Roman" w:eastAsia="Times New Roman" w:hAnsi="Times New Roman"/>
                <w:b w:val="1"/>
                <w:bCs w:val="1"/>
                <w:color w:val="1a1a1a"/>
                <w:sz w:val="22"/>
                <w:szCs w:val="22"/>
                <w:rtl w:val="0"/>
              </w:rPr>
              <w:t xml:space="preserve">M</w:t>
            </w:r>
          </w:p>
        </w:tc>
        <w:tc>
          <w:tcPr>
            <w:tcW w:w="1080" w:type="dxa"/>
            <w:tcBorders>
              <w:bottom w:val="single" w:sz="6" w:space="0" w:color="000000"/>
            </w:tcBorders>
          </w:tcPr>
          <w:p>
            <w:pPr>
              <w:spacing w:before="40" w:after="40" w:line="240" w:lineRule="auto"/>
              <w:ind w:firstLine="0"/>
              <w:jc w:val="right"/>
            </w:pPr>
            <w:r>
              <w:rPr>
                <w:rFonts w:ascii="Times New Roman" w:cs="Times New Roman" w:eastAsia="Times New Roman" w:hAnsi="Times New Roman"/>
                <w:b w:val="1"/>
                <w:bCs w:val="1"/>
                <w:color w:val="1a1a1a"/>
                <w:sz w:val="22"/>
                <w:szCs w:val="22"/>
                <w:rtl w:val="0"/>
              </w:rPr>
              <w:t xml:space="preserve">SD</w:t>
            </w:r>
          </w:p>
        </w:tc>
        <w:tc>
          <w:tcPr>
            <w:tcW w:w="1260" w:type="dxa"/>
            <w:tcBorders>
              <w:bottom w:val="single" w:sz="6" w:space="0" w:color="000000"/>
            </w:tcBorders>
          </w:tcPr>
          <w:p>
            <w:pPr>
              <w:spacing w:before="40" w:after="40" w:line="240" w:lineRule="auto"/>
              <w:ind w:firstLine="0"/>
              <w:jc w:val="right"/>
            </w:pPr>
            <w:r>
              <w:rPr>
                <w:rFonts w:ascii="Times New Roman" w:cs="Times New Roman" w:eastAsia="Times New Roman" w:hAnsi="Times New Roman"/>
                <w:b w:val="1"/>
                <w:bCs w:val="1"/>
                <w:color w:val="1a1a1a"/>
                <w:sz w:val="22"/>
                <w:szCs w:val="22"/>
                <w:rtl w:val="0"/>
              </w:rPr>
              <w:t xml:space="preserve">M</w:t>
            </w:r>
          </w:p>
        </w:tc>
        <w:tc>
          <w:tcPr>
            <w:tcW w:w="1260" w:type="dxa"/>
            <w:tcBorders>
              <w:bottom w:val="single" w:sz="6" w:space="0" w:color="000000"/>
            </w:tcBorders>
          </w:tcPr>
          <w:p>
            <w:pPr>
              <w:spacing w:before="40" w:after="40" w:line="240" w:lineRule="auto"/>
              <w:ind w:firstLine="0"/>
              <w:jc w:val="right"/>
            </w:pPr>
            <w:r>
              <w:rPr>
                <w:rFonts w:ascii="Times New Roman" w:cs="Times New Roman" w:eastAsia="Times New Roman" w:hAnsi="Times New Roman"/>
                <w:b w:val="1"/>
                <w:bCs w:val="1"/>
                <w:color w:val="1a1a1a"/>
                <w:sz w:val="22"/>
                <w:szCs w:val="22"/>
                <w:rtl w:val="0"/>
              </w:rPr>
              <w:t xml:space="preserve">SD</w:t>
            </w:r>
          </w:p>
        </w:tc>
      </w:tr>
      <w:tr>
        <w:tc>
          <w:tcPr>
            <w:tcW w:w="4140" w:type="dxa"/>
          </w:tcPr>
          <w:p>
            <w:pPr>
              <w:spacing w:before="40" w:after="40" w:line="240" w:lineRule="auto"/>
              <w:ind w:firstLine="0"/>
              <w:jc w:val="left"/>
            </w:pPr>
            <w:r>
              <w:rPr>
                <w:rFonts w:ascii="Times New Roman" w:cs="Times New Roman" w:eastAsia="Times New Roman" w:hAnsi="Times New Roman"/>
                <w:color w:val="1a1a1a"/>
                <w:sz w:val="22"/>
                <w:szCs w:val="22"/>
                <w:rtl w:val="0"/>
              </w:rPr>
              <w:t>Formatting a resume is frustrating</w:t>
            </w:r>
          </w:p>
        </w:tc>
        <w:tc>
          <w:tcPr>
            <w:tcW w:w="1260" w:type="dxa"/>
          </w:tcPr>
          <w:p>
            <w:pPr>
              <w:spacing w:before="40" w:after="40" w:line="240" w:lineRule="auto"/>
              <w:ind w:firstLine="0"/>
              <w:jc w:val="right"/>
            </w:pPr>
            <w:r>
              <w:rPr>
                <w:rFonts w:ascii="Times New Roman" w:cs="Times New Roman" w:eastAsia="Times New Roman" w:hAnsi="Times New Roman"/>
                <w:color w:val="1a1a1a"/>
                <w:sz w:val="22"/>
                <w:szCs w:val="22"/>
                <w:rtl w:val="0"/>
              </w:rPr>
              <w:t>4.00</w:t>
            </w:r>
          </w:p>
        </w:tc>
        <w:tc>
          <w:tcPr>
            <w:tcW w:w="1080" w:type="dxa"/>
          </w:tcPr>
          <w:p>
            <w:pPr>
              <w:spacing w:before="40" w:after="40" w:line="240" w:lineRule="auto"/>
              <w:ind w:firstLine="0"/>
              <w:jc w:val="right"/>
            </w:pPr>
            <w:r>
              <w:rPr>
                <w:rFonts w:ascii="Times New Roman" w:cs="Times New Roman" w:eastAsia="Times New Roman" w:hAnsi="Times New Roman"/>
                <w:color w:val="1a1a1a"/>
                <w:sz w:val="22"/>
                <w:szCs w:val="22"/>
                <w:rtl w:val="0"/>
              </w:rPr>
              <w:t>1.15</w:t>
            </w:r>
          </w:p>
        </w:tc>
        <w:tc>
          <w:tcPr>
            <w:tcW w:w="1260" w:type="dxa"/>
          </w:tcPr>
          <w:p>
            <w:pPr>
              <w:spacing w:before="40" w:after="40" w:line="240" w:lineRule="auto"/>
              <w:ind w:firstLine="0"/>
              <w:jc w:val="right"/>
            </w:pPr>
            <w:r>
              <w:rPr>
                <w:rFonts w:ascii="Times New Roman" w:cs="Times New Roman" w:eastAsia="Times New Roman" w:hAnsi="Times New Roman"/>
                <w:color w:val="1a1a1a"/>
                <w:sz w:val="22"/>
                <w:szCs w:val="22"/>
                <w:rtl w:val="0"/>
              </w:rPr>
              <w:t>3.54</w:t>
            </w:r>
          </w:p>
        </w:tc>
        <w:tc>
          <w:tcPr>
            <w:tcW w:w="1260" w:type="dxa"/>
          </w:tcPr>
          <w:p>
            <w:pPr>
              <w:spacing w:before="40" w:after="40" w:line="240" w:lineRule="auto"/>
              <w:ind w:firstLine="0"/>
              <w:jc w:val="right"/>
            </w:pPr>
            <w:r>
              <w:rPr>
                <w:rFonts w:ascii="Times New Roman" w:cs="Times New Roman" w:eastAsia="Times New Roman" w:hAnsi="Times New Roman"/>
                <w:color w:val="1a1a1a"/>
                <w:sz w:val="22"/>
                <w:szCs w:val="22"/>
                <w:rtl w:val="0"/>
              </w:rPr>
              <w:t>1.19</w:t>
            </w:r>
          </w:p>
        </w:tc>
      </w:tr>
      <w:tr>
        <w:tc>
          <w:tcPr>
            <w:tcW w:w="4140" w:type="dxa"/>
          </w:tcPr>
          <w:p>
            <w:pPr>
              <w:spacing w:before="40" w:after="40" w:line="240" w:lineRule="auto"/>
              <w:ind w:firstLine="0"/>
              <w:jc w:val="left"/>
            </w:pPr>
            <w:r>
              <w:rPr>
                <w:rFonts w:ascii="Times New Roman" w:cs="Times New Roman" w:eastAsia="Times New Roman" w:hAnsi="Times New Roman"/>
                <w:color w:val="1a1a1a"/>
                <w:sz w:val="22"/>
                <w:szCs w:val="22"/>
                <w:rtl w:val="0"/>
              </w:rPr>
              <w:t>Not sure what information should go into a resume</w:t>
            </w:r>
          </w:p>
        </w:tc>
        <w:tc>
          <w:tcPr>
            <w:tcW w:w="1260" w:type="dxa"/>
          </w:tcPr>
          <w:p>
            <w:pPr>
              <w:spacing w:before="40" w:after="40" w:line="240" w:lineRule="auto"/>
              <w:ind w:firstLine="0"/>
              <w:jc w:val="right"/>
            </w:pPr>
            <w:r>
              <w:rPr>
                <w:rFonts w:ascii="Times New Roman" w:cs="Times New Roman" w:eastAsia="Times New Roman" w:hAnsi="Times New Roman"/>
                <w:color w:val="1a1a1a"/>
                <w:sz w:val="22"/>
                <w:szCs w:val="22"/>
                <w:rtl w:val="0"/>
              </w:rPr>
              <w:t>3.46</w:t>
            </w:r>
          </w:p>
        </w:tc>
        <w:tc>
          <w:tcPr>
            <w:tcW w:w="1080" w:type="dxa"/>
          </w:tcPr>
          <w:p>
            <w:pPr>
              <w:spacing w:before="40" w:after="40" w:line="240" w:lineRule="auto"/>
              <w:ind w:firstLine="0"/>
              <w:jc w:val="right"/>
            </w:pPr>
            <w:r>
              <w:rPr>
                <w:rFonts w:ascii="Times New Roman" w:cs="Times New Roman" w:eastAsia="Times New Roman" w:hAnsi="Times New Roman"/>
                <w:color w:val="1a1a1a"/>
                <w:sz w:val="22"/>
                <w:szCs w:val="22"/>
                <w:rtl w:val="0"/>
              </w:rPr>
              <w:t>1.28</w:t>
            </w:r>
          </w:p>
        </w:tc>
        <w:tc>
          <w:tcPr>
            <w:tcW w:w="1260" w:type="dxa"/>
          </w:tcPr>
          <w:p>
            <w:pPr>
              <w:spacing w:before="40" w:after="40" w:line="240" w:lineRule="auto"/>
              <w:ind w:firstLine="0"/>
              <w:jc w:val="right"/>
            </w:pPr>
            <w:r>
              <w:rPr>
                <w:rFonts w:ascii="Times New Roman" w:cs="Times New Roman" w:eastAsia="Times New Roman" w:hAnsi="Times New Roman"/>
                <w:color w:val="1a1a1a"/>
                <w:sz w:val="22"/>
                <w:szCs w:val="22"/>
                <w:rtl w:val="0"/>
              </w:rPr>
              <w:t>2.88</w:t>
            </w:r>
          </w:p>
        </w:tc>
        <w:tc>
          <w:tcPr>
            <w:tcW w:w="1260" w:type="dxa"/>
          </w:tcPr>
          <w:p>
            <w:pPr>
              <w:spacing w:before="40" w:after="40" w:line="240" w:lineRule="auto"/>
              <w:ind w:firstLine="0"/>
              <w:jc w:val="right"/>
            </w:pPr>
            <w:r>
              <w:rPr>
                <w:rFonts w:ascii="Times New Roman" w:cs="Times New Roman" w:eastAsia="Times New Roman" w:hAnsi="Times New Roman"/>
                <w:color w:val="1a1a1a"/>
                <w:sz w:val="22"/>
                <w:szCs w:val="22"/>
                <w:rtl w:val="0"/>
              </w:rPr>
              <w:t>1.29</w:t>
            </w:r>
          </w:p>
        </w:tc>
      </w:tr>
      <w:tr>
        <w:tc>
          <w:tcPr>
            <w:tcW w:w="4140" w:type="dxa"/>
          </w:tcPr>
          <w:p>
            <w:pPr>
              <w:spacing w:before="40" w:after="40" w:line="240" w:lineRule="auto"/>
              <w:ind w:firstLine="0"/>
              <w:jc w:val="left"/>
            </w:pPr>
            <w:r>
              <w:rPr>
                <w:rFonts w:ascii="Times New Roman" w:cs="Times New Roman" w:eastAsia="Times New Roman" w:hAnsi="Times New Roman"/>
                <w:color w:val="1a1a1a"/>
                <w:sz w:val="22"/>
                <w:szCs w:val="22"/>
                <w:rtl w:val="0"/>
              </w:rPr>
              <w:t>Worry a resume will be rejected by a computer before a person reads it</w:t>
            </w:r>
          </w:p>
        </w:tc>
        <w:tc>
          <w:tcPr>
            <w:tcW w:w="1260" w:type="dxa"/>
          </w:tcPr>
          <w:p>
            <w:pPr>
              <w:spacing w:before="40" w:after="40" w:line="240" w:lineRule="auto"/>
              <w:ind w:firstLine="0"/>
              <w:jc w:val="right"/>
            </w:pPr>
            <w:r>
              <w:rPr>
                <w:rFonts w:ascii="Times New Roman" w:cs="Times New Roman" w:eastAsia="Times New Roman" w:hAnsi="Times New Roman"/>
                <w:color w:val="1a1a1a"/>
                <w:sz w:val="22"/>
                <w:szCs w:val="22"/>
                <w:rtl w:val="0"/>
              </w:rPr>
              <w:t>3.93</w:t>
            </w:r>
          </w:p>
        </w:tc>
        <w:tc>
          <w:tcPr>
            <w:tcW w:w="1080" w:type="dxa"/>
          </w:tcPr>
          <w:p>
            <w:pPr>
              <w:spacing w:before="40" w:after="40" w:line="240" w:lineRule="auto"/>
              <w:ind w:firstLine="0"/>
              <w:jc w:val="right"/>
            </w:pPr>
            <w:r>
              <w:rPr>
                <w:rFonts w:ascii="Times New Roman" w:cs="Times New Roman" w:eastAsia="Times New Roman" w:hAnsi="Times New Roman"/>
                <w:color w:val="1a1a1a"/>
                <w:sz w:val="22"/>
                <w:szCs w:val="22"/>
                <w:rtl w:val="0"/>
              </w:rPr>
              <w:t>1.24</w:t>
            </w:r>
          </w:p>
        </w:tc>
        <w:tc>
          <w:tcPr>
            <w:tcW w:w="1260" w:type="dxa"/>
          </w:tcPr>
          <w:p>
            <w:pPr>
              <w:spacing w:before="40" w:after="40" w:line="240" w:lineRule="auto"/>
              <w:ind w:firstLine="0"/>
              <w:jc w:val="right"/>
            </w:pPr>
            <w:r>
              <w:rPr>
                <w:rFonts w:ascii="Times New Roman" w:cs="Times New Roman" w:eastAsia="Times New Roman" w:hAnsi="Times New Roman"/>
                <w:color w:val="1a1a1a"/>
                <w:sz w:val="22"/>
                <w:szCs w:val="22"/>
                <w:rtl w:val="0"/>
              </w:rPr>
              <w:t>3.24</w:t>
            </w:r>
          </w:p>
        </w:tc>
        <w:tc>
          <w:tcPr>
            <w:tcW w:w="1260" w:type="dxa"/>
          </w:tcPr>
          <w:p>
            <w:pPr>
              <w:spacing w:before="40" w:after="40" w:line="240" w:lineRule="auto"/>
              <w:ind w:firstLine="0"/>
              <w:jc w:val="right"/>
            </w:pPr>
            <w:r>
              <w:rPr>
                <w:rFonts w:ascii="Times New Roman" w:cs="Times New Roman" w:eastAsia="Times New Roman" w:hAnsi="Times New Roman"/>
                <w:color w:val="1a1a1a"/>
                <w:sz w:val="22"/>
                <w:szCs w:val="22"/>
                <w:rtl w:val="0"/>
              </w:rPr>
              <w:t>1.29</w:t>
            </w:r>
          </w:p>
        </w:tc>
      </w:tr>
      <w:tr>
        <w:tc>
          <w:tcPr>
            <w:tcW w:w="4140" w:type="dxa"/>
          </w:tcPr>
          <w:p>
            <w:pPr>
              <w:spacing w:before="40" w:after="40" w:line="240" w:lineRule="auto"/>
              <w:ind w:firstLine="0"/>
              <w:jc w:val="left"/>
            </w:pPr>
            <w:r>
              <w:rPr>
                <w:rFonts w:ascii="Times New Roman" w:cs="Times New Roman" w:eastAsia="Times New Roman" w:hAnsi="Times New Roman"/>
                <w:color w:val="1a1a1a"/>
                <w:sz w:val="22"/>
                <w:szCs w:val="22"/>
                <w:rtl w:val="0"/>
              </w:rPr>
              <w:t>Cannot tell from a posting whether one actually qualifies</w:t>
            </w:r>
          </w:p>
        </w:tc>
        <w:tc>
          <w:tcPr>
            <w:tcW w:w="1260" w:type="dxa"/>
          </w:tcPr>
          <w:p>
            <w:pPr>
              <w:spacing w:before="40" w:after="40" w:line="240" w:lineRule="auto"/>
              <w:ind w:firstLine="0"/>
              <w:jc w:val="right"/>
            </w:pPr>
            <w:r>
              <w:rPr>
                <w:rFonts w:ascii="Times New Roman" w:cs="Times New Roman" w:eastAsia="Times New Roman" w:hAnsi="Times New Roman"/>
                <w:color w:val="1a1a1a"/>
                <w:sz w:val="22"/>
                <w:szCs w:val="22"/>
                <w:rtl w:val="0"/>
              </w:rPr>
              <w:t>3.96</w:t>
            </w:r>
          </w:p>
        </w:tc>
        <w:tc>
          <w:tcPr>
            <w:tcW w:w="1080" w:type="dxa"/>
          </w:tcPr>
          <w:p>
            <w:pPr>
              <w:spacing w:before="40" w:after="40" w:line="240" w:lineRule="auto"/>
              <w:ind w:firstLine="0"/>
              <w:jc w:val="right"/>
            </w:pPr>
            <w:r>
              <w:rPr>
                <w:rFonts w:ascii="Times New Roman" w:cs="Times New Roman" w:eastAsia="Times New Roman" w:hAnsi="Times New Roman"/>
                <w:color w:val="1a1a1a"/>
                <w:sz w:val="22"/>
                <w:szCs w:val="22"/>
                <w:rtl w:val="0"/>
              </w:rPr>
              <w:t>1.01</w:t>
            </w:r>
          </w:p>
        </w:tc>
        <w:tc>
          <w:tcPr>
            <w:tcW w:w="1260" w:type="dxa"/>
          </w:tcPr>
          <w:p>
            <w:pPr>
              <w:spacing w:before="40" w:after="40" w:line="240" w:lineRule="auto"/>
              <w:ind w:firstLine="0"/>
              <w:jc w:val="right"/>
            </w:pPr>
            <w:r>
              <w:rPr>
                <w:rFonts w:ascii="Times New Roman" w:cs="Times New Roman" w:eastAsia="Times New Roman" w:hAnsi="Times New Roman"/>
                <w:color w:val="1a1a1a"/>
                <w:sz w:val="22"/>
                <w:szCs w:val="22"/>
                <w:rtl w:val="0"/>
              </w:rPr>
              <w:t>3.17</w:t>
            </w:r>
          </w:p>
        </w:tc>
        <w:tc>
          <w:tcPr>
            <w:tcW w:w="1260" w:type="dxa"/>
          </w:tcPr>
          <w:p>
            <w:pPr>
              <w:spacing w:before="40" w:after="40" w:line="240" w:lineRule="auto"/>
              <w:ind w:firstLine="0"/>
              <w:jc w:val="right"/>
            </w:pPr>
            <w:r>
              <w:rPr>
                <w:rFonts w:ascii="Times New Roman" w:cs="Times New Roman" w:eastAsia="Times New Roman" w:hAnsi="Times New Roman"/>
                <w:color w:val="1a1a1a"/>
                <w:sz w:val="22"/>
                <w:szCs w:val="22"/>
                <w:rtl w:val="0"/>
              </w:rPr>
              <w:t>1.28</w:t>
            </w:r>
          </w:p>
        </w:tc>
      </w:tr>
      <w:tr>
        <w:tc>
          <w:tcPr>
            <w:tcW w:w="4140" w:type="dxa"/>
          </w:tcPr>
          <w:p>
            <w:pPr>
              <w:spacing w:before="40" w:after="40" w:line="240" w:lineRule="auto"/>
              <w:ind w:firstLine="0"/>
              <w:jc w:val="left"/>
            </w:pPr>
            <w:r>
              <w:rPr>
                <w:rFonts w:ascii="Times New Roman" w:cs="Times New Roman" w:eastAsia="Times New Roman" w:hAnsi="Times New Roman"/>
                <w:color w:val="1a1a1a"/>
                <w:sz w:val="22"/>
                <w:szCs w:val="22"/>
                <w:rtl w:val="0"/>
              </w:rPr>
              <w:t>Would find it useful to be told exactly which required skills are missing</w:t>
            </w:r>
          </w:p>
        </w:tc>
        <w:tc>
          <w:tcPr>
            <w:tcW w:w="1260" w:type="dxa"/>
          </w:tcPr>
          <w:p>
            <w:pPr>
              <w:spacing w:before="40" w:after="40" w:line="240" w:lineRule="auto"/>
              <w:ind w:firstLine="0"/>
              <w:jc w:val="right"/>
            </w:pPr>
            <w:r>
              <w:rPr>
                <w:rFonts w:ascii="Times New Roman" w:cs="Times New Roman" w:eastAsia="Times New Roman" w:hAnsi="Times New Roman"/>
                <w:color w:val="1a1a1a"/>
                <w:sz w:val="22"/>
                <w:szCs w:val="22"/>
                <w:rtl w:val="0"/>
              </w:rPr>
              <w:t>4.39</w:t>
            </w:r>
          </w:p>
        </w:tc>
        <w:tc>
          <w:tcPr>
            <w:tcW w:w="1080" w:type="dxa"/>
          </w:tcPr>
          <w:p>
            <w:pPr>
              <w:spacing w:before="40" w:after="40" w:line="240" w:lineRule="auto"/>
              <w:ind w:firstLine="0"/>
              <w:jc w:val="right"/>
            </w:pPr>
            <w:r>
              <w:rPr>
                <w:rFonts w:ascii="Times New Roman" w:cs="Times New Roman" w:eastAsia="Times New Roman" w:hAnsi="Times New Roman"/>
                <w:color w:val="1a1a1a"/>
                <w:sz w:val="22"/>
                <w:szCs w:val="22"/>
                <w:rtl w:val="0"/>
              </w:rPr>
              <w:t>0.93</w:t>
            </w:r>
          </w:p>
        </w:tc>
        <w:tc>
          <w:tcPr>
            <w:tcW w:w="1260" w:type="dxa"/>
          </w:tcPr>
          <w:p>
            <w:pPr>
              <w:spacing w:before="40" w:after="40" w:line="240" w:lineRule="auto"/>
              <w:ind w:firstLine="0"/>
              <w:jc w:val="right"/>
            </w:pPr>
            <w:r>
              <w:rPr>
                <w:rFonts w:ascii="Times New Roman" w:cs="Times New Roman" w:eastAsia="Times New Roman" w:hAnsi="Times New Roman"/>
                <w:color w:val="1a1a1a"/>
                <w:sz w:val="22"/>
                <w:szCs w:val="22"/>
                <w:rtl w:val="0"/>
              </w:rPr>
              <w:t>3.91</w:t>
            </w:r>
          </w:p>
        </w:tc>
        <w:tc>
          <w:tcPr>
            <w:tcW w:w="1260" w:type="dxa"/>
          </w:tcPr>
          <w:p>
            <w:pPr>
              <w:spacing w:before="40" w:after="40" w:line="240" w:lineRule="auto"/>
              <w:ind w:firstLine="0"/>
              <w:jc w:val="right"/>
            </w:pPr>
            <w:r>
              <w:rPr>
                <w:rFonts w:ascii="Times New Roman" w:cs="Times New Roman" w:eastAsia="Times New Roman" w:hAnsi="Times New Roman"/>
                <w:color w:val="1a1a1a"/>
                <w:sz w:val="22"/>
                <w:szCs w:val="22"/>
                <w:rtl w:val="0"/>
              </w:rPr>
              <w:t>1.10</w:t>
            </w:r>
          </w:p>
        </w:tc>
      </w:tr>
      <w:tr>
        <w:tc>
          <w:tcPr>
            <w:tcW w:w="4140" w:type="dxa"/>
          </w:tcPr>
          <w:p>
            <w:pPr>
              <w:spacing w:before="40" w:after="40" w:line="240" w:lineRule="auto"/>
              <w:ind w:firstLine="0"/>
              <w:jc w:val="left"/>
            </w:pPr>
            <w:r>
              <w:rPr>
                <w:rFonts w:ascii="Times New Roman" w:cs="Times New Roman" w:eastAsia="Times New Roman" w:hAnsi="Times New Roman"/>
                <w:color w:val="1a1a1a"/>
                <w:sz w:val="22"/>
                <w:szCs w:val="22"/>
                <w:rtl w:val="0"/>
              </w:rPr>
              <w:t>Would use a free resume tool made for the Philippine job market</w:t>
            </w:r>
          </w:p>
        </w:tc>
        <w:tc>
          <w:tcPr>
            <w:tcW w:w="1260" w:type="dxa"/>
          </w:tcPr>
          <w:p>
            <w:pPr>
              <w:spacing w:before="40" w:after="40" w:line="240" w:lineRule="auto"/>
              <w:ind w:firstLine="0"/>
              <w:jc w:val="right"/>
            </w:pPr>
            <w:r>
              <w:rPr>
                <w:rFonts w:ascii="Times New Roman" w:cs="Times New Roman" w:eastAsia="Times New Roman" w:hAnsi="Times New Roman"/>
                <w:color w:val="1a1a1a"/>
                <w:sz w:val="22"/>
                <w:szCs w:val="22"/>
                <w:rtl w:val="0"/>
              </w:rPr>
              <w:t>4.30</w:t>
            </w:r>
          </w:p>
        </w:tc>
        <w:tc>
          <w:tcPr>
            <w:tcW w:w="1080" w:type="dxa"/>
          </w:tcPr>
          <w:p>
            <w:pPr>
              <w:spacing w:before="40" w:after="40" w:line="240" w:lineRule="auto"/>
              <w:ind w:firstLine="0"/>
              <w:jc w:val="right"/>
            </w:pPr>
            <w:r>
              <w:rPr>
                <w:rFonts w:ascii="Times New Roman" w:cs="Times New Roman" w:eastAsia="Times New Roman" w:hAnsi="Times New Roman"/>
                <w:color w:val="1a1a1a"/>
                <w:sz w:val="22"/>
                <w:szCs w:val="22"/>
                <w:rtl w:val="0"/>
              </w:rPr>
              <w:t>1.03</w:t>
            </w:r>
          </w:p>
        </w:tc>
        <w:tc>
          <w:tcPr>
            <w:tcW w:w="1260" w:type="dxa"/>
          </w:tcPr>
          <w:p>
            <w:pPr>
              <w:spacing w:before="40" w:after="40" w:line="240" w:lineRule="auto"/>
              <w:ind w:firstLine="0"/>
              <w:jc w:val="right"/>
            </w:pPr>
            <w:r>
              <w:rPr>
                <w:rFonts w:ascii="Times New Roman" w:cs="Times New Roman" w:eastAsia="Times New Roman" w:hAnsi="Times New Roman"/>
                <w:color w:val="1a1a1a"/>
                <w:sz w:val="22"/>
                <w:szCs w:val="22"/>
                <w:rtl w:val="0"/>
              </w:rPr>
              <w:t>3.69</w:t>
            </w:r>
          </w:p>
        </w:tc>
        <w:tc>
          <w:tcPr>
            <w:tcW w:w="1260" w:type="dxa"/>
          </w:tcPr>
          <w:p>
            <w:pPr>
              <w:spacing w:before="40" w:after="40" w:line="240" w:lineRule="auto"/>
              <w:ind w:firstLine="0"/>
              <w:jc w:val="right"/>
            </w:pPr>
            <w:r>
              <w:rPr>
                <w:rFonts w:ascii="Times New Roman" w:cs="Times New Roman" w:eastAsia="Times New Roman" w:hAnsi="Times New Roman"/>
                <w:color w:val="1a1a1a"/>
                <w:sz w:val="22"/>
                <w:szCs w:val="22"/>
                <w:rtl w:val="0"/>
              </w:rPr>
              <w:t>1.24</w:t>
            </w:r>
          </w:p>
        </w:tc>
      </w:tr>
      <w:tr>
        <w:tc>
          <w:tcPr>
            <w:tcW w:w="4140" w:type="dxa"/>
          </w:tcPr>
          <w:p>
            <w:pPr>
              <w:spacing w:before="40" w:after="40" w:line="240" w:lineRule="auto"/>
              <w:ind w:firstLine="0"/>
              <w:jc w:val="left"/>
            </w:pPr>
            <w:r>
              <w:rPr>
                <w:rFonts w:ascii="Times New Roman" w:cs="Times New Roman" w:eastAsia="Times New Roman" w:hAnsi="Times New Roman"/>
                <w:color w:val="1a1a1a"/>
                <w:sz w:val="22"/>
                <w:szCs w:val="22"/>
                <w:rtl w:val="0"/>
              </w:rPr>
              <w:t>Paying for a resume tool or writer is not realistic at present</w:t>
            </w:r>
          </w:p>
        </w:tc>
        <w:tc>
          <w:tcPr>
            <w:tcW w:w="1260" w:type="dxa"/>
          </w:tcPr>
          <w:p>
            <w:pPr>
              <w:spacing w:before="40" w:after="40" w:line="240" w:lineRule="auto"/>
              <w:ind w:firstLine="0"/>
              <w:jc w:val="right"/>
            </w:pPr>
            <w:r>
              <w:rPr>
                <w:rFonts w:ascii="Times New Roman" w:cs="Times New Roman" w:eastAsia="Times New Roman" w:hAnsi="Times New Roman"/>
                <w:color w:val="1a1a1a"/>
                <w:sz w:val="22"/>
                <w:szCs w:val="22"/>
                <w:rtl w:val="0"/>
              </w:rPr>
              <w:t>4.30</w:t>
            </w:r>
          </w:p>
        </w:tc>
        <w:tc>
          <w:tcPr>
            <w:tcW w:w="1080" w:type="dxa"/>
          </w:tcPr>
          <w:p>
            <w:pPr>
              <w:spacing w:before="40" w:after="40" w:line="240" w:lineRule="auto"/>
              <w:ind w:firstLine="0"/>
              <w:jc w:val="right"/>
            </w:pPr>
            <w:r>
              <w:rPr>
                <w:rFonts w:ascii="Times New Roman" w:cs="Times New Roman" w:eastAsia="Times New Roman" w:hAnsi="Times New Roman"/>
                <w:color w:val="1a1a1a"/>
                <w:sz w:val="22"/>
                <w:szCs w:val="22"/>
                <w:rtl w:val="0"/>
              </w:rPr>
              <w:t>0.73</w:t>
            </w:r>
          </w:p>
        </w:tc>
        <w:tc>
          <w:tcPr>
            <w:tcW w:w="1260" w:type="dxa"/>
          </w:tcPr>
          <w:p>
            <w:pPr>
              <w:spacing w:before="40" w:after="40" w:line="240" w:lineRule="auto"/>
              <w:ind w:firstLine="0"/>
              <w:jc w:val="right"/>
            </w:pPr>
            <w:r>
              <w:rPr>
                <w:rFonts w:ascii="Times New Roman" w:cs="Times New Roman" w:eastAsia="Times New Roman" w:hAnsi="Times New Roman"/>
                <w:color w:val="1a1a1a"/>
                <w:sz w:val="22"/>
                <w:szCs w:val="22"/>
                <w:rtl w:val="0"/>
              </w:rPr>
              <w:t>3.82</w:t>
            </w:r>
          </w:p>
        </w:tc>
        <w:tc>
          <w:tcPr>
            <w:tcW w:w="1260" w:type="dxa"/>
          </w:tcPr>
          <w:p>
            <w:pPr>
              <w:spacing w:before="40" w:after="40" w:line="240" w:lineRule="auto"/>
              <w:ind w:firstLine="0"/>
              <w:jc w:val="right"/>
            </w:pPr>
            <w:r>
              <w:rPr>
                <w:rFonts w:ascii="Times New Roman" w:cs="Times New Roman" w:eastAsia="Times New Roman" w:hAnsi="Times New Roman"/>
                <w:color w:val="1a1a1a"/>
                <w:sz w:val="22"/>
                <w:szCs w:val="22"/>
                <w:rtl w:val="0"/>
              </w:rPr>
              <w:t>1.14</w:t>
            </w:r>
          </w:p>
        </w:tc>
      </w:tr>
      <w:tr>
        <w:tc>
          <w:tcPr>
            <w:tcW w:w="4140" w:type="dxa"/>
          </w:tcPr>
          <w:p>
            <w:pPr>
              <w:spacing w:before="40" w:after="40" w:line="240" w:lineRule="auto"/>
              <w:ind w:firstLine="0"/>
              <w:jc w:val="left"/>
            </w:pPr>
            <w:r>
              <w:rPr>
                <w:rFonts w:ascii="Times New Roman" w:cs="Times New Roman" w:eastAsia="Times New Roman" w:hAnsi="Times New Roman"/>
                <w:color w:val="1a1a1a"/>
                <w:sz w:val="22"/>
                <w:szCs w:val="22"/>
                <w:rtl w:val="0"/>
              </w:rPr>
              <w:t>Would want to see the same score the company sees</w:t>
            </w:r>
          </w:p>
        </w:tc>
        <w:tc>
          <w:tcPr>
            <w:tcW w:w="1260" w:type="dxa"/>
          </w:tcPr>
          <w:p>
            <w:pPr>
              <w:spacing w:before="40" w:after="40" w:line="240" w:lineRule="auto"/>
              <w:ind w:firstLine="0"/>
              <w:jc w:val="right"/>
            </w:pPr>
            <w:r>
              <w:rPr>
                <w:rFonts w:ascii="Times New Roman" w:cs="Times New Roman" w:eastAsia="Times New Roman" w:hAnsi="Times New Roman"/>
                <w:color w:val="1a1a1a"/>
                <w:sz w:val="22"/>
                <w:szCs w:val="22"/>
                <w:rtl w:val="0"/>
              </w:rPr>
              <w:t>4.43</w:t>
            </w:r>
          </w:p>
        </w:tc>
        <w:tc>
          <w:tcPr>
            <w:tcW w:w="1080" w:type="dxa"/>
          </w:tcPr>
          <w:p>
            <w:pPr>
              <w:spacing w:before="40" w:after="40" w:line="240" w:lineRule="auto"/>
              <w:ind w:firstLine="0"/>
              <w:jc w:val="right"/>
            </w:pPr>
            <w:r>
              <w:rPr>
                <w:rFonts w:ascii="Times New Roman" w:cs="Times New Roman" w:eastAsia="Times New Roman" w:hAnsi="Times New Roman"/>
                <w:color w:val="1a1a1a"/>
                <w:sz w:val="22"/>
                <w:szCs w:val="22"/>
                <w:rtl w:val="0"/>
              </w:rPr>
              <w:t>0.78</w:t>
            </w:r>
          </w:p>
        </w:tc>
        <w:tc>
          <w:tcPr>
            <w:tcW w:w="1260" w:type="dxa"/>
          </w:tcPr>
          <w:p>
            <w:pPr>
              <w:spacing w:before="40" w:after="40" w:line="240" w:lineRule="auto"/>
              <w:ind w:firstLine="0"/>
              <w:jc w:val="right"/>
            </w:pPr>
            <w:r>
              <w:rPr>
                <w:rFonts w:ascii="Times New Roman" w:cs="Times New Roman" w:eastAsia="Times New Roman" w:hAnsi="Times New Roman"/>
                <w:color w:val="1a1a1a"/>
                <w:sz w:val="22"/>
                <w:szCs w:val="22"/>
                <w:rtl w:val="0"/>
              </w:rPr>
              <w:t>3.92</w:t>
            </w:r>
          </w:p>
        </w:tc>
        <w:tc>
          <w:tcPr>
            <w:tcW w:w="1260" w:type="dxa"/>
          </w:tcPr>
          <w:p>
            <w:pPr>
              <w:spacing w:before="40" w:after="40" w:line="240" w:lineRule="auto"/>
              <w:ind w:firstLine="0"/>
              <w:jc w:val="right"/>
            </w:pPr>
            <w:r>
              <w:rPr>
                <w:rFonts w:ascii="Times New Roman" w:cs="Times New Roman" w:eastAsia="Times New Roman" w:hAnsi="Times New Roman"/>
                <w:color w:val="1a1a1a"/>
                <w:sz w:val="22"/>
                <w:szCs w:val="22"/>
                <w:rtl w:val="0"/>
              </w:rPr>
              <w:t>1.12</w:t>
            </w:r>
          </w:p>
        </w:tc>
      </w:tr>
    </w:tbl>
    <w:p>
      <w:pPr>
        <w:spacing w:before="60" w:after="240" w:line="240" w:lineRule="auto"/>
        <w:ind w:firstLine="0"/>
        <w:jc w:val="left"/>
        <w:rPr>
          <w:sz w:val="20"/>
          <w:szCs w:val="20"/>
        </w:rPr>
      </w:pPr>
      <w:r>
        <w:rPr>
          <w:rFonts w:ascii="Times New Roman" w:cs="Times New Roman" w:eastAsia="Times New Roman" w:hAnsi="Times New Roman"/>
          <w:i w:val="1"/>
          <w:iCs w:val="1"/>
          <w:color w:val="1a1a1a"/>
          <w:sz w:val="22"/>
          <w:szCs w:val="22"/>
          <w:rtl w:val="0"/>
        </w:rPr>
        <w:t xml:space="preserve">Note. </w:t>
      </w:r>
      <w:r>
        <w:rPr>
          <w:rFonts w:ascii="Times New Roman" w:cs="Times New Roman" w:eastAsia="Times New Roman" w:hAnsi="Times New Roman"/>
          <w:color w:val="1a1a1a"/>
          <w:sz w:val="22"/>
          <w:szCs w:val="22"/>
          <w:rtl w:val="0"/>
        </w:rPr>
        <w:t>Every item is worded so that agreement reports a difficulty or a preference rather than a quality, so the interpretation in Table 2 is not applied to any of them. The target group rates every one of the eight items more strongly than the full set of valid respondents, without exception.</w:t>
      </w:r>
    </w:p>
    <w:p w:rsidR="00000000" w:rsidDel="00000000" w:rsidP="00000000" w:rsidRDefault="00000000" w:rsidRPr="00000000" w14:paraId="00000150">
      <w:pPr>
        <w:pStyle w:val="Heading2"/>
        <w:spacing w:before="240" w:line="480" w:lineRule="auto"/>
        <w:jc w:val="left"/>
        <w:rPr>
          <w:rFonts w:ascii="Times New Roman" w:cs="Times New Roman" w:eastAsia="Times New Roman" w:hAnsi="Times New Roman"/>
          <w:i w:val="1"/>
          <w:iCs w:val="1"/>
          <w:color w:val="000000"/>
          <w:sz w:val="24"/>
          <w:szCs w:val="24"/>
        </w:rPr>
      </w:pPr>
      <w:r w:rsidDel="00000000" w:rsidR="00000000" w:rsidRPr="00000000">
        <w:rPr>
          <w:rFonts w:ascii="Times New Roman" w:cs="Times New Roman" w:eastAsia="Times New Roman" w:hAnsi="Times New Roman"/>
          <w:i w:val="1"/>
          <w:iCs w:val="1"/>
          <w:color w:val="000000"/>
          <w:sz w:val="24"/>
          <w:szCs w:val="24"/>
          <w:rtl w:val="0"/>
        </w:rPr>
        <w:t>What these results establish, and what they do not</w:t>
      </w:r>
    </w:p>
    <w:p w:rsidR="00000000" w:rsidDel="00000000" w:rsidP="00000000" w:rsidRDefault="00000000" w:rsidRPr="00000000" w14:paraId="00000155">
      <w:pPr>
        <w:spacing w:line="480" w:lineRule="auto"/>
        <w:ind w:firstLine="720"/>
        <w:jc w:val="both"/>
        <w:rPr>
          <w:sz w:val="20"/>
          <w:szCs w:val="20"/>
        </w:rPr>
      </w:pPr>
      <w:r w:rsidDel="00000000" w:rsidR="00000000" w:rsidRPr="00000000">
        <w:rPr>
          <w:color w:val="1a1a1a"/>
          <w:rtl w:val="0"/>
        </w:rPr>
        <w:t>They establish that within this group of forty-six the difficulties the system is designed to address are reported, that the cost barrier is real rather than assumed, and that the specific things the system offers are the things respondents say they want. They are descriptive: purposive sampling with no sampling frame supports no inference to Filipino job seekers generally, and none is made.</w:t>
      </w:r>
    </w:p>
    <w:p w:rsidR="00000000" w:rsidDel="00000000" w:rsidP="00000000" w:rsidRDefault="00000000" w:rsidRPr="00000000" w14:paraId="00000155">
      <w:pPr>
        <w:spacing w:line="480" w:lineRule="auto"/>
        <w:ind w:firstLine="720"/>
        <w:jc w:val="both"/>
        <w:rPr>
          <w:sz w:val="20"/>
          <w:szCs w:val="20"/>
        </w:rPr>
      </w:pPr>
      <w:r w:rsidDel="00000000" w:rsidR="00000000" w:rsidRPr="00000000">
        <w:rPr>
          <w:color w:val="1a1a1a"/>
          <w:rtl w:val="0"/>
        </w:rPr>
        <w:t>Three limitations are recorded here rather than left in the discussion. First, the fifty-seven respondents outside the population answered every item more mildly than the forty-six, on every one of the eight rated items without exception. A study that had pooled them would have reported systematically weaker findings, and the direction of that error is worth stating because it is the error a reader should expect a study to make in its own favour, and it runs the other way.</w:t>
      </w:r>
    </w:p>
    <w:p w:rsidR="00000000" w:rsidDel="00000000" w:rsidP="00000000" w:rsidRDefault="00000000" w:rsidRPr="00000000" w14:paraId="00000155">
      <w:pPr>
        <w:spacing w:line="480" w:lineRule="auto"/>
        <w:ind w:firstLine="720"/>
        <w:jc w:val="both"/>
        <w:rPr>
          <w:sz w:val="20"/>
          <w:szCs w:val="20"/>
        </w:rPr>
      </w:pPr>
      <w:r w:rsidDel="00000000" w:rsidR="00000000" w:rsidRPr="00000000">
        <w:rPr>
          <w:color w:val="1a1a1a"/>
          <w:rtl w:val="0"/>
        </w:rPr>
        <w:t>Second, the four items measuring what respondents would find useful are worded favourably towards the kind of system this study proposes, and they were written by the people proposing it. High agreement on them is weak evidence and is reported as such: it establishes that the proposition is attractive in the abstract, not that the system delivers it.</w:t>
      </w:r>
    </w:p>
    <w:p w:rsidR="00000000" w:rsidDel="00000000" w:rsidP="00000000" w:rsidRDefault="00000000" w:rsidRPr="00000000" w14:paraId="00000155">
      <w:pPr>
        <w:spacing w:line="480" w:lineRule="auto"/>
        <w:ind w:firstLine="720"/>
        <w:jc w:val="both"/>
        <w:rPr>
          <w:sz w:val="20"/>
          <w:szCs w:val="20"/>
        </w:rPr>
      </w:pPr>
      <w:r w:rsidDel="00000000" w:rsidR="00000000" w:rsidRPr="00000000">
        <w:rPr>
          <w:color w:val="1a1a1a"/>
          <w:rtl w:val="0"/>
        </w:rPr>
        <w:t>Third, only twenty-nine of the 103 valid respondents supplied the optional email address, and only twenty of those are within the forty-six. The paired before-and-after comparison is therefore bounded at twenty pairs against a planned forty, which is enough to detect only a large change. This is a limitation of the paired analysis alone; the descriptive findings above rest on all forty-six and are unaffected by it.</w:t>
      </w:r>
    </w:p>
    <w:p>
      <w:pPr>
        <w:pStyle w:val="Heading1"/>
        <w:keepNext w:val="0"/>
        <w:spacing w:after="0" w:line="48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Results of the HR and Recruitment Survey</w:t>
      </w:r>
    </w:p>
    <w:p>
      <w:pPr>
        <w:spacing w:line="480" w:lineRule="auto"/>
        <w:ind w:firstLine="720"/>
        <w:jc w:val="both"/>
        <w:rPr>
          <w:sz w:val="20"/>
          <w:szCs w:val="20"/>
        </w:rPr>
      </w:pPr>
      <w:r>
        <w:rPr>
          <w:color w:val="1a1a1a"/>
          <w:rtl w:val="0"/>
        </w:rPr>
        <w:t>Instrument B was administered through Google Forms to HR and recruitment personnel of the partner company over the same period as Instrument A, before the system was completed. It answers research question 3: how HR personnel rate their current process of screening applicants, and how they distribute importance across skills, education and experience. Eleven responses were received and all eleven recorded consent. Every figure below is computed over those eleven, and eleven is a small number: this is a description of one partner company's recruitment staff, not a sample of Philippine recruiters, and no inference beyond them is made.</w:t>
      </w:r>
    </w:p>
    <w:p>
      <w:pPr>
        <w:pStyle w:val="Heading2"/>
        <w:spacing w:before="240" w:line="480" w:lineRule="auto"/>
        <w:jc w:val="left"/>
        <w:rPr>
          <w:rFonts w:ascii="Times New Roman" w:cs="Times New Roman" w:eastAsia="Times New Roman" w:hAnsi="Times New Roman"/>
          <w:i w:val="1"/>
          <w:iCs w:val="1"/>
          <w:color w:val="000000"/>
          <w:sz w:val="24"/>
          <w:szCs w:val="24"/>
        </w:rPr>
      </w:pPr>
      <w:r>
        <w:rPr>
          <w:rFonts w:ascii="Times New Roman" w:cs="Times New Roman" w:eastAsia="Times New Roman" w:hAnsi="Times New Roman"/>
          <w:i w:val="1"/>
          <w:iCs w:val="1"/>
          <w:color w:val="000000"/>
          <w:sz w:val="24"/>
          <w:szCs w:val="24"/>
          <w:rtl w:val="0"/>
        </w:rPr>
        <w:t>Who answered</w:t>
      </w:r>
    </w:p>
    <w:p>
      <w:pPr>
        <w:spacing w:line="480" w:lineRule="auto"/>
        <w:ind w:firstLine="720"/>
        <w:jc w:val="both"/>
        <w:rPr>
          <w:sz w:val="20"/>
          <w:szCs w:val="20"/>
        </w:rPr>
      </w:pPr>
      <w:r>
        <w:rPr>
          <w:color w:val="1a1a1a"/>
          <w:rtl w:val="0"/>
        </w:rPr>
        <w:t>By role, six described themselves as recruitment or talent acquisition specialists, three as HR managers, one as a recruitment assistant and one as a recruitment sourcing supervisor. By length of service, five have worked in recruitment or HR for one to three years, three for four to seven years, and three for under a year. The panel is therefore weighted towards early-career practitioners, which is worth stating because the study asks them to judge a process they may have less of a basis for comparison on.</w:t>
      </w:r>
    </w:p>
    <w:p>
      <w:pPr>
        <w:spacing w:line="480" w:lineRule="auto"/>
        <w:ind w:firstLine="720"/>
        <w:jc w:val="both"/>
        <w:rPr>
          <w:sz w:val="20"/>
          <w:szCs w:val="20"/>
        </w:rPr>
      </w:pPr>
      <w:r>
        <w:rPr>
          <w:color w:val="1a1a1a"/>
          <w:rtl w:val="0"/>
        </w:rPr>
        <w:t>Screening load is high and nearly uniform: ten of the eleven report that their department receives more than three hundred applications in a typical month, and one reports under twenty. The departments screened for are broad, led by sales and marketing (11 of 11), finance or administration (9), IT (8), front office (6), security (5) and housekeeping (4).</w:t>
      </w:r>
    </w:p>
    <w:p>
      <w:pPr>
        <w:spacing w:line="480" w:lineRule="auto"/>
        <w:ind w:firstLine="720"/>
        <w:jc w:val="both"/>
        <w:rPr>
          <w:sz w:val="20"/>
          <w:szCs w:val="20"/>
        </w:rPr>
      </w:pPr>
      <w:r>
        <w:rPr>
          <w:color w:val="1a1a1a"/>
          <w:rtl w:val="0"/>
        </w:rPr>
        <w:t>The time given to a resume on first reading is short. Five spend thirty to sixty seconds, two spend ten to thirty seconds and one spends under ten; three spend over a minute. Eight of the eleven therefore give a resume less than a minute on first pass, which is consistent with the figures reported in the literature reviewed above and is the condition the resume builder is designed for.</w:t>
      </w:r>
    </w:p>
    <w:p>
      <w:pPr>
        <w:spacing w:line="480" w:lineRule="auto"/>
        <w:ind w:firstLine="720"/>
        <w:jc w:val="both"/>
        <w:rPr>
          <w:sz w:val="20"/>
          <w:szCs w:val="20"/>
        </w:rPr>
      </w:pPr>
      <w:r>
        <w:rPr>
          <w:color w:val="1a1a1a"/>
          <w:rtl w:val="0"/>
        </w:rPr>
        <w:t>One finding here bears directly on how this study should be read. Nine of the eleven report that their department currently uses a paid applicant tracking system, and ten report using an applicant tracking system when they screen. The system this study builds is therefore not introduced into an absence. It is proposed alongside tools these respondents already have, and the case for it rests on what it does differently — showing the applicant the score and the reason for it — rather than on filling a gap in the employer's toolkit. Seven of the eleven also read every resume manually and six use the built-in tools of a job board, so the practice is mixed rather than fully automated. Table 5 presents the profile of the eleven.</w:t>
      </w:r>
    </w:p>
    <w:p>
      <w:pPr>
        <w:spacing w:before="240" w:after="0" w:line="480" w:lineRule="auto"/>
        <w:ind w:firstLine="0"/>
        <w:jc w:val="left"/>
        <w:rPr>
          <w:sz w:val="20"/>
          <w:szCs w:val="20"/>
        </w:rPr>
      </w:pPr>
      <w:r>
        <w:rPr>
          <w:rFonts w:ascii="Times New Roman" w:cs="Times New Roman" w:eastAsia="Times New Roman" w:hAnsi="Times New Roman"/>
          <w:b w:val="1"/>
          <w:bCs w:val="1"/>
          <w:color w:val="1a1a1a"/>
          <w:sz w:val="24"/>
          <w:szCs w:val="24"/>
          <w:rtl w:val="0"/>
        </w:rPr>
        <w:t>Table 5</w:t>
      </w:r>
    </w:p>
    <w:p>
      <w:pPr>
        <w:spacing w:before="0" w:after="0" w:line="480" w:lineRule="auto"/>
        <w:ind w:firstLine="0"/>
        <w:jc w:val="left"/>
        <w:rPr>
          <w:sz w:val="20"/>
          <w:szCs w:val="20"/>
        </w:rPr>
      </w:pPr>
      <w:r>
        <w:rPr>
          <w:rFonts w:ascii="Times New Roman" w:cs="Times New Roman" w:eastAsia="Times New Roman" w:hAnsi="Times New Roman"/>
          <w:i w:val="1"/>
          <w:iCs w:val="1"/>
          <w:color w:val="1a1a1a"/>
          <w:sz w:val="24"/>
          <w:szCs w:val="24"/>
          <w:rtl w:val="0"/>
        </w:rPr>
        <w:t>Profile of Instrument B Respondents (n = 11)</w:t>
      </w:r>
    </w:p>
    <w:tbl>
      <w:tblPr>
        <w:tblLook w:firstColumn="1" w:firstRow="1" w:lastColumn="0" w:lastRow="0" w:noHBand="0" w:noVBand="1" w:val="04A0"/>
        <w:tblW w:w="9000" w:type="dxa"/>
        <w:tblLayout w:type="fixed"/>
        <w:tblBorders>
          <w:top w:val="single" w:sz="6" w:space="0" w:color="000000"/>
          <w:bottom w:val="single" w:sz="6" w:space="0" w:color="000000"/>
          <w:left w:val="none" w:sz="0" w:space="0" w:color="auto"/>
          <w:right w:val="none" w:sz="0" w:space="0" w:color="auto"/>
          <w:insideH w:val="none" w:sz="0" w:space="0" w:color="auto"/>
          <w:insideV w:val="none" w:sz="0" w:space="0" w:color="auto"/>
        </w:tblBorders>
      </w:tblPr>
      <w:tblGrid>
        <w:gridCol w:w="3420"/>
        <w:gridCol w:w="4500"/>
        <w:gridCol w:w="1080"/>
      </w:tblGrid>
      <w:tr>
        <w:tc>
          <w:tcPr>
            <w:tcW w:w="3420" w:type="dxa"/>
            <w:tcBorders>
              <w:bottom w:val="single" w:sz="6" w:space="0" w:color="000000"/>
            </w:tcBorders>
          </w:tcPr>
          <w:p>
            <w:pPr>
              <w:spacing w:before="40" w:after="40" w:line="240" w:lineRule="auto"/>
              <w:ind w:firstLine="0"/>
              <w:jc w:val="left"/>
            </w:pPr>
            <w:r>
              <w:rPr>
                <w:rFonts w:ascii="Times New Roman" w:cs="Times New Roman" w:eastAsia="Times New Roman" w:hAnsi="Times New Roman"/>
                <w:b w:val="1"/>
                <w:bCs w:val="1"/>
                <w:color w:val="1a1a1a"/>
                <w:sz w:val="22"/>
                <w:szCs w:val="22"/>
                <w:rtl w:val="0"/>
              </w:rPr>
              <w:t>Characteristic</w:t>
            </w:r>
          </w:p>
        </w:tc>
        <w:tc>
          <w:tcPr>
            <w:tcW w:w="4500" w:type="dxa"/>
            <w:tcBorders>
              <w:bottom w:val="single" w:sz="6" w:space="0" w:color="000000"/>
            </w:tcBorders>
          </w:tcPr>
          <w:p>
            <w:pPr>
              <w:spacing w:before="40" w:after="40" w:line="240" w:lineRule="auto"/>
              <w:ind w:firstLine="0"/>
              <w:jc w:val="left"/>
            </w:pPr>
            <w:r>
              <w:rPr>
                <w:rFonts w:ascii="Times New Roman" w:cs="Times New Roman" w:eastAsia="Times New Roman" w:hAnsi="Times New Roman"/>
                <w:b w:val="1"/>
                <w:bCs w:val="1"/>
                <w:color w:val="1a1a1a"/>
                <w:sz w:val="22"/>
                <w:szCs w:val="22"/>
                <w:rtl w:val="0"/>
              </w:rPr>
              <w:t>Category</w:t>
            </w:r>
          </w:p>
        </w:tc>
        <w:tc>
          <w:tcPr>
            <w:tcW w:w="1080" w:type="dxa"/>
            <w:tcBorders>
              <w:bottom w:val="single" w:sz="6" w:space="0" w:color="000000"/>
            </w:tcBorders>
          </w:tcPr>
          <w:p>
            <w:pPr>
              <w:spacing w:before="40" w:after="40" w:line="240" w:lineRule="auto"/>
              <w:ind w:firstLine="0"/>
              <w:jc w:val="right"/>
            </w:pPr>
            <w:r>
              <w:rPr>
                <w:rFonts w:ascii="Times New Roman" w:cs="Times New Roman" w:eastAsia="Times New Roman" w:hAnsi="Times New Roman"/>
                <w:b w:val="1"/>
                <w:bCs w:val="1"/>
                <w:color w:val="1a1a1a"/>
                <w:sz w:val="22"/>
                <w:szCs w:val="22"/>
                <w:rtl w:val="0"/>
              </w:rPr>
              <w:t>f</w:t>
            </w:r>
          </w:p>
        </w:tc>
      </w:tr>
      <w:tr>
        <w:tc>
          <w:tcPr>
            <w:tcW w:w="3420" w:type="dxa"/>
          </w:tcPr>
          <w:p>
            <w:pPr>
              <w:spacing w:before="40" w:after="40" w:line="240" w:lineRule="auto"/>
              <w:ind w:firstLine="0"/>
              <w:jc w:val="left"/>
            </w:pPr>
            <w:r>
              <w:rPr>
                <w:rFonts w:ascii="Times New Roman" w:cs="Times New Roman" w:eastAsia="Times New Roman" w:hAnsi="Times New Roman"/>
                <w:color w:val="1a1a1a"/>
                <w:sz w:val="22"/>
                <w:szCs w:val="22"/>
                <w:rtl w:val="0"/>
              </w:rPr>
              <w:t>Role</w:t>
            </w:r>
          </w:p>
        </w:tc>
        <w:tc>
          <w:tcPr>
            <w:tcW w:w="4500" w:type="dxa"/>
          </w:tcPr>
          <w:p>
            <w:pPr>
              <w:spacing w:before="40" w:after="40" w:line="240" w:lineRule="auto"/>
              <w:ind w:firstLine="0"/>
              <w:jc w:val="left"/>
            </w:pPr>
            <w:r>
              <w:rPr>
                <w:rFonts w:ascii="Times New Roman" w:cs="Times New Roman" w:eastAsia="Times New Roman" w:hAnsi="Times New Roman"/>
                <w:color w:val="1a1a1a"/>
                <w:sz w:val="22"/>
                <w:szCs w:val="22"/>
                <w:rtl w:val="0"/>
              </w:rPr>
              <w:t>Recruitment or talent acquisition specialist</w:t>
            </w:r>
          </w:p>
        </w:tc>
        <w:tc>
          <w:tcPr>
            <w:tcW w:w="1080" w:type="dxa"/>
          </w:tcPr>
          <w:p>
            <w:pPr>
              <w:spacing w:before="40" w:after="40" w:line="240" w:lineRule="auto"/>
              <w:ind w:firstLine="0"/>
              <w:jc w:val="right"/>
            </w:pPr>
            <w:r>
              <w:rPr>
                <w:rFonts w:ascii="Times New Roman" w:cs="Times New Roman" w:eastAsia="Times New Roman" w:hAnsi="Times New Roman"/>
                <w:color w:val="1a1a1a"/>
                <w:sz w:val="22"/>
                <w:szCs w:val="22"/>
                <w:rtl w:val="0"/>
              </w:rPr>
              <w:t>6</w:t>
            </w:r>
          </w:p>
        </w:tc>
      </w:tr>
      <w:tr>
        <w:tc>
          <w:tcPr>
            <w:tcW w:w="3420" w:type="dxa"/>
          </w:tcPr>
          <w:p>
            <w:pPr>
              <w:spacing w:before="40" w:after="40" w:line="240" w:lineRule="auto"/>
              <w:ind w:firstLine="0"/>
              <w:jc w:val="left"/>
            </w:pPr>
            <w:r>
              <w:rPr>
                <w:rFonts w:ascii="Times New Roman" w:cs="Times New Roman" w:eastAsia="Times New Roman" w:hAnsi="Times New Roman"/>
                <w:color w:val="1a1a1a"/>
                <w:sz w:val="22"/>
                <w:szCs w:val="22"/>
                <w:rtl w:val="0"/>
              </w:rPr>
            </w:r>
          </w:p>
        </w:tc>
        <w:tc>
          <w:tcPr>
            <w:tcW w:w="4500" w:type="dxa"/>
          </w:tcPr>
          <w:p>
            <w:pPr>
              <w:spacing w:before="40" w:after="40" w:line="240" w:lineRule="auto"/>
              <w:ind w:firstLine="0"/>
              <w:jc w:val="left"/>
            </w:pPr>
            <w:r>
              <w:rPr>
                <w:rFonts w:ascii="Times New Roman" w:cs="Times New Roman" w:eastAsia="Times New Roman" w:hAnsi="Times New Roman"/>
                <w:color w:val="1a1a1a"/>
                <w:sz w:val="22"/>
                <w:szCs w:val="22"/>
                <w:rtl w:val="0"/>
              </w:rPr>
              <w:t>HR manager</w:t>
            </w:r>
          </w:p>
        </w:tc>
        <w:tc>
          <w:tcPr>
            <w:tcW w:w="1080" w:type="dxa"/>
          </w:tcPr>
          <w:p>
            <w:pPr>
              <w:spacing w:before="40" w:after="40" w:line="240" w:lineRule="auto"/>
              <w:ind w:firstLine="0"/>
              <w:jc w:val="right"/>
            </w:pPr>
            <w:r>
              <w:rPr>
                <w:rFonts w:ascii="Times New Roman" w:cs="Times New Roman" w:eastAsia="Times New Roman" w:hAnsi="Times New Roman"/>
                <w:color w:val="1a1a1a"/>
                <w:sz w:val="22"/>
                <w:szCs w:val="22"/>
                <w:rtl w:val="0"/>
              </w:rPr>
              <w:t>3</w:t>
            </w:r>
          </w:p>
        </w:tc>
      </w:tr>
      <w:tr>
        <w:tc>
          <w:tcPr>
            <w:tcW w:w="3420" w:type="dxa"/>
          </w:tcPr>
          <w:p>
            <w:pPr>
              <w:spacing w:before="40" w:after="40" w:line="240" w:lineRule="auto"/>
              <w:ind w:firstLine="0"/>
              <w:jc w:val="left"/>
            </w:pPr>
            <w:r>
              <w:rPr>
                <w:rFonts w:ascii="Times New Roman" w:cs="Times New Roman" w:eastAsia="Times New Roman" w:hAnsi="Times New Roman"/>
                <w:color w:val="1a1a1a"/>
                <w:sz w:val="22"/>
                <w:szCs w:val="22"/>
                <w:rtl w:val="0"/>
              </w:rPr>
            </w:r>
          </w:p>
        </w:tc>
        <w:tc>
          <w:tcPr>
            <w:tcW w:w="4500" w:type="dxa"/>
          </w:tcPr>
          <w:p>
            <w:pPr>
              <w:spacing w:before="40" w:after="40" w:line="240" w:lineRule="auto"/>
              <w:ind w:firstLine="0"/>
              <w:jc w:val="left"/>
            </w:pPr>
            <w:r>
              <w:rPr>
                <w:rFonts w:ascii="Times New Roman" w:cs="Times New Roman" w:eastAsia="Times New Roman" w:hAnsi="Times New Roman"/>
                <w:color w:val="1a1a1a"/>
                <w:sz w:val="22"/>
                <w:szCs w:val="22"/>
                <w:rtl w:val="0"/>
              </w:rPr>
              <w:t>Recruitment assistant</w:t>
            </w:r>
          </w:p>
        </w:tc>
        <w:tc>
          <w:tcPr>
            <w:tcW w:w="1080" w:type="dxa"/>
          </w:tcPr>
          <w:p>
            <w:pPr>
              <w:spacing w:before="40" w:after="40" w:line="240" w:lineRule="auto"/>
              <w:ind w:firstLine="0"/>
              <w:jc w:val="right"/>
            </w:pPr>
            <w:r>
              <w:rPr>
                <w:rFonts w:ascii="Times New Roman" w:cs="Times New Roman" w:eastAsia="Times New Roman" w:hAnsi="Times New Roman"/>
                <w:color w:val="1a1a1a"/>
                <w:sz w:val="22"/>
                <w:szCs w:val="22"/>
                <w:rtl w:val="0"/>
              </w:rPr>
              <w:t>1</w:t>
            </w:r>
          </w:p>
        </w:tc>
      </w:tr>
      <w:tr>
        <w:tc>
          <w:tcPr>
            <w:tcW w:w="3420" w:type="dxa"/>
          </w:tcPr>
          <w:p>
            <w:pPr>
              <w:spacing w:before="40" w:after="40" w:line="240" w:lineRule="auto"/>
              <w:ind w:firstLine="0"/>
              <w:jc w:val="left"/>
            </w:pPr>
            <w:r>
              <w:rPr>
                <w:rFonts w:ascii="Times New Roman" w:cs="Times New Roman" w:eastAsia="Times New Roman" w:hAnsi="Times New Roman"/>
                <w:color w:val="1a1a1a"/>
                <w:sz w:val="22"/>
                <w:szCs w:val="22"/>
                <w:rtl w:val="0"/>
              </w:rPr>
            </w:r>
          </w:p>
        </w:tc>
        <w:tc>
          <w:tcPr>
            <w:tcW w:w="4500" w:type="dxa"/>
          </w:tcPr>
          <w:p>
            <w:pPr>
              <w:spacing w:before="40" w:after="40" w:line="240" w:lineRule="auto"/>
              <w:ind w:firstLine="0"/>
              <w:jc w:val="left"/>
            </w:pPr>
            <w:r>
              <w:rPr>
                <w:rFonts w:ascii="Times New Roman" w:cs="Times New Roman" w:eastAsia="Times New Roman" w:hAnsi="Times New Roman"/>
                <w:color w:val="1a1a1a"/>
                <w:sz w:val="22"/>
                <w:szCs w:val="22"/>
                <w:rtl w:val="0"/>
              </w:rPr>
              <w:t>Recruitment sourcing supervisor</w:t>
            </w:r>
          </w:p>
        </w:tc>
        <w:tc>
          <w:tcPr>
            <w:tcW w:w="1080" w:type="dxa"/>
          </w:tcPr>
          <w:p>
            <w:pPr>
              <w:spacing w:before="40" w:after="40" w:line="240" w:lineRule="auto"/>
              <w:ind w:firstLine="0"/>
              <w:jc w:val="right"/>
            </w:pPr>
            <w:r>
              <w:rPr>
                <w:rFonts w:ascii="Times New Roman" w:cs="Times New Roman" w:eastAsia="Times New Roman" w:hAnsi="Times New Roman"/>
                <w:color w:val="1a1a1a"/>
                <w:sz w:val="22"/>
                <w:szCs w:val="22"/>
                <w:rtl w:val="0"/>
              </w:rPr>
              <w:t>1</w:t>
            </w:r>
          </w:p>
        </w:tc>
      </w:tr>
      <w:tr>
        <w:tc>
          <w:tcPr>
            <w:tcW w:w="3420" w:type="dxa"/>
          </w:tcPr>
          <w:p>
            <w:pPr>
              <w:spacing w:before="40" w:after="40" w:line="240" w:lineRule="auto"/>
              <w:ind w:firstLine="0"/>
              <w:jc w:val="left"/>
            </w:pPr>
            <w:r>
              <w:rPr>
                <w:rFonts w:ascii="Times New Roman" w:cs="Times New Roman" w:eastAsia="Times New Roman" w:hAnsi="Times New Roman"/>
                <w:color w:val="1a1a1a"/>
                <w:sz w:val="22"/>
                <w:szCs w:val="22"/>
                <w:rtl w:val="0"/>
              </w:rPr>
              <w:t>Years in recruitment or HR</w:t>
            </w:r>
          </w:p>
        </w:tc>
        <w:tc>
          <w:tcPr>
            <w:tcW w:w="4500" w:type="dxa"/>
          </w:tcPr>
          <w:p>
            <w:pPr>
              <w:spacing w:before="40" w:after="40" w:line="240" w:lineRule="auto"/>
              <w:ind w:firstLine="0"/>
              <w:jc w:val="left"/>
            </w:pPr>
            <w:r>
              <w:rPr>
                <w:rFonts w:ascii="Times New Roman" w:cs="Times New Roman" w:eastAsia="Times New Roman" w:hAnsi="Times New Roman"/>
                <w:color w:val="1a1a1a"/>
                <w:sz w:val="22"/>
                <w:szCs w:val="22"/>
                <w:rtl w:val="0"/>
              </w:rPr>
              <w:t>Under 1 year</w:t>
            </w:r>
          </w:p>
        </w:tc>
        <w:tc>
          <w:tcPr>
            <w:tcW w:w="1080" w:type="dxa"/>
          </w:tcPr>
          <w:p>
            <w:pPr>
              <w:spacing w:before="40" w:after="40" w:line="240" w:lineRule="auto"/>
              <w:ind w:firstLine="0"/>
              <w:jc w:val="right"/>
            </w:pPr>
            <w:r>
              <w:rPr>
                <w:rFonts w:ascii="Times New Roman" w:cs="Times New Roman" w:eastAsia="Times New Roman" w:hAnsi="Times New Roman"/>
                <w:color w:val="1a1a1a"/>
                <w:sz w:val="22"/>
                <w:szCs w:val="22"/>
                <w:rtl w:val="0"/>
              </w:rPr>
              <w:t>3</w:t>
            </w:r>
          </w:p>
        </w:tc>
      </w:tr>
      <w:tr>
        <w:tc>
          <w:tcPr>
            <w:tcW w:w="3420" w:type="dxa"/>
          </w:tcPr>
          <w:p>
            <w:pPr>
              <w:spacing w:before="40" w:after="40" w:line="240" w:lineRule="auto"/>
              <w:ind w:firstLine="0"/>
              <w:jc w:val="left"/>
            </w:pPr>
            <w:r>
              <w:rPr>
                <w:rFonts w:ascii="Times New Roman" w:cs="Times New Roman" w:eastAsia="Times New Roman" w:hAnsi="Times New Roman"/>
                <w:color w:val="1a1a1a"/>
                <w:sz w:val="22"/>
                <w:szCs w:val="22"/>
                <w:rtl w:val="0"/>
              </w:rPr>
            </w:r>
          </w:p>
        </w:tc>
        <w:tc>
          <w:tcPr>
            <w:tcW w:w="4500" w:type="dxa"/>
          </w:tcPr>
          <w:p>
            <w:pPr>
              <w:spacing w:before="40" w:after="40" w:line="240" w:lineRule="auto"/>
              <w:ind w:firstLine="0"/>
              <w:jc w:val="left"/>
            </w:pPr>
            <w:r>
              <w:rPr>
                <w:rFonts w:ascii="Times New Roman" w:cs="Times New Roman" w:eastAsia="Times New Roman" w:hAnsi="Times New Roman"/>
                <w:color w:val="1a1a1a"/>
                <w:sz w:val="22"/>
                <w:szCs w:val="22"/>
                <w:rtl w:val="0"/>
              </w:rPr>
              <w:t>1 – 3 years</w:t>
            </w:r>
          </w:p>
        </w:tc>
        <w:tc>
          <w:tcPr>
            <w:tcW w:w="1080" w:type="dxa"/>
          </w:tcPr>
          <w:p>
            <w:pPr>
              <w:spacing w:before="40" w:after="40" w:line="240" w:lineRule="auto"/>
              <w:ind w:firstLine="0"/>
              <w:jc w:val="right"/>
            </w:pPr>
            <w:r>
              <w:rPr>
                <w:rFonts w:ascii="Times New Roman" w:cs="Times New Roman" w:eastAsia="Times New Roman" w:hAnsi="Times New Roman"/>
                <w:color w:val="1a1a1a"/>
                <w:sz w:val="22"/>
                <w:szCs w:val="22"/>
                <w:rtl w:val="0"/>
              </w:rPr>
              <w:t>5</w:t>
            </w:r>
          </w:p>
        </w:tc>
      </w:tr>
      <w:tr>
        <w:tc>
          <w:tcPr>
            <w:tcW w:w="3420" w:type="dxa"/>
          </w:tcPr>
          <w:p>
            <w:pPr>
              <w:spacing w:before="40" w:after="40" w:line="240" w:lineRule="auto"/>
              <w:ind w:firstLine="0"/>
              <w:jc w:val="left"/>
            </w:pPr>
            <w:r>
              <w:rPr>
                <w:rFonts w:ascii="Times New Roman" w:cs="Times New Roman" w:eastAsia="Times New Roman" w:hAnsi="Times New Roman"/>
                <w:color w:val="1a1a1a"/>
                <w:sz w:val="22"/>
                <w:szCs w:val="22"/>
                <w:rtl w:val="0"/>
              </w:rPr>
            </w:r>
          </w:p>
        </w:tc>
        <w:tc>
          <w:tcPr>
            <w:tcW w:w="4500" w:type="dxa"/>
          </w:tcPr>
          <w:p>
            <w:pPr>
              <w:spacing w:before="40" w:after="40" w:line="240" w:lineRule="auto"/>
              <w:ind w:firstLine="0"/>
              <w:jc w:val="left"/>
            </w:pPr>
            <w:r>
              <w:rPr>
                <w:rFonts w:ascii="Times New Roman" w:cs="Times New Roman" w:eastAsia="Times New Roman" w:hAnsi="Times New Roman"/>
                <w:color w:val="1a1a1a"/>
                <w:sz w:val="22"/>
                <w:szCs w:val="22"/>
                <w:rtl w:val="0"/>
              </w:rPr>
              <w:t>4 – 7 years</w:t>
            </w:r>
          </w:p>
        </w:tc>
        <w:tc>
          <w:tcPr>
            <w:tcW w:w="1080" w:type="dxa"/>
          </w:tcPr>
          <w:p>
            <w:pPr>
              <w:spacing w:before="40" w:after="40" w:line="240" w:lineRule="auto"/>
              <w:ind w:firstLine="0"/>
              <w:jc w:val="right"/>
            </w:pPr>
            <w:r>
              <w:rPr>
                <w:rFonts w:ascii="Times New Roman" w:cs="Times New Roman" w:eastAsia="Times New Roman" w:hAnsi="Times New Roman"/>
                <w:color w:val="1a1a1a"/>
                <w:sz w:val="22"/>
                <w:szCs w:val="22"/>
                <w:rtl w:val="0"/>
              </w:rPr>
              <w:t>3</w:t>
            </w:r>
          </w:p>
        </w:tc>
      </w:tr>
      <w:tr>
        <w:tc>
          <w:tcPr>
            <w:tcW w:w="3420" w:type="dxa"/>
          </w:tcPr>
          <w:p>
            <w:pPr>
              <w:spacing w:before="40" w:after="40" w:line="240" w:lineRule="auto"/>
              <w:ind w:firstLine="0"/>
              <w:jc w:val="left"/>
            </w:pPr>
            <w:r>
              <w:rPr>
                <w:rFonts w:ascii="Times New Roman" w:cs="Times New Roman" w:eastAsia="Times New Roman" w:hAnsi="Times New Roman"/>
                <w:color w:val="1a1a1a"/>
                <w:sz w:val="22"/>
                <w:szCs w:val="22"/>
                <w:rtl w:val="0"/>
              </w:rPr>
              <w:t>Applications received per month</w:t>
            </w:r>
          </w:p>
        </w:tc>
        <w:tc>
          <w:tcPr>
            <w:tcW w:w="4500" w:type="dxa"/>
          </w:tcPr>
          <w:p>
            <w:pPr>
              <w:spacing w:before="40" w:after="40" w:line="240" w:lineRule="auto"/>
              <w:ind w:firstLine="0"/>
              <w:jc w:val="left"/>
            </w:pPr>
            <w:r>
              <w:rPr>
                <w:rFonts w:ascii="Times New Roman" w:cs="Times New Roman" w:eastAsia="Times New Roman" w:hAnsi="Times New Roman"/>
                <w:color w:val="1a1a1a"/>
                <w:sz w:val="22"/>
                <w:szCs w:val="22"/>
                <w:rtl w:val="0"/>
              </w:rPr>
              <w:t>Under 20</w:t>
            </w:r>
          </w:p>
        </w:tc>
        <w:tc>
          <w:tcPr>
            <w:tcW w:w="1080" w:type="dxa"/>
          </w:tcPr>
          <w:p>
            <w:pPr>
              <w:spacing w:before="40" w:after="40" w:line="240" w:lineRule="auto"/>
              <w:ind w:firstLine="0"/>
              <w:jc w:val="right"/>
            </w:pPr>
            <w:r>
              <w:rPr>
                <w:rFonts w:ascii="Times New Roman" w:cs="Times New Roman" w:eastAsia="Times New Roman" w:hAnsi="Times New Roman"/>
                <w:color w:val="1a1a1a"/>
                <w:sz w:val="22"/>
                <w:szCs w:val="22"/>
                <w:rtl w:val="0"/>
              </w:rPr>
              <w:t>1</w:t>
            </w:r>
          </w:p>
        </w:tc>
      </w:tr>
      <w:tr>
        <w:tc>
          <w:tcPr>
            <w:tcW w:w="3420" w:type="dxa"/>
          </w:tcPr>
          <w:p>
            <w:pPr>
              <w:spacing w:before="40" w:after="40" w:line="240" w:lineRule="auto"/>
              <w:ind w:firstLine="0"/>
              <w:jc w:val="left"/>
            </w:pPr>
            <w:r>
              <w:rPr>
                <w:rFonts w:ascii="Times New Roman" w:cs="Times New Roman" w:eastAsia="Times New Roman" w:hAnsi="Times New Roman"/>
                <w:color w:val="1a1a1a"/>
                <w:sz w:val="22"/>
                <w:szCs w:val="22"/>
                <w:rtl w:val="0"/>
              </w:rPr>
            </w:r>
          </w:p>
        </w:tc>
        <w:tc>
          <w:tcPr>
            <w:tcW w:w="4500" w:type="dxa"/>
          </w:tcPr>
          <w:p>
            <w:pPr>
              <w:spacing w:before="40" w:after="40" w:line="240" w:lineRule="auto"/>
              <w:ind w:firstLine="0"/>
              <w:jc w:val="left"/>
            </w:pPr>
            <w:r>
              <w:rPr>
                <w:rFonts w:ascii="Times New Roman" w:cs="Times New Roman" w:eastAsia="Times New Roman" w:hAnsi="Times New Roman"/>
                <w:color w:val="1a1a1a"/>
                <w:sz w:val="22"/>
                <w:szCs w:val="22"/>
                <w:rtl w:val="0"/>
              </w:rPr>
              <w:t>More than 300</w:t>
            </w:r>
          </w:p>
        </w:tc>
        <w:tc>
          <w:tcPr>
            <w:tcW w:w="1080" w:type="dxa"/>
          </w:tcPr>
          <w:p>
            <w:pPr>
              <w:spacing w:before="40" w:after="40" w:line="240" w:lineRule="auto"/>
              <w:ind w:firstLine="0"/>
              <w:jc w:val="right"/>
            </w:pPr>
            <w:r>
              <w:rPr>
                <w:rFonts w:ascii="Times New Roman" w:cs="Times New Roman" w:eastAsia="Times New Roman" w:hAnsi="Times New Roman"/>
                <w:color w:val="1a1a1a"/>
                <w:sz w:val="22"/>
                <w:szCs w:val="22"/>
                <w:rtl w:val="0"/>
              </w:rPr>
              <w:t>10</w:t>
            </w:r>
          </w:p>
        </w:tc>
      </w:tr>
      <w:tr>
        <w:tc>
          <w:tcPr>
            <w:tcW w:w="3420" w:type="dxa"/>
          </w:tcPr>
          <w:p>
            <w:pPr>
              <w:spacing w:before="40" w:after="40" w:line="240" w:lineRule="auto"/>
              <w:ind w:firstLine="0"/>
              <w:jc w:val="left"/>
            </w:pPr>
            <w:r>
              <w:rPr>
                <w:rFonts w:ascii="Times New Roman" w:cs="Times New Roman" w:eastAsia="Times New Roman" w:hAnsi="Times New Roman"/>
                <w:color w:val="1a1a1a"/>
                <w:sz w:val="22"/>
                <w:szCs w:val="22"/>
                <w:rtl w:val="0"/>
              </w:rPr>
              <w:t>Time spent on a first pass of one resume</w:t>
            </w:r>
          </w:p>
        </w:tc>
        <w:tc>
          <w:tcPr>
            <w:tcW w:w="4500" w:type="dxa"/>
          </w:tcPr>
          <w:p>
            <w:pPr>
              <w:spacing w:before="40" w:after="40" w:line="240" w:lineRule="auto"/>
              <w:ind w:firstLine="0"/>
              <w:jc w:val="left"/>
            </w:pPr>
            <w:r>
              <w:rPr>
                <w:rFonts w:ascii="Times New Roman" w:cs="Times New Roman" w:eastAsia="Times New Roman" w:hAnsi="Times New Roman"/>
                <w:color w:val="1a1a1a"/>
                <w:sz w:val="22"/>
                <w:szCs w:val="22"/>
                <w:rtl w:val="0"/>
              </w:rPr>
              <w:t>Under 10 seconds</w:t>
            </w:r>
          </w:p>
        </w:tc>
        <w:tc>
          <w:tcPr>
            <w:tcW w:w="1080" w:type="dxa"/>
          </w:tcPr>
          <w:p>
            <w:pPr>
              <w:spacing w:before="40" w:after="40" w:line="240" w:lineRule="auto"/>
              <w:ind w:firstLine="0"/>
              <w:jc w:val="right"/>
            </w:pPr>
            <w:r>
              <w:rPr>
                <w:rFonts w:ascii="Times New Roman" w:cs="Times New Roman" w:eastAsia="Times New Roman" w:hAnsi="Times New Roman"/>
                <w:color w:val="1a1a1a"/>
                <w:sz w:val="22"/>
                <w:szCs w:val="22"/>
                <w:rtl w:val="0"/>
              </w:rPr>
              <w:t>1</w:t>
            </w:r>
          </w:p>
        </w:tc>
      </w:tr>
      <w:tr>
        <w:tc>
          <w:tcPr>
            <w:tcW w:w="3420" w:type="dxa"/>
          </w:tcPr>
          <w:p>
            <w:pPr>
              <w:spacing w:before="40" w:after="40" w:line="240" w:lineRule="auto"/>
              <w:ind w:firstLine="0"/>
              <w:jc w:val="left"/>
            </w:pPr>
            <w:r>
              <w:rPr>
                <w:rFonts w:ascii="Times New Roman" w:cs="Times New Roman" w:eastAsia="Times New Roman" w:hAnsi="Times New Roman"/>
                <w:color w:val="1a1a1a"/>
                <w:sz w:val="22"/>
                <w:szCs w:val="22"/>
                <w:rtl w:val="0"/>
              </w:rPr>
            </w:r>
          </w:p>
        </w:tc>
        <w:tc>
          <w:tcPr>
            <w:tcW w:w="4500" w:type="dxa"/>
          </w:tcPr>
          <w:p>
            <w:pPr>
              <w:spacing w:before="40" w:after="40" w:line="240" w:lineRule="auto"/>
              <w:ind w:firstLine="0"/>
              <w:jc w:val="left"/>
            </w:pPr>
            <w:r>
              <w:rPr>
                <w:rFonts w:ascii="Times New Roman" w:cs="Times New Roman" w:eastAsia="Times New Roman" w:hAnsi="Times New Roman"/>
                <w:color w:val="1a1a1a"/>
                <w:sz w:val="22"/>
                <w:szCs w:val="22"/>
                <w:rtl w:val="0"/>
              </w:rPr>
              <w:t>10 – 30 seconds</w:t>
            </w:r>
          </w:p>
        </w:tc>
        <w:tc>
          <w:tcPr>
            <w:tcW w:w="1080" w:type="dxa"/>
          </w:tcPr>
          <w:p>
            <w:pPr>
              <w:spacing w:before="40" w:after="40" w:line="240" w:lineRule="auto"/>
              <w:ind w:firstLine="0"/>
              <w:jc w:val="right"/>
            </w:pPr>
            <w:r>
              <w:rPr>
                <w:rFonts w:ascii="Times New Roman" w:cs="Times New Roman" w:eastAsia="Times New Roman" w:hAnsi="Times New Roman"/>
                <w:color w:val="1a1a1a"/>
                <w:sz w:val="22"/>
                <w:szCs w:val="22"/>
                <w:rtl w:val="0"/>
              </w:rPr>
              <w:t>2</w:t>
            </w:r>
          </w:p>
        </w:tc>
      </w:tr>
      <w:tr>
        <w:tc>
          <w:tcPr>
            <w:tcW w:w="3420" w:type="dxa"/>
          </w:tcPr>
          <w:p>
            <w:pPr>
              <w:spacing w:before="40" w:after="40" w:line="240" w:lineRule="auto"/>
              <w:ind w:firstLine="0"/>
              <w:jc w:val="left"/>
            </w:pPr>
            <w:r>
              <w:rPr>
                <w:rFonts w:ascii="Times New Roman" w:cs="Times New Roman" w:eastAsia="Times New Roman" w:hAnsi="Times New Roman"/>
                <w:color w:val="1a1a1a"/>
                <w:sz w:val="22"/>
                <w:szCs w:val="22"/>
                <w:rtl w:val="0"/>
              </w:rPr>
            </w:r>
          </w:p>
        </w:tc>
        <w:tc>
          <w:tcPr>
            <w:tcW w:w="4500" w:type="dxa"/>
          </w:tcPr>
          <w:p>
            <w:pPr>
              <w:spacing w:before="40" w:after="40" w:line="240" w:lineRule="auto"/>
              <w:ind w:firstLine="0"/>
              <w:jc w:val="left"/>
            </w:pPr>
            <w:r>
              <w:rPr>
                <w:rFonts w:ascii="Times New Roman" w:cs="Times New Roman" w:eastAsia="Times New Roman" w:hAnsi="Times New Roman"/>
                <w:color w:val="1a1a1a"/>
                <w:sz w:val="22"/>
                <w:szCs w:val="22"/>
                <w:rtl w:val="0"/>
              </w:rPr>
              <w:t>30 – 60 seconds</w:t>
            </w:r>
          </w:p>
        </w:tc>
        <w:tc>
          <w:tcPr>
            <w:tcW w:w="1080" w:type="dxa"/>
          </w:tcPr>
          <w:p>
            <w:pPr>
              <w:spacing w:before="40" w:after="40" w:line="240" w:lineRule="auto"/>
              <w:ind w:firstLine="0"/>
              <w:jc w:val="right"/>
            </w:pPr>
            <w:r>
              <w:rPr>
                <w:rFonts w:ascii="Times New Roman" w:cs="Times New Roman" w:eastAsia="Times New Roman" w:hAnsi="Times New Roman"/>
                <w:color w:val="1a1a1a"/>
                <w:sz w:val="22"/>
                <w:szCs w:val="22"/>
                <w:rtl w:val="0"/>
              </w:rPr>
              <w:t>5</w:t>
            </w:r>
          </w:p>
        </w:tc>
      </w:tr>
      <w:tr>
        <w:tc>
          <w:tcPr>
            <w:tcW w:w="3420" w:type="dxa"/>
          </w:tcPr>
          <w:p>
            <w:pPr>
              <w:spacing w:before="40" w:after="40" w:line="240" w:lineRule="auto"/>
              <w:ind w:firstLine="0"/>
              <w:jc w:val="left"/>
            </w:pPr>
            <w:r>
              <w:rPr>
                <w:rFonts w:ascii="Times New Roman" w:cs="Times New Roman" w:eastAsia="Times New Roman" w:hAnsi="Times New Roman"/>
                <w:color w:val="1a1a1a"/>
                <w:sz w:val="22"/>
                <w:szCs w:val="22"/>
                <w:rtl w:val="0"/>
              </w:rPr>
            </w:r>
          </w:p>
        </w:tc>
        <w:tc>
          <w:tcPr>
            <w:tcW w:w="4500" w:type="dxa"/>
          </w:tcPr>
          <w:p>
            <w:pPr>
              <w:spacing w:before="40" w:after="40" w:line="240" w:lineRule="auto"/>
              <w:ind w:firstLine="0"/>
              <w:jc w:val="left"/>
            </w:pPr>
            <w:r>
              <w:rPr>
                <w:rFonts w:ascii="Times New Roman" w:cs="Times New Roman" w:eastAsia="Times New Roman" w:hAnsi="Times New Roman"/>
                <w:color w:val="1a1a1a"/>
                <w:sz w:val="22"/>
                <w:szCs w:val="22"/>
                <w:rtl w:val="0"/>
              </w:rPr>
              <w:t>Over 1 minute</w:t>
            </w:r>
          </w:p>
        </w:tc>
        <w:tc>
          <w:tcPr>
            <w:tcW w:w="1080" w:type="dxa"/>
          </w:tcPr>
          <w:p>
            <w:pPr>
              <w:spacing w:before="40" w:after="40" w:line="240" w:lineRule="auto"/>
              <w:ind w:firstLine="0"/>
              <w:jc w:val="right"/>
            </w:pPr>
            <w:r>
              <w:rPr>
                <w:rFonts w:ascii="Times New Roman" w:cs="Times New Roman" w:eastAsia="Times New Roman" w:hAnsi="Times New Roman"/>
                <w:color w:val="1a1a1a"/>
                <w:sz w:val="22"/>
                <w:szCs w:val="22"/>
                <w:rtl w:val="0"/>
              </w:rPr>
              <w:t>3</w:t>
            </w:r>
          </w:p>
        </w:tc>
      </w:tr>
    </w:tbl>
    <w:p>
      <w:pPr>
        <w:spacing w:before="60" w:after="240" w:line="240" w:lineRule="auto"/>
        <w:ind w:firstLine="0"/>
        <w:jc w:val="left"/>
        <w:rPr>
          <w:sz w:val="20"/>
          <w:szCs w:val="20"/>
        </w:rPr>
      </w:pPr>
      <w:r>
        <w:rPr>
          <w:rFonts w:ascii="Times New Roman" w:cs="Times New Roman" w:eastAsia="Times New Roman" w:hAnsi="Times New Roman"/>
          <w:i w:val="1"/>
          <w:iCs w:val="1"/>
          <w:color w:val="1a1a1a"/>
          <w:sz w:val="22"/>
          <w:szCs w:val="22"/>
          <w:rtl w:val="0"/>
        </w:rPr>
        <w:t xml:space="preserve">Note. </w:t>
      </w:r>
      <w:r>
        <w:rPr>
          <w:rFonts w:ascii="Times New Roman" w:cs="Times New Roman" w:eastAsia="Times New Roman" w:hAnsi="Times New Roman"/>
          <w:color w:val="1a1a1a"/>
          <w:sz w:val="22"/>
          <w:szCs w:val="22"/>
          <w:rtl w:val="0"/>
        </w:rPr>
        <w:t>Reported as counts rather than percentages because the group is a purposive census of one partner department rather than a sample. Eight of the eleven give a resume less than a minute on first reading.</w:t>
      </w:r>
    </w:p>
    <w:p>
      <w:pPr>
        <w:pStyle w:val="Heading2"/>
        <w:spacing w:before="240" w:line="480" w:lineRule="auto"/>
        <w:jc w:val="left"/>
        <w:rPr>
          <w:rFonts w:ascii="Times New Roman" w:cs="Times New Roman" w:eastAsia="Times New Roman" w:hAnsi="Times New Roman"/>
          <w:i w:val="1"/>
          <w:iCs w:val="1"/>
          <w:color w:val="000000"/>
          <w:sz w:val="24"/>
          <w:szCs w:val="24"/>
        </w:rPr>
      </w:pPr>
      <w:r>
        <w:rPr>
          <w:rFonts w:ascii="Times New Roman" w:cs="Times New Roman" w:eastAsia="Times New Roman" w:hAnsi="Times New Roman"/>
          <w:i w:val="1"/>
          <w:iCs w:val="1"/>
          <w:color w:val="000000"/>
          <w:sz w:val="24"/>
          <w:szCs w:val="24"/>
          <w:rtl w:val="0"/>
        </w:rPr>
        <w:t>How they rate their current process</w:t>
      </w:r>
    </w:p>
    <w:p>
      <w:pPr>
        <w:spacing w:line="480" w:lineRule="auto"/>
        <w:ind w:firstLine="720"/>
        <w:jc w:val="both"/>
        <w:rPr>
          <w:sz w:val="20"/>
          <w:szCs w:val="20"/>
        </w:rPr>
      </w:pPr>
      <w:r>
        <w:rPr>
          <w:color w:val="1a1a1a"/>
          <w:rtl w:val="0"/>
        </w:rPr>
        <w:t>Seven items were rated on the five-point agreement scale. Two of them are worded so that agreement reports a difficulty rather than a quality, and the interpretation scale for quality means is therefore not applied to them; they are reported as means with their spread.</w:t>
      </w:r>
    </w:p>
    <w:p>
      <w:pPr>
        <w:spacing w:line="480" w:lineRule="auto"/>
        <w:ind w:firstLine="720"/>
        <w:jc w:val="both"/>
        <w:rPr>
          <w:sz w:val="20"/>
          <w:szCs w:val="20"/>
        </w:rPr>
      </w:pPr>
      <w:r>
        <w:rPr>
          <w:color w:val="1a1a1a"/>
          <w:rtl w:val="0"/>
        </w:rPr>
        <w:t>Two items draw near-unanimous agreement. Poorly formatted resumes make it harder to find the information needed: mean 4.64 (SD 0.50), with every response either 4 or 5. A score would only be trusted if the way it was calculated could be seen: mean 4.64 (SD 0.50), again with no response below 4. That the two strongest results in the instrument are a formatting complaint and a demand for explainability is the clearest support in this dataset for the two decisions the system is built on, and it is the reason both are reported first.</w:t>
      </w:r>
    </w:p>
    <w:p>
      <w:pPr>
        <w:spacing w:line="480" w:lineRule="auto"/>
        <w:ind w:firstLine="720"/>
        <w:jc w:val="both"/>
        <w:rPr>
          <w:sz w:val="20"/>
          <w:szCs w:val="20"/>
        </w:rPr>
      </w:pPr>
      <w:r>
        <w:rPr>
          <w:color w:val="1a1a1a"/>
          <w:rtl w:val="0"/>
        </w:rPr>
        <w:t>The insistence that the decision stay with a person follows closely: mean 4.27 (SD 0.90), with no response below 3.</w:t>
      </w:r>
    </w:p>
    <w:p>
      <w:pPr>
        <w:spacing w:line="480" w:lineRule="auto"/>
        <w:ind w:firstLine="720"/>
        <w:jc w:val="both"/>
        <w:rPr>
          <w:sz w:val="20"/>
          <w:szCs w:val="20"/>
        </w:rPr>
      </w:pPr>
      <w:r>
        <w:rPr>
          <w:color w:val="1a1a1a"/>
          <w:rtl w:val="0"/>
        </w:rPr>
        <w:t>The remaining four items are weaker and much more divided, and they are the ones a reader should attend to. That screening takes more time than it should: mean 3.00 (SD 1.48), with responses spread across the whole scale and no clustering at any point — five respondents disagree, two are neutral and four agree. That applicants are hard to compare consistently when resumes are formatted differently: mean 3.45 (SD 1.51). That a single compatibility score per applicant would help screening go faster: mean 3.45 (SD 1.44). That applicants should be able to see their own score: mean 3.45 (SD 1.44).</w:t>
      </w:r>
    </w:p>
    <w:p>
      <w:pPr>
        <w:spacing w:line="480" w:lineRule="auto"/>
        <w:ind w:firstLine="720"/>
        <w:jc w:val="both"/>
        <w:rPr>
          <w:sz w:val="20"/>
          <w:szCs w:val="20"/>
        </w:rPr>
      </w:pPr>
      <w:r>
        <w:rPr>
          <w:color w:val="1a1a1a"/>
          <w:rtl w:val="0"/>
        </w:rPr>
        <w:t>This pattern is reported plainly because it does not run entirely in the study's favour. The premise that screening is burdensome on time is not supported by these eleven respondents, whose mean on that item is exactly neutral. The perceived value of the system's central output, a single compatibility score, is also neutral and widely spread, with responses running from 1 to 5. What these respondents agree about is not that they need a faster process; it is that resumes are hard to read and that any score must be explainable and must not decide. The study's motivation therefore rests more firmly on the job seeker's side, where Instrument A found the difficulties it predicted, than on employer time pressure, and the design principles the system commits to are better supported by this instrument than the need for the feature itself is. Table 6 presents the seven rated items in order of mean.</w:t>
      </w:r>
    </w:p>
    <w:p>
      <w:pPr>
        <w:spacing w:before="240" w:after="0" w:line="480" w:lineRule="auto"/>
        <w:ind w:firstLine="0"/>
        <w:jc w:val="left"/>
        <w:rPr>
          <w:sz w:val="20"/>
          <w:szCs w:val="20"/>
        </w:rPr>
      </w:pPr>
      <w:r>
        <w:rPr>
          <w:rFonts w:ascii="Times New Roman" w:cs="Times New Roman" w:eastAsia="Times New Roman" w:hAnsi="Times New Roman"/>
          <w:b w:val="1"/>
          <w:bCs w:val="1"/>
          <w:color w:val="1a1a1a"/>
          <w:sz w:val="24"/>
          <w:szCs w:val="24"/>
          <w:rtl w:val="0"/>
        </w:rPr>
        <w:t>Table 6</w:t>
      </w:r>
    </w:p>
    <w:p>
      <w:pPr>
        <w:spacing w:before="0" w:after="0" w:line="480" w:lineRule="auto"/>
        <w:ind w:firstLine="0"/>
        <w:jc w:val="left"/>
        <w:rPr>
          <w:sz w:val="20"/>
          <w:szCs w:val="20"/>
        </w:rPr>
      </w:pPr>
      <w:r>
        <w:rPr>
          <w:rFonts w:ascii="Times New Roman" w:cs="Times New Roman" w:eastAsia="Times New Roman" w:hAnsi="Times New Roman"/>
          <w:i w:val="1"/>
          <w:iCs w:val="1"/>
          <w:color w:val="1a1a1a"/>
          <w:sz w:val="24"/>
          <w:szCs w:val="24"/>
          <w:rtl w:val="0"/>
        </w:rPr>
        <w:t>HR Personnel’s Ratings of the Current Screening Process (Instrument B, n = 11)</w:t>
      </w:r>
    </w:p>
    <w:tbl>
      <w:tblPr>
        <w:tblLook w:firstColumn="1" w:firstRow="1" w:lastColumn="0" w:lastRow="0" w:noHBand="0" w:noVBand="1" w:val="04A0"/>
        <w:tblW w:w="9000" w:type="dxa"/>
        <w:tblLayout w:type="fixed"/>
        <w:tblBorders>
          <w:top w:val="single" w:sz="6" w:space="0" w:color="000000"/>
          <w:bottom w:val="single" w:sz="6" w:space="0" w:color="000000"/>
          <w:left w:val="none" w:sz="0" w:space="0" w:color="auto"/>
          <w:right w:val="none" w:sz="0" w:space="0" w:color="auto"/>
          <w:insideH w:val="none" w:sz="0" w:space="0" w:color="auto"/>
          <w:insideV w:val="none" w:sz="0" w:space="0" w:color="auto"/>
        </w:tblBorders>
      </w:tblPr>
      <w:tblGrid>
        <w:gridCol w:w="6300"/>
        <w:gridCol w:w="1350"/>
        <w:gridCol w:w="1350"/>
      </w:tblGrid>
      <w:tr>
        <w:tc>
          <w:tcPr>
            <w:tcW w:w="6300" w:type="dxa"/>
            <w:tcBorders>
              <w:bottom w:val="single" w:sz="6" w:space="0" w:color="000000"/>
            </w:tcBorders>
          </w:tcPr>
          <w:p>
            <w:pPr>
              <w:spacing w:before="40" w:after="40" w:line="240" w:lineRule="auto"/>
              <w:ind w:firstLine="0"/>
              <w:jc w:val="left"/>
            </w:pPr>
            <w:r>
              <w:rPr>
                <w:rFonts w:ascii="Times New Roman" w:cs="Times New Roman" w:eastAsia="Times New Roman" w:hAnsi="Times New Roman"/>
                <w:b w:val="1"/>
                <w:bCs w:val="1"/>
                <w:color w:val="1a1a1a"/>
                <w:sz w:val="22"/>
                <w:szCs w:val="22"/>
                <w:rtl w:val="0"/>
              </w:rPr>
              <w:t>Item</w:t>
            </w:r>
          </w:p>
        </w:tc>
        <w:tc>
          <w:tcPr>
            <w:tcW w:w="1350" w:type="dxa"/>
            <w:tcBorders>
              <w:bottom w:val="single" w:sz="6" w:space="0" w:color="000000"/>
            </w:tcBorders>
          </w:tcPr>
          <w:p>
            <w:pPr>
              <w:spacing w:before="40" w:after="40" w:line="240" w:lineRule="auto"/>
              <w:ind w:firstLine="0"/>
              <w:jc w:val="right"/>
            </w:pPr>
            <w:r>
              <w:rPr>
                <w:rFonts w:ascii="Times New Roman" w:cs="Times New Roman" w:eastAsia="Times New Roman" w:hAnsi="Times New Roman"/>
                <w:b w:val="1"/>
                <w:bCs w:val="1"/>
                <w:color w:val="1a1a1a"/>
                <w:sz w:val="22"/>
                <w:szCs w:val="22"/>
                <w:rtl w:val="0"/>
              </w:rPr>
              <w:t>M</w:t>
            </w:r>
          </w:p>
        </w:tc>
        <w:tc>
          <w:tcPr>
            <w:tcW w:w="1350" w:type="dxa"/>
            <w:tcBorders>
              <w:bottom w:val="single" w:sz="6" w:space="0" w:color="000000"/>
            </w:tcBorders>
          </w:tcPr>
          <w:p>
            <w:pPr>
              <w:spacing w:before="40" w:after="40" w:line="240" w:lineRule="auto"/>
              <w:ind w:firstLine="0"/>
              <w:jc w:val="right"/>
            </w:pPr>
            <w:r>
              <w:rPr>
                <w:rFonts w:ascii="Times New Roman" w:cs="Times New Roman" w:eastAsia="Times New Roman" w:hAnsi="Times New Roman"/>
                <w:b w:val="1"/>
                <w:bCs w:val="1"/>
                <w:color w:val="1a1a1a"/>
                <w:sz w:val="22"/>
                <w:szCs w:val="22"/>
                <w:rtl w:val="0"/>
              </w:rPr>
              <w:t>SD</w:t>
            </w:r>
          </w:p>
        </w:tc>
      </w:tr>
      <w:tr>
        <w:tc>
          <w:tcPr>
            <w:tcW w:w="6300" w:type="dxa"/>
          </w:tcPr>
          <w:p>
            <w:pPr>
              <w:spacing w:before="40" w:after="40" w:line="240" w:lineRule="auto"/>
              <w:ind w:firstLine="0"/>
              <w:jc w:val="left"/>
            </w:pPr>
            <w:r>
              <w:rPr>
                <w:rFonts w:ascii="Times New Roman" w:cs="Times New Roman" w:eastAsia="Times New Roman" w:hAnsi="Times New Roman"/>
                <w:color w:val="1a1a1a"/>
                <w:sz w:val="22"/>
                <w:szCs w:val="22"/>
                <w:rtl w:val="0"/>
              </w:rPr>
              <w:t>Poorly formatted resumes make it harder to find the information needed</w:t>
            </w:r>
          </w:p>
        </w:tc>
        <w:tc>
          <w:tcPr>
            <w:tcW w:w="1350" w:type="dxa"/>
          </w:tcPr>
          <w:p>
            <w:pPr>
              <w:spacing w:before="40" w:after="40" w:line="240" w:lineRule="auto"/>
              <w:ind w:firstLine="0"/>
              <w:jc w:val="right"/>
            </w:pPr>
            <w:r>
              <w:rPr>
                <w:rFonts w:ascii="Times New Roman" w:cs="Times New Roman" w:eastAsia="Times New Roman" w:hAnsi="Times New Roman"/>
                <w:color w:val="1a1a1a"/>
                <w:sz w:val="22"/>
                <w:szCs w:val="22"/>
                <w:rtl w:val="0"/>
              </w:rPr>
              <w:t>4.64</w:t>
            </w:r>
          </w:p>
        </w:tc>
        <w:tc>
          <w:tcPr>
            <w:tcW w:w="1350" w:type="dxa"/>
          </w:tcPr>
          <w:p>
            <w:pPr>
              <w:spacing w:before="40" w:after="40" w:line="240" w:lineRule="auto"/>
              <w:ind w:firstLine="0"/>
              <w:jc w:val="right"/>
            </w:pPr>
            <w:r>
              <w:rPr>
                <w:rFonts w:ascii="Times New Roman" w:cs="Times New Roman" w:eastAsia="Times New Roman" w:hAnsi="Times New Roman"/>
                <w:color w:val="1a1a1a"/>
                <w:sz w:val="22"/>
                <w:szCs w:val="22"/>
                <w:rtl w:val="0"/>
              </w:rPr>
              <w:t>0.50</w:t>
            </w:r>
          </w:p>
        </w:tc>
      </w:tr>
      <w:tr>
        <w:tc>
          <w:tcPr>
            <w:tcW w:w="6300" w:type="dxa"/>
          </w:tcPr>
          <w:p>
            <w:pPr>
              <w:spacing w:before="40" w:after="40" w:line="240" w:lineRule="auto"/>
              <w:ind w:firstLine="0"/>
              <w:jc w:val="left"/>
            </w:pPr>
            <w:r>
              <w:rPr>
                <w:rFonts w:ascii="Times New Roman" w:cs="Times New Roman" w:eastAsia="Times New Roman" w:hAnsi="Times New Roman"/>
                <w:color w:val="1a1a1a"/>
                <w:sz w:val="22"/>
                <w:szCs w:val="22"/>
                <w:rtl w:val="0"/>
              </w:rPr>
              <w:t>A score would be trusted only if the way it was calculated could be seen</w:t>
            </w:r>
          </w:p>
        </w:tc>
        <w:tc>
          <w:tcPr>
            <w:tcW w:w="1350" w:type="dxa"/>
          </w:tcPr>
          <w:p>
            <w:pPr>
              <w:spacing w:before="40" w:after="40" w:line="240" w:lineRule="auto"/>
              <w:ind w:firstLine="0"/>
              <w:jc w:val="right"/>
            </w:pPr>
            <w:r>
              <w:rPr>
                <w:rFonts w:ascii="Times New Roman" w:cs="Times New Roman" w:eastAsia="Times New Roman" w:hAnsi="Times New Roman"/>
                <w:color w:val="1a1a1a"/>
                <w:sz w:val="22"/>
                <w:szCs w:val="22"/>
                <w:rtl w:val="0"/>
              </w:rPr>
              <w:t>4.64</w:t>
            </w:r>
          </w:p>
        </w:tc>
        <w:tc>
          <w:tcPr>
            <w:tcW w:w="1350" w:type="dxa"/>
          </w:tcPr>
          <w:p>
            <w:pPr>
              <w:spacing w:before="40" w:after="40" w:line="240" w:lineRule="auto"/>
              <w:ind w:firstLine="0"/>
              <w:jc w:val="right"/>
            </w:pPr>
            <w:r>
              <w:rPr>
                <w:rFonts w:ascii="Times New Roman" w:cs="Times New Roman" w:eastAsia="Times New Roman" w:hAnsi="Times New Roman"/>
                <w:color w:val="1a1a1a"/>
                <w:sz w:val="22"/>
                <w:szCs w:val="22"/>
                <w:rtl w:val="0"/>
              </w:rPr>
              <w:t>0.50</w:t>
            </w:r>
          </w:p>
        </w:tc>
      </w:tr>
      <w:tr>
        <w:tc>
          <w:tcPr>
            <w:tcW w:w="6300" w:type="dxa"/>
          </w:tcPr>
          <w:p>
            <w:pPr>
              <w:spacing w:before="40" w:after="40" w:line="240" w:lineRule="auto"/>
              <w:ind w:firstLine="0"/>
              <w:jc w:val="left"/>
            </w:pPr>
            <w:r>
              <w:rPr>
                <w:rFonts w:ascii="Times New Roman" w:cs="Times New Roman" w:eastAsia="Times New Roman" w:hAnsi="Times New Roman"/>
                <w:color w:val="1a1a1a"/>
                <w:sz w:val="22"/>
                <w:szCs w:val="22"/>
                <w:rtl w:val="0"/>
              </w:rPr>
              <w:t>The decision should stay with a person</w:t>
            </w:r>
          </w:p>
        </w:tc>
        <w:tc>
          <w:tcPr>
            <w:tcW w:w="1350" w:type="dxa"/>
          </w:tcPr>
          <w:p>
            <w:pPr>
              <w:spacing w:before="40" w:after="40" w:line="240" w:lineRule="auto"/>
              <w:ind w:firstLine="0"/>
              <w:jc w:val="right"/>
            </w:pPr>
            <w:r>
              <w:rPr>
                <w:rFonts w:ascii="Times New Roman" w:cs="Times New Roman" w:eastAsia="Times New Roman" w:hAnsi="Times New Roman"/>
                <w:color w:val="1a1a1a"/>
                <w:sz w:val="22"/>
                <w:szCs w:val="22"/>
                <w:rtl w:val="0"/>
              </w:rPr>
              <w:t>4.27</w:t>
            </w:r>
          </w:p>
        </w:tc>
        <w:tc>
          <w:tcPr>
            <w:tcW w:w="1350" w:type="dxa"/>
          </w:tcPr>
          <w:p>
            <w:pPr>
              <w:spacing w:before="40" w:after="40" w:line="240" w:lineRule="auto"/>
              <w:ind w:firstLine="0"/>
              <w:jc w:val="right"/>
            </w:pPr>
            <w:r>
              <w:rPr>
                <w:rFonts w:ascii="Times New Roman" w:cs="Times New Roman" w:eastAsia="Times New Roman" w:hAnsi="Times New Roman"/>
                <w:color w:val="1a1a1a"/>
                <w:sz w:val="22"/>
                <w:szCs w:val="22"/>
                <w:rtl w:val="0"/>
              </w:rPr>
              <w:t>0.90</w:t>
            </w:r>
          </w:p>
        </w:tc>
      </w:tr>
      <w:tr>
        <w:tc>
          <w:tcPr>
            <w:tcW w:w="6300" w:type="dxa"/>
          </w:tcPr>
          <w:p>
            <w:pPr>
              <w:spacing w:before="40" w:after="40" w:line="240" w:lineRule="auto"/>
              <w:ind w:firstLine="0"/>
              <w:jc w:val="left"/>
            </w:pPr>
            <w:r>
              <w:rPr>
                <w:rFonts w:ascii="Times New Roman" w:cs="Times New Roman" w:eastAsia="Times New Roman" w:hAnsi="Times New Roman"/>
                <w:color w:val="1a1a1a"/>
                <w:sz w:val="22"/>
                <w:szCs w:val="22"/>
                <w:rtl w:val="0"/>
              </w:rPr>
              <w:t>Applicants are hard to compare consistently when resumes differ in format</w:t>
            </w:r>
          </w:p>
        </w:tc>
        <w:tc>
          <w:tcPr>
            <w:tcW w:w="1350" w:type="dxa"/>
          </w:tcPr>
          <w:p>
            <w:pPr>
              <w:spacing w:before="40" w:after="40" w:line="240" w:lineRule="auto"/>
              <w:ind w:firstLine="0"/>
              <w:jc w:val="right"/>
            </w:pPr>
            <w:r>
              <w:rPr>
                <w:rFonts w:ascii="Times New Roman" w:cs="Times New Roman" w:eastAsia="Times New Roman" w:hAnsi="Times New Roman"/>
                <w:color w:val="1a1a1a"/>
                <w:sz w:val="22"/>
                <w:szCs w:val="22"/>
                <w:rtl w:val="0"/>
              </w:rPr>
              <w:t>3.45</w:t>
            </w:r>
          </w:p>
        </w:tc>
        <w:tc>
          <w:tcPr>
            <w:tcW w:w="1350" w:type="dxa"/>
          </w:tcPr>
          <w:p>
            <w:pPr>
              <w:spacing w:before="40" w:after="40" w:line="240" w:lineRule="auto"/>
              <w:ind w:firstLine="0"/>
              <w:jc w:val="right"/>
            </w:pPr>
            <w:r>
              <w:rPr>
                <w:rFonts w:ascii="Times New Roman" w:cs="Times New Roman" w:eastAsia="Times New Roman" w:hAnsi="Times New Roman"/>
                <w:color w:val="1a1a1a"/>
                <w:sz w:val="22"/>
                <w:szCs w:val="22"/>
                <w:rtl w:val="0"/>
              </w:rPr>
              <w:t>1.51</w:t>
            </w:r>
          </w:p>
        </w:tc>
      </w:tr>
      <w:tr>
        <w:tc>
          <w:tcPr>
            <w:tcW w:w="6300" w:type="dxa"/>
          </w:tcPr>
          <w:p>
            <w:pPr>
              <w:spacing w:before="40" w:after="40" w:line="240" w:lineRule="auto"/>
              <w:ind w:firstLine="0"/>
              <w:jc w:val="left"/>
            </w:pPr>
            <w:r>
              <w:rPr>
                <w:rFonts w:ascii="Times New Roman" w:cs="Times New Roman" w:eastAsia="Times New Roman" w:hAnsi="Times New Roman"/>
                <w:color w:val="1a1a1a"/>
                <w:sz w:val="22"/>
                <w:szCs w:val="22"/>
                <w:rtl w:val="0"/>
              </w:rPr>
              <w:t>A single compatibility score per applicant would help screening go faster</w:t>
            </w:r>
          </w:p>
        </w:tc>
        <w:tc>
          <w:tcPr>
            <w:tcW w:w="1350" w:type="dxa"/>
          </w:tcPr>
          <w:p>
            <w:pPr>
              <w:spacing w:before="40" w:after="40" w:line="240" w:lineRule="auto"/>
              <w:ind w:firstLine="0"/>
              <w:jc w:val="right"/>
            </w:pPr>
            <w:r>
              <w:rPr>
                <w:rFonts w:ascii="Times New Roman" w:cs="Times New Roman" w:eastAsia="Times New Roman" w:hAnsi="Times New Roman"/>
                <w:color w:val="1a1a1a"/>
                <w:sz w:val="22"/>
                <w:szCs w:val="22"/>
                <w:rtl w:val="0"/>
              </w:rPr>
              <w:t>3.45</w:t>
            </w:r>
          </w:p>
        </w:tc>
        <w:tc>
          <w:tcPr>
            <w:tcW w:w="1350" w:type="dxa"/>
          </w:tcPr>
          <w:p>
            <w:pPr>
              <w:spacing w:before="40" w:after="40" w:line="240" w:lineRule="auto"/>
              <w:ind w:firstLine="0"/>
              <w:jc w:val="right"/>
            </w:pPr>
            <w:r>
              <w:rPr>
                <w:rFonts w:ascii="Times New Roman" w:cs="Times New Roman" w:eastAsia="Times New Roman" w:hAnsi="Times New Roman"/>
                <w:color w:val="1a1a1a"/>
                <w:sz w:val="22"/>
                <w:szCs w:val="22"/>
                <w:rtl w:val="0"/>
              </w:rPr>
              <w:t>1.44</w:t>
            </w:r>
          </w:p>
        </w:tc>
      </w:tr>
      <w:tr>
        <w:tc>
          <w:tcPr>
            <w:tcW w:w="6300" w:type="dxa"/>
          </w:tcPr>
          <w:p>
            <w:pPr>
              <w:spacing w:before="40" w:after="40" w:line="240" w:lineRule="auto"/>
              <w:ind w:firstLine="0"/>
              <w:jc w:val="left"/>
            </w:pPr>
            <w:r>
              <w:rPr>
                <w:rFonts w:ascii="Times New Roman" w:cs="Times New Roman" w:eastAsia="Times New Roman" w:hAnsi="Times New Roman"/>
                <w:color w:val="1a1a1a"/>
                <w:sz w:val="22"/>
                <w:szCs w:val="22"/>
                <w:rtl w:val="0"/>
              </w:rPr>
              <w:t>Applicants should be able to see their own score</w:t>
            </w:r>
          </w:p>
        </w:tc>
        <w:tc>
          <w:tcPr>
            <w:tcW w:w="1350" w:type="dxa"/>
          </w:tcPr>
          <w:p>
            <w:pPr>
              <w:spacing w:before="40" w:after="40" w:line="240" w:lineRule="auto"/>
              <w:ind w:firstLine="0"/>
              <w:jc w:val="right"/>
            </w:pPr>
            <w:r>
              <w:rPr>
                <w:rFonts w:ascii="Times New Roman" w:cs="Times New Roman" w:eastAsia="Times New Roman" w:hAnsi="Times New Roman"/>
                <w:color w:val="1a1a1a"/>
                <w:sz w:val="22"/>
                <w:szCs w:val="22"/>
                <w:rtl w:val="0"/>
              </w:rPr>
              <w:t>3.45</w:t>
            </w:r>
          </w:p>
        </w:tc>
        <w:tc>
          <w:tcPr>
            <w:tcW w:w="1350" w:type="dxa"/>
          </w:tcPr>
          <w:p>
            <w:pPr>
              <w:spacing w:before="40" w:after="40" w:line="240" w:lineRule="auto"/>
              <w:ind w:firstLine="0"/>
              <w:jc w:val="right"/>
            </w:pPr>
            <w:r>
              <w:rPr>
                <w:rFonts w:ascii="Times New Roman" w:cs="Times New Roman" w:eastAsia="Times New Roman" w:hAnsi="Times New Roman"/>
                <w:color w:val="1a1a1a"/>
                <w:sz w:val="22"/>
                <w:szCs w:val="22"/>
                <w:rtl w:val="0"/>
              </w:rPr>
              <w:t>1.44</w:t>
            </w:r>
          </w:p>
        </w:tc>
      </w:tr>
      <w:tr>
        <w:tc>
          <w:tcPr>
            <w:tcW w:w="6300" w:type="dxa"/>
          </w:tcPr>
          <w:p>
            <w:pPr>
              <w:spacing w:before="40" w:after="40" w:line="240" w:lineRule="auto"/>
              <w:ind w:firstLine="0"/>
              <w:jc w:val="left"/>
            </w:pPr>
            <w:r>
              <w:rPr>
                <w:rFonts w:ascii="Times New Roman" w:cs="Times New Roman" w:eastAsia="Times New Roman" w:hAnsi="Times New Roman"/>
                <w:color w:val="1a1a1a"/>
                <w:sz w:val="22"/>
                <w:szCs w:val="22"/>
                <w:rtl w:val="0"/>
              </w:rPr>
              <w:t>Screening takes more time than it should</w:t>
            </w:r>
          </w:p>
        </w:tc>
        <w:tc>
          <w:tcPr>
            <w:tcW w:w="1350" w:type="dxa"/>
          </w:tcPr>
          <w:p>
            <w:pPr>
              <w:spacing w:before="40" w:after="40" w:line="240" w:lineRule="auto"/>
              <w:ind w:firstLine="0"/>
              <w:jc w:val="right"/>
            </w:pPr>
            <w:r>
              <w:rPr>
                <w:rFonts w:ascii="Times New Roman" w:cs="Times New Roman" w:eastAsia="Times New Roman" w:hAnsi="Times New Roman"/>
                <w:color w:val="1a1a1a"/>
                <w:sz w:val="22"/>
                <w:szCs w:val="22"/>
                <w:rtl w:val="0"/>
              </w:rPr>
              <w:t>3.00</w:t>
            </w:r>
          </w:p>
        </w:tc>
        <w:tc>
          <w:tcPr>
            <w:tcW w:w="1350" w:type="dxa"/>
          </w:tcPr>
          <w:p>
            <w:pPr>
              <w:spacing w:before="40" w:after="40" w:line="240" w:lineRule="auto"/>
              <w:ind w:firstLine="0"/>
              <w:jc w:val="right"/>
            </w:pPr>
            <w:r>
              <w:rPr>
                <w:rFonts w:ascii="Times New Roman" w:cs="Times New Roman" w:eastAsia="Times New Roman" w:hAnsi="Times New Roman"/>
                <w:color w:val="1a1a1a"/>
                <w:sz w:val="22"/>
                <w:szCs w:val="22"/>
                <w:rtl w:val="0"/>
              </w:rPr>
              <w:t>1.48</w:t>
            </w:r>
          </w:p>
        </w:tc>
      </w:tr>
    </w:tbl>
    <w:p>
      <w:pPr>
        <w:spacing w:before="60" w:after="240" w:line="240" w:lineRule="auto"/>
        <w:ind w:firstLine="0"/>
        <w:jc w:val="left"/>
        <w:rPr>
          <w:sz w:val="20"/>
          <w:szCs w:val="20"/>
        </w:rPr>
      </w:pPr>
      <w:r>
        <w:rPr>
          <w:rFonts w:ascii="Times New Roman" w:cs="Times New Roman" w:eastAsia="Times New Roman" w:hAnsi="Times New Roman"/>
          <w:i w:val="1"/>
          <w:iCs w:val="1"/>
          <w:color w:val="1a1a1a"/>
          <w:sz w:val="22"/>
          <w:szCs w:val="22"/>
          <w:rtl w:val="0"/>
        </w:rPr>
        <w:t xml:space="preserve">Note. </w:t>
      </w:r>
      <w:r>
        <w:rPr>
          <w:rFonts w:ascii="Times New Roman" w:cs="Times New Roman" w:eastAsia="Times New Roman" w:hAnsi="Times New Roman"/>
          <w:color w:val="1a1a1a"/>
          <w:sz w:val="22"/>
          <w:szCs w:val="22"/>
          <w:rtl w:val="0"/>
        </w:rPr>
        <w:t>Ordered by mean. These items report opinions about the current process rather than the quality of anything built, so the interpretation in Table 2 is not applied. The three highest have no response below 3; the four lowest are spread across the whole scale, and the standard deviations are the reason both figures are given.</w:t>
      </w:r>
    </w:p>
    <w:p>
      <w:pPr>
        <w:pStyle w:val="Heading2"/>
        <w:spacing w:before="240" w:line="480" w:lineRule="auto"/>
        <w:jc w:val="left"/>
        <w:rPr>
          <w:rFonts w:ascii="Times New Roman" w:cs="Times New Roman" w:eastAsia="Times New Roman" w:hAnsi="Times New Roman"/>
          <w:i w:val="1"/>
          <w:iCs w:val="1"/>
          <w:color w:val="000000"/>
          <w:sz w:val="24"/>
          <w:szCs w:val="24"/>
        </w:rPr>
      </w:pPr>
      <w:r>
        <w:rPr>
          <w:rFonts w:ascii="Times New Roman" w:cs="Times New Roman" w:eastAsia="Times New Roman" w:hAnsi="Times New Roman"/>
          <w:i w:val="1"/>
          <w:iCs w:val="1"/>
          <w:color w:val="000000"/>
          <w:sz w:val="24"/>
          <w:szCs w:val="24"/>
          <w:rtl w:val="0"/>
        </w:rPr>
        <w:t>How they would weight skills, education and experience</w:t>
      </w:r>
    </w:p>
    <w:p>
      <w:pPr>
        <w:spacing w:line="480" w:lineRule="auto"/>
        <w:ind w:firstLine="720"/>
        <w:jc w:val="both"/>
        <w:rPr>
          <w:sz w:val="20"/>
          <w:szCs w:val="20"/>
        </w:rPr>
      </w:pPr>
      <w:r>
        <w:rPr>
          <w:color w:val="1a1a1a"/>
          <w:rtl w:val="0"/>
        </w:rPr>
        <w:t>Asked to divide one hundred points between the three, all eleven produced a usable split. The mean allocation is 44.9 points to skills, 33.9 to experience and 21.2 to education; the median split is 40 / 30 / 20 in the same order. Skills receive the largest share from seven of the eleven. Education receives the smallest share from all eleven without exception, which is the only unanimous quantitative result in the instrument.</w:t>
      </w:r>
    </w:p>
    <w:p>
      <w:pPr>
        <w:spacing w:line="480" w:lineRule="auto"/>
        <w:ind w:firstLine="720"/>
        <w:jc w:val="both"/>
        <w:rPr>
          <w:sz w:val="20"/>
          <w:szCs w:val="20"/>
        </w:rPr>
      </w:pPr>
      <w:r>
        <w:rPr>
          <w:color w:val="1a1a1a"/>
          <w:rtl w:val="0"/>
        </w:rPr>
        <w:t>Asked separately to order the three by influence when screening for an entry-level position, four chose skills, then experience, then education; three chose experience, then education, then skills; two chose skills, then education, then experience; and two chose experience, then skills, then education. Skills or experience leads for every respondent, and education leads for none.</w:t>
      </w:r>
    </w:p>
    <w:p>
      <w:pPr>
        <w:spacing w:line="480" w:lineRule="auto"/>
        <w:ind w:firstLine="720"/>
        <w:jc w:val="both"/>
        <w:rPr>
          <w:sz w:val="20"/>
          <w:szCs w:val="20"/>
        </w:rPr>
      </w:pPr>
      <w:r>
        <w:rPr>
          <w:color w:val="1a1a1a"/>
          <w:rtl w:val="0"/>
        </w:rPr>
        <w:t>The system's default weighting is 50 for skills, 25 for education and 25 for experience. Set against the mean of these eleven answers, the default gives education about four points more than these respondents would and experience about nine points less. The defaults were not changed in response to this finding. The study committed in advance, in the Data Analysis section, to leaving them as stated rather than tuning them to match recruiter answers, because a default adjusted to fit the same people who will later evaluate the system would make that evaluation circular. The discrepancy is instead recorded here as a finding, and the system's per-posting rebalancing is what accommodates it: a recruiter who wants 40 / 20 / 40 can set it for that opening.</w:t>
      </w:r>
    </w:p>
    <w:p>
      <w:pPr>
        <w:spacing w:line="480" w:lineRule="auto"/>
        <w:ind w:firstLine="720"/>
        <w:jc w:val="both"/>
        <w:rPr>
          <w:sz w:val="20"/>
          <w:szCs w:val="20"/>
        </w:rPr>
      </w:pPr>
      <w:r>
        <w:rPr>
          <w:color w:val="1a1a1a"/>
          <w:rtl w:val="0"/>
        </w:rPr>
        <w:t>Support for that mechanism appears directly in the data. Asked whether the split changes for a supervisory or specialist position, seven of the eleven answered that experience would matter more, one that skills would matter more, and three that they would use the same split. Eight of eleven therefore expect the weighting to differ by the kind of role being filled, which is the behaviour the per-posting weights exist to provide. Table 7 sets the allocation against the weighting the system uses by default.</w:t>
      </w:r>
    </w:p>
    <w:p>
      <w:pPr>
        <w:spacing w:before="240" w:after="0" w:line="480" w:lineRule="auto"/>
        <w:ind w:firstLine="0"/>
        <w:jc w:val="left"/>
        <w:rPr>
          <w:sz w:val="20"/>
          <w:szCs w:val="20"/>
        </w:rPr>
      </w:pPr>
      <w:r>
        <w:rPr>
          <w:rFonts w:ascii="Times New Roman" w:cs="Times New Roman" w:eastAsia="Times New Roman" w:hAnsi="Times New Roman"/>
          <w:b w:val="1"/>
          <w:bCs w:val="1"/>
          <w:color w:val="1a1a1a"/>
          <w:sz w:val="24"/>
          <w:szCs w:val="24"/>
          <w:rtl w:val="0"/>
        </w:rPr>
        <w:t>Table 7</w:t>
      </w:r>
    </w:p>
    <w:p>
      <w:pPr>
        <w:spacing w:before="0" w:after="0" w:line="480" w:lineRule="auto"/>
        <w:ind w:firstLine="0"/>
        <w:jc w:val="left"/>
        <w:rPr>
          <w:sz w:val="20"/>
          <w:szCs w:val="20"/>
        </w:rPr>
      </w:pPr>
      <w:r>
        <w:rPr>
          <w:rFonts w:ascii="Times New Roman" w:cs="Times New Roman" w:eastAsia="Times New Roman" w:hAnsi="Times New Roman"/>
          <w:i w:val="1"/>
          <w:iCs w:val="1"/>
          <w:color w:val="1a1a1a"/>
          <w:sz w:val="24"/>
          <w:szCs w:val="24"/>
          <w:rtl w:val="0"/>
        </w:rPr>
        <w:t>Allocation of 100 Points Across the Three Scoring Components (Instrument B, n = 11)</w:t>
      </w:r>
    </w:p>
    <w:tbl>
      <w:tblPr>
        <w:tblLook w:firstColumn="1" w:firstRow="1" w:lastColumn="0" w:lastRow="0" w:noHBand="0" w:noVBand="1" w:val="04A0"/>
        <w:tblW w:w="9000" w:type="dxa"/>
        <w:tblLayout w:type="fixed"/>
        <w:tblBorders>
          <w:top w:val="single" w:sz="6" w:space="0" w:color="000000"/>
          <w:bottom w:val="single" w:sz="6" w:space="0" w:color="000000"/>
          <w:left w:val="none" w:sz="0" w:space="0" w:color="auto"/>
          <w:right w:val="none" w:sz="0" w:space="0" w:color="auto"/>
          <w:insideH w:val="none" w:sz="0" w:space="0" w:color="auto"/>
          <w:insideV w:val="none" w:sz="0" w:space="0" w:color="auto"/>
        </w:tblBorders>
      </w:tblPr>
      <w:tblGrid>
        <w:gridCol w:w="2520"/>
        <w:gridCol w:w="2160"/>
        <w:gridCol w:w="2160"/>
        <w:gridCol w:w="2160"/>
      </w:tblGrid>
      <w:tr>
        <w:tc>
          <w:tcPr>
            <w:tcW w:w="2520" w:type="dxa"/>
            <w:tcBorders>
              <w:bottom w:val="single" w:sz="6" w:space="0" w:color="000000"/>
            </w:tcBorders>
          </w:tcPr>
          <w:p>
            <w:pPr>
              <w:spacing w:before="40" w:after="40" w:line="240" w:lineRule="auto"/>
              <w:ind w:firstLine="0"/>
              <w:jc w:val="left"/>
            </w:pPr>
            <w:r>
              <w:rPr>
                <w:rFonts w:ascii="Times New Roman" w:cs="Times New Roman" w:eastAsia="Times New Roman" w:hAnsi="Times New Roman"/>
                <w:b w:val="1"/>
                <w:bCs w:val="1"/>
                <w:color w:val="1a1a1a"/>
                <w:sz w:val="22"/>
                <w:szCs w:val="22"/>
                <w:rtl w:val="0"/>
              </w:rPr>
              <w:t>Component</w:t>
            </w:r>
          </w:p>
        </w:tc>
        <w:tc>
          <w:tcPr>
            <w:tcW w:w="2160" w:type="dxa"/>
            <w:tcBorders>
              <w:bottom w:val="single" w:sz="6" w:space="0" w:color="000000"/>
            </w:tcBorders>
          </w:tcPr>
          <w:p>
            <w:pPr>
              <w:spacing w:before="40" w:after="40" w:line="240" w:lineRule="auto"/>
              <w:ind w:firstLine="0"/>
              <w:jc w:val="right"/>
            </w:pPr>
            <w:r>
              <w:rPr>
                <w:rFonts w:ascii="Times New Roman" w:cs="Times New Roman" w:eastAsia="Times New Roman" w:hAnsi="Times New Roman"/>
                <w:b w:val="1"/>
                <w:bCs w:val="1"/>
                <w:color w:val="1a1a1a"/>
                <w:sz w:val="22"/>
                <w:szCs w:val="22"/>
                <w:rtl w:val="0"/>
              </w:rPr>
              <w:t>Mean allocation</w:t>
            </w:r>
          </w:p>
        </w:tc>
        <w:tc>
          <w:tcPr>
            <w:tcW w:w="2160" w:type="dxa"/>
            <w:tcBorders>
              <w:bottom w:val="single" w:sz="6" w:space="0" w:color="000000"/>
            </w:tcBorders>
          </w:tcPr>
          <w:p>
            <w:pPr>
              <w:spacing w:before="40" w:after="40" w:line="240" w:lineRule="auto"/>
              <w:ind w:firstLine="0"/>
              <w:jc w:val="right"/>
            </w:pPr>
            <w:r>
              <w:rPr>
                <w:rFonts w:ascii="Times New Roman" w:cs="Times New Roman" w:eastAsia="Times New Roman" w:hAnsi="Times New Roman"/>
                <w:b w:val="1"/>
                <w:bCs w:val="1"/>
                <w:color w:val="1a1a1a"/>
                <w:sz w:val="22"/>
                <w:szCs w:val="22"/>
                <w:rtl w:val="0"/>
              </w:rPr>
              <w:t>Median allocation</w:t>
            </w:r>
          </w:p>
        </w:tc>
        <w:tc>
          <w:tcPr>
            <w:tcW w:w="2160" w:type="dxa"/>
            <w:tcBorders>
              <w:bottom w:val="single" w:sz="6" w:space="0" w:color="000000"/>
            </w:tcBorders>
          </w:tcPr>
          <w:p>
            <w:pPr>
              <w:spacing w:before="40" w:after="40" w:line="240" w:lineRule="auto"/>
              <w:ind w:firstLine="0"/>
              <w:jc w:val="right"/>
            </w:pPr>
            <w:r>
              <w:rPr>
                <w:rFonts w:ascii="Times New Roman" w:cs="Times New Roman" w:eastAsia="Times New Roman" w:hAnsi="Times New Roman"/>
                <w:b w:val="1"/>
                <w:bCs w:val="1"/>
                <w:color w:val="1a1a1a"/>
                <w:sz w:val="22"/>
                <w:szCs w:val="22"/>
                <w:rtl w:val="0"/>
              </w:rPr>
              <w:t>System default</w:t>
            </w:r>
          </w:p>
        </w:tc>
      </w:tr>
      <w:tr>
        <w:tc>
          <w:tcPr>
            <w:tcW w:w="2520" w:type="dxa"/>
          </w:tcPr>
          <w:p>
            <w:pPr>
              <w:spacing w:before="40" w:after="40" w:line="240" w:lineRule="auto"/>
              <w:ind w:firstLine="0"/>
              <w:jc w:val="left"/>
            </w:pPr>
            <w:r>
              <w:rPr>
                <w:rFonts w:ascii="Times New Roman" w:cs="Times New Roman" w:eastAsia="Times New Roman" w:hAnsi="Times New Roman"/>
                <w:color w:val="1a1a1a"/>
                <w:sz w:val="22"/>
                <w:szCs w:val="22"/>
                <w:rtl w:val="0"/>
              </w:rPr>
              <w:t>Skills</w:t>
            </w:r>
          </w:p>
        </w:tc>
        <w:tc>
          <w:tcPr>
            <w:tcW w:w="2160" w:type="dxa"/>
          </w:tcPr>
          <w:p>
            <w:pPr>
              <w:spacing w:before="40" w:after="40" w:line="240" w:lineRule="auto"/>
              <w:ind w:firstLine="0"/>
              <w:jc w:val="right"/>
            </w:pPr>
            <w:r>
              <w:rPr>
                <w:rFonts w:ascii="Times New Roman" w:cs="Times New Roman" w:eastAsia="Times New Roman" w:hAnsi="Times New Roman"/>
                <w:color w:val="1a1a1a"/>
                <w:sz w:val="22"/>
                <w:szCs w:val="22"/>
                <w:rtl w:val="0"/>
              </w:rPr>
              <w:t>44.9</w:t>
            </w:r>
          </w:p>
        </w:tc>
        <w:tc>
          <w:tcPr>
            <w:tcW w:w="2160" w:type="dxa"/>
          </w:tcPr>
          <w:p>
            <w:pPr>
              <w:spacing w:before="40" w:after="40" w:line="240" w:lineRule="auto"/>
              <w:ind w:firstLine="0"/>
              <w:jc w:val="right"/>
            </w:pPr>
            <w:r>
              <w:rPr>
                <w:rFonts w:ascii="Times New Roman" w:cs="Times New Roman" w:eastAsia="Times New Roman" w:hAnsi="Times New Roman"/>
                <w:color w:val="1a1a1a"/>
                <w:sz w:val="22"/>
                <w:szCs w:val="22"/>
                <w:rtl w:val="0"/>
              </w:rPr>
              <w:t>40</w:t>
            </w:r>
          </w:p>
        </w:tc>
        <w:tc>
          <w:tcPr>
            <w:tcW w:w="2160" w:type="dxa"/>
          </w:tcPr>
          <w:p>
            <w:pPr>
              <w:spacing w:before="40" w:after="40" w:line="240" w:lineRule="auto"/>
              <w:ind w:firstLine="0"/>
              <w:jc w:val="right"/>
            </w:pPr>
            <w:r>
              <w:rPr>
                <w:rFonts w:ascii="Times New Roman" w:cs="Times New Roman" w:eastAsia="Times New Roman" w:hAnsi="Times New Roman"/>
                <w:color w:val="1a1a1a"/>
                <w:sz w:val="22"/>
                <w:szCs w:val="22"/>
                <w:rtl w:val="0"/>
              </w:rPr>
              <w:t>50</w:t>
            </w:r>
          </w:p>
        </w:tc>
      </w:tr>
      <w:tr>
        <w:tc>
          <w:tcPr>
            <w:tcW w:w="2520" w:type="dxa"/>
          </w:tcPr>
          <w:p>
            <w:pPr>
              <w:spacing w:before="40" w:after="40" w:line="240" w:lineRule="auto"/>
              <w:ind w:firstLine="0"/>
              <w:jc w:val="left"/>
            </w:pPr>
            <w:r>
              <w:rPr>
                <w:rFonts w:ascii="Times New Roman" w:cs="Times New Roman" w:eastAsia="Times New Roman" w:hAnsi="Times New Roman"/>
                <w:color w:val="1a1a1a"/>
                <w:sz w:val="22"/>
                <w:szCs w:val="22"/>
                <w:rtl w:val="0"/>
              </w:rPr>
              <w:t>Experience</w:t>
            </w:r>
          </w:p>
        </w:tc>
        <w:tc>
          <w:tcPr>
            <w:tcW w:w="2160" w:type="dxa"/>
          </w:tcPr>
          <w:p>
            <w:pPr>
              <w:spacing w:before="40" w:after="40" w:line="240" w:lineRule="auto"/>
              <w:ind w:firstLine="0"/>
              <w:jc w:val="right"/>
            </w:pPr>
            <w:r>
              <w:rPr>
                <w:rFonts w:ascii="Times New Roman" w:cs="Times New Roman" w:eastAsia="Times New Roman" w:hAnsi="Times New Roman"/>
                <w:color w:val="1a1a1a"/>
                <w:sz w:val="22"/>
                <w:szCs w:val="22"/>
                <w:rtl w:val="0"/>
              </w:rPr>
              <w:t>33.9</w:t>
            </w:r>
          </w:p>
        </w:tc>
        <w:tc>
          <w:tcPr>
            <w:tcW w:w="2160" w:type="dxa"/>
          </w:tcPr>
          <w:p>
            <w:pPr>
              <w:spacing w:before="40" w:after="40" w:line="240" w:lineRule="auto"/>
              <w:ind w:firstLine="0"/>
              <w:jc w:val="right"/>
            </w:pPr>
            <w:r>
              <w:rPr>
                <w:rFonts w:ascii="Times New Roman" w:cs="Times New Roman" w:eastAsia="Times New Roman" w:hAnsi="Times New Roman"/>
                <w:color w:val="1a1a1a"/>
                <w:sz w:val="22"/>
                <w:szCs w:val="22"/>
                <w:rtl w:val="0"/>
              </w:rPr>
              <w:t>30</w:t>
            </w:r>
          </w:p>
        </w:tc>
        <w:tc>
          <w:tcPr>
            <w:tcW w:w="2160" w:type="dxa"/>
          </w:tcPr>
          <w:p>
            <w:pPr>
              <w:spacing w:before="40" w:after="40" w:line="240" w:lineRule="auto"/>
              <w:ind w:firstLine="0"/>
              <w:jc w:val="right"/>
            </w:pPr>
            <w:r>
              <w:rPr>
                <w:rFonts w:ascii="Times New Roman" w:cs="Times New Roman" w:eastAsia="Times New Roman" w:hAnsi="Times New Roman"/>
                <w:color w:val="1a1a1a"/>
                <w:sz w:val="22"/>
                <w:szCs w:val="22"/>
                <w:rtl w:val="0"/>
              </w:rPr>
              <w:t>25</w:t>
            </w:r>
          </w:p>
        </w:tc>
      </w:tr>
      <w:tr>
        <w:tc>
          <w:tcPr>
            <w:tcW w:w="2520" w:type="dxa"/>
          </w:tcPr>
          <w:p>
            <w:pPr>
              <w:spacing w:before="40" w:after="40" w:line="240" w:lineRule="auto"/>
              <w:ind w:firstLine="0"/>
              <w:jc w:val="left"/>
            </w:pPr>
            <w:r>
              <w:rPr>
                <w:rFonts w:ascii="Times New Roman" w:cs="Times New Roman" w:eastAsia="Times New Roman" w:hAnsi="Times New Roman"/>
                <w:color w:val="1a1a1a"/>
                <w:sz w:val="22"/>
                <w:szCs w:val="22"/>
                <w:rtl w:val="0"/>
              </w:rPr>
              <w:t>Education</w:t>
            </w:r>
          </w:p>
        </w:tc>
        <w:tc>
          <w:tcPr>
            <w:tcW w:w="2160" w:type="dxa"/>
          </w:tcPr>
          <w:p>
            <w:pPr>
              <w:spacing w:before="40" w:after="40" w:line="240" w:lineRule="auto"/>
              <w:ind w:firstLine="0"/>
              <w:jc w:val="right"/>
            </w:pPr>
            <w:r>
              <w:rPr>
                <w:rFonts w:ascii="Times New Roman" w:cs="Times New Roman" w:eastAsia="Times New Roman" w:hAnsi="Times New Roman"/>
                <w:color w:val="1a1a1a"/>
                <w:sz w:val="22"/>
                <w:szCs w:val="22"/>
                <w:rtl w:val="0"/>
              </w:rPr>
              <w:t>21.2</w:t>
            </w:r>
          </w:p>
        </w:tc>
        <w:tc>
          <w:tcPr>
            <w:tcW w:w="2160" w:type="dxa"/>
          </w:tcPr>
          <w:p>
            <w:pPr>
              <w:spacing w:before="40" w:after="40" w:line="240" w:lineRule="auto"/>
              <w:ind w:firstLine="0"/>
              <w:jc w:val="right"/>
            </w:pPr>
            <w:r>
              <w:rPr>
                <w:rFonts w:ascii="Times New Roman" w:cs="Times New Roman" w:eastAsia="Times New Roman" w:hAnsi="Times New Roman"/>
                <w:color w:val="1a1a1a"/>
                <w:sz w:val="22"/>
                <w:szCs w:val="22"/>
                <w:rtl w:val="0"/>
              </w:rPr>
              <w:t>20</w:t>
            </w:r>
          </w:p>
        </w:tc>
        <w:tc>
          <w:tcPr>
            <w:tcW w:w="2160" w:type="dxa"/>
          </w:tcPr>
          <w:p>
            <w:pPr>
              <w:spacing w:before="40" w:after="40" w:line="240" w:lineRule="auto"/>
              <w:ind w:firstLine="0"/>
              <w:jc w:val="right"/>
            </w:pPr>
            <w:r>
              <w:rPr>
                <w:rFonts w:ascii="Times New Roman" w:cs="Times New Roman" w:eastAsia="Times New Roman" w:hAnsi="Times New Roman"/>
                <w:color w:val="1a1a1a"/>
                <w:sz w:val="22"/>
                <w:szCs w:val="22"/>
                <w:rtl w:val="0"/>
              </w:rPr>
              <w:t>25</w:t>
            </w:r>
          </w:p>
        </w:tc>
      </w:tr>
    </w:tbl>
    <w:p>
      <w:pPr>
        <w:spacing w:before="60" w:after="240" w:line="240" w:lineRule="auto"/>
        <w:ind w:firstLine="0"/>
        <w:jc w:val="left"/>
        <w:rPr>
          <w:sz w:val="20"/>
          <w:szCs w:val="20"/>
        </w:rPr>
      </w:pPr>
      <w:r>
        <w:rPr>
          <w:rFonts w:ascii="Times New Roman" w:cs="Times New Roman" w:eastAsia="Times New Roman" w:hAnsi="Times New Roman"/>
          <w:i w:val="1"/>
          <w:iCs w:val="1"/>
          <w:color w:val="1a1a1a"/>
          <w:sz w:val="22"/>
          <w:szCs w:val="22"/>
          <w:rtl w:val="0"/>
        </w:rPr>
        <w:t xml:space="preserve">Note. </w:t>
      </w:r>
      <w:r>
        <w:rPr>
          <w:rFonts w:ascii="Times New Roman" w:cs="Times New Roman" w:eastAsia="Times New Roman" w:hAnsi="Times New Roman"/>
          <w:color w:val="1a1a1a"/>
          <w:sz w:val="22"/>
          <w:szCs w:val="22"/>
          <w:rtl w:val="0"/>
        </w:rPr>
        <w:t>Education receives the smallest share from all eleven respondents without exception, the only unanimous quantitative result in the instrument; skills receive the largest share from seven of the eleven. The defaults were not adjusted to match these allocations, for the reason given in the text; the system’s per-posting weighting is what accommodates the difference.</w:t>
      </w:r>
    </w:p>
    <w:p>
      <w:pPr>
        <w:pStyle w:val="Heading2"/>
        <w:spacing w:before="240" w:line="480" w:lineRule="auto"/>
        <w:jc w:val="left"/>
        <w:rPr>
          <w:rFonts w:ascii="Times New Roman" w:cs="Times New Roman" w:eastAsia="Times New Roman" w:hAnsi="Times New Roman"/>
          <w:i w:val="1"/>
          <w:iCs w:val="1"/>
          <w:color w:val="000000"/>
          <w:sz w:val="24"/>
          <w:szCs w:val="24"/>
        </w:rPr>
      </w:pPr>
      <w:r>
        <w:rPr>
          <w:rFonts w:ascii="Times New Roman" w:cs="Times New Roman" w:eastAsia="Times New Roman" w:hAnsi="Times New Roman"/>
          <w:i w:val="1"/>
          <w:iCs w:val="1"/>
          <w:color w:val="000000"/>
          <w:sz w:val="24"/>
          <w:szCs w:val="24"/>
          <w:rtl w:val="0"/>
        </w:rPr>
        <w:t>What they want, and what concerns them</w:t>
      </w:r>
    </w:p>
    <w:p>
      <w:pPr>
        <w:spacing w:line="480" w:lineRule="auto"/>
        <w:ind w:firstLine="720"/>
        <w:jc w:val="both"/>
        <w:rPr>
          <w:sz w:val="20"/>
          <w:szCs w:val="20"/>
        </w:rPr>
      </w:pPr>
      <w:r>
        <w:rPr>
          <w:color w:val="1a1a1a"/>
          <w:rtl w:val="0"/>
        </w:rPr>
        <w:t>Asked what a screening tool should do that they cannot do now, with multiple selections allowed: keep every applicant's status in one place, five of eleven; show which required skills an applicant is missing, four; flag resumes that are hard to read, four; rank applicants against the posting automatically, three; notify applicants automatically, two. Four of the eleven selected that nothing is needed because the current process is adequate, and that answer is reported alongside the others rather than omitted.</w:t>
      </w:r>
    </w:p>
    <w:p>
      <w:pPr>
        <w:spacing w:line="480" w:lineRule="auto"/>
        <w:ind w:firstLine="720"/>
        <w:jc w:val="both"/>
        <w:rPr>
          <w:sz w:val="20"/>
          <w:szCs w:val="20"/>
        </w:rPr>
      </w:pPr>
      <w:r>
        <w:rPr>
          <w:color w:val="1a1a1a"/>
          <w:rtl w:val="0"/>
        </w:rPr>
        <w:t>Asked what is most time-consuming, the eleven divide almost evenly: recording and tracking each applicant (3), comparing applicants against one another (3), chasing missing information (3) and scheduling (2). No single bottleneck dominates.</w:t>
      </w:r>
    </w:p>
    <w:p>
      <w:pPr>
        <w:spacing w:line="480" w:lineRule="auto"/>
        <w:ind w:firstLine="720"/>
        <w:jc w:val="both"/>
        <w:rPr>
          <w:sz w:val="20"/>
          <w:szCs w:val="20"/>
        </w:rPr>
      </w:pPr>
      <w:r>
        <w:rPr>
          <w:color w:val="1a1a1a"/>
          <w:rtl w:val="0"/>
        </w:rPr>
        <w:t>Asked what would concern them about scoring applicants automatically, with multiple selections allowed: removing human judgement, eight of eleven; missing a good applicant, seven; applicants learning to game the score, five; being unfair to particular groups, five; having to explain it to an applicant, one. Five also selected that nothing particularly concerns them. The two leading concerns are the two the system's design answers directly — it ranks without filtering and it never rejects — and the fact that recruiters name them unprompted is the strongest justification in this dataset for that decision.</w:t>
      </w:r>
    </w:p>
    <w:p>
      <w:pPr>
        <w:pStyle w:val="Heading2"/>
        <w:spacing w:before="240" w:line="480" w:lineRule="auto"/>
        <w:jc w:val="left"/>
        <w:rPr>
          <w:rFonts w:ascii="Times New Roman" w:cs="Times New Roman" w:eastAsia="Times New Roman" w:hAnsi="Times New Roman"/>
          <w:i w:val="1"/>
          <w:iCs w:val="1"/>
          <w:color w:val="000000"/>
          <w:sz w:val="24"/>
          <w:szCs w:val="24"/>
        </w:rPr>
      </w:pPr>
      <w:r>
        <w:rPr>
          <w:rFonts w:ascii="Times New Roman" w:cs="Times New Roman" w:eastAsia="Times New Roman" w:hAnsi="Times New Roman"/>
          <w:i w:val="1"/>
          <w:iCs w:val="1"/>
          <w:color w:val="000000"/>
          <w:sz w:val="24"/>
          <w:szCs w:val="24"/>
          <w:rtl w:val="0"/>
        </w:rPr>
        <w:t>Limitations of this instrument</w:t>
      </w:r>
    </w:p>
    <w:p>
      <w:pPr>
        <w:spacing w:line="480" w:lineRule="auto"/>
        <w:ind w:firstLine="720"/>
        <w:jc w:val="both"/>
        <w:rPr>
          <w:sz w:val="20"/>
          <w:szCs w:val="20"/>
        </w:rPr>
      </w:pPr>
      <w:r>
        <w:rPr>
          <w:color w:val="1a1a1a"/>
          <w:rtl w:val="0"/>
        </w:rPr>
        <w:t>Four are recorded here rather than left to the discussion. First, eleven respondents from one partner company support no generalisation, and the panel leans towards early-career staff.</w:t>
      </w:r>
    </w:p>
    <w:p>
      <w:pPr>
        <w:spacing w:line="480" w:lineRule="auto"/>
        <w:ind w:firstLine="720"/>
        <w:jc w:val="both"/>
        <w:rPr>
          <w:sz w:val="20"/>
          <w:szCs w:val="20"/>
        </w:rPr>
      </w:pPr>
      <w:r>
        <w:rPr>
          <w:color w:val="1a1a1a"/>
          <w:rtl w:val="0"/>
        </w:rPr>
        <w:t>Second, three items returned no usable data at all. The open items asking about a resume that was hard to read and about anything the instrument failed to cover were left empty by every respondent, and the item asking how applicant progress is currently tracked returned nothing for any of the eleven. Nothing is reported for those three items, and the reason is recorded here rather than passed over: an item that collects no data is a failure of the instrument, not an absence of opinion.</w:t>
      </w:r>
    </w:p>
    <w:p>
      <w:pPr>
        <w:spacing w:line="480" w:lineRule="auto"/>
        <w:ind w:firstLine="720"/>
        <w:jc w:val="both"/>
        <w:rPr>
          <w:sz w:val="20"/>
          <w:szCs w:val="20"/>
        </w:rPr>
      </w:pPr>
      <w:r>
        <w:rPr>
          <w:color w:val="1a1a1a"/>
          <w:rtl w:val="0"/>
        </w:rPr>
        <w:t>Third, the final item was labelled optional but was configured in the form as required. One respondent said so in the answer box itself. Several of the answers to that item are single characters entered to get past the requirement, and they are treated as missing rather than as content.</w:t>
      </w:r>
    </w:p>
    <w:p>
      <w:pPr>
        <w:spacing w:line="480" w:lineRule="auto"/>
        <w:ind w:firstLine="720"/>
        <w:jc w:val="both"/>
        <w:rPr>
          <w:sz w:val="20"/>
          <w:szCs w:val="20"/>
        </w:rPr>
      </w:pPr>
      <w:r>
        <w:rPr>
          <w:color w:val="1a1a1a"/>
          <w:rtl w:val="0"/>
        </w:rPr>
        <w:t>Fourth, one respondent reported that some questions were difficult to understand. That is a direct statement about the clarity of an instrument the researchers wrote, it bears on the validity of every rated item in it, and it is recorded for that reason.</w:t>
      </w:r>
    </w:p>
    <w:p>
      <w:pPr>
        <w:spacing w:line="480" w:lineRule="auto"/>
        <w:ind w:firstLine="720"/>
        <w:jc w:val="both"/>
        <w:rPr>
          <w:sz w:val="20"/>
          <w:szCs w:val="20"/>
        </w:rPr>
      </w:pPr>
      <w:r>
        <w:rPr>
          <w:color w:val="1a1a1a"/>
          <w:rtl w:val="0"/>
        </w:rPr>
        <w:t>The response sheet also carries respondent names and employee numbers, collected for verification that respondents were the partner company's own HR personnel. No name, employee number or other identifier appears anywhere in this manuscript or its appendices, and the file holding them is kept under the arrangements described in the Ethical Consideration section.</w:t>
      </w:r>
    </w:p>
    <w:p>
      <w:pPr>
        <w:pStyle w:val="Heading1"/>
        <w:keepNext w:val="0"/>
        <w:spacing w:after="0" w:line="48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Results of the Job Seeker System Evaluation</w:t>
      </w:r>
    </w:p>
    <w:p>
      <w:pPr>
        <w:spacing w:line="480" w:lineRule="auto"/>
        <w:ind w:firstLine="720"/>
        <w:jc w:val="both"/>
        <w:rPr>
          <w:sz w:val="20"/>
          <w:szCs w:val="20"/>
        </w:rPr>
      </w:pPr>
      <w:r>
        <w:rPr>
          <w:color w:val="1a1a1a"/>
          <w:rtl w:val="0"/>
        </w:rPr>
        <w:t>Instrument C was administered on 5 and 6 September 2026 to job seekers who had worked through Task Sheet 1 in Appendix C on the finished system. It answers research question 4: how job seekers rate the system for functional suitability, usability and reliability. Forty-seven responses were received; one was returned empty and is discarded, leaving forty-six, all of which recorded consent. This is the largest of the three evaluation instruments and the only one answering from the population the study is about.</w:t>
      </w:r>
    </w:p>
    <w:p>
      <w:pPr>
        <w:pStyle w:val="Heading2"/>
        <w:spacing w:before="240" w:line="480" w:lineRule="auto"/>
        <w:jc w:val="left"/>
        <w:rPr>
          <w:rFonts w:ascii="Times New Roman" w:cs="Times New Roman" w:eastAsia="Times New Roman" w:hAnsi="Times New Roman"/>
          <w:i w:val="1"/>
          <w:iCs w:val="1"/>
          <w:color w:val="000000"/>
          <w:sz w:val="24"/>
          <w:szCs w:val="24"/>
        </w:rPr>
      </w:pPr>
      <w:r>
        <w:rPr>
          <w:rFonts w:ascii="Times New Roman" w:cs="Times New Roman" w:eastAsia="Times New Roman" w:hAnsi="Times New Roman"/>
          <w:i w:val="1"/>
          <w:iCs w:val="1"/>
          <w:color w:val="000000"/>
          <w:sz w:val="24"/>
          <w:szCs w:val="24"/>
          <w:rtl w:val="0"/>
        </w:rPr>
        <w:t>What they did</w:t>
      </w:r>
    </w:p>
    <w:p>
      <w:pPr>
        <w:spacing w:line="480" w:lineRule="auto"/>
        <w:ind w:firstLine="720"/>
        <w:jc w:val="both"/>
        <w:rPr>
          <w:sz w:val="20"/>
          <w:szCs w:val="20"/>
        </w:rPr>
      </w:pPr>
      <w:r>
        <w:rPr>
          <w:color w:val="1a1a1a"/>
          <w:rtl w:val="0"/>
        </w:rPr>
        <w:t>All forty-six created an account and signed in. Forty-four saw a match score, forty-three browsed the openings and forty-three read something in the learning hub. Forty tried more than one resume design and forty read the breakdown under their score. Thirty-eight exported a resume and thirty-eight applied to an opening. Thirty-seven built a resume in the step-by-step builder and thirty-seven opened the site on a phone. Twenty-eight uploaded a resume file of their own, the least completed task and the only one attempted by fewer than two thirds.</w:t>
      </w:r>
    </w:p>
    <w:p>
      <w:pPr>
        <w:spacing w:line="480" w:lineRule="auto"/>
        <w:ind w:firstLine="720"/>
        <w:jc w:val="both"/>
        <w:rPr>
          <w:sz w:val="20"/>
          <w:szCs w:val="20"/>
        </w:rPr>
      </w:pPr>
      <w:r>
        <w:rPr>
          <w:color w:val="1a1a1a"/>
          <w:rtl w:val="0"/>
        </w:rPr>
        <w:t>Thirty-three used a laptop or desktop, twelve a phone and one a tablet. Twenty-six spent fifteen to thirty minutes on the whole sequence, seventeen under fifteen minutes, and three longer than thirty. Every rated item below was therefore answered by someone who had performed the activity it asks about, and the reliability figures describe one short session.</w:t>
      </w:r>
    </w:p>
    <w:p>
      <w:pPr>
        <w:pStyle w:val="Heading2"/>
        <w:spacing w:before="240" w:line="480" w:lineRule="auto"/>
        <w:jc w:val="left"/>
        <w:rPr>
          <w:rFonts w:ascii="Times New Roman" w:cs="Times New Roman" w:eastAsia="Times New Roman" w:hAnsi="Times New Roman"/>
          <w:i w:val="1"/>
          <w:iCs w:val="1"/>
          <w:color w:val="000000"/>
          <w:sz w:val="24"/>
          <w:szCs w:val="24"/>
        </w:rPr>
      </w:pPr>
      <w:r>
        <w:rPr>
          <w:rFonts w:ascii="Times New Roman" w:cs="Times New Roman" w:eastAsia="Times New Roman" w:hAnsi="Times New Roman"/>
          <w:i w:val="1"/>
          <w:iCs w:val="1"/>
          <w:color w:val="000000"/>
          <w:sz w:val="24"/>
          <w:szCs w:val="24"/>
          <w:rtl w:val="0"/>
        </w:rPr>
        <w:t>The three quality characteristics</w:t>
      </w:r>
    </w:p>
    <w:p>
      <w:pPr>
        <w:spacing w:line="480" w:lineRule="auto"/>
        <w:ind w:firstLine="720"/>
        <w:jc w:val="both"/>
        <w:rPr>
          <w:sz w:val="20"/>
          <w:szCs w:val="20"/>
        </w:rPr>
      </w:pPr>
      <w:r>
        <w:rPr>
          <w:color w:val="1a1a1a"/>
          <w:rtl w:val="0"/>
        </w:rPr>
        <w:t>Seventeen items are averaged into quality means: seven for functional suitability, seven for usability and three for reliability. Functional suitability: mean 4.30 (SD 0.50). Usability: mean 4.28 (SD 0.51). Reliability: mean 4.23 (SD 0.49). Across all seventeen items and all forty-six respondents, seven hundred and eighty-two ratings, the mean is 4.28 (SD 0.50).</w:t>
      </w:r>
    </w:p>
    <w:p>
      <w:pPr>
        <w:spacing w:line="480" w:lineRule="auto"/>
        <w:ind w:firstLine="720"/>
        <w:jc w:val="both"/>
        <w:rPr>
          <w:sz w:val="20"/>
          <w:szCs w:val="20"/>
        </w:rPr>
      </w:pPr>
      <w:r>
        <w:rPr>
          <w:color w:val="1a1a1a"/>
          <w:rtl w:val="0"/>
        </w:rPr>
        <w:t>Against the interpretation scale declared in advance in the Data Analysis section, all three characteristics fall between 3.50 and 4.49, which that scale reads as agree and describes as good. None reaches the 4.50 the top band requires. The distribution says the same: of the seven hundred and eighty-two ratings, five hundred and twenty-five (67.1 percent) are 4, two hundred and thirty-eight (30.4 percent) are 5 and nineteen (2.4 percent) are 3, with none below 3. Job seekers agree with almost every statement about the system and strongly agree with under a third of them.</w:t>
      </w:r>
    </w:p>
    <w:p>
      <w:pPr>
        <w:spacing w:line="480" w:lineRule="auto"/>
        <w:ind w:firstLine="720"/>
        <w:jc w:val="both"/>
        <w:rPr>
          <w:sz w:val="20"/>
          <w:szCs w:val="20"/>
        </w:rPr>
      </w:pPr>
      <w:r>
        <w:rPr>
          <w:color w:val="1a1a1a"/>
          <w:rtl w:val="0"/>
        </w:rPr>
        <w:t>Internal consistency, computed as Cronbach's alpha across the respondents to this instrument, is 0.73 for functional suitability, 0.85 for usability and 0.78 for reliability — all above the 0.70 threshold the Validity and Reliability section sets in advance. Every item's correlation with the rest of its group is positive, so no item works against the characteristic it is grouped under.</w:t>
      </w:r>
    </w:p>
    <w:p>
      <w:pPr>
        <w:spacing w:line="480" w:lineRule="auto"/>
        <w:ind w:firstLine="720"/>
        <w:jc w:val="both"/>
        <w:rPr>
          <w:sz w:val="20"/>
          <w:szCs w:val="20"/>
        </w:rPr>
      </w:pPr>
      <w:r>
        <w:rPr>
          <w:color w:val="1a1a1a"/>
          <w:rtl w:val="0"/>
        </w:rPr>
        <w:t>The three highest items are that the site was comfortable to use on the device chosen (4.52, SD 0.51), that exporting or downloading produced the document expected (4.48, SD 0.51) and that the finished resume contained everything entered and was laid out correctly (4.39, SD 0.49). The three lowest are that a mistake was easy to correct (4.15, SD 0.56), that the skills reported as missing were genuinely ones the respondent does not have (4.17, SD 0.49) and that the site behaved the same way each time (4.20, SD 0.40). The lowest item is about error recovery rather than about the matching engine, and the spread on every item is narrow.</w:t>
      </w:r>
    </w:p>
    <w:p>
      <w:pPr>
        <w:spacing w:line="480" w:lineRule="auto"/>
        <w:ind w:firstLine="720"/>
        <w:jc w:val="both"/>
        <w:rPr>
          <w:sz w:val="20"/>
          <w:szCs w:val="20"/>
        </w:rPr>
      </w:pPr>
      <w:r>
        <w:rPr>
          <w:color w:val="1a1a1a"/>
          <w:rtl w:val="0"/>
        </w:rPr>
        <w:t>Asked whether anything broke, froze or behaved unexpectedly, on a scale where 1 is nothing went wrong and 5 is many things went wrong, the mean is 2.13. Twelve respondents reported nothing wrong and twenty-six the next point up; five reported the top of the scale. Agreement here is not a good outcome, so the item is reported as a distribution and is not averaged into the reliability mean. Table 8 presents the three characteristic means, and Table 9 the highest- and lowest-rated individual items.</w:t>
      </w:r>
    </w:p>
    <w:p>
      <w:pPr>
        <w:spacing w:before="240" w:after="0" w:line="480" w:lineRule="auto"/>
        <w:ind w:firstLine="0"/>
        <w:jc w:val="left"/>
        <w:rPr>
          <w:sz w:val="20"/>
          <w:szCs w:val="20"/>
        </w:rPr>
      </w:pPr>
      <w:r>
        <w:rPr>
          <w:rFonts w:ascii="Times New Roman" w:cs="Times New Roman" w:eastAsia="Times New Roman" w:hAnsi="Times New Roman"/>
          <w:b w:val="1"/>
          <w:bCs w:val="1"/>
          <w:color w:val="1a1a1a"/>
          <w:sz w:val="24"/>
          <w:szCs w:val="24"/>
          <w:rtl w:val="0"/>
        </w:rPr>
        <w:t>Table 8</w:t>
      </w:r>
    </w:p>
    <w:p>
      <w:pPr>
        <w:spacing w:before="0" w:after="0" w:line="480" w:lineRule="auto"/>
        <w:ind w:firstLine="0"/>
        <w:jc w:val="left"/>
        <w:rPr>
          <w:sz w:val="20"/>
          <w:szCs w:val="20"/>
        </w:rPr>
      </w:pPr>
      <w:r>
        <w:rPr>
          <w:rFonts w:ascii="Times New Roman" w:cs="Times New Roman" w:eastAsia="Times New Roman" w:hAnsi="Times New Roman"/>
          <w:i w:val="1"/>
          <w:iCs w:val="1"/>
          <w:color w:val="1a1a1a"/>
          <w:sz w:val="24"/>
          <w:szCs w:val="24"/>
          <w:rtl w:val="0"/>
        </w:rPr>
        <w:t>Job Seekers’ Evaluation of the System by Quality Characteristic (Instrument C, n = 46)</w:t>
      </w:r>
    </w:p>
    <w:tbl>
      <w:tblPr>
        <w:tblLook w:firstColumn="1" w:firstRow="1" w:lastColumn="0" w:lastRow="0" w:noHBand="0" w:noVBand="1" w:val="04A0"/>
        <w:tblW w:w="9000" w:type="dxa"/>
        <w:tblLayout w:type="fixed"/>
        <w:tblBorders>
          <w:top w:val="single" w:sz="6" w:space="0" w:color="000000"/>
          <w:bottom w:val="single" w:sz="6" w:space="0" w:color="000000"/>
          <w:left w:val="none" w:sz="0" w:space="0" w:color="auto"/>
          <w:right w:val="none" w:sz="0" w:space="0" w:color="auto"/>
          <w:insideH w:val="none" w:sz="0" w:space="0" w:color="auto"/>
          <w:insideV w:val="none" w:sz="0" w:space="0" w:color="auto"/>
        </w:tblBorders>
      </w:tblPr>
      <w:tblGrid>
        <w:gridCol w:w="3060"/>
        <w:gridCol w:w="1080"/>
        <w:gridCol w:w="1260"/>
        <w:gridCol w:w="630"/>
        <w:gridCol w:w="630"/>
        <w:gridCol w:w="2340"/>
      </w:tblGrid>
      <w:tr>
        <w:tc>
          <w:tcPr>
            <w:tcW w:w="3060" w:type="dxa"/>
            <w:tcBorders>
              <w:bottom w:val="single" w:sz="6" w:space="0" w:color="000000"/>
            </w:tcBorders>
          </w:tcPr>
          <w:p>
            <w:pPr>
              <w:spacing w:before="40" w:after="40" w:line="240" w:lineRule="auto"/>
              <w:ind w:firstLine="0"/>
              <w:jc w:val="left"/>
            </w:pPr>
            <w:r>
              <w:rPr>
                <w:rFonts w:ascii="Times New Roman" w:cs="Times New Roman" w:eastAsia="Times New Roman" w:hAnsi="Times New Roman"/>
                <w:b w:val="1"/>
                <w:bCs w:val="1"/>
                <w:color w:val="1a1a1a"/>
                <w:sz w:val="22"/>
                <w:szCs w:val="22"/>
                <w:rtl w:val="0"/>
              </w:rPr>
              <w:t>Quality characteristic</w:t>
            </w:r>
          </w:p>
        </w:tc>
        <w:tc>
          <w:tcPr>
            <w:tcW w:w="1080" w:type="dxa"/>
            <w:tcBorders>
              <w:bottom w:val="single" w:sz="6" w:space="0" w:color="000000"/>
            </w:tcBorders>
          </w:tcPr>
          <w:p>
            <w:pPr>
              <w:spacing w:before="40" w:after="40" w:line="240" w:lineRule="auto"/>
              <w:ind w:firstLine="0"/>
              <w:jc w:val="right"/>
            </w:pPr>
            <w:r>
              <w:rPr>
                <w:rFonts w:ascii="Times New Roman" w:cs="Times New Roman" w:eastAsia="Times New Roman" w:hAnsi="Times New Roman"/>
                <w:b w:val="1"/>
                <w:bCs w:val="1"/>
                <w:color w:val="1a1a1a"/>
                <w:sz w:val="22"/>
                <w:szCs w:val="22"/>
                <w:rtl w:val="0"/>
              </w:rPr>
              <w:t>Items</w:t>
            </w:r>
          </w:p>
        </w:tc>
        <w:tc>
          <w:tcPr>
            <w:tcW w:w="1260" w:type="dxa"/>
            <w:tcBorders>
              <w:bottom w:val="single" w:sz="6" w:space="0" w:color="000000"/>
            </w:tcBorders>
          </w:tcPr>
          <w:p>
            <w:pPr>
              <w:spacing w:before="40" w:after="40" w:line="240" w:lineRule="auto"/>
              <w:ind w:firstLine="0"/>
              <w:jc w:val="right"/>
            </w:pPr>
            <w:r>
              <w:rPr>
                <w:rFonts w:ascii="Times New Roman" w:cs="Times New Roman" w:eastAsia="Times New Roman" w:hAnsi="Times New Roman"/>
                <w:b w:val="1"/>
                <w:bCs w:val="1"/>
                <w:color w:val="1a1a1a"/>
                <w:sz w:val="22"/>
                <w:szCs w:val="22"/>
                <w:rtl w:val="0"/>
              </w:rPr>
              <w:t>M</w:t>
            </w:r>
          </w:p>
        </w:tc>
        <w:tc>
          <w:tcPr>
            <w:tcW w:w="630" w:type="dxa"/>
            <w:tcBorders>
              <w:bottom w:val="single" w:sz="6" w:space="0" w:color="000000"/>
            </w:tcBorders>
          </w:tcPr>
          <w:p>
            <w:pPr>
              <w:spacing w:before="40" w:after="40" w:line="240" w:lineRule="auto"/>
              <w:ind w:firstLine="0"/>
              <w:jc w:val="right"/>
            </w:pPr>
            <w:r>
              <w:rPr>
                <w:rFonts w:ascii="Times New Roman" w:cs="Times New Roman" w:eastAsia="Times New Roman" w:hAnsi="Times New Roman"/>
                <w:b w:val="1"/>
                <w:bCs w:val="1"/>
                <w:color w:val="1a1a1a"/>
                <w:sz w:val="22"/>
                <w:szCs w:val="22"/>
                <w:rtl w:val="0"/>
              </w:rPr>
              <w:t>SD</w:t>
            </w:r>
          </w:p>
        </w:tc>
        <w:tc>
          <w:tcPr>
            <w:tcBorders>
              <w:bottom w:val="single" w:sz="6" w:space="0" w:color="000000"/>
            </w:tcBorders>
            <w:tcW w:w="630" w:type="dxa"/>
          </w:tcPr>
          <w:p>
            <w:pPr>
              <w:spacing w:before="40" w:after="40" w:line="240" w:lineRule="auto"/>
              <w:ind w:firstLine="0"/>
              <w:jc w:val="center"/>
            </w:pPr>
            <w:r>
              <w:rPr>
                <w:rFonts w:ascii="Times New Roman" w:cs="Times New Roman" w:eastAsia="Times New Roman" w:hAnsi="Times New Roman"/>
                <w:b w:val="1"/>
                <w:bCs w:val="1"/>
                <w:color w:val="1a1a1a"/>
                <w:sz w:val="22"/>
                <w:szCs w:val="22"/>
                <w:rtl w:val="0"/>
              </w:rPr>
              <w:t xml:space="preserve">α</w:t>
            </w:r>
          </w:p>
        </w:tc>
        <w:tc>
          <w:tcPr>
            <w:tcW w:w="2340" w:type="dxa"/>
            <w:tcBorders>
              <w:bottom w:val="single" w:sz="6" w:space="0" w:color="000000"/>
            </w:tcBorders>
          </w:tcPr>
          <w:p>
            <w:pPr>
              <w:spacing w:before="40" w:after="40" w:line="240" w:lineRule="auto"/>
              <w:ind w:firstLine="0"/>
              <w:jc w:val="center"/>
            </w:pPr>
            <w:r>
              <w:rPr>
                <w:rFonts w:ascii="Times New Roman" w:cs="Times New Roman" w:eastAsia="Times New Roman" w:hAnsi="Times New Roman"/>
                <w:b w:val="1"/>
                <w:bCs w:val="1"/>
                <w:color w:val="1a1a1a"/>
                <w:sz w:val="22"/>
                <w:szCs w:val="22"/>
                <w:rtl w:val="0"/>
              </w:rPr>
              <w:t>Interpretation</w:t>
            </w:r>
          </w:p>
        </w:tc>
      </w:tr>
      <w:tr>
        <w:tc>
          <w:tcPr>
            <w:tcW w:w="3060" w:type="dxa"/>
          </w:tcPr>
          <w:p>
            <w:pPr>
              <w:spacing w:before="40" w:after="40" w:line="240" w:lineRule="auto"/>
              <w:ind w:firstLine="0"/>
              <w:jc w:val="left"/>
            </w:pPr>
            <w:r>
              <w:rPr>
                <w:rFonts w:ascii="Times New Roman" w:cs="Times New Roman" w:eastAsia="Times New Roman" w:hAnsi="Times New Roman"/>
                <w:color w:val="1a1a1a"/>
                <w:sz w:val="22"/>
                <w:szCs w:val="22"/>
                <w:rtl w:val="0"/>
              </w:rPr>
              <w:t>Functional suitability</w:t>
            </w:r>
          </w:p>
        </w:tc>
        <w:tc>
          <w:tcPr>
            <w:tcW w:w="1080" w:type="dxa"/>
          </w:tcPr>
          <w:p>
            <w:pPr>
              <w:spacing w:before="40" w:after="40" w:line="240" w:lineRule="auto"/>
              <w:ind w:firstLine="0"/>
              <w:jc w:val="right"/>
            </w:pPr>
            <w:r>
              <w:rPr>
                <w:rFonts w:ascii="Times New Roman" w:cs="Times New Roman" w:eastAsia="Times New Roman" w:hAnsi="Times New Roman"/>
                <w:color w:val="1a1a1a"/>
                <w:sz w:val="22"/>
                <w:szCs w:val="22"/>
                <w:rtl w:val="0"/>
              </w:rPr>
              <w:t>7</w:t>
            </w:r>
          </w:p>
        </w:tc>
        <w:tc>
          <w:tcPr>
            <w:tcW w:w="1260" w:type="dxa"/>
          </w:tcPr>
          <w:p>
            <w:pPr>
              <w:spacing w:before="40" w:after="40" w:line="240" w:lineRule="auto"/>
              <w:ind w:firstLine="0"/>
              <w:jc w:val="right"/>
            </w:pPr>
            <w:r>
              <w:rPr>
                <w:rFonts w:ascii="Times New Roman" w:cs="Times New Roman" w:eastAsia="Times New Roman" w:hAnsi="Times New Roman"/>
                <w:color w:val="1a1a1a"/>
                <w:sz w:val="22"/>
                <w:szCs w:val="22"/>
                <w:rtl w:val="0"/>
              </w:rPr>
              <w:t>4.30</w:t>
            </w:r>
          </w:p>
        </w:tc>
        <w:tc>
          <w:tcPr>
            <w:tcW w:w="630" w:type="dxa"/>
          </w:tcPr>
          <w:p>
            <w:pPr>
              <w:spacing w:before="40" w:after="40" w:line="240" w:lineRule="auto"/>
              <w:ind w:firstLine="0"/>
              <w:jc w:val="right"/>
            </w:pPr>
            <w:r>
              <w:rPr>
                <w:rFonts w:ascii="Times New Roman" w:cs="Times New Roman" w:eastAsia="Times New Roman" w:hAnsi="Times New Roman"/>
                <w:color w:val="1a1a1a"/>
                <w:sz w:val="22"/>
                <w:szCs w:val="22"/>
                <w:rtl w:val="0"/>
              </w:rPr>
              <w:t>0.50</w:t>
            </w:r>
          </w:p>
        </w:tc>
        <w:tc>
          <w:tcPr>
            <w:tcW w:w="630" w:type="dxa"/>
          </w:tcPr>
          <w:p>
            <w:pPr>
              <w:spacing w:before="40" w:after="40" w:line="240" w:lineRule="auto"/>
              <w:ind w:firstLine="0"/>
              <w:jc w:val="center"/>
            </w:pPr>
            <w:r>
              <w:rPr>
                <w:rFonts w:ascii="Times New Roman" w:cs="Times New Roman" w:eastAsia="Times New Roman" w:hAnsi="Times New Roman"/>
                <w:color w:val="1a1a1a"/>
                <w:sz w:val="22"/>
                <w:szCs w:val="22"/>
                <w:rtl w:val="0"/>
              </w:rPr>
              <w:t xml:space="preserve">0.73</w:t>
            </w:r>
          </w:p>
        </w:tc>
        <w:tc>
          <w:tcPr>
            <w:tcW w:w="2340" w:type="dxa"/>
          </w:tcPr>
          <w:p>
            <w:pPr>
              <w:spacing w:before="40" w:after="40" w:line="240" w:lineRule="auto"/>
              <w:ind w:firstLine="0"/>
              <w:jc w:val="center"/>
            </w:pPr>
            <w:r>
              <w:rPr>
                <w:rFonts w:ascii="Times New Roman" w:cs="Times New Roman" w:eastAsia="Times New Roman" w:hAnsi="Times New Roman"/>
                <w:color w:val="1a1a1a"/>
                <w:sz w:val="22"/>
                <w:szCs w:val="22"/>
                <w:rtl w:val="0"/>
              </w:rPr>
              <w:t>Good</w:t>
            </w:r>
          </w:p>
        </w:tc>
      </w:tr>
      <w:tr>
        <w:tc>
          <w:tcPr>
            <w:tcW w:w="3060" w:type="dxa"/>
          </w:tcPr>
          <w:p>
            <w:pPr>
              <w:spacing w:before="40" w:after="40" w:line="240" w:lineRule="auto"/>
              <w:ind w:firstLine="0"/>
              <w:jc w:val="left"/>
            </w:pPr>
            <w:r>
              <w:rPr>
                <w:rFonts w:ascii="Times New Roman" w:cs="Times New Roman" w:eastAsia="Times New Roman" w:hAnsi="Times New Roman"/>
                <w:color w:val="1a1a1a"/>
                <w:sz w:val="22"/>
                <w:szCs w:val="22"/>
                <w:rtl w:val="0"/>
              </w:rPr>
              <w:t>Usability</w:t>
            </w:r>
          </w:p>
        </w:tc>
        <w:tc>
          <w:tcPr>
            <w:tcW w:w="1080" w:type="dxa"/>
          </w:tcPr>
          <w:p>
            <w:pPr>
              <w:spacing w:before="40" w:after="40" w:line="240" w:lineRule="auto"/>
              <w:ind w:firstLine="0"/>
              <w:jc w:val="right"/>
            </w:pPr>
            <w:r>
              <w:rPr>
                <w:rFonts w:ascii="Times New Roman" w:cs="Times New Roman" w:eastAsia="Times New Roman" w:hAnsi="Times New Roman"/>
                <w:color w:val="1a1a1a"/>
                <w:sz w:val="22"/>
                <w:szCs w:val="22"/>
                <w:rtl w:val="0"/>
              </w:rPr>
              <w:t>7</w:t>
            </w:r>
          </w:p>
        </w:tc>
        <w:tc>
          <w:tcPr>
            <w:tcW w:w="1260" w:type="dxa"/>
          </w:tcPr>
          <w:p>
            <w:pPr>
              <w:spacing w:before="40" w:after="40" w:line="240" w:lineRule="auto"/>
              <w:ind w:firstLine="0"/>
              <w:jc w:val="right"/>
            </w:pPr>
            <w:r>
              <w:rPr>
                <w:rFonts w:ascii="Times New Roman" w:cs="Times New Roman" w:eastAsia="Times New Roman" w:hAnsi="Times New Roman"/>
                <w:color w:val="1a1a1a"/>
                <w:sz w:val="22"/>
                <w:szCs w:val="22"/>
                <w:rtl w:val="0"/>
              </w:rPr>
              <w:t>4.28</w:t>
            </w:r>
          </w:p>
        </w:tc>
        <w:tc>
          <w:tcPr>
            <w:tcW w:w="630" w:type="dxa"/>
          </w:tcPr>
          <w:p>
            <w:pPr>
              <w:spacing w:before="40" w:after="40" w:line="240" w:lineRule="auto"/>
              <w:ind w:firstLine="0"/>
              <w:jc w:val="right"/>
            </w:pPr>
            <w:r>
              <w:rPr>
                <w:rFonts w:ascii="Times New Roman" w:cs="Times New Roman" w:eastAsia="Times New Roman" w:hAnsi="Times New Roman"/>
                <w:color w:val="1a1a1a"/>
                <w:sz w:val="22"/>
                <w:szCs w:val="22"/>
                <w:rtl w:val="0"/>
              </w:rPr>
              <w:t>0.51</w:t>
            </w:r>
          </w:p>
        </w:tc>
        <w:tc>
          <w:tcPr>
            <w:tcW w:w="630" w:type="dxa"/>
          </w:tcPr>
          <w:p>
            <w:pPr>
              <w:spacing w:before="40" w:after="40" w:line="240" w:lineRule="auto"/>
              <w:ind w:firstLine="0"/>
              <w:jc w:val="center"/>
            </w:pPr>
            <w:r>
              <w:rPr>
                <w:rFonts w:ascii="Times New Roman" w:cs="Times New Roman" w:eastAsia="Times New Roman" w:hAnsi="Times New Roman"/>
                <w:color w:val="1a1a1a"/>
                <w:sz w:val="22"/>
                <w:szCs w:val="22"/>
                <w:rtl w:val="0"/>
              </w:rPr>
              <w:t xml:space="preserve">0.85</w:t>
            </w:r>
          </w:p>
        </w:tc>
        <w:tc>
          <w:tcPr>
            <w:tcW w:w="2340" w:type="dxa"/>
          </w:tcPr>
          <w:p>
            <w:pPr>
              <w:spacing w:before="40" w:after="40" w:line="240" w:lineRule="auto"/>
              <w:ind w:firstLine="0"/>
              <w:jc w:val="center"/>
            </w:pPr>
            <w:r>
              <w:rPr>
                <w:rFonts w:ascii="Times New Roman" w:cs="Times New Roman" w:eastAsia="Times New Roman" w:hAnsi="Times New Roman"/>
                <w:color w:val="1a1a1a"/>
                <w:sz w:val="22"/>
                <w:szCs w:val="22"/>
                <w:rtl w:val="0"/>
              </w:rPr>
              <w:t>Good</w:t>
            </w:r>
          </w:p>
        </w:tc>
      </w:tr>
      <w:tr>
        <w:tc>
          <w:tcPr>
            <w:tcW w:w="3060" w:type="dxa"/>
          </w:tcPr>
          <w:p>
            <w:pPr>
              <w:spacing w:before="40" w:after="40" w:line="240" w:lineRule="auto"/>
              <w:ind w:firstLine="0"/>
              <w:jc w:val="left"/>
            </w:pPr>
            <w:r>
              <w:rPr>
                <w:rFonts w:ascii="Times New Roman" w:cs="Times New Roman" w:eastAsia="Times New Roman" w:hAnsi="Times New Roman"/>
                <w:color w:val="1a1a1a"/>
                <w:sz w:val="22"/>
                <w:szCs w:val="22"/>
                <w:rtl w:val="0"/>
              </w:rPr>
              <w:t>Reliability</w:t>
            </w:r>
          </w:p>
        </w:tc>
        <w:tc>
          <w:tcPr>
            <w:tcW w:w="1080" w:type="dxa"/>
          </w:tcPr>
          <w:p>
            <w:pPr>
              <w:spacing w:before="40" w:after="40" w:line="240" w:lineRule="auto"/>
              <w:ind w:firstLine="0"/>
              <w:jc w:val="right"/>
            </w:pPr>
            <w:r>
              <w:rPr>
                <w:rFonts w:ascii="Times New Roman" w:cs="Times New Roman" w:eastAsia="Times New Roman" w:hAnsi="Times New Roman"/>
                <w:color w:val="1a1a1a"/>
                <w:sz w:val="22"/>
                <w:szCs w:val="22"/>
                <w:rtl w:val="0"/>
              </w:rPr>
              <w:t>3</w:t>
            </w:r>
          </w:p>
        </w:tc>
        <w:tc>
          <w:tcPr>
            <w:tcW w:w="1260" w:type="dxa"/>
          </w:tcPr>
          <w:p>
            <w:pPr>
              <w:spacing w:before="40" w:after="40" w:line="240" w:lineRule="auto"/>
              <w:ind w:firstLine="0"/>
              <w:jc w:val="right"/>
            </w:pPr>
            <w:r>
              <w:rPr>
                <w:rFonts w:ascii="Times New Roman" w:cs="Times New Roman" w:eastAsia="Times New Roman" w:hAnsi="Times New Roman"/>
                <w:color w:val="1a1a1a"/>
                <w:sz w:val="22"/>
                <w:szCs w:val="22"/>
                <w:rtl w:val="0"/>
              </w:rPr>
              <w:t>4.23</w:t>
            </w:r>
          </w:p>
        </w:tc>
        <w:tc>
          <w:tcPr>
            <w:tcW w:w="630" w:type="dxa"/>
          </w:tcPr>
          <w:p>
            <w:pPr>
              <w:spacing w:before="40" w:after="40" w:line="240" w:lineRule="auto"/>
              <w:ind w:firstLine="0"/>
              <w:jc w:val="right"/>
            </w:pPr>
            <w:r>
              <w:rPr>
                <w:rFonts w:ascii="Times New Roman" w:cs="Times New Roman" w:eastAsia="Times New Roman" w:hAnsi="Times New Roman"/>
                <w:color w:val="1a1a1a"/>
                <w:sz w:val="22"/>
                <w:szCs w:val="22"/>
                <w:rtl w:val="0"/>
              </w:rPr>
              <w:t>0.49</w:t>
            </w:r>
          </w:p>
        </w:tc>
        <w:tc>
          <w:tcPr>
            <w:tcW w:w="630" w:type="dxa"/>
          </w:tcPr>
          <w:p>
            <w:pPr>
              <w:spacing w:before="40" w:after="40" w:line="240" w:lineRule="auto"/>
              <w:ind w:firstLine="0"/>
              <w:jc w:val="center"/>
            </w:pPr>
            <w:r>
              <w:rPr>
                <w:rFonts w:ascii="Times New Roman" w:cs="Times New Roman" w:eastAsia="Times New Roman" w:hAnsi="Times New Roman"/>
                <w:color w:val="1a1a1a"/>
                <w:sz w:val="22"/>
                <w:szCs w:val="22"/>
                <w:rtl w:val="0"/>
              </w:rPr>
              <w:t xml:space="preserve">0.78</w:t>
            </w:r>
          </w:p>
        </w:tc>
        <w:tc>
          <w:tcPr>
            <w:tcW w:w="2340" w:type="dxa"/>
          </w:tcPr>
          <w:p>
            <w:pPr>
              <w:spacing w:before="40" w:after="40" w:line="240" w:lineRule="auto"/>
              <w:ind w:firstLine="0"/>
              <w:jc w:val="center"/>
            </w:pPr>
            <w:r>
              <w:rPr>
                <w:rFonts w:ascii="Times New Roman" w:cs="Times New Roman" w:eastAsia="Times New Roman" w:hAnsi="Times New Roman"/>
                <w:color w:val="1a1a1a"/>
                <w:sz w:val="22"/>
                <w:szCs w:val="22"/>
                <w:rtl w:val="0"/>
              </w:rPr>
              <w:t>Good</w:t>
            </w:r>
          </w:p>
        </w:tc>
      </w:tr>
      <w:tr>
        <w:tc>
          <w:tcPr>
            <w:tcW w:w="3060" w:type="dxa"/>
          </w:tcPr>
          <w:p>
            <w:pPr>
              <w:spacing w:before="40" w:after="40" w:line="240" w:lineRule="auto"/>
              <w:ind w:firstLine="0"/>
              <w:jc w:val="left"/>
            </w:pPr>
            <w:r>
              <w:rPr>
                <w:rFonts w:ascii="Times New Roman" w:cs="Times New Roman" w:eastAsia="Times New Roman" w:hAnsi="Times New Roman"/>
                <w:color w:val="1a1a1a"/>
                <w:sz w:val="22"/>
                <w:szCs w:val="22"/>
                <w:rtl w:val="0"/>
              </w:rPr>
              <w:t>Overall</w:t>
            </w:r>
          </w:p>
        </w:tc>
        <w:tc>
          <w:tcPr>
            <w:tcW w:w="1080" w:type="dxa"/>
          </w:tcPr>
          <w:p>
            <w:pPr>
              <w:spacing w:before="40" w:after="40" w:line="240" w:lineRule="auto"/>
              <w:ind w:firstLine="0"/>
              <w:jc w:val="right"/>
            </w:pPr>
            <w:r>
              <w:rPr>
                <w:rFonts w:ascii="Times New Roman" w:cs="Times New Roman" w:eastAsia="Times New Roman" w:hAnsi="Times New Roman"/>
                <w:color w:val="1a1a1a"/>
                <w:sz w:val="22"/>
                <w:szCs w:val="22"/>
                <w:rtl w:val="0"/>
              </w:rPr>
              <w:t>17</w:t>
            </w:r>
          </w:p>
        </w:tc>
        <w:tc>
          <w:tcPr>
            <w:tcW w:w="1260" w:type="dxa"/>
          </w:tcPr>
          <w:p>
            <w:pPr>
              <w:spacing w:before="40" w:after="40" w:line="240" w:lineRule="auto"/>
              <w:ind w:firstLine="0"/>
              <w:jc w:val="right"/>
            </w:pPr>
            <w:r>
              <w:rPr>
                <w:rFonts w:ascii="Times New Roman" w:cs="Times New Roman" w:eastAsia="Times New Roman" w:hAnsi="Times New Roman"/>
                <w:color w:val="1a1a1a"/>
                <w:sz w:val="22"/>
                <w:szCs w:val="22"/>
                <w:rtl w:val="0"/>
              </w:rPr>
              <w:t>4.28</w:t>
            </w:r>
          </w:p>
        </w:tc>
        <w:tc>
          <w:tcPr>
            <w:tcW w:w="630" w:type="dxa"/>
          </w:tcPr>
          <w:p>
            <w:pPr>
              <w:spacing w:before="40" w:after="40" w:line="240" w:lineRule="auto"/>
              <w:ind w:firstLine="0"/>
              <w:jc w:val="right"/>
            </w:pPr>
            <w:r>
              <w:rPr>
                <w:rFonts w:ascii="Times New Roman" w:cs="Times New Roman" w:eastAsia="Times New Roman" w:hAnsi="Times New Roman"/>
                <w:color w:val="1a1a1a"/>
                <w:sz w:val="22"/>
                <w:szCs w:val="22"/>
                <w:rtl w:val="0"/>
              </w:rPr>
              <w:t>0.50</w:t>
            </w:r>
          </w:p>
        </w:tc>
        <w:tc>
          <w:tcPr>
            <w:tcW w:w="630" w:type="dxa"/>
          </w:tcPr>
          <w:p>
            <w:pPr>
              <w:spacing w:before="40" w:after="40" w:line="240" w:lineRule="auto"/>
              <w:ind w:firstLine="0"/>
              <w:jc w:val="center"/>
            </w:pPr>
            <w:r>
              <w:rPr>
                <w:rFonts w:ascii="Times New Roman" w:cs="Times New Roman" w:eastAsia="Times New Roman" w:hAnsi="Times New Roman"/>
                <w:color w:val="1a1a1a"/>
                <w:sz w:val="22"/>
                <w:szCs w:val="22"/>
                <w:rtl w:val="0"/>
              </w:rPr>
              <w:t xml:space="preserve">—</w:t>
            </w:r>
          </w:p>
        </w:tc>
        <w:tc>
          <w:tcPr>
            <w:tcW w:w="2340" w:type="dxa"/>
          </w:tcPr>
          <w:p>
            <w:pPr>
              <w:spacing w:before="40" w:after="40" w:line="240" w:lineRule="auto"/>
              <w:ind w:firstLine="0"/>
              <w:jc w:val="center"/>
            </w:pPr>
            <w:r>
              <w:rPr>
                <w:rFonts w:ascii="Times New Roman" w:cs="Times New Roman" w:eastAsia="Times New Roman" w:hAnsi="Times New Roman"/>
                <w:color w:val="1a1a1a"/>
                <w:sz w:val="22"/>
                <w:szCs w:val="22"/>
                <w:rtl w:val="0"/>
              </w:rPr>
              <w:t>Good</w:t>
            </w:r>
          </w:p>
        </w:tc>
      </w:tr>
    </w:tbl>
    <w:p>
      <w:pPr>
        <w:spacing w:before="60" w:after="240" w:line="240" w:lineRule="auto"/>
        <w:ind w:firstLine="0"/>
        <w:jc w:val="left"/>
        <w:rPr>
          <w:sz w:val="20"/>
          <w:szCs w:val="20"/>
        </w:rPr>
      </w:pPr>
      <w:r>
        <w:rPr>
          <w:rFonts w:ascii="Times New Roman" w:cs="Times New Roman" w:eastAsia="Times New Roman" w:hAnsi="Times New Roman"/>
          <w:i w:val="1"/>
          <w:iCs w:val="1"/>
          <w:color w:val="1a1a1a"/>
          <w:sz w:val="22"/>
          <w:szCs w:val="22"/>
          <w:rtl w:val="0"/>
        </w:rPr>
        <w:t>Note. Interpretation follows Table 2. Across the 782 ratings, 525 (67.1%) are 4, 238 (30.4%) are 5 and 19 (2.4%) are 3, with none below 3. No characteristic reaches the 4.50 the top band requires. α is Cronbach's alpha, computed per characteristic and discussed in the text.</w:t>
      </w:r>
      <w:r>
        <w:rPr>
          <w:rFonts w:ascii="Times New Roman" w:cs="Times New Roman" w:eastAsia="Times New Roman" w:hAnsi="Times New Roman"/>
          <w:color w:val="1a1a1a"/>
          <w:sz w:val="22"/>
          <w:szCs w:val="22"/>
          <w:rtl w:val="0"/>
        </w:rPr>
      </w:r>
    </w:p>
    <w:p>
      <w:pPr>
        <w:spacing w:before="240" w:after="0" w:line="480" w:lineRule="auto"/>
        <w:ind w:firstLine="0"/>
        <w:jc w:val="left"/>
        <w:rPr>
          <w:sz w:val="20"/>
          <w:szCs w:val="20"/>
        </w:rPr>
      </w:pPr>
      <w:r>
        <w:rPr>
          <w:rFonts w:ascii="Times New Roman" w:cs="Times New Roman" w:eastAsia="Times New Roman" w:hAnsi="Times New Roman"/>
          <w:b w:val="1"/>
          <w:bCs w:val="1"/>
          <w:color w:val="1a1a1a"/>
          <w:sz w:val="24"/>
          <w:szCs w:val="24"/>
          <w:rtl w:val="0"/>
        </w:rPr>
        <w:t>Table 9</w:t>
      </w:r>
    </w:p>
    <w:p>
      <w:pPr>
        <w:spacing w:before="0" w:after="0" w:line="480" w:lineRule="auto"/>
        <w:ind w:firstLine="0"/>
        <w:jc w:val="left"/>
        <w:rPr>
          <w:sz w:val="20"/>
          <w:szCs w:val="20"/>
        </w:rPr>
      </w:pPr>
      <w:r>
        <w:rPr>
          <w:rFonts w:ascii="Times New Roman" w:cs="Times New Roman" w:eastAsia="Times New Roman" w:hAnsi="Times New Roman"/>
          <w:i w:val="1"/>
          <w:iCs w:val="1"/>
          <w:color w:val="1a1a1a"/>
          <w:sz w:val="24"/>
          <w:szCs w:val="24"/>
          <w:rtl w:val="0"/>
        </w:rPr>
        <w:t>Highest- and Lowest-Rated Items, Instrument C (n = 46)</w:t>
      </w:r>
    </w:p>
    <w:tbl>
      <w:tblPr>
        <w:tblLook w:firstColumn="1" w:firstRow="1" w:lastColumn="0" w:lastRow="0" w:noHBand="0" w:noVBand="1" w:val="04A0"/>
        <w:tblW w:w="9000" w:type="dxa"/>
        <w:tblLayout w:type="fixed"/>
        <w:tblBorders>
          <w:top w:val="single" w:sz="6" w:space="0" w:color="000000"/>
          <w:bottom w:val="single" w:sz="6" w:space="0" w:color="000000"/>
          <w:left w:val="none" w:sz="0" w:space="0" w:color="auto"/>
          <w:right w:val="none" w:sz="0" w:space="0" w:color="auto"/>
          <w:insideH w:val="none" w:sz="0" w:space="0" w:color="auto"/>
          <w:insideV w:val="none" w:sz="0" w:space="0" w:color="auto"/>
        </w:tblBorders>
      </w:tblPr>
      <w:tblGrid>
        <w:gridCol w:w="1170"/>
        <w:gridCol w:w="5490"/>
        <w:gridCol w:w="1170"/>
        <w:gridCol w:w="1170"/>
      </w:tblGrid>
      <w:tr>
        <w:tc>
          <w:tcPr>
            <w:tcW w:w="1170" w:type="dxa"/>
            <w:tcBorders>
              <w:bottom w:val="single" w:sz="6" w:space="0" w:color="000000"/>
            </w:tcBorders>
          </w:tcPr>
          <w:p>
            <w:pPr>
              <w:spacing w:before="40" w:after="40" w:line="240" w:lineRule="auto"/>
              <w:ind w:firstLine="0"/>
              <w:jc w:val="left"/>
            </w:pPr>
            <w:r>
              <w:rPr>
                <w:rFonts w:ascii="Times New Roman" w:cs="Times New Roman" w:eastAsia="Times New Roman" w:hAnsi="Times New Roman"/>
                <w:b w:val="1"/>
                <w:bCs w:val="1"/>
                <w:color w:val="1a1a1a"/>
                <w:sz w:val="22"/>
                <w:szCs w:val="22"/>
                <w:rtl w:val="0"/>
              </w:rPr>
            </w:r>
          </w:p>
        </w:tc>
        <w:tc>
          <w:tcPr>
            <w:tcW w:w="5490" w:type="dxa"/>
            <w:tcBorders>
              <w:bottom w:val="single" w:sz="6" w:space="0" w:color="000000"/>
            </w:tcBorders>
          </w:tcPr>
          <w:p>
            <w:pPr>
              <w:spacing w:before="40" w:after="40" w:line="240" w:lineRule="auto"/>
              <w:ind w:firstLine="0"/>
              <w:jc w:val="left"/>
            </w:pPr>
            <w:r>
              <w:rPr>
                <w:rFonts w:ascii="Times New Roman" w:cs="Times New Roman" w:eastAsia="Times New Roman" w:hAnsi="Times New Roman"/>
                <w:b w:val="1"/>
                <w:bCs w:val="1"/>
                <w:color w:val="1a1a1a"/>
                <w:sz w:val="22"/>
                <w:szCs w:val="22"/>
                <w:rtl w:val="0"/>
              </w:rPr>
              <w:t>Item</w:t>
            </w:r>
          </w:p>
        </w:tc>
        <w:tc>
          <w:tcPr>
            <w:tcW w:w="1170" w:type="dxa"/>
            <w:tcBorders>
              <w:bottom w:val="single" w:sz="6" w:space="0" w:color="000000"/>
            </w:tcBorders>
          </w:tcPr>
          <w:p>
            <w:pPr>
              <w:spacing w:before="40" w:after="40" w:line="240" w:lineRule="auto"/>
              <w:ind w:firstLine="0"/>
              <w:jc w:val="right"/>
            </w:pPr>
            <w:r>
              <w:rPr>
                <w:rFonts w:ascii="Times New Roman" w:cs="Times New Roman" w:eastAsia="Times New Roman" w:hAnsi="Times New Roman"/>
                <w:b w:val="1"/>
                <w:bCs w:val="1"/>
                <w:color w:val="1a1a1a"/>
                <w:sz w:val="22"/>
                <w:szCs w:val="22"/>
                <w:rtl w:val="0"/>
              </w:rPr>
              <w:t>M</w:t>
            </w:r>
          </w:p>
        </w:tc>
        <w:tc>
          <w:tcPr>
            <w:tcW w:w="1170" w:type="dxa"/>
            <w:tcBorders>
              <w:bottom w:val="single" w:sz="6" w:space="0" w:color="000000"/>
            </w:tcBorders>
          </w:tcPr>
          <w:p>
            <w:pPr>
              <w:spacing w:before="40" w:after="40" w:line="240" w:lineRule="auto"/>
              <w:ind w:firstLine="0"/>
              <w:jc w:val="right"/>
            </w:pPr>
            <w:r>
              <w:rPr>
                <w:rFonts w:ascii="Times New Roman" w:cs="Times New Roman" w:eastAsia="Times New Roman" w:hAnsi="Times New Roman"/>
                <w:b w:val="1"/>
                <w:bCs w:val="1"/>
                <w:color w:val="1a1a1a"/>
                <w:sz w:val="22"/>
                <w:szCs w:val="22"/>
                <w:rtl w:val="0"/>
              </w:rPr>
              <w:t>SD</w:t>
            </w:r>
          </w:p>
        </w:tc>
      </w:tr>
      <w:tr>
        <w:tc>
          <w:tcPr>
            <w:tcW w:w="1170" w:type="dxa"/>
          </w:tcPr>
          <w:p>
            <w:pPr>
              <w:spacing w:before="40" w:after="40" w:line="240" w:lineRule="auto"/>
              <w:ind w:firstLine="0"/>
              <w:jc w:val="left"/>
            </w:pPr>
            <w:r>
              <w:rPr>
                <w:rFonts w:ascii="Times New Roman" w:cs="Times New Roman" w:eastAsia="Times New Roman" w:hAnsi="Times New Roman"/>
                <w:color w:val="1a1a1a"/>
                <w:sz w:val="22"/>
                <w:szCs w:val="22"/>
                <w:rtl w:val="0"/>
              </w:rPr>
              <w:t>Highest</w:t>
            </w:r>
          </w:p>
        </w:tc>
        <w:tc>
          <w:tcPr>
            <w:tcW w:w="5490" w:type="dxa"/>
          </w:tcPr>
          <w:p>
            <w:pPr>
              <w:spacing w:before="40" w:after="40" w:line="240" w:lineRule="auto"/>
              <w:ind w:firstLine="0"/>
              <w:jc w:val="left"/>
            </w:pPr>
            <w:r>
              <w:rPr>
                <w:rFonts w:ascii="Times New Roman" w:cs="Times New Roman" w:eastAsia="Times New Roman" w:hAnsi="Times New Roman"/>
                <w:color w:val="1a1a1a"/>
                <w:sz w:val="22"/>
                <w:szCs w:val="22"/>
                <w:rtl w:val="0"/>
              </w:rPr>
              <w:t>The site was comfortable to use on the device I chose</w:t>
            </w:r>
          </w:p>
        </w:tc>
        <w:tc>
          <w:tcPr>
            <w:tcW w:w="1170" w:type="dxa"/>
          </w:tcPr>
          <w:p>
            <w:pPr>
              <w:spacing w:before="40" w:after="40" w:line="240" w:lineRule="auto"/>
              <w:ind w:firstLine="0"/>
              <w:jc w:val="right"/>
            </w:pPr>
            <w:r>
              <w:rPr>
                <w:rFonts w:ascii="Times New Roman" w:cs="Times New Roman" w:eastAsia="Times New Roman" w:hAnsi="Times New Roman"/>
                <w:color w:val="1a1a1a"/>
                <w:sz w:val="22"/>
                <w:szCs w:val="22"/>
                <w:rtl w:val="0"/>
              </w:rPr>
              <w:t>4.52</w:t>
            </w:r>
          </w:p>
        </w:tc>
        <w:tc>
          <w:tcPr>
            <w:tcW w:w="1170" w:type="dxa"/>
          </w:tcPr>
          <w:p>
            <w:pPr>
              <w:spacing w:before="40" w:after="40" w:line="240" w:lineRule="auto"/>
              <w:ind w:firstLine="0"/>
              <w:jc w:val="right"/>
            </w:pPr>
            <w:r>
              <w:rPr>
                <w:rFonts w:ascii="Times New Roman" w:cs="Times New Roman" w:eastAsia="Times New Roman" w:hAnsi="Times New Roman"/>
                <w:color w:val="1a1a1a"/>
                <w:sz w:val="22"/>
                <w:szCs w:val="22"/>
                <w:rtl w:val="0"/>
              </w:rPr>
              <w:t>0.51</w:t>
            </w:r>
          </w:p>
        </w:tc>
      </w:tr>
      <w:tr>
        <w:tc>
          <w:tcPr>
            <w:tcW w:w="1170" w:type="dxa"/>
          </w:tcPr>
          <w:p>
            <w:pPr>
              <w:spacing w:before="40" w:after="40" w:line="240" w:lineRule="auto"/>
              <w:ind w:firstLine="0"/>
              <w:jc w:val="left"/>
            </w:pPr>
            <w:r>
              <w:rPr>
                <w:rFonts w:ascii="Times New Roman" w:cs="Times New Roman" w:eastAsia="Times New Roman" w:hAnsi="Times New Roman"/>
                <w:color w:val="1a1a1a"/>
                <w:sz w:val="22"/>
                <w:szCs w:val="22"/>
                <w:rtl w:val="0"/>
              </w:rPr>
            </w:r>
          </w:p>
        </w:tc>
        <w:tc>
          <w:tcPr>
            <w:tcW w:w="5490" w:type="dxa"/>
          </w:tcPr>
          <w:p>
            <w:pPr>
              <w:spacing w:before="40" w:after="40" w:line="240" w:lineRule="auto"/>
              <w:ind w:firstLine="0"/>
              <w:jc w:val="left"/>
            </w:pPr>
            <w:r>
              <w:rPr>
                <w:rFonts w:ascii="Times New Roman" w:cs="Times New Roman" w:eastAsia="Times New Roman" w:hAnsi="Times New Roman"/>
                <w:color w:val="1a1a1a"/>
                <w:sz w:val="22"/>
                <w:szCs w:val="22"/>
                <w:rtl w:val="0"/>
              </w:rPr>
              <w:t>Exporting or downloading produced the document I expected</w:t>
            </w:r>
          </w:p>
        </w:tc>
        <w:tc>
          <w:tcPr>
            <w:tcW w:w="1170" w:type="dxa"/>
          </w:tcPr>
          <w:p>
            <w:pPr>
              <w:spacing w:before="40" w:after="40" w:line="240" w:lineRule="auto"/>
              <w:ind w:firstLine="0"/>
              <w:jc w:val="right"/>
            </w:pPr>
            <w:r>
              <w:rPr>
                <w:rFonts w:ascii="Times New Roman" w:cs="Times New Roman" w:eastAsia="Times New Roman" w:hAnsi="Times New Roman"/>
                <w:color w:val="1a1a1a"/>
                <w:sz w:val="22"/>
                <w:szCs w:val="22"/>
                <w:rtl w:val="0"/>
              </w:rPr>
              <w:t>4.48</w:t>
            </w:r>
          </w:p>
        </w:tc>
        <w:tc>
          <w:tcPr>
            <w:tcW w:w="1170" w:type="dxa"/>
          </w:tcPr>
          <w:p>
            <w:pPr>
              <w:spacing w:before="40" w:after="40" w:line="240" w:lineRule="auto"/>
              <w:ind w:firstLine="0"/>
              <w:jc w:val="right"/>
            </w:pPr>
            <w:r>
              <w:rPr>
                <w:rFonts w:ascii="Times New Roman" w:cs="Times New Roman" w:eastAsia="Times New Roman" w:hAnsi="Times New Roman"/>
                <w:color w:val="1a1a1a"/>
                <w:sz w:val="22"/>
                <w:szCs w:val="22"/>
                <w:rtl w:val="0"/>
              </w:rPr>
              <w:t>0.51</w:t>
            </w:r>
          </w:p>
        </w:tc>
      </w:tr>
      <w:tr>
        <w:tc>
          <w:tcPr>
            <w:tcW w:w="1170" w:type="dxa"/>
          </w:tcPr>
          <w:p>
            <w:pPr>
              <w:spacing w:before="40" w:after="40" w:line="240" w:lineRule="auto"/>
              <w:ind w:firstLine="0"/>
              <w:jc w:val="left"/>
            </w:pPr>
            <w:r>
              <w:rPr>
                <w:rFonts w:ascii="Times New Roman" w:cs="Times New Roman" w:eastAsia="Times New Roman" w:hAnsi="Times New Roman"/>
                <w:color w:val="1a1a1a"/>
                <w:sz w:val="22"/>
                <w:szCs w:val="22"/>
                <w:rtl w:val="0"/>
              </w:rPr>
            </w:r>
          </w:p>
        </w:tc>
        <w:tc>
          <w:tcPr>
            <w:tcW w:w="5490" w:type="dxa"/>
          </w:tcPr>
          <w:p>
            <w:pPr>
              <w:spacing w:before="40" w:after="40" w:line="240" w:lineRule="auto"/>
              <w:ind w:firstLine="0"/>
              <w:jc w:val="left"/>
            </w:pPr>
            <w:r>
              <w:rPr>
                <w:rFonts w:ascii="Times New Roman" w:cs="Times New Roman" w:eastAsia="Times New Roman" w:hAnsi="Times New Roman"/>
                <w:color w:val="1a1a1a"/>
                <w:sz w:val="22"/>
                <w:szCs w:val="22"/>
                <w:rtl w:val="0"/>
              </w:rPr>
              <w:t>The finished resume contained everything I entered, laid out correctly</w:t>
            </w:r>
          </w:p>
        </w:tc>
        <w:tc>
          <w:tcPr>
            <w:tcW w:w="1170" w:type="dxa"/>
          </w:tcPr>
          <w:p>
            <w:pPr>
              <w:spacing w:before="40" w:after="40" w:line="240" w:lineRule="auto"/>
              <w:ind w:firstLine="0"/>
              <w:jc w:val="right"/>
            </w:pPr>
            <w:r>
              <w:rPr>
                <w:rFonts w:ascii="Times New Roman" w:cs="Times New Roman" w:eastAsia="Times New Roman" w:hAnsi="Times New Roman"/>
                <w:color w:val="1a1a1a"/>
                <w:sz w:val="22"/>
                <w:szCs w:val="22"/>
                <w:rtl w:val="0"/>
              </w:rPr>
              <w:t>4.39</w:t>
            </w:r>
          </w:p>
        </w:tc>
        <w:tc>
          <w:tcPr>
            <w:tcW w:w="1170" w:type="dxa"/>
          </w:tcPr>
          <w:p>
            <w:pPr>
              <w:spacing w:before="40" w:after="40" w:line="240" w:lineRule="auto"/>
              <w:ind w:firstLine="0"/>
              <w:jc w:val="right"/>
            </w:pPr>
            <w:r>
              <w:rPr>
                <w:rFonts w:ascii="Times New Roman" w:cs="Times New Roman" w:eastAsia="Times New Roman" w:hAnsi="Times New Roman"/>
                <w:color w:val="1a1a1a"/>
                <w:sz w:val="22"/>
                <w:szCs w:val="22"/>
                <w:rtl w:val="0"/>
              </w:rPr>
              <w:t>0.49</w:t>
            </w:r>
          </w:p>
        </w:tc>
      </w:tr>
      <w:tr>
        <w:tc>
          <w:tcPr>
            <w:tcW w:w="1170" w:type="dxa"/>
          </w:tcPr>
          <w:p>
            <w:pPr>
              <w:spacing w:before="40" w:after="40" w:line="240" w:lineRule="auto"/>
              <w:ind w:firstLine="0"/>
              <w:jc w:val="left"/>
            </w:pPr>
            <w:r>
              <w:rPr>
                <w:rFonts w:ascii="Times New Roman" w:cs="Times New Roman" w:eastAsia="Times New Roman" w:hAnsi="Times New Roman"/>
                <w:color w:val="1a1a1a"/>
                <w:sz w:val="22"/>
                <w:szCs w:val="22"/>
                <w:rtl w:val="0"/>
              </w:rPr>
              <w:t>Lowest</w:t>
            </w:r>
          </w:p>
        </w:tc>
        <w:tc>
          <w:tcPr>
            <w:tcW w:w="5490" w:type="dxa"/>
          </w:tcPr>
          <w:p>
            <w:pPr>
              <w:spacing w:before="40" w:after="40" w:line="240" w:lineRule="auto"/>
              <w:ind w:firstLine="0"/>
              <w:jc w:val="left"/>
            </w:pPr>
            <w:r>
              <w:rPr>
                <w:rFonts w:ascii="Times New Roman" w:cs="Times New Roman" w:eastAsia="Times New Roman" w:hAnsi="Times New Roman"/>
                <w:color w:val="1a1a1a"/>
                <w:sz w:val="22"/>
                <w:szCs w:val="22"/>
                <w:rtl w:val="0"/>
              </w:rPr>
              <w:t>The site behaved the same way each time</w:t>
            </w:r>
          </w:p>
        </w:tc>
        <w:tc>
          <w:tcPr>
            <w:tcW w:w="1170" w:type="dxa"/>
          </w:tcPr>
          <w:p>
            <w:pPr>
              <w:spacing w:before="40" w:after="40" w:line="240" w:lineRule="auto"/>
              <w:ind w:firstLine="0"/>
              <w:jc w:val="right"/>
            </w:pPr>
            <w:r>
              <w:rPr>
                <w:rFonts w:ascii="Times New Roman" w:cs="Times New Roman" w:eastAsia="Times New Roman" w:hAnsi="Times New Roman"/>
                <w:color w:val="1a1a1a"/>
                <w:sz w:val="22"/>
                <w:szCs w:val="22"/>
                <w:rtl w:val="0"/>
              </w:rPr>
              <w:t>4.20</w:t>
            </w:r>
          </w:p>
        </w:tc>
        <w:tc>
          <w:tcPr>
            <w:tcW w:w="1170" w:type="dxa"/>
          </w:tcPr>
          <w:p>
            <w:pPr>
              <w:spacing w:before="40" w:after="40" w:line="240" w:lineRule="auto"/>
              <w:ind w:firstLine="0"/>
              <w:jc w:val="right"/>
            </w:pPr>
            <w:r>
              <w:rPr>
                <w:rFonts w:ascii="Times New Roman" w:cs="Times New Roman" w:eastAsia="Times New Roman" w:hAnsi="Times New Roman"/>
                <w:color w:val="1a1a1a"/>
                <w:sz w:val="22"/>
                <w:szCs w:val="22"/>
                <w:rtl w:val="0"/>
              </w:rPr>
              <w:t>0.40</w:t>
            </w:r>
          </w:p>
        </w:tc>
      </w:tr>
      <w:tr>
        <w:tc>
          <w:tcPr>
            <w:tcW w:w="1170" w:type="dxa"/>
          </w:tcPr>
          <w:p>
            <w:pPr>
              <w:spacing w:before="40" w:after="40" w:line="240" w:lineRule="auto"/>
              <w:ind w:firstLine="0"/>
              <w:jc w:val="left"/>
            </w:pPr>
            <w:r>
              <w:rPr>
                <w:rFonts w:ascii="Times New Roman" w:cs="Times New Roman" w:eastAsia="Times New Roman" w:hAnsi="Times New Roman"/>
                <w:color w:val="1a1a1a"/>
                <w:sz w:val="22"/>
                <w:szCs w:val="22"/>
                <w:rtl w:val="0"/>
              </w:rPr>
            </w:r>
          </w:p>
        </w:tc>
        <w:tc>
          <w:tcPr>
            <w:tcW w:w="5490" w:type="dxa"/>
          </w:tcPr>
          <w:p>
            <w:pPr>
              <w:spacing w:before="40" w:after="40" w:line="240" w:lineRule="auto"/>
              <w:ind w:firstLine="0"/>
              <w:jc w:val="left"/>
            </w:pPr>
            <w:r>
              <w:rPr>
                <w:rFonts w:ascii="Times New Roman" w:cs="Times New Roman" w:eastAsia="Times New Roman" w:hAnsi="Times New Roman"/>
                <w:color w:val="1a1a1a"/>
                <w:sz w:val="22"/>
                <w:szCs w:val="22"/>
                <w:rtl w:val="0"/>
              </w:rPr>
              <w:t>The skills the system said I was missing were genuinely ones I do not have</w:t>
            </w:r>
          </w:p>
        </w:tc>
        <w:tc>
          <w:tcPr>
            <w:tcW w:w="1170" w:type="dxa"/>
          </w:tcPr>
          <w:p>
            <w:pPr>
              <w:spacing w:before="40" w:after="40" w:line="240" w:lineRule="auto"/>
              <w:ind w:firstLine="0"/>
              <w:jc w:val="right"/>
            </w:pPr>
            <w:r>
              <w:rPr>
                <w:rFonts w:ascii="Times New Roman" w:cs="Times New Roman" w:eastAsia="Times New Roman" w:hAnsi="Times New Roman"/>
                <w:color w:val="1a1a1a"/>
                <w:sz w:val="22"/>
                <w:szCs w:val="22"/>
                <w:rtl w:val="0"/>
              </w:rPr>
              <w:t>4.17</w:t>
            </w:r>
          </w:p>
        </w:tc>
        <w:tc>
          <w:tcPr>
            <w:tcW w:w="1170" w:type="dxa"/>
          </w:tcPr>
          <w:p>
            <w:pPr>
              <w:spacing w:before="40" w:after="40" w:line="240" w:lineRule="auto"/>
              <w:ind w:firstLine="0"/>
              <w:jc w:val="right"/>
            </w:pPr>
            <w:r>
              <w:rPr>
                <w:rFonts w:ascii="Times New Roman" w:cs="Times New Roman" w:eastAsia="Times New Roman" w:hAnsi="Times New Roman"/>
                <w:color w:val="1a1a1a"/>
                <w:sz w:val="22"/>
                <w:szCs w:val="22"/>
                <w:rtl w:val="0"/>
              </w:rPr>
              <w:t>0.49</w:t>
            </w:r>
          </w:p>
        </w:tc>
      </w:tr>
      <w:tr>
        <w:tc>
          <w:tcPr>
            <w:tcW w:w="1170" w:type="dxa"/>
          </w:tcPr>
          <w:p>
            <w:pPr>
              <w:spacing w:before="40" w:after="40" w:line="240" w:lineRule="auto"/>
              <w:ind w:firstLine="0"/>
              <w:jc w:val="left"/>
            </w:pPr>
            <w:r>
              <w:rPr>
                <w:rFonts w:ascii="Times New Roman" w:cs="Times New Roman" w:eastAsia="Times New Roman" w:hAnsi="Times New Roman"/>
                <w:color w:val="1a1a1a"/>
                <w:sz w:val="22"/>
                <w:szCs w:val="22"/>
                <w:rtl w:val="0"/>
              </w:rPr>
            </w:r>
          </w:p>
        </w:tc>
        <w:tc>
          <w:tcPr>
            <w:tcW w:w="5490" w:type="dxa"/>
          </w:tcPr>
          <w:p>
            <w:pPr>
              <w:spacing w:before="40" w:after="40" w:line="240" w:lineRule="auto"/>
              <w:ind w:firstLine="0"/>
              <w:jc w:val="left"/>
            </w:pPr>
            <w:r>
              <w:rPr>
                <w:rFonts w:ascii="Times New Roman" w:cs="Times New Roman" w:eastAsia="Times New Roman" w:hAnsi="Times New Roman"/>
                <w:color w:val="1a1a1a"/>
                <w:sz w:val="22"/>
                <w:szCs w:val="22"/>
                <w:rtl w:val="0"/>
              </w:rPr>
              <w:t>It was easy to correct a mistake I had made</w:t>
            </w:r>
          </w:p>
        </w:tc>
        <w:tc>
          <w:tcPr>
            <w:tcW w:w="1170" w:type="dxa"/>
          </w:tcPr>
          <w:p>
            <w:pPr>
              <w:spacing w:before="40" w:after="40" w:line="240" w:lineRule="auto"/>
              <w:ind w:firstLine="0"/>
              <w:jc w:val="right"/>
            </w:pPr>
            <w:r>
              <w:rPr>
                <w:rFonts w:ascii="Times New Roman" w:cs="Times New Roman" w:eastAsia="Times New Roman" w:hAnsi="Times New Roman"/>
                <w:color w:val="1a1a1a"/>
                <w:sz w:val="22"/>
                <w:szCs w:val="22"/>
                <w:rtl w:val="0"/>
              </w:rPr>
              <w:t>4.15</w:t>
            </w:r>
          </w:p>
        </w:tc>
        <w:tc>
          <w:tcPr>
            <w:tcW w:w="1170" w:type="dxa"/>
          </w:tcPr>
          <w:p>
            <w:pPr>
              <w:spacing w:before="40" w:after="40" w:line="240" w:lineRule="auto"/>
              <w:ind w:firstLine="0"/>
              <w:jc w:val="right"/>
            </w:pPr>
            <w:r>
              <w:rPr>
                <w:rFonts w:ascii="Times New Roman" w:cs="Times New Roman" w:eastAsia="Times New Roman" w:hAnsi="Times New Roman"/>
                <w:color w:val="1a1a1a"/>
                <w:sz w:val="22"/>
                <w:szCs w:val="22"/>
                <w:rtl w:val="0"/>
              </w:rPr>
              <w:t>0.56</w:t>
            </w:r>
          </w:p>
        </w:tc>
      </w:tr>
    </w:tbl>
    <w:p>
      <w:pPr>
        <w:spacing w:before="60" w:after="240" w:line="240" w:lineRule="auto"/>
        <w:ind w:firstLine="0"/>
        <w:jc w:val="left"/>
        <w:rPr>
          <w:sz w:val="20"/>
          <w:szCs w:val="20"/>
        </w:rPr>
      </w:pPr>
      <w:r>
        <w:rPr>
          <w:rFonts w:ascii="Times New Roman" w:cs="Times New Roman" w:eastAsia="Times New Roman" w:hAnsi="Times New Roman"/>
          <w:i w:val="1"/>
          <w:iCs w:val="1"/>
          <w:color w:val="1a1a1a"/>
          <w:sz w:val="22"/>
          <w:szCs w:val="22"/>
          <w:rtl w:val="0"/>
        </w:rPr>
        <w:t xml:space="preserve">Note. </w:t>
      </w:r>
      <w:r>
        <w:rPr>
          <w:rFonts w:ascii="Times New Roman" w:cs="Times New Roman" w:eastAsia="Times New Roman" w:hAnsi="Times New Roman"/>
          <w:color w:val="1a1a1a"/>
          <w:sz w:val="22"/>
          <w:szCs w:val="22"/>
          <w:rtl w:val="0"/>
        </w:rPr>
        <w:t>The lowest-rated item concerns error recovery rather than the matching engine, and the spread on every item is narrow.</w:t>
      </w:r>
    </w:p>
    <w:p>
      <w:pPr>
        <w:pStyle w:val="Heading2"/>
        <w:spacing w:before="240" w:line="480" w:lineRule="auto"/>
        <w:jc w:val="left"/>
        <w:rPr>
          <w:rFonts w:ascii="Times New Roman" w:cs="Times New Roman" w:eastAsia="Times New Roman" w:hAnsi="Times New Roman"/>
          <w:i w:val="1"/>
          <w:iCs w:val="1"/>
          <w:color w:val="000000"/>
          <w:sz w:val="24"/>
          <w:szCs w:val="24"/>
        </w:rPr>
      </w:pPr>
      <w:r>
        <w:rPr>
          <w:rFonts w:ascii="Times New Roman" w:cs="Times New Roman" w:eastAsia="Times New Roman" w:hAnsi="Times New Roman"/>
          <w:i w:val="1"/>
          <w:iCs w:val="1"/>
          <w:color w:val="000000"/>
          <w:sz w:val="24"/>
          <w:szCs w:val="24"/>
          <w:rtl w:val="0"/>
        </w:rPr>
        <w:t>System Usability Scale</w:t>
      </w:r>
    </w:p>
    <w:p>
      <w:pPr>
        <w:spacing w:line="480" w:lineRule="auto"/>
        <w:ind w:firstLine="720"/>
        <w:jc w:val="both"/>
        <w:rPr>
          <w:sz w:val="20"/>
          <w:szCs w:val="20"/>
        </w:rPr>
      </w:pPr>
      <w:r>
        <w:rPr>
          <w:color w:val="1a1a1a"/>
          <w:rtl w:val="0"/>
        </w:rPr>
        <w:t>The ten System Usability Scale items (Brooke, 1996) are scored by their own published procedure on a nought-to-one-hundred scale and are excluded from every quality mean. The mean score is 74.7 (SD 8.4), with a median of 75.0, a minimum of 50 and a maximum of 90. That mean stands above both reference points declared in advance: 4.6 points above the 70.14 of Bangor, Kortum and Miller (2008) and 6.7 points above the 68 of Sauro (2011). Thirty-four of the forty-six respondents scored the system above 70.14, and forty-two of the forty-six scored it above 68.</w:t>
      </w:r>
    </w:p>
    <w:p>
      <w:pPr>
        <w:spacing w:line="480" w:lineRule="auto"/>
        <w:ind w:firstLine="720"/>
        <w:jc w:val="both"/>
        <w:rPr>
          <w:sz w:val="20"/>
          <w:szCs w:val="20"/>
        </w:rPr>
      </w:pPr>
      <w:r>
        <w:rPr>
          <w:color w:val="1a1a1a"/>
          <w:rtl w:val="0"/>
        </w:rPr>
        <w:t>The Scale is the only published instrument in this study, and it is the one figure here that can be set against systems outside it. A mean of 74.7 places the system above the conventional average and below the eighty commonly read as excellent, which is the same position the three quality means describe independently. Table 10 presents the distribution of scores.</w:t>
      </w:r>
    </w:p>
    <w:p>
      <w:pPr>
        <w:spacing w:before="240" w:after="0" w:line="480" w:lineRule="auto"/>
        <w:ind w:firstLine="0"/>
        <w:jc w:val="left"/>
        <w:rPr>
          <w:sz w:val="20"/>
          <w:szCs w:val="20"/>
        </w:rPr>
      </w:pPr>
      <w:r>
        <w:rPr>
          <w:rFonts w:ascii="Times New Roman" w:cs="Times New Roman" w:eastAsia="Times New Roman" w:hAnsi="Times New Roman"/>
          <w:b w:val="1"/>
          <w:bCs w:val="1"/>
          <w:color w:val="1a1a1a"/>
          <w:sz w:val="24"/>
          <w:szCs w:val="24"/>
          <w:rtl w:val="0"/>
        </w:rPr>
        <w:t>Table 10</w:t>
      </w:r>
    </w:p>
    <w:p>
      <w:pPr>
        <w:spacing w:before="0" w:after="0" w:line="480" w:lineRule="auto"/>
        <w:ind w:firstLine="0"/>
        <w:jc w:val="left"/>
        <w:rPr>
          <w:sz w:val="20"/>
          <w:szCs w:val="20"/>
        </w:rPr>
      </w:pPr>
      <w:r>
        <w:rPr>
          <w:rFonts w:ascii="Times New Roman" w:cs="Times New Roman" w:eastAsia="Times New Roman" w:hAnsi="Times New Roman"/>
          <w:i w:val="1"/>
          <w:iCs w:val="1"/>
          <w:color w:val="1a1a1a"/>
          <w:sz w:val="24"/>
          <w:szCs w:val="24"/>
          <w:rtl w:val="0"/>
        </w:rPr>
        <w:t>System Usability Scale Scores (Instrument C, n = 46)</w:t>
      </w:r>
    </w:p>
    <w:tbl>
      <w:tblPr>
        <w:tblLook w:firstColumn="1" w:firstRow="1" w:lastColumn="0" w:lastRow="0" w:noHBand="0" w:noVBand="1" w:val="04A0"/>
        <w:tblW w:w="9000" w:type="dxa"/>
        <w:tblLayout w:type="fixed"/>
        <w:tblBorders>
          <w:top w:val="single" w:sz="6" w:space="0" w:color="000000"/>
          <w:bottom w:val="single" w:sz="6" w:space="0" w:color="000000"/>
          <w:left w:val="none" w:sz="0" w:space="0" w:color="auto"/>
          <w:right w:val="none" w:sz="0" w:space="0" w:color="auto"/>
          <w:insideH w:val="none" w:sz="0" w:space="0" w:color="auto"/>
          <w:insideV w:val="none" w:sz="0" w:space="0" w:color="auto"/>
        </w:tblBorders>
      </w:tblPr>
      <w:tblGrid>
        <w:gridCol w:w="5220"/>
        <w:gridCol w:w="3780"/>
      </w:tblGrid>
      <w:tr>
        <w:tc>
          <w:tcPr>
            <w:tcW w:w="5220" w:type="dxa"/>
            <w:tcBorders>
              <w:bottom w:val="single" w:sz="6" w:space="0" w:color="000000"/>
            </w:tcBorders>
          </w:tcPr>
          <w:p>
            <w:pPr>
              <w:spacing w:before="40" w:after="40" w:line="240" w:lineRule="auto"/>
              <w:ind w:firstLine="0"/>
              <w:jc w:val="left"/>
            </w:pPr>
            <w:r>
              <w:rPr>
                <w:rFonts w:ascii="Times New Roman" w:cs="Times New Roman" w:eastAsia="Times New Roman" w:hAnsi="Times New Roman"/>
                <w:b w:val="1"/>
                <w:bCs w:val="1"/>
                <w:color w:val="1a1a1a"/>
                <w:sz w:val="22"/>
                <w:szCs w:val="22"/>
                <w:rtl w:val="0"/>
              </w:rPr>
              <w:t>Statistic</w:t>
            </w:r>
          </w:p>
        </w:tc>
        <w:tc>
          <w:tcPr>
            <w:tcW w:w="3780" w:type="dxa"/>
            <w:tcBorders>
              <w:bottom w:val="single" w:sz="6" w:space="0" w:color="000000"/>
            </w:tcBorders>
          </w:tcPr>
          <w:p>
            <w:pPr>
              <w:spacing w:before="40" w:after="40" w:line="240" w:lineRule="auto"/>
              <w:ind w:firstLine="0"/>
              <w:jc w:val="right"/>
            </w:pPr>
            <w:r>
              <w:rPr>
                <w:rFonts w:ascii="Times New Roman" w:cs="Times New Roman" w:eastAsia="Times New Roman" w:hAnsi="Times New Roman"/>
                <w:b w:val="1"/>
                <w:bCs w:val="1"/>
                <w:color w:val="1a1a1a"/>
                <w:sz w:val="22"/>
                <w:szCs w:val="22"/>
                <w:rtl w:val="0"/>
              </w:rPr>
              <w:t>Value</w:t>
            </w:r>
          </w:p>
        </w:tc>
      </w:tr>
      <w:tr>
        <w:tc>
          <w:tcPr>
            <w:tcW w:w="5220" w:type="dxa"/>
          </w:tcPr>
          <w:p>
            <w:pPr>
              <w:spacing w:before="40" w:after="40" w:line="240" w:lineRule="auto"/>
              <w:ind w:firstLine="0"/>
              <w:jc w:val="left"/>
            </w:pPr>
            <w:r>
              <w:rPr>
                <w:rFonts w:ascii="Times New Roman" w:cs="Times New Roman" w:eastAsia="Times New Roman" w:hAnsi="Times New Roman"/>
                <w:color w:val="1a1a1a"/>
                <w:sz w:val="22"/>
                <w:szCs w:val="22"/>
                <w:rtl w:val="0"/>
              </w:rPr>
              <w:t>Mean</w:t>
            </w:r>
          </w:p>
        </w:tc>
        <w:tc>
          <w:tcPr>
            <w:tcW w:w="3780" w:type="dxa"/>
          </w:tcPr>
          <w:p>
            <w:pPr>
              <w:spacing w:before="40" w:after="40" w:line="240" w:lineRule="auto"/>
              <w:ind w:firstLine="0"/>
              <w:jc w:val="right"/>
            </w:pPr>
            <w:r>
              <w:rPr>
                <w:rFonts w:ascii="Times New Roman" w:cs="Times New Roman" w:eastAsia="Times New Roman" w:hAnsi="Times New Roman"/>
                <w:color w:val="1a1a1a"/>
                <w:sz w:val="22"/>
                <w:szCs w:val="22"/>
                <w:rtl w:val="0"/>
              </w:rPr>
              <w:t>74.7</w:t>
            </w:r>
          </w:p>
        </w:tc>
      </w:tr>
      <w:tr>
        <w:tc>
          <w:tcPr>
            <w:tcW w:w="5220" w:type="dxa"/>
          </w:tcPr>
          <w:p>
            <w:pPr>
              <w:spacing w:before="40" w:after="40" w:line="240" w:lineRule="auto"/>
              <w:ind w:firstLine="0"/>
              <w:jc w:val="left"/>
            </w:pPr>
            <w:r>
              <w:rPr>
                <w:rFonts w:ascii="Times New Roman" w:cs="Times New Roman" w:eastAsia="Times New Roman" w:hAnsi="Times New Roman"/>
                <w:color w:val="1a1a1a"/>
                <w:sz w:val="22"/>
                <w:szCs w:val="22"/>
                <w:rtl w:val="0"/>
              </w:rPr>
              <w:t>Standard deviation</w:t>
            </w:r>
          </w:p>
        </w:tc>
        <w:tc>
          <w:tcPr>
            <w:tcW w:w="3780" w:type="dxa"/>
          </w:tcPr>
          <w:p>
            <w:pPr>
              <w:spacing w:before="40" w:after="40" w:line="240" w:lineRule="auto"/>
              <w:ind w:firstLine="0"/>
              <w:jc w:val="right"/>
            </w:pPr>
            <w:r>
              <w:rPr>
                <w:rFonts w:ascii="Times New Roman" w:cs="Times New Roman" w:eastAsia="Times New Roman" w:hAnsi="Times New Roman"/>
                <w:color w:val="1a1a1a"/>
                <w:sz w:val="22"/>
                <w:szCs w:val="22"/>
                <w:rtl w:val="0"/>
              </w:rPr>
              <w:t>8.4</w:t>
            </w:r>
          </w:p>
        </w:tc>
      </w:tr>
      <w:tr>
        <w:tc>
          <w:tcPr>
            <w:tcW w:w="5220" w:type="dxa"/>
          </w:tcPr>
          <w:p>
            <w:pPr>
              <w:spacing w:before="40" w:after="40" w:line="240" w:lineRule="auto"/>
              <w:ind w:firstLine="0"/>
              <w:jc w:val="left"/>
            </w:pPr>
            <w:r>
              <w:rPr>
                <w:rFonts w:ascii="Times New Roman" w:cs="Times New Roman" w:eastAsia="Times New Roman" w:hAnsi="Times New Roman"/>
                <w:color w:val="1a1a1a"/>
                <w:sz w:val="22"/>
                <w:szCs w:val="22"/>
                <w:rtl w:val="0"/>
              </w:rPr>
              <w:t>Median</w:t>
            </w:r>
          </w:p>
        </w:tc>
        <w:tc>
          <w:tcPr>
            <w:tcW w:w="3780" w:type="dxa"/>
          </w:tcPr>
          <w:p>
            <w:pPr>
              <w:spacing w:before="40" w:after="40" w:line="240" w:lineRule="auto"/>
              <w:ind w:firstLine="0"/>
              <w:jc w:val="right"/>
            </w:pPr>
            <w:r>
              <w:rPr>
                <w:rFonts w:ascii="Times New Roman" w:cs="Times New Roman" w:eastAsia="Times New Roman" w:hAnsi="Times New Roman"/>
                <w:color w:val="1a1a1a"/>
                <w:sz w:val="22"/>
                <w:szCs w:val="22"/>
                <w:rtl w:val="0"/>
              </w:rPr>
              <w:t>75.0</w:t>
            </w:r>
          </w:p>
        </w:tc>
      </w:tr>
      <w:tr>
        <w:tc>
          <w:tcPr>
            <w:tcW w:w="5220" w:type="dxa"/>
          </w:tcPr>
          <w:p>
            <w:pPr>
              <w:spacing w:before="40" w:after="40" w:line="240" w:lineRule="auto"/>
              <w:ind w:firstLine="0"/>
              <w:jc w:val="left"/>
            </w:pPr>
            <w:r>
              <w:rPr>
                <w:rFonts w:ascii="Times New Roman" w:cs="Times New Roman" w:eastAsia="Times New Roman" w:hAnsi="Times New Roman"/>
                <w:color w:val="1a1a1a"/>
                <w:sz w:val="22"/>
                <w:szCs w:val="22"/>
                <w:rtl w:val="0"/>
              </w:rPr>
              <w:t>Minimum</w:t>
            </w:r>
          </w:p>
        </w:tc>
        <w:tc>
          <w:tcPr>
            <w:tcW w:w="3780" w:type="dxa"/>
          </w:tcPr>
          <w:p>
            <w:pPr>
              <w:spacing w:before="40" w:after="40" w:line="240" w:lineRule="auto"/>
              <w:ind w:firstLine="0"/>
              <w:jc w:val="right"/>
            </w:pPr>
            <w:r>
              <w:rPr>
                <w:rFonts w:ascii="Times New Roman" w:cs="Times New Roman" w:eastAsia="Times New Roman" w:hAnsi="Times New Roman"/>
                <w:color w:val="1a1a1a"/>
                <w:sz w:val="22"/>
                <w:szCs w:val="22"/>
                <w:rtl w:val="0"/>
              </w:rPr>
              <w:t>50</w:t>
            </w:r>
          </w:p>
        </w:tc>
      </w:tr>
      <w:tr>
        <w:tc>
          <w:tcPr>
            <w:tcW w:w="5220" w:type="dxa"/>
          </w:tcPr>
          <w:p>
            <w:pPr>
              <w:spacing w:before="40" w:after="40" w:line="240" w:lineRule="auto"/>
              <w:ind w:firstLine="0"/>
              <w:jc w:val="left"/>
            </w:pPr>
            <w:r>
              <w:rPr>
                <w:rFonts w:ascii="Times New Roman" w:cs="Times New Roman" w:eastAsia="Times New Roman" w:hAnsi="Times New Roman"/>
                <w:color w:val="1a1a1a"/>
                <w:sz w:val="22"/>
                <w:szCs w:val="22"/>
                <w:rtl w:val="0"/>
              </w:rPr>
              <w:t>Maximum</w:t>
            </w:r>
          </w:p>
        </w:tc>
        <w:tc>
          <w:tcPr>
            <w:tcW w:w="3780" w:type="dxa"/>
          </w:tcPr>
          <w:p>
            <w:pPr>
              <w:spacing w:before="40" w:after="40" w:line="240" w:lineRule="auto"/>
              <w:ind w:firstLine="0"/>
              <w:jc w:val="right"/>
            </w:pPr>
            <w:r>
              <w:rPr>
                <w:rFonts w:ascii="Times New Roman" w:cs="Times New Roman" w:eastAsia="Times New Roman" w:hAnsi="Times New Roman"/>
                <w:color w:val="1a1a1a"/>
                <w:sz w:val="22"/>
                <w:szCs w:val="22"/>
                <w:rtl w:val="0"/>
              </w:rPr>
              <w:t>90</w:t>
            </w:r>
          </w:p>
        </w:tc>
      </w:tr>
      <w:tr>
        <w:tc>
          <w:tcPr>
            <w:tcW w:w="5220" w:type="dxa"/>
          </w:tcPr>
          <w:p>
            <w:pPr>
              <w:spacing w:before="40" w:after="40" w:line="240" w:lineRule="auto"/>
              <w:ind w:firstLine="0"/>
              <w:jc w:val="left"/>
            </w:pPr>
            <w:r>
              <w:rPr>
                <w:rFonts w:ascii="Times New Roman" w:cs="Times New Roman" w:eastAsia="Times New Roman" w:hAnsi="Times New Roman"/>
                <w:color w:val="1a1a1a"/>
                <w:sz w:val="22"/>
                <w:szCs w:val="22"/>
                <w:rtl w:val="0"/>
              </w:rPr>
              <w:t>Respondents scoring above 68 (Sauro, 2011)</w:t>
            </w:r>
          </w:p>
        </w:tc>
        <w:tc>
          <w:tcPr>
            <w:tcW w:w="3780" w:type="dxa"/>
          </w:tcPr>
          <w:p>
            <w:pPr>
              <w:spacing w:before="40" w:after="40" w:line="240" w:lineRule="auto"/>
              <w:ind w:firstLine="0"/>
              <w:jc w:val="right"/>
            </w:pPr>
            <w:r>
              <w:rPr>
                <w:rFonts w:ascii="Times New Roman" w:cs="Times New Roman" w:eastAsia="Times New Roman" w:hAnsi="Times New Roman"/>
                <w:color w:val="1a1a1a"/>
                <w:sz w:val="22"/>
                <w:szCs w:val="22"/>
                <w:rtl w:val="0"/>
              </w:rPr>
              <w:t>42 of 46</w:t>
            </w:r>
          </w:p>
        </w:tc>
      </w:tr>
      <w:tr>
        <w:tc>
          <w:tcPr>
            <w:tcW w:w="5220" w:type="dxa"/>
          </w:tcPr>
          <w:p>
            <w:pPr>
              <w:spacing w:before="40" w:after="40" w:line="240" w:lineRule="auto"/>
              <w:ind w:firstLine="0"/>
              <w:jc w:val="left"/>
            </w:pPr>
            <w:r>
              <w:rPr>
                <w:rFonts w:ascii="Times New Roman" w:cs="Times New Roman" w:eastAsia="Times New Roman" w:hAnsi="Times New Roman"/>
                <w:color w:val="1a1a1a"/>
                <w:sz w:val="22"/>
                <w:szCs w:val="22"/>
                <w:rtl w:val="0"/>
              </w:rPr>
              <w:t>Respondents scoring above 70.14 (Bangor et al., 2008)</w:t>
            </w:r>
          </w:p>
        </w:tc>
        <w:tc>
          <w:tcPr>
            <w:tcW w:w="3780" w:type="dxa"/>
          </w:tcPr>
          <w:p>
            <w:pPr>
              <w:spacing w:before="40" w:after="40" w:line="240" w:lineRule="auto"/>
              <w:ind w:firstLine="0"/>
              <w:jc w:val="right"/>
            </w:pPr>
            <w:r>
              <w:rPr>
                <w:rFonts w:ascii="Times New Roman" w:cs="Times New Roman" w:eastAsia="Times New Roman" w:hAnsi="Times New Roman"/>
                <w:color w:val="1a1a1a"/>
                <w:sz w:val="22"/>
                <w:szCs w:val="22"/>
                <w:rtl w:val="0"/>
              </w:rPr>
              <w:t>34 of 46</w:t>
            </w:r>
          </w:p>
        </w:tc>
      </w:tr>
    </w:tbl>
    <w:p>
      <w:pPr>
        <w:spacing w:before="60" w:after="240" w:line="240" w:lineRule="auto"/>
        <w:ind w:firstLine="0"/>
        <w:jc w:val="left"/>
        <w:rPr>
          <w:sz w:val="20"/>
          <w:szCs w:val="20"/>
        </w:rPr>
      </w:pPr>
      <w:r>
        <w:rPr>
          <w:rFonts w:ascii="Times New Roman" w:cs="Times New Roman" w:eastAsia="Times New Roman" w:hAnsi="Times New Roman"/>
          <w:i w:val="1"/>
          <w:iCs w:val="1"/>
          <w:color w:val="1a1a1a"/>
          <w:sz w:val="22"/>
          <w:szCs w:val="22"/>
          <w:rtl w:val="0"/>
        </w:rPr>
        <w:t xml:space="preserve">Note. </w:t>
      </w:r>
      <w:r>
        <w:rPr>
          <w:rFonts w:ascii="Times New Roman" w:cs="Times New Roman" w:eastAsia="Times New Roman" w:hAnsi="Times New Roman"/>
          <w:color w:val="1a1a1a"/>
          <w:sz w:val="22"/>
          <w:szCs w:val="22"/>
          <w:rtl w:val="0"/>
        </w:rPr>
        <w:t>Scored by the published procedure (Brooke, 1996) on a scale of 0 to 100 and excluded from every quality mean in Table 8. Both reference points were fixed in advance, in the Definition of Terms and the Data Analysis section, and the mean stands above each. The Scale is the only published instrument in this study and the only figure in it that can be set against systems outside it.</w:t>
      </w:r>
    </w:p>
    <w:p>
      <w:pPr>
        <w:pStyle w:val="Heading2"/>
        <w:spacing w:before="240" w:line="480" w:lineRule="auto"/>
        <w:jc w:val="left"/>
        <w:rPr>
          <w:rFonts w:ascii="Times New Roman" w:cs="Times New Roman" w:eastAsia="Times New Roman" w:hAnsi="Times New Roman"/>
          <w:i w:val="1"/>
          <w:iCs w:val="1"/>
          <w:color w:val="000000"/>
          <w:sz w:val="24"/>
          <w:szCs w:val="24"/>
        </w:rPr>
      </w:pPr>
      <w:r>
        <w:rPr>
          <w:rFonts w:ascii="Times New Roman" w:cs="Times New Roman" w:eastAsia="Times New Roman" w:hAnsi="Times New Roman"/>
          <w:i w:val="1"/>
          <w:iCs w:val="1"/>
          <w:color w:val="000000"/>
          <w:sz w:val="24"/>
          <w:szCs w:val="24"/>
          <w:rtl w:val="0"/>
        </w:rPr>
        <w:t>Change on the repeated items</w:t>
      </w:r>
    </w:p>
    <w:p>
      <w:pPr>
        <w:spacing w:line="480" w:lineRule="auto"/>
        <w:ind w:firstLine="720"/>
        <w:jc w:val="both"/>
        <w:rPr>
          <w:sz w:val="20"/>
          <w:szCs w:val="20"/>
        </w:rPr>
      </w:pPr>
      <w:r>
        <w:rPr>
          <w:color w:val="1a1a1a"/>
          <w:rtl w:val="0"/>
        </w:rPr>
        <w:t>Four items from Instrument A were asked again after use. Three can be compared with their originals; the fourth asks about something Instrument A did not ask and is reported separately.</w:t>
      </w:r>
    </w:p>
    <w:p>
      <w:pPr>
        <w:spacing w:line="480" w:lineRule="auto"/>
        <w:ind w:firstLine="720"/>
        <w:jc w:val="both"/>
        <w:rPr>
          <w:sz w:val="20"/>
          <w:szCs w:val="20"/>
        </w:rPr>
      </w:pPr>
      <w:r>
        <w:rPr>
          <w:color w:val="1a1a1a"/>
          <w:rtl w:val="0"/>
        </w:rPr>
        <w:t>A Wilcoxon test is applied to the four repeated items, as the Data Analysis section states. With no respondent supplying a linking address, there is no paired data to test, so the rank-sum form is used: the Wilcoxon rank-sum test, equivalently the Mann-Whitney U test, which is the form of the Wilcoxon test appropriate to two independent groups. Effect size is reported as the rank-biserial correlation. Both groups are drawn from the same population, and where the same individuals appear in both, the rank-sum test is the conservative choice, so the differences reported below are not overstated by it.</w:t>
      </w:r>
    </w:p>
    <w:p>
      <w:pPr>
        <w:spacing w:line="480" w:lineRule="auto"/>
        <w:ind w:firstLine="720"/>
        <w:jc w:val="both"/>
        <w:rPr>
          <w:sz w:val="20"/>
          <w:szCs w:val="20"/>
        </w:rPr>
      </w:pPr>
      <w:r>
        <w:rPr>
          <w:color w:val="1a1a1a"/>
          <w:rtl w:val="0"/>
        </w:rPr>
        <w:t>As with every instrument in this study, Instrument C ends with an optional request for an email address, used to link a respondent's two sets of answers across administrations (see Instrument / Simulation Tool). None of the forty-six respondents supplied one. The paired comparison is therefore bounded at zero for this instrument, in the same way Instrument A's paired comparison is bounded at the twenty-nine respondents who did supply an address: a respondent who gives none contributes to every other analysis and is excluded from the paired comparison alone.</w:t>
      </w:r>
    </w:p>
    <w:p>
      <w:pPr>
        <w:spacing w:line="480" w:lineRule="auto"/>
        <w:ind w:firstLine="720"/>
        <w:jc w:val="both"/>
        <w:rPr>
          <w:sz w:val="20"/>
          <w:szCs w:val="20"/>
        </w:rPr>
      </w:pPr>
      <w:r>
        <w:rPr>
          <w:color w:val="1a1a1a"/>
          <w:rtl w:val="0"/>
        </w:rPr>
        <w:t>Screening awareness. Before use, respondents agreed that they worried a resume would be rejected by a computer before a person read it: mean 3.93 (SD 1.24), thirty-seven of forty-six agreeing. After use, agreement that they could not tell whether an employer's system would read their resume correctly stood at 2.65 (SD 1.16), fourteen of forty-six agreeing. U = 1620.0, p &lt; 0.001, r = −0.53, a large effect; the median moved from 4 to 2.</w:t>
      </w:r>
    </w:p>
    <w:p>
      <w:pPr>
        <w:spacing w:line="480" w:lineRule="auto"/>
        <w:ind w:firstLine="720"/>
        <w:jc w:val="both"/>
        <w:rPr>
          <w:sz w:val="20"/>
          <w:szCs w:val="20"/>
        </w:rPr>
      </w:pPr>
      <w:r>
        <w:rPr>
          <w:color w:val="1a1a1a"/>
          <w:rtl w:val="0"/>
        </w:rPr>
        <w:t>Match uncertainty. Before use, respondents agreed that they could not tell from a posting whether they actually qualified: 3.96 (SD 1.01), thirty-two of forty-six agreeing. The item was asked in the positive direction after use and reverse-coded to the original scale, giving 3.43 (SD 1.20). U = 1312.5, p = 0.037, r = −0.24, a small effect. The median remained at 4 and thirty of forty-six still report the difficulty, so the change is real but partial, and it is the smallest of the three.</w:t>
      </w:r>
    </w:p>
    <w:p>
      <w:pPr>
        <w:spacing w:line="480" w:lineRule="auto"/>
        <w:ind w:firstLine="720"/>
        <w:jc w:val="both"/>
        <w:rPr>
          <w:sz w:val="20"/>
          <w:szCs w:val="20"/>
        </w:rPr>
      </w:pPr>
      <w:r>
        <w:rPr>
          <w:color w:val="1a1a1a"/>
          <w:rtl w:val="0"/>
        </w:rPr>
        <w:t>Score transparency. Two items bear on this and they ask different things, so no change is computed between them. Before use, respondents agreed strongly that they would want to see the same score an employer sees: 4.43 (SD 0.78), forty-two of forty-six agreeing. After use, they agreed that they would trust such a score provided its calculation was shown to them: 4.04 (SD 0.63), thirty-eight of forty-six agreeing. Wanting to see a figure and trusting a figure whose working is shown are separate propositions, and a difference test between them would not be meaningful. What the pair establishes is that both hold: job seekers want the number, and having seen how it is produced, they say they would trust it. Table 11 presents the three comparisons.</w:t>
      </w:r>
    </w:p>
    <w:p>
      <w:pPr>
        <w:spacing w:before="240" w:after="0" w:line="480" w:lineRule="auto"/>
        <w:ind w:firstLine="0"/>
        <w:jc w:val="left"/>
        <w:rPr>
          <w:sz w:val="20"/>
          <w:szCs w:val="20"/>
        </w:rPr>
      </w:pPr>
      <w:r>
        <w:rPr>
          <w:rFonts w:ascii="Times New Roman" w:cs="Times New Roman" w:eastAsia="Times New Roman" w:hAnsi="Times New Roman"/>
          <w:b w:val="1"/>
          <w:bCs w:val="1"/>
          <w:color w:val="1a1a1a"/>
          <w:sz w:val="24"/>
          <w:szCs w:val="24"/>
          <w:rtl w:val="0"/>
        </w:rPr>
        <w:t>Table 11</w:t>
      </w:r>
    </w:p>
    <w:p>
      <w:pPr>
        <w:spacing w:before="0" w:after="0" w:line="480" w:lineRule="auto"/>
        <w:ind w:firstLine="0"/>
        <w:jc w:val="left"/>
        <w:rPr>
          <w:sz w:val="20"/>
          <w:szCs w:val="20"/>
        </w:rPr>
      </w:pPr>
      <w:r>
        <w:rPr>
          <w:rFonts w:ascii="Times New Roman" w:cs="Times New Roman" w:eastAsia="Times New Roman" w:hAnsi="Times New Roman"/>
          <w:i w:val="1"/>
          <w:iCs w:val="1"/>
          <w:color w:val="1a1a1a"/>
          <w:sz w:val="24"/>
          <w:szCs w:val="24"/>
          <w:rtl w:val="0"/>
        </w:rPr>
        <w:t>Comparison of the Repeated Items Before and After Use (Instruments A and C)</w:t>
      </w:r>
    </w:p>
    <w:tbl>
      <w:tblPr>
        <w:tblLook w:firstColumn="1" w:firstRow="1" w:lastColumn="0" w:lastRow="0" w:noHBand="0" w:noVBand="1" w:val="04A0"/>
        <w:tblW w:w="9000" w:type="dxa"/>
        <w:tblLayout w:type="fixed"/>
        <w:tblBorders>
          <w:top w:val="single" w:sz="6" w:space="0" w:color="000000"/>
          <w:bottom w:val="single" w:sz="6" w:space="0" w:color="000000"/>
          <w:left w:val="none" w:sz="0" w:space="0" w:color="auto"/>
          <w:right w:val="none" w:sz="0" w:space="0" w:color="auto"/>
          <w:insideH w:val="none" w:sz="0" w:space="0" w:color="auto"/>
          <w:insideV w:val="none" w:sz="0" w:space="0" w:color="auto"/>
        </w:tblBorders>
      </w:tblPr>
      <w:tblGrid>
        <w:gridCol w:w="2430"/>
        <w:gridCol w:w="1530"/>
        <w:gridCol w:w="1530"/>
        <w:gridCol w:w="1170"/>
        <w:gridCol w:w="1170"/>
        <w:gridCol w:w="1170"/>
      </w:tblGrid>
      <w:tr>
        <w:tc>
          <w:tcPr>
            <w:tcW w:w="2430" w:type="dxa"/>
            <w:tcBorders>
              <w:bottom w:val="single" w:sz="6" w:space="0" w:color="000000"/>
            </w:tcBorders>
          </w:tcPr>
          <w:p>
            <w:pPr>
              <w:spacing w:before="40" w:after="40" w:line="240" w:lineRule="auto"/>
              <w:ind w:firstLine="0"/>
              <w:jc w:val="left"/>
            </w:pPr>
            <w:r>
              <w:rPr>
                <w:rFonts w:ascii="Times New Roman" w:cs="Times New Roman" w:eastAsia="Times New Roman" w:hAnsi="Times New Roman"/>
                <w:b w:val="1"/>
                <w:bCs w:val="1"/>
                <w:color w:val="1a1a1a"/>
                <w:sz w:val="22"/>
                <w:szCs w:val="22"/>
                <w:rtl w:val="0"/>
              </w:rPr>
              <w:t>Item</w:t>
            </w:r>
          </w:p>
        </w:tc>
        <w:tc>
          <w:tcPr>
            <w:tcW w:w="1530" w:type="dxa"/>
            <w:tcBorders>
              <w:bottom w:val="single" w:sz="6" w:space="0" w:color="000000"/>
            </w:tcBorders>
          </w:tcPr>
          <w:p>
            <w:pPr>
              <w:spacing w:before="40" w:after="40" w:line="240" w:lineRule="auto"/>
              <w:ind w:firstLine="0"/>
              <w:jc w:val="center"/>
            </w:pPr>
            <w:r>
              <w:rPr>
                <w:rFonts w:ascii="Times New Roman" w:cs="Times New Roman" w:eastAsia="Times New Roman" w:hAnsi="Times New Roman"/>
                <w:b w:val="1"/>
                <w:bCs w:val="1"/>
                <w:color w:val="1a1a1a"/>
                <w:sz w:val="22"/>
                <w:szCs w:val="22"/>
                <w:rtl w:val="0"/>
              </w:rPr>
              <w:t>Before M (SD)</w:t>
            </w:r>
          </w:p>
        </w:tc>
        <w:tc>
          <w:tcPr>
            <w:tcW w:w="1530" w:type="dxa"/>
            <w:tcBorders>
              <w:bottom w:val="single" w:sz="6" w:space="0" w:color="000000"/>
            </w:tcBorders>
          </w:tcPr>
          <w:p>
            <w:pPr>
              <w:spacing w:before="40" w:after="40" w:line="240" w:lineRule="auto"/>
              <w:ind w:firstLine="0"/>
              <w:jc w:val="center"/>
            </w:pPr>
            <w:r>
              <w:rPr>
                <w:rFonts w:ascii="Times New Roman" w:cs="Times New Roman" w:eastAsia="Times New Roman" w:hAnsi="Times New Roman"/>
                <w:b w:val="1"/>
                <w:bCs w:val="1"/>
                <w:color w:val="1a1a1a"/>
                <w:sz w:val="22"/>
                <w:szCs w:val="22"/>
                <w:rtl w:val="0"/>
              </w:rPr>
              <w:t>After M (SD)</w:t>
            </w:r>
          </w:p>
        </w:tc>
        <w:tc>
          <w:tcPr>
            <w:tcW w:w="1170" w:type="dxa"/>
            <w:tcBorders>
              <w:bottom w:val="single" w:sz="6" w:space="0" w:color="000000"/>
            </w:tcBorders>
          </w:tcPr>
          <w:p>
            <w:pPr>
              <w:spacing w:before="40" w:after="40" w:line="240" w:lineRule="auto"/>
              <w:ind w:firstLine="0"/>
              <w:jc w:val="right"/>
            </w:pPr>
            <w:r>
              <w:rPr>
                <w:rFonts w:ascii="Times New Roman" w:cs="Times New Roman" w:eastAsia="Times New Roman" w:hAnsi="Times New Roman"/>
                <w:b w:val="1"/>
                <w:bCs w:val="1"/>
                <w:color w:val="1a1a1a"/>
                <w:sz w:val="22"/>
                <w:szCs w:val="22"/>
                <w:rtl w:val="0"/>
              </w:rPr>
              <w:t>U</w:t>
            </w:r>
          </w:p>
        </w:tc>
        <w:tc>
          <w:tcPr>
            <w:tcW w:w="1170" w:type="dxa"/>
            <w:tcBorders>
              <w:bottom w:val="single" w:sz="6" w:space="0" w:color="000000"/>
            </w:tcBorders>
          </w:tcPr>
          <w:p>
            <w:pPr>
              <w:spacing w:before="40" w:after="40" w:line="240" w:lineRule="auto"/>
              <w:ind w:firstLine="0"/>
              <w:jc w:val="right"/>
            </w:pPr>
            <w:r>
              <w:rPr>
                <w:rFonts w:ascii="Times New Roman" w:cs="Times New Roman" w:eastAsia="Times New Roman" w:hAnsi="Times New Roman"/>
                <w:b w:val="1"/>
                <w:bCs w:val="1"/>
                <w:color w:val="1a1a1a"/>
                <w:sz w:val="22"/>
                <w:szCs w:val="22"/>
                <w:rtl w:val="0"/>
              </w:rPr>
              <w:t>p</w:t>
            </w:r>
          </w:p>
        </w:tc>
        <w:tc>
          <w:tcPr>
            <w:tcW w:w="1170" w:type="dxa"/>
            <w:tcBorders>
              <w:bottom w:val="single" w:sz="6" w:space="0" w:color="000000"/>
            </w:tcBorders>
          </w:tcPr>
          <w:p>
            <w:pPr>
              <w:spacing w:before="40" w:after="40" w:line="240" w:lineRule="auto"/>
              <w:ind w:firstLine="0"/>
              <w:jc w:val="right"/>
            </w:pPr>
            <w:r>
              <w:rPr>
                <w:rFonts w:ascii="Times New Roman" w:cs="Times New Roman" w:eastAsia="Times New Roman" w:hAnsi="Times New Roman"/>
                <w:b w:val="1"/>
                <w:bCs w:val="1"/>
                <w:color w:val="1a1a1a"/>
                <w:sz w:val="22"/>
                <w:szCs w:val="22"/>
                <w:rtl w:val="0"/>
              </w:rPr>
              <w:t>r</w:t>
            </w:r>
          </w:p>
        </w:tc>
      </w:tr>
      <w:tr>
        <w:tc>
          <w:tcPr>
            <w:tcW w:w="2430" w:type="dxa"/>
          </w:tcPr>
          <w:p>
            <w:pPr>
              <w:spacing w:before="40" w:after="40" w:line="240" w:lineRule="auto"/>
              <w:ind w:firstLine="0"/>
              <w:jc w:val="left"/>
            </w:pPr>
            <w:r>
              <w:rPr>
                <w:rFonts w:ascii="Times New Roman" w:cs="Times New Roman" w:eastAsia="Times New Roman" w:hAnsi="Times New Roman"/>
                <w:color w:val="1a1a1a"/>
                <w:sz w:val="22"/>
                <w:szCs w:val="22"/>
                <w:rtl w:val="0"/>
              </w:rPr>
              <w:t>Screening awareness</w:t>
            </w:r>
          </w:p>
        </w:tc>
        <w:tc>
          <w:tcPr>
            <w:tcW w:w="1530" w:type="dxa"/>
          </w:tcPr>
          <w:p>
            <w:pPr>
              <w:spacing w:before="40" w:after="40" w:line="240" w:lineRule="auto"/>
              <w:ind w:firstLine="0"/>
              <w:jc w:val="center"/>
            </w:pPr>
            <w:r>
              <w:rPr>
                <w:rFonts w:ascii="Times New Roman" w:cs="Times New Roman" w:eastAsia="Times New Roman" w:hAnsi="Times New Roman"/>
                <w:color w:val="1a1a1a"/>
                <w:sz w:val="22"/>
                <w:szCs w:val="22"/>
                <w:rtl w:val="0"/>
              </w:rPr>
              <w:t>3.93 (1.24)</w:t>
            </w:r>
          </w:p>
        </w:tc>
        <w:tc>
          <w:tcPr>
            <w:tcW w:w="1530" w:type="dxa"/>
          </w:tcPr>
          <w:p>
            <w:pPr>
              <w:spacing w:before="40" w:after="40" w:line="240" w:lineRule="auto"/>
              <w:ind w:firstLine="0"/>
              <w:jc w:val="center"/>
            </w:pPr>
            <w:r>
              <w:rPr>
                <w:rFonts w:ascii="Times New Roman" w:cs="Times New Roman" w:eastAsia="Times New Roman" w:hAnsi="Times New Roman"/>
                <w:color w:val="1a1a1a"/>
                <w:sz w:val="22"/>
                <w:szCs w:val="22"/>
                <w:rtl w:val="0"/>
              </w:rPr>
              <w:t>2.65 (1.16)</w:t>
            </w:r>
          </w:p>
        </w:tc>
        <w:tc>
          <w:tcPr>
            <w:tcW w:w="1170" w:type="dxa"/>
          </w:tcPr>
          <w:p>
            <w:pPr>
              <w:spacing w:before="40" w:after="40" w:line="240" w:lineRule="auto"/>
              <w:ind w:firstLine="0"/>
              <w:jc w:val="right"/>
            </w:pPr>
            <w:r>
              <w:rPr>
                <w:rFonts w:ascii="Times New Roman" w:cs="Times New Roman" w:eastAsia="Times New Roman" w:hAnsi="Times New Roman"/>
                <w:color w:val="1a1a1a"/>
                <w:sz w:val="22"/>
                <w:szCs w:val="22"/>
                <w:rtl w:val="0"/>
              </w:rPr>
              <w:t>1620.0</w:t>
            </w:r>
          </w:p>
        </w:tc>
        <w:tc>
          <w:tcPr>
            <w:tcW w:w="1170" w:type="dxa"/>
          </w:tcPr>
          <w:p>
            <w:pPr>
              <w:spacing w:before="40" w:after="40" w:line="240" w:lineRule="auto"/>
              <w:ind w:firstLine="0"/>
              <w:jc w:val="right"/>
            </w:pPr>
            <w:r>
              <w:rPr>
                <w:rFonts w:ascii="Times New Roman" w:cs="Times New Roman" w:eastAsia="Times New Roman" w:hAnsi="Times New Roman"/>
                <w:color w:val="1a1a1a"/>
                <w:sz w:val="22"/>
                <w:szCs w:val="22"/>
                <w:rtl w:val="0"/>
              </w:rPr>
              <w:t>&lt; .001</w:t>
            </w:r>
          </w:p>
        </w:tc>
        <w:tc>
          <w:tcPr>
            <w:tcW w:w="1170" w:type="dxa"/>
          </w:tcPr>
          <w:p>
            <w:pPr>
              <w:spacing w:before="40" w:after="40" w:line="240" w:lineRule="auto"/>
              <w:ind w:firstLine="0"/>
              <w:jc w:val="right"/>
            </w:pPr>
            <w:r>
              <w:rPr>
                <w:rFonts w:ascii="Times New Roman" w:cs="Times New Roman" w:eastAsia="Times New Roman" w:hAnsi="Times New Roman"/>
                <w:color w:val="1a1a1a"/>
                <w:sz w:val="22"/>
                <w:szCs w:val="22"/>
                <w:rtl w:val="0"/>
              </w:rPr>
              <w:t>−0.53</w:t>
            </w:r>
          </w:p>
        </w:tc>
      </w:tr>
      <w:tr>
        <w:tc>
          <w:tcPr>
            <w:tcW w:w="2430" w:type="dxa"/>
          </w:tcPr>
          <w:p>
            <w:pPr>
              <w:spacing w:before="40" w:after="40" w:line="240" w:lineRule="auto"/>
              <w:ind w:firstLine="0"/>
              <w:jc w:val="left"/>
            </w:pPr>
            <w:r>
              <w:rPr>
                <w:rFonts w:ascii="Times New Roman" w:cs="Times New Roman" w:eastAsia="Times New Roman" w:hAnsi="Times New Roman"/>
                <w:color w:val="1a1a1a"/>
                <w:sz w:val="22"/>
                <w:szCs w:val="22"/>
                <w:rtl w:val="0"/>
              </w:rPr>
              <w:t>Match uncertainty</w:t>
            </w:r>
          </w:p>
        </w:tc>
        <w:tc>
          <w:tcPr>
            <w:tcW w:w="1530" w:type="dxa"/>
          </w:tcPr>
          <w:p>
            <w:pPr>
              <w:spacing w:before="40" w:after="40" w:line="240" w:lineRule="auto"/>
              <w:ind w:firstLine="0"/>
              <w:jc w:val="center"/>
            </w:pPr>
            <w:r>
              <w:rPr>
                <w:rFonts w:ascii="Times New Roman" w:cs="Times New Roman" w:eastAsia="Times New Roman" w:hAnsi="Times New Roman"/>
                <w:color w:val="1a1a1a"/>
                <w:sz w:val="22"/>
                <w:szCs w:val="22"/>
                <w:rtl w:val="0"/>
              </w:rPr>
              <w:t>3.96 (1.01)</w:t>
            </w:r>
          </w:p>
        </w:tc>
        <w:tc>
          <w:tcPr>
            <w:tcW w:w="1530" w:type="dxa"/>
          </w:tcPr>
          <w:p>
            <w:pPr>
              <w:spacing w:before="40" w:after="40" w:line="240" w:lineRule="auto"/>
              <w:ind w:firstLine="0"/>
              <w:jc w:val="center"/>
            </w:pPr>
            <w:r>
              <w:rPr>
                <w:rFonts w:ascii="Times New Roman" w:cs="Times New Roman" w:eastAsia="Times New Roman" w:hAnsi="Times New Roman"/>
                <w:color w:val="1a1a1a"/>
                <w:sz w:val="22"/>
                <w:szCs w:val="22"/>
                <w:rtl w:val="0"/>
              </w:rPr>
              <w:t>3.43 (1.20)</w:t>
            </w:r>
          </w:p>
        </w:tc>
        <w:tc>
          <w:tcPr>
            <w:tcW w:w="1170" w:type="dxa"/>
          </w:tcPr>
          <w:p>
            <w:pPr>
              <w:spacing w:before="40" w:after="40" w:line="240" w:lineRule="auto"/>
              <w:ind w:firstLine="0"/>
              <w:jc w:val="right"/>
            </w:pPr>
            <w:r>
              <w:rPr>
                <w:rFonts w:ascii="Times New Roman" w:cs="Times New Roman" w:eastAsia="Times New Roman" w:hAnsi="Times New Roman"/>
                <w:color w:val="1a1a1a"/>
                <w:sz w:val="22"/>
                <w:szCs w:val="22"/>
                <w:rtl w:val="0"/>
              </w:rPr>
              <w:t>1312.5</w:t>
            </w:r>
          </w:p>
        </w:tc>
        <w:tc>
          <w:tcPr>
            <w:tcW w:w="1170" w:type="dxa"/>
          </w:tcPr>
          <w:p>
            <w:pPr>
              <w:spacing w:before="40" w:after="40" w:line="240" w:lineRule="auto"/>
              <w:ind w:firstLine="0"/>
              <w:jc w:val="right"/>
            </w:pPr>
            <w:r>
              <w:rPr>
                <w:rFonts w:ascii="Times New Roman" w:cs="Times New Roman" w:eastAsia="Times New Roman" w:hAnsi="Times New Roman"/>
                <w:color w:val="1a1a1a"/>
                <w:sz w:val="22"/>
                <w:szCs w:val="22"/>
                <w:rtl w:val="0"/>
              </w:rPr>
              <w:t>.037</w:t>
            </w:r>
          </w:p>
        </w:tc>
        <w:tc>
          <w:tcPr>
            <w:tcW w:w="1170" w:type="dxa"/>
          </w:tcPr>
          <w:p>
            <w:pPr>
              <w:spacing w:before="40" w:after="40" w:line="240" w:lineRule="auto"/>
              <w:ind w:firstLine="0"/>
              <w:jc w:val="right"/>
            </w:pPr>
            <w:r>
              <w:rPr>
                <w:rFonts w:ascii="Times New Roman" w:cs="Times New Roman" w:eastAsia="Times New Roman" w:hAnsi="Times New Roman"/>
                <w:color w:val="1a1a1a"/>
                <w:sz w:val="22"/>
                <w:szCs w:val="22"/>
                <w:rtl w:val="0"/>
              </w:rPr>
              <w:t>−0.24</w:t>
            </w:r>
          </w:p>
        </w:tc>
      </w:tr>
      <w:tr>
        <w:tc>
          <w:tcPr>
            <w:tcW w:w="2430" w:type="dxa"/>
          </w:tcPr>
          <w:p>
            <w:pPr>
              <w:spacing w:before="40" w:after="40" w:line="240" w:lineRule="auto"/>
              <w:ind w:firstLine="0"/>
              <w:jc w:val="left"/>
            </w:pPr>
            <w:r>
              <w:rPr>
                <w:rFonts w:ascii="Times New Roman" w:cs="Times New Roman" w:eastAsia="Times New Roman" w:hAnsi="Times New Roman"/>
                <w:color w:val="1a1a1a"/>
                <w:sz w:val="22"/>
                <w:szCs w:val="22"/>
                <w:rtl w:val="0"/>
              </w:rPr>
              <w:t>Score transparency</w:t>
            </w:r>
          </w:p>
        </w:tc>
        <w:tc>
          <w:tcPr>
            <w:tcW w:w="1530" w:type="dxa"/>
          </w:tcPr>
          <w:p>
            <w:pPr>
              <w:spacing w:before="40" w:after="40" w:line="240" w:lineRule="auto"/>
              <w:ind w:firstLine="0"/>
              <w:jc w:val="center"/>
            </w:pPr>
            <w:r>
              <w:rPr>
                <w:rFonts w:ascii="Times New Roman" w:cs="Times New Roman" w:eastAsia="Times New Roman" w:hAnsi="Times New Roman"/>
                <w:color w:val="1a1a1a"/>
                <w:sz w:val="22"/>
                <w:szCs w:val="22"/>
                <w:rtl w:val="0"/>
              </w:rPr>
              <w:t>4.43 (0.78)</w:t>
            </w:r>
          </w:p>
        </w:tc>
        <w:tc>
          <w:tcPr>
            <w:tcW w:w="1530" w:type="dxa"/>
          </w:tcPr>
          <w:p>
            <w:pPr>
              <w:spacing w:before="40" w:after="40" w:line="240" w:lineRule="auto"/>
              <w:ind w:firstLine="0"/>
              <w:jc w:val="center"/>
            </w:pPr>
            <w:r>
              <w:rPr>
                <w:rFonts w:ascii="Times New Roman" w:cs="Times New Roman" w:eastAsia="Times New Roman" w:hAnsi="Times New Roman"/>
                <w:color w:val="1a1a1a"/>
                <w:sz w:val="22"/>
                <w:szCs w:val="22"/>
                <w:rtl w:val="0"/>
              </w:rPr>
              <w:t>4.04 (0.63)</w:t>
            </w:r>
          </w:p>
        </w:tc>
        <w:tc>
          <w:tcPr>
            <w:tcW w:w="1170" w:type="dxa"/>
          </w:tcPr>
          <w:p>
            <w:pPr>
              <w:spacing w:before="40" w:after="40" w:line="240" w:lineRule="auto"/>
              <w:ind w:firstLine="0"/>
              <w:jc w:val="right"/>
            </w:pPr>
            <w:r>
              <w:rPr>
                <w:rFonts w:ascii="Times New Roman" w:cs="Times New Roman" w:eastAsia="Times New Roman" w:hAnsi="Times New Roman"/>
                <w:color w:val="1a1a1a"/>
                <w:sz w:val="22"/>
                <w:szCs w:val="22"/>
                <w:rtl w:val="0"/>
              </w:rPr>
              <w:t>—</w:t>
            </w:r>
          </w:p>
        </w:tc>
        <w:tc>
          <w:tcPr>
            <w:tcW w:w="1170" w:type="dxa"/>
          </w:tcPr>
          <w:p>
            <w:pPr>
              <w:spacing w:before="40" w:after="40" w:line="240" w:lineRule="auto"/>
              <w:ind w:firstLine="0"/>
              <w:jc w:val="right"/>
            </w:pPr>
            <w:r>
              <w:rPr>
                <w:rFonts w:ascii="Times New Roman" w:cs="Times New Roman" w:eastAsia="Times New Roman" w:hAnsi="Times New Roman"/>
                <w:color w:val="1a1a1a"/>
                <w:sz w:val="22"/>
                <w:szCs w:val="22"/>
                <w:rtl w:val="0"/>
              </w:rPr>
              <w:t>—</w:t>
            </w:r>
          </w:p>
        </w:tc>
        <w:tc>
          <w:tcPr>
            <w:tcW w:w="1170" w:type="dxa"/>
          </w:tcPr>
          <w:p>
            <w:pPr>
              <w:spacing w:before="40" w:after="40" w:line="240" w:lineRule="auto"/>
              <w:ind w:firstLine="0"/>
              <w:jc w:val="right"/>
            </w:pPr>
            <w:r>
              <w:rPr>
                <w:rFonts w:ascii="Times New Roman" w:cs="Times New Roman" w:eastAsia="Times New Roman" w:hAnsi="Times New Roman"/>
                <w:color w:val="1a1a1a"/>
                <w:sz w:val="22"/>
                <w:szCs w:val="22"/>
                <w:rtl w:val="0"/>
              </w:rPr>
              <w:t>—</w:t>
            </w:r>
          </w:p>
        </w:tc>
      </w:tr>
    </w:tbl>
    <w:p>
      <w:pPr>
        <w:spacing w:before="60" w:after="240" w:line="240" w:lineRule="auto"/>
        <w:ind w:firstLine="0"/>
        <w:jc w:val="left"/>
        <w:rPr>
          <w:sz w:val="20"/>
          <w:szCs w:val="20"/>
        </w:rPr>
      </w:pPr>
      <w:r>
        <w:rPr>
          <w:rFonts w:ascii="Times New Roman" w:cs="Times New Roman" w:eastAsia="Times New Roman" w:hAnsi="Times New Roman"/>
          <w:i w:val="1"/>
          <w:iCs w:val="1"/>
          <w:color w:val="1a1a1a"/>
          <w:sz w:val="22"/>
          <w:szCs w:val="22"/>
          <w:rtl w:val="0"/>
        </w:rPr>
        <w:t xml:space="preserve">Note. </w:t>
      </w:r>
      <w:r>
        <w:rPr>
          <w:rFonts w:ascii="Times New Roman" w:cs="Times New Roman" w:eastAsia="Times New Roman" w:hAnsi="Times New Roman"/>
          <w:color w:val="1a1a1a"/>
          <w:sz w:val="22"/>
          <w:szCs w:val="22"/>
          <w:rtl w:val="0"/>
        </w:rPr>
        <w:t>Both administrations n = 46. Wilcoxon rank-sum test, equivalently the Mann-Whitney U test, applied two-tailed; r is the rank-biserial correlation. The first two items are worded so that agreement reports a difficulty, so a fall is an improvement. No test is computed for score transparency: the item asked before use and the item asked after it are separate propositions, and a difference between them would not be meaningful. The match uncertainty item was asked in the positive direction after use and reverse-coded to the original scale.</w:t>
      </w:r>
    </w:p>
    <w:p>
      <w:pPr>
        <w:pStyle w:val="Heading2"/>
        <w:spacing w:before="240" w:line="480" w:lineRule="auto"/>
        <w:jc w:val="left"/>
        <w:rPr>
          <w:rFonts w:ascii="Times New Roman" w:cs="Times New Roman" w:eastAsia="Times New Roman" w:hAnsi="Times New Roman"/>
          <w:i w:val="1"/>
          <w:iCs w:val="1"/>
          <w:color w:val="000000"/>
          <w:sz w:val="24"/>
          <w:szCs w:val="24"/>
        </w:rPr>
      </w:pPr>
      <w:r>
        <w:rPr>
          <w:rFonts w:ascii="Times New Roman" w:cs="Times New Roman" w:eastAsia="Times New Roman" w:hAnsi="Times New Roman"/>
          <w:i w:val="1"/>
          <w:iCs w:val="1"/>
          <w:color w:val="000000"/>
          <w:sz w:val="24"/>
          <w:szCs w:val="24"/>
          <w:rtl w:val="0"/>
        </w:rPr>
        <w:t>What the responses say about the wider problem</w:t>
      </w:r>
    </w:p>
    <w:p>
      <w:pPr>
        <w:spacing w:line="480" w:lineRule="auto"/>
        <w:ind w:firstLine="720"/>
        <w:jc w:val="both"/>
        <w:rPr>
          <w:sz w:val="20"/>
          <w:szCs w:val="20"/>
        </w:rPr>
      </w:pPr>
      <w:r>
        <w:rPr>
          <w:color w:val="1a1a1a"/>
          <w:rtl w:val="0"/>
        </w:rPr>
        <w:t>One further rated item was asked after use, and it is reported here rather than with the three above because it does not ask about this system. It asks whether the respondent knows what happens to a resume once it is sent to a company: a statement about employers generally, not about anything the study built.</w:t>
      </w:r>
    </w:p>
    <w:p>
      <w:pPr>
        <w:spacing w:line="480" w:lineRule="auto"/>
        <w:ind w:firstLine="720"/>
        <w:jc w:val="both"/>
        <w:rPr>
          <w:sz w:val="20"/>
          <w:szCs w:val="20"/>
        </w:rPr>
      </w:pPr>
      <w:r>
        <w:rPr>
          <w:color w:val="1a1a1a"/>
          <w:rtl w:val="0"/>
        </w:rPr>
        <w:t>Respondents disagreed, with a mean of 2.02 (SD 0.58) and thirty-six of the forty-six selecting one of the lower two points. Having spent a session inside a system that shows an application moving through nine recorded stages, job seekers still report that they do not know what becomes of a resume sent to an employer in the ordinary way. That is the expected answer, and it is worth stating for two reasons.</w:t>
      </w:r>
    </w:p>
    <w:p>
      <w:pPr>
        <w:spacing w:line="480" w:lineRule="auto"/>
        <w:ind w:firstLine="720"/>
        <w:jc w:val="both"/>
        <w:rPr>
          <w:sz w:val="20"/>
          <w:szCs w:val="20"/>
        </w:rPr>
      </w:pPr>
      <w:r>
        <w:rPr>
          <w:color w:val="1a1a1a"/>
          <w:rtl w:val="0"/>
        </w:rPr>
        <w:t>First, it corroborates the requirement analysis from a second group at a later date. Instrument A found that of the thirty-nine respondents who had applied for work, nineteen, 48.7 percent, are told why an application was unsuccessful never or rarely. The present figure describes the same silence from the applicant's side, collected three weeks later from different respondents.</w:t>
      </w:r>
    </w:p>
    <w:p>
      <w:pPr>
        <w:spacing w:line="480" w:lineRule="auto"/>
        <w:ind w:firstLine="720"/>
        <w:jc w:val="both"/>
        <w:rPr>
          <w:sz w:val="20"/>
          <w:szCs w:val="20"/>
        </w:rPr>
      </w:pPr>
      <w:r>
        <w:rPr>
          <w:color w:val="1a1a1a"/>
          <w:rtl w:val="0"/>
        </w:rPr>
        <w:t>Second, it marks the boundary of what the system can do, which the Scope and Delimitations section states and this figure measures. The system makes one employer's process visible to the applicants who apply through it. It cannot make visible what happens at employers who do not use it, and these answers show that respondents have not confused the two. A session that had left them believing otherwise would be the more troubling result.</w:t>
      </w:r>
    </w:p>
    <w:p>
      <w:pPr>
        <w:pStyle w:val="Heading2"/>
        <w:spacing w:before="240" w:line="480" w:lineRule="auto"/>
        <w:jc w:val="left"/>
        <w:rPr>
          <w:rFonts w:ascii="Times New Roman" w:cs="Times New Roman" w:eastAsia="Times New Roman" w:hAnsi="Times New Roman"/>
          <w:i w:val="1"/>
          <w:iCs w:val="1"/>
          <w:color w:val="000000"/>
          <w:sz w:val="24"/>
          <w:szCs w:val="24"/>
        </w:rPr>
      </w:pPr>
      <w:r>
        <w:rPr>
          <w:rFonts w:ascii="Times New Roman" w:cs="Times New Roman" w:eastAsia="Times New Roman" w:hAnsi="Times New Roman"/>
          <w:i w:val="1"/>
          <w:iCs w:val="1"/>
          <w:color w:val="000000"/>
          <w:sz w:val="24"/>
          <w:szCs w:val="24"/>
          <w:rtl w:val="0"/>
        </w:rPr>
        <w:t>What respondents said was useful, and what was not</w:t>
      </w:r>
    </w:p>
    <w:p>
      <w:pPr>
        <w:spacing w:line="480" w:lineRule="auto"/>
        <w:ind w:firstLine="720"/>
        <w:jc w:val="both"/>
        <w:rPr>
          <w:sz w:val="20"/>
          <w:szCs w:val="20"/>
        </w:rPr>
      </w:pPr>
      <w:r>
        <w:rPr>
          <w:color w:val="1a1a1a"/>
          <w:rtl w:val="0"/>
        </w:rPr>
        <w:t>Asked what was most useful, twenty-one of the forty-six chose being guided step by step through the resume, nine the learning hub guides, seven seeing the match score, five being told how many skills were missing, three the choice of designs and one being able to apply from the same place. The guided builder is chosen by nearly half, and by three times as many as the match score.</w:t>
      </w:r>
    </w:p>
    <w:p>
      <w:pPr>
        <w:spacing w:line="480" w:lineRule="auto"/>
        <w:ind w:firstLine="720"/>
        <w:jc w:val="both"/>
        <w:rPr>
          <w:sz w:val="20"/>
          <w:szCs w:val="20"/>
        </w:rPr>
      </w:pPr>
      <w:r>
        <w:rPr>
          <w:color w:val="1a1a1a"/>
          <w:rtl w:val="0"/>
        </w:rPr>
        <w:t>Asked what was most frustrating, thirty-four answered that nothing was. Five chose that their score was lower than expected, three that they could not find something, two that there were too many steps and two that some wording was not understood. That the most common complaint is a low score rather than a fault in the system is consistent with the design: the score is shown unfiltered, and some respondents did not like what it told them.</w:t>
      </w:r>
    </w:p>
    <w:p>
      <w:pPr>
        <w:spacing w:line="480" w:lineRule="auto"/>
        <w:ind w:firstLine="720"/>
        <w:jc w:val="both"/>
        <w:rPr>
          <w:sz w:val="20"/>
          <w:szCs w:val="20"/>
        </w:rPr>
      </w:pPr>
      <w:r>
        <w:rPr>
          <w:color w:val="1a1a1a"/>
          <w:rtl w:val="0"/>
        </w:rPr>
        <w:t>Overall, respondents agreed they would use the system to apply for a real job (4.26, SD 0.68) and would recommend it to someone else looking for work (4.37, SD 0.61). Both are reported as distributions and enter no quality mean.</w:t>
      </w:r>
    </w:p>
    <w:p>
      <w:pPr>
        <w:pStyle w:val="Heading2"/>
        <w:spacing w:before="240" w:line="480" w:lineRule="auto"/>
        <w:jc w:val="left"/>
        <w:rPr>
          <w:rFonts w:ascii="Times New Roman" w:cs="Times New Roman" w:eastAsia="Times New Roman" w:hAnsi="Times New Roman"/>
          <w:i w:val="1"/>
          <w:iCs w:val="1"/>
          <w:color w:val="000000"/>
          <w:sz w:val="24"/>
          <w:szCs w:val="24"/>
        </w:rPr>
      </w:pPr>
      <w:r>
        <w:rPr>
          <w:rFonts w:ascii="Times New Roman" w:cs="Times New Roman" w:eastAsia="Times New Roman" w:hAnsi="Times New Roman"/>
          <w:i w:val="1"/>
          <w:iCs w:val="1"/>
          <w:color w:val="000000"/>
          <w:sz w:val="24"/>
          <w:szCs w:val="24"/>
          <w:rtl w:val="0"/>
        </w:rPr>
        <w:t>What these results establish, and what they do not</w:t>
      </w:r>
    </w:p>
    <w:p>
      <w:pPr>
        <w:spacing w:line="480" w:lineRule="auto"/>
        <w:ind w:firstLine="720"/>
        <w:jc w:val="both"/>
        <w:rPr>
          <w:sz w:val="20"/>
          <w:szCs w:val="20"/>
        </w:rPr>
      </w:pPr>
      <w:r>
        <w:rPr>
          <w:color w:val="1a1a1a"/>
          <w:rtl w:val="0"/>
        </w:rPr>
        <w:t>They establish that forty-six job seekers who completed the tasks rated the system in the good band on all three quality characteristics, scored it above the conventional average on a published usability scale, reported less of two of the difficulties the system addresses than an earlier group of the same population reported before it existed, and named nothing frustrating in three-quarters of cases.</w:t>
      </w:r>
    </w:p>
    <w:p>
      <w:pPr>
        <w:spacing w:line="480" w:lineRule="auto"/>
        <w:ind w:firstLine="720"/>
        <w:jc w:val="both"/>
        <w:rPr>
          <w:sz w:val="20"/>
          <w:szCs w:val="20"/>
        </w:rPr>
      </w:pPr>
      <w:r>
        <w:rPr>
          <w:color w:val="1a1a1a"/>
          <w:rtl w:val="0"/>
        </w:rPr>
        <w:t>They do not establish that the system caused the reduction in those difficulties. There is no control group and the exposure was a single session. Three of the four repeated items were put in different words from their originals rather than repeated verbatim, a deliberate choice made for two reasons: to state the same idea in language considered easier to follow, and because a respondent who answers a reworded item in the direction the original predicts has read it rather than echoed a remembered pattern. Screening awareness and match uncertainty both returned that predicted direction, at a large and a small effect respectively. Instrument C records no demographic information, so beyond the population from which both groups were drawn there is no measured characteristic on which the two can be shown comparable. Two constructs measured before use, the difficulty of formatting a resume and knowing what information a resume should contain, were not measured after it, and no claim is made about either.</w:t>
      </w:r>
    </w:p>
    <w:p>
      <w:pPr>
        <w:pStyle w:val="Heading1"/>
        <w:keepNext w:val="0"/>
        <w:spacing w:after="0" w:line="48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Results of the HR System Evaluation</w:t>
      </w:r>
    </w:p>
    <w:p>
      <w:pPr>
        <w:spacing w:line="480" w:lineRule="auto"/>
        <w:ind w:firstLine="720"/>
        <w:jc w:val="both"/>
        <w:rPr>
          <w:sz w:val="20"/>
          <w:szCs w:val="20"/>
        </w:rPr>
      </w:pPr>
      <w:r>
        <w:rPr>
          <w:color w:val="1a1a1a"/>
          <w:rtl w:val="0"/>
        </w:rPr>
        <w:t>Instrument D was administered to HR and recruitment personnel of the partner company after they had worked through Task Sheet 2 in Appendix C on the finished system. It answers research question 5, how HR personnel rate the system for functional suitability, usability and reliability, and it carries a second group of items in which recruiters judge how closely the system's ordering matched their own. Ten responses were received and all ten recorded consent. The same caution stated for Instrument B applies here: ten respondents from one partner company describe themselves and nobody else.</w:t>
      </w:r>
    </w:p>
    <w:p>
      <w:pPr>
        <w:pStyle w:val="Heading2"/>
        <w:spacing w:before="240" w:line="480" w:lineRule="auto"/>
        <w:jc w:val="left"/>
        <w:rPr>
          <w:rFonts w:ascii="Times New Roman" w:cs="Times New Roman" w:eastAsia="Times New Roman" w:hAnsi="Times New Roman"/>
          <w:i w:val="1"/>
          <w:iCs w:val="1"/>
          <w:color w:val="000000"/>
          <w:sz w:val="24"/>
          <w:szCs w:val="24"/>
        </w:rPr>
      </w:pPr>
      <w:r>
        <w:rPr>
          <w:rFonts w:ascii="Times New Roman" w:cs="Times New Roman" w:eastAsia="Times New Roman" w:hAnsi="Times New Roman"/>
          <w:i w:val="1"/>
          <w:iCs w:val="1"/>
          <w:color w:val="000000"/>
          <w:sz w:val="24"/>
          <w:szCs w:val="24"/>
          <w:rtl w:val="0"/>
        </w:rPr>
        <w:t>What they did</w:t>
      </w:r>
    </w:p>
    <w:p>
      <w:pPr>
        <w:spacing w:line="480" w:lineRule="auto"/>
        <w:ind w:firstLine="720"/>
        <w:jc w:val="both"/>
        <w:rPr>
          <w:sz w:val="20"/>
          <w:szCs w:val="20"/>
        </w:rPr>
      </w:pPr>
      <w:r>
        <w:rPr>
          <w:color w:val="1a1a1a"/>
          <w:rtl w:val="0"/>
        </w:rPr>
        <w:t>All ten respondents completed all ten tasks on the sheet: signing in, reading the company profile, creating a posting, opening its applicant list, reading a score breakdown, opening an applicant's resume, using search or a filter, changing an applicant's status, sending an interview invitation, and editing or closing a posting. No task was recorded as unfinished. Nine of the ten spent under fifteen minutes on the whole sequence and one spent fifteen to thirty. Because every task was completed, every rated item below was answered by someone who had actually performed the activity it asks about.</w:t>
      </w:r>
    </w:p>
    <w:p>
      <w:pPr>
        <w:pStyle w:val="Heading2"/>
        <w:spacing w:before="240" w:line="480" w:lineRule="auto"/>
        <w:jc w:val="left"/>
        <w:rPr>
          <w:rFonts w:ascii="Times New Roman" w:cs="Times New Roman" w:eastAsia="Times New Roman" w:hAnsi="Times New Roman"/>
          <w:i w:val="1"/>
          <w:iCs w:val="1"/>
          <w:color w:val="000000"/>
          <w:sz w:val="24"/>
          <w:szCs w:val="24"/>
        </w:rPr>
      </w:pPr>
      <w:r>
        <w:rPr>
          <w:rFonts w:ascii="Times New Roman" w:cs="Times New Roman" w:eastAsia="Times New Roman" w:hAnsi="Times New Roman"/>
          <w:i w:val="1"/>
          <w:iCs w:val="1"/>
          <w:color w:val="000000"/>
          <w:sz w:val="24"/>
          <w:szCs w:val="24"/>
          <w:rtl w:val="0"/>
        </w:rPr>
        <w:t>The three quality characteristics</w:t>
      </w:r>
    </w:p>
    <w:p>
      <w:pPr>
        <w:spacing w:line="480" w:lineRule="auto"/>
        <w:ind w:firstLine="720"/>
        <w:jc w:val="both"/>
        <w:rPr>
          <w:sz w:val="20"/>
          <w:szCs w:val="20"/>
        </w:rPr>
      </w:pPr>
      <w:r>
        <w:rPr>
          <w:color w:val="1a1a1a"/>
          <w:rtl w:val="0"/>
        </w:rPr>
        <w:t>Fourteen items are averaged into quality means, six for functional suitability, five for usability and three for reliability. The remaining rated items are reported as distributions and are not folded into any mean, as the instrument states.</w:t>
      </w:r>
    </w:p>
    <w:p>
      <w:pPr>
        <w:spacing w:line="480" w:lineRule="auto"/>
        <w:ind w:firstLine="720"/>
        <w:jc w:val="both"/>
        <w:rPr>
          <w:sz w:val="20"/>
          <w:szCs w:val="20"/>
        </w:rPr>
      </w:pPr>
      <w:r>
        <w:rPr>
          <w:color w:val="1a1a1a"/>
          <w:rtl w:val="0"/>
        </w:rPr>
        <w:t>Functional suitability: mean 4.17 (SD 0.46). Usability: mean 4.22 (SD 0.58). Reliability: mean 4.33 (SD 0.48). Across all fourteen items and all ten respondents, one hundred and forty ratings, the mean is 4.22 (SD 0.51).</w:t>
      </w:r>
    </w:p>
    <w:p>
      <w:pPr>
        <w:spacing w:line="480" w:lineRule="auto"/>
        <w:ind w:firstLine="720"/>
        <w:jc w:val="both"/>
        <w:rPr>
          <w:sz w:val="20"/>
          <w:szCs w:val="20"/>
        </w:rPr>
      </w:pPr>
      <w:r>
        <w:rPr>
          <w:color w:val="1a1a1a"/>
          <w:rtl w:val="0"/>
        </w:rPr>
        <w:t>Against the fixed interpretation scale declared in the Data Analysis section, all three characteristics fall in the band from 3.50 to 4.49, which that scale reads as agree and describes as good. None reaches the 4.50 required for the top band. This is stated plainly because the shape of the responses says the same thing: of the hundred and forty ratings, ninety-seven (69.3 percent) are 4, thirty-seven (26.4 percent) are 5 and six (4.3 percent) are 3, with none below 3. The respondents agree with almost every statement and strongly agree with few of them. That is a moderate, consistent result rather than an enthusiastic one, and it should not be described as more than it is.</w:t>
      </w:r>
    </w:p>
    <w:p>
      <w:pPr>
        <w:spacing w:line="480" w:lineRule="auto"/>
        <w:ind w:firstLine="720"/>
        <w:jc w:val="both"/>
        <w:rPr>
          <w:sz w:val="20"/>
          <w:szCs w:val="20"/>
        </w:rPr>
      </w:pPr>
      <w:r>
        <w:rPr>
          <w:color w:val="1a1a1a"/>
          <w:rtl w:val="0"/>
        </w:rPr>
        <w:t>Internal consistency is 0.52 for functional suitability, 0.83 for usability and 0.70 for reliability. The functional suitability figure falls below the 0.70 threshold, and it is reported rather than adjusted away. Every one of its six items still correlates positively with the rest of the group, so the low figure is not evidence of items measuring different things; it reflects how narrowly the ten respondents agreed with several of them, which restricts the variance alpha depends on. That the applicants shown for a posting were the ones who had applied to it and that a score was worked out from what the posting actually asked for carry the strongest correlation with the rest of the group; the remaining four correlate more weakly, and a larger sample would be needed to say whether that reflects the items themselves or the size of this one.</w:t>
      </w:r>
    </w:p>
    <w:p>
      <w:pPr>
        <w:spacing w:line="480" w:lineRule="auto"/>
        <w:ind w:firstLine="720"/>
        <w:jc w:val="both"/>
        <w:rPr>
          <w:sz w:val="20"/>
          <w:szCs w:val="20"/>
        </w:rPr>
      </w:pPr>
      <w:r>
        <w:rPr>
          <w:color w:val="1a1a1a"/>
          <w:rtl w:val="0"/>
        </w:rPr>
        <w:t>The comparison with the IT expert evaluation reported in the next section is worth drawing here rather than leaving to a reader. The experts, who examined the system and in two cases its source code, returned an overall 4.80 and the top band. The recruiters, who used it to do a job, returned 4.22 and the second band. Inspection and use are not the same test, and where they disagree the lower figure is the one produced by the people the system is for.</w:t>
      </w:r>
    </w:p>
    <w:p>
      <w:pPr>
        <w:spacing w:line="480" w:lineRule="auto"/>
        <w:ind w:firstLine="720"/>
        <w:jc w:val="both"/>
        <w:rPr>
          <w:sz w:val="20"/>
          <w:szCs w:val="20"/>
        </w:rPr>
      </w:pPr>
      <w:r>
        <w:rPr>
          <w:color w:val="1a1a1a"/>
          <w:rtl w:val="0"/>
        </w:rPr>
        <w:t>Item by item, the highest means are that nothing entered was lost while working (4.40, SD 0.52), that the system behaved the same way each time (4.40, SD 0.52), that a mistake was easy to correct (4.40, SD 0.70) and that the applicants shown for a posting were the ones who had applied to it (4.40, SD 0.52). The lowest are that the skills reported as missing were genuinely missing from that applicant's resume (4.00, SD 0.47) and that working through the ranked list was quicker than how the department screens now (4.00, SD 0.67). The second of those is the item that most directly tests the claim that the system saves screening effort, and it is the joint lowest of the fourteen. Table 12 presents the three characteristic means.</w:t>
      </w:r>
    </w:p>
    <w:p>
      <w:pPr>
        <w:spacing w:before="240" w:after="0" w:line="480" w:lineRule="auto"/>
        <w:ind w:firstLine="0"/>
        <w:jc w:val="left"/>
        <w:rPr>
          <w:sz w:val="20"/>
          <w:szCs w:val="20"/>
        </w:rPr>
      </w:pPr>
      <w:r>
        <w:rPr>
          <w:rFonts w:ascii="Times New Roman" w:cs="Times New Roman" w:eastAsia="Times New Roman" w:hAnsi="Times New Roman"/>
          <w:b w:val="1"/>
          <w:bCs w:val="1"/>
          <w:color w:val="1a1a1a"/>
          <w:sz w:val="24"/>
          <w:szCs w:val="24"/>
          <w:rtl w:val="0"/>
        </w:rPr>
        <w:t>Table 12</w:t>
      </w:r>
    </w:p>
    <w:p>
      <w:pPr>
        <w:spacing w:before="0" w:after="0" w:line="480" w:lineRule="auto"/>
        <w:ind w:firstLine="0"/>
        <w:jc w:val="left"/>
        <w:rPr>
          <w:sz w:val="20"/>
          <w:szCs w:val="20"/>
        </w:rPr>
      </w:pPr>
      <w:r>
        <w:rPr>
          <w:rFonts w:ascii="Times New Roman" w:cs="Times New Roman" w:eastAsia="Times New Roman" w:hAnsi="Times New Roman"/>
          <w:i w:val="1"/>
          <w:iCs w:val="1"/>
          <w:color w:val="1a1a1a"/>
          <w:sz w:val="24"/>
          <w:szCs w:val="24"/>
          <w:rtl w:val="0"/>
        </w:rPr>
        <w:t>HR Personnel’s Evaluation of the System by Quality Characteristic (Instrument D, n = 10)</w:t>
      </w:r>
    </w:p>
    <w:tbl>
      <w:tblPr>
        <w:tblLook w:firstColumn="1" w:firstRow="1" w:lastColumn="0" w:lastRow="0" w:noHBand="0" w:noVBand="1" w:val="04A0"/>
        <w:tblW w:w="9000" w:type="dxa"/>
        <w:tblLayout w:type="fixed"/>
        <w:tblBorders>
          <w:top w:val="single" w:sz="6" w:space="0" w:color="000000"/>
          <w:bottom w:val="single" w:sz="6" w:space="0" w:color="000000"/>
          <w:left w:val="none" w:sz="0" w:space="0" w:color="auto"/>
          <w:right w:val="none" w:sz="0" w:space="0" w:color="auto"/>
          <w:insideH w:val="none" w:sz="0" w:space="0" w:color="auto"/>
          <w:insideV w:val="none" w:sz="0" w:space="0" w:color="auto"/>
        </w:tblBorders>
      </w:tblPr>
      <w:tblGrid>
        <w:gridCol w:w="3060"/>
        <w:gridCol w:w="1080"/>
        <w:gridCol w:w="1260"/>
        <w:gridCol w:w="630"/>
        <w:gridCol w:w="630"/>
        <w:gridCol w:w="2340"/>
      </w:tblGrid>
      <w:tr>
        <w:tc>
          <w:tcPr>
            <w:tcW w:w="3060" w:type="dxa"/>
            <w:tcBorders>
              <w:bottom w:val="single" w:sz="6" w:space="0" w:color="000000"/>
            </w:tcBorders>
          </w:tcPr>
          <w:p>
            <w:pPr>
              <w:spacing w:before="40" w:after="40" w:line="240" w:lineRule="auto"/>
              <w:ind w:firstLine="0"/>
              <w:jc w:val="left"/>
            </w:pPr>
            <w:r>
              <w:rPr>
                <w:rFonts w:ascii="Times New Roman" w:cs="Times New Roman" w:eastAsia="Times New Roman" w:hAnsi="Times New Roman"/>
                <w:b w:val="1"/>
                <w:bCs w:val="1"/>
                <w:color w:val="1a1a1a"/>
                <w:sz w:val="22"/>
                <w:szCs w:val="22"/>
                <w:rtl w:val="0"/>
              </w:rPr>
              <w:t>Quality characteristic</w:t>
            </w:r>
          </w:p>
        </w:tc>
        <w:tc>
          <w:tcPr>
            <w:tcW w:w="1080" w:type="dxa"/>
            <w:tcBorders>
              <w:bottom w:val="single" w:sz="6" w:space="0" w:color="000000"/>
            </w:tcBorders>
          </w:tcPr>
          <w:p>
            <w:pPr>
              <w:spacing w:before="40" w:after="40" w:line="240" w:lineRule="auto"/>
              <w:ind w:firstLine="0"/>
              <w:jc w:val="right"/>
            </w:pPr>
            <w:r>
              <w:rPr>
                <w:rFonts w:ascii="Times New Roman" w:cs="Times New Roman" w:eastAsia="Times New Roman" w:hAnsi="Times New Roman"/>
                <w:b w:val="1"/>
                <w:bCs w:val="1"/>
                <w:color w:val="1a1a1a"/>
                <w:sz w:val="22"/>
                <w:szCs w:val="22"/>
                <w:rtl w:val="0"/>
              </w:rPr>
              <w:t>Items</w:t>
            </w:r>
          </w:p>
        </w:tc>
        <w:tc>
          <w:tcPr>
            <w:tcW w:w="1260" w:type="dxa"/>
            <w:tcBorders>
              <w:bottom w:val="single" w:sz="6" w:space="0" w:color="000000"/>
            </w:tcBorders>
          </w:tcPr>
          <w:p>
            <w:pPr>
              <w:spacing w:before="40" w:after="40" w:line="240" w:lineRule="auto"/>
              <w:ind w:firstLine="0"/>
              <w:jc w:val="right"/>
            </w:pPr>
            <w:r>
              <w:rPr>
                <w:rFonts w:ascii="Times New Roman" w:cs="Times New Roman" w:eastAsia="Times New Roman" w:hAnsi="Times New Roman"/>
                <w:b w:val="1"/>
                <w:bCs w:val="1"/>
                <w:color w:val="1a1a1a"/>
                <w:sz w:val="22"/>
                <w:szCs w:val="22"/>
                <w:rtl w:val="0"/>
              </w:rPr>
              <w:t>M</w:t>
            </w:r>
          </w:p>
        </w:tc>
        <w:tc>
          <w:tcPr>
            <w:tcW w:w="630" w:type="dxa"/>
            <w:tcBorders>
              <w:bottom w:val="single" w:sz="6" w:space="0" w:color="000000"/>
            </w:tcBorders>
          </w:tcPr>
          <w:p>
            <w:pPr>
              <w:spacing w:before="40" w:after="40" w:line="240" w:lineRule="auto"/>
              <w:ind w:firstLine="0"/>
              <w:jc w:val="right"/>
            </w:pPr>
            <w:r>
              <w:rPr>
                <w:rFonts w:ascii="Times New Roman" w:cs="Times New Roman" w:eastAsia="Times New Roman" w:hAnsi="Times New Roman"/>
                <w:b w:val="1"/>
                <w:bCs w:val="1"/>
                <w:color w:val="1a1a1a"/>
                <w:sz w:val="22"/>
                <w:szCs w:val="22"/>
                <w:rtl w:val="0"/>
              </w:rPr>
              <w:t>SD</w:t>
            </w:r>
          </w:p>
        </w:tc>
        <w:tc>
          <w:tcPr>
            <w:tcBorders>
              <w:bottom w:val="single" w:sz="6" w:space="0" w:color="000000"/>
            </w:tcBorders>
            <w:tcW w:w="630" w:type="dxa"/>
          </w:tcPr>
          <w:p>
            <w:pPr>
              <w:spacing w:before="40" w:after="40" w:line="240" w:lineRule="auto"/>
              <w:ind w:firstLine="0"/>
              <w:jc w:val="center"/>
            </w:pPr>
            <w:r>
              <w:rPr>
                <w:rFonts w:ascii="Times New Roman" w:cs="Times New Roman" w:eastAsia="Times New Roman" w:hAnsi="Times New Roman"/>
                <w:b w:val="1"/>
                <w:bCs w:val="1"/>
                <w:color w:val="1a1a1a"/>
                <w:sz w:val="22"/>
                <w:szCs w:val="22"/>
                <w:rtl w:val="0"/>
              </w:rPr>
              <w:t xml:space="preserve">α</w:t>
            </w:r>
          </w:p>
        </w:tc>
        <w:tc>
          <w:tcPr>
            <w:tcW w:w="2340" w:type="dxa"/>
            <w:tcBorders>
              <w:bottom w:val="single" w:sz="6" w:space="0" w:color="000000"/>
            </w:tcBorders>
          </w:tcPr>
          <w:p>
            <w:pPr>
              <w:spacing w:before="40" w:after="40" w:line="240" w:lineRule="auto"/>
              <w:ind w:firstLine="0"/>
              <w:jc w:val="center"/>
            </w:pPr>
            <w:r>
              <w:rPr>
                <w:rFonts w:ascii="Times New Roman" w:cs="Times New Roman" w:eastAsia="Times New Roman" w:hAnsi="Times New Roman"/>
                <w:b w:val="1"/>
                <w:bCs w:val="1"/>
                <w:color w:val="1a1a1a"/>
                <w:sz w:val="22"/>
                <w:szCs w:val="22"/>
                <w:rtl w:val="0"/>
              </w:rPr>
              <w:t>Interpretation</w:t>
            </w:r>
          </w:p>
        </w:tc>
      </w:tr>
      <w:tr>
        <w:tc>
          <w:tcPr>
            <w:tcW w:w="3060" w:type="dxa"/>
          </w:tcPr>
          <w:p>
            <w:pPr>
              <w:spacing w:before="40" w:after="40" w:line="240" w:lineRule="auto"/>
              <w:ind w:firstLine="0"/>
              <w:jc w:val="left"/>
            </w:pPr>
            <w:r>
              <w:rPr>
                <w:rFonts w:ascii="Times New Roman" w:cs="Times New Roman" w:eastAsia="Times New Roman" w:hAnsi="Times New Roman"/>
                <w:color w:val="1a1a1a"/>
                <w:sz w:val="22"/>
                <w:szCs w:val="22"/>
                <w:rtl w:val="0"/>
              </w:rPr>
              <w:t>Functional suitability</w:t>
            </w:r>
          </w:p>
        </w:tc>
        <w:tc>
          <w:tcPr>
            <w:tcW w:w="1080" w:type="dxa"/>
          </w:tcPr>
          <w:p>
            <w:pPr>
              <w:spacing w:before="40" w:after="40" w:line="240" w:lineRule="auto"/>
              <w:ind w:firstLine="0"/>
              <w:jc w:val="right"/>
            </w:pPr>
            <w:r>
              <w:rPr>
                <w:rFonts w:ascii="Times New Roman" w:cs="Times New Roman" w:eastAsia="Times New Roman" w:hAnsi="Times New Roman"/>
                <w:color w:val="1a1a1a"/>
                <w:sz w:val="22"/>
                <w:szCs w:val="22"/>
                <w:rtl w:val="0"/>
              </w:rPr>
              <w:t>6</w:t>
            </w:r>
          </w:p>
        </w:tc>
        <w:tc>
          <w:tcPr>
            <w:tcW w:w="1260" w:type="dxa"/>
          </w:tcPr>
          <w:p>
            <w:pPr>
              <w:spacing w:before="40" w:after="40" w:line="240" w:lineRule="auto"/>
              <w:ind w:firstLine="0"/>
              <w:jc w:val="right"/>
            </w:pPr>
            <w:r>
              <w:rPr>
                <w:rFonts w:ascii="Times New Roman" w:cs="Times New Roman" w:eastAsia="Times New Roman" w:hAnsi="Times New Roman"/>
                <w:color w:val="1a1a1a"/>
                <w:sz w:val="22"/>
                <w:szCs w:val="22"/>
                <w:rtl w:val="0"/>
              </w:rPr>
              <w:t>4.17</w:t>
            </w:r>
          </w:p>
        </w:tc>
        <w:tc>
          <w:tcPr>
            <w:tcW w:w="630" w:type="dxa"/>
          </w:tcPr>
          <w:p>
            <w:pPr>
              <w:spacing w:before="40" w:after="40" w:line="240" w:lineRule="auto"/>
              <w:ind w:firstLine="0"/>
              <w:jc w:val="right"/>
            </w:pPr>
            <w:r>
              <w:rPr>
                <w:rFonts w:ascii="Times New Roman" w:cs="Times New Roman" w:eastAsia="Times New Roman" w:hAnsi="Times New Roman"/>
                <w:color w:val="1a1a1a"/>
                <w:sz w:val="22"/>
                <w:szCs w:val="22"/>
                <w:rtl w:val="0"/>
              </w:rPr>
              <w:t>0.46</w:t>
            </w:r>
          </w:p>
        </w:tc>
        <w:tc>
          <w:tcPr>
            <w:tcW w:w="630" w:type="dxa"/>
          </w:tcPr>
          <w:p>
            <w:pPr>
              <w:spacing w:before="40" w:after="40" w:line="240" w:lineRule="auto"/>
              <w:ind w:firstLine="0"/>
              <w:jc w:val="center"/>
            </w:pPr>
            <w:r>
              <w:rPr>
                <w:rFonts w:ascii="Times New Roman" w:cs="Times New Roman" w:eastAsia="Times New Roman" w:hAnsi="Times New Roman"/>
                <w:color w:val="1a1a1a"/>
                <w:sz w:val="22"/>
                <w:szCs w:val="22"/>
                <w:rtl w:val="0"/>
              </w:rPr>
              <w:t xml:space="preserve">0.52</w:t>
            </w:r>
          </w:p>
        </w:tc>
        <w:tc>
          <w:tcPr>
            <w:tcW w:w="2340" w:type="dxa"/>
          </w:tcPr>
          <w:p>
            <w:pPr>
              <w:spacing w:before="40" w:after="40" w:line="240" w:lineRule="auto"/>
              <w:ind w:firstLine="0"/>
              <w:jc w:val="center"/>
            </w:pPr>
            <w:r>
              <w:rPr>
                <w:rFonts w:ascii="Times New Roman" w:cs="Times New Roman" w:eastAsia="Times New Roman" w:hAnsi="Times New Roman"/>
                <w:color w:val="1a1a1a"/>
                <w:sz w:val="22"/>
                <w:szCs w:val="22"/>
                <w:rtl w:val="0"/>
              </w:rPr>
              <w:t>Good</w:t>
            </w:r>
          </w:p>
        </w:tc>
      </w:tr>
      <w:tr>
        <w:tc>
          <w:tcPr>
            <w:tcW w:w="3060" w:type="dxa"/>
          </w:tcPr>
          <w:p>
            <w:pPr>
              <w:spacing w:before="40" w:after="40" w:line="240" w:lineRule="auto"/>
              <w:ind w:firstLine="0"/>
              <w:jc w:val="left"/>
            </w:pPr>
            <w:r>
              <w:rPr>
                <w:rFonts w:ascii="Times New Roman" w:cs="Times New Roman" w:eastAsia="Times New Roman" w:hAnsi="Times New Roman"/>
                <w:color w:val="1a1a1a"/>
                <w:sz w:val="22"/>
                <w:szCs w:val="22"/>
                <w:rtl w:val="0"/>
              </w:rPr>
              <w:t>Usability</w:t>
            </w:r>
          </w:p>
        </w:tc>
        <w:tc>
          <w:tcPr>
            <w:tcW w:w="1080" w:type="dxa"/>
          </w:tcPr>
          <w:p>
            <w:pPr>
              <w:spacing w:before="40" w:after="40" w:line="240" w:lineRule="auto"/>
              <w:ind w:firstLine="0"/>
              <w:jc w:val="right"/>
            </w:pPr>
            <w:r>
              <w:rPr>
                <w:rFonts w:ascii="Times New Roman" w:cs="Times New Roman" w:eastAsia="Times New Roman" w:hAnsi="Times New Roman"/>
                <w:color w:val="1a1a1a"/>
                <w:sz w:val="22"/>
                <w:szCs w:val="22"/>
                <w:rtl w:val="0"/>
              </w:rPr>
              <w:t>5</w:t>
            </w:r>
          </w:p>
        </w:tc>
        <w:tc>
          <w:tcPr>
            <w:tcW w:w="1260" w:type="dxa"/>
          </w:tcPr>
          <w:p>
            <w:pPr>
              <w:spacing w:before="40" w:after="40" w:line="240" w:lineRule="auto"/>
              <w:ind w:firstLine="0"/>
              <w:jc w:val="right"/>
            </w:pPr>
            <w:r>
              <w:rPr>
                <w:rFonts w:ascii="Times New Roman" w:cs="Times New Roman" w:eastAsia="Times New Roman" w:hAnsi="Times New Roman"/>
                <w:color w:val="1a1a1a"/>
                <w:sz w:val="22"/>
                <w:szCs w:val="22"/>
                <w:rtl w:val="0"/>
              </w:rPr>
              <w:t>4.22</w:t>
            </w:r>
          </w:p>
        </w:tc>
        <w:tc>
          <w:tcPr>
            <w:tcW w:w="630" w:type="dxa"/>
          </w:tcPr>
          <w:p>
            <w:pPr>
              <w:spacing w:before="40" w:after="40" w:line="240" w:lineRule="auto"/>
              <w:ind w:firstLine="0"/>
              <w:jc w:val="right"/>
            </w:pPr>
            <w:r>
              <w:rPr>
                <w:rFonts w:ascii="Times New Roman" w:cs="Times New Roman" w:eastAsia="Times New Roman" w:hAnsi="Times New Roman"/>
                <w:color w:val="1a1a1a"/>
                <w:sz w:val="22"/>
                <w:szCs w:val="22"/>
                <w:rtl w:val="0"/>
              </w:rPr>
              <w:t>0.58</w:t>
            </w:r>
          </w:p>
        </w:tc>
        <w:tc>
          <w:tcPr>
            <w:tcW w:w="630" w:type="dxa"/>
          </w:tcPr>
          <w:p>
            <w:pPr>
              <w:spacing w:before="40" w:after="40" w:line="240" w:lineRule="auto"/>
              <w:ind w:firstLine="0"/>
              <w:jc w:val="center"/>
            </w:pPr>
            <w:r>
              <w:rPr>
                <w:rFonts w:ascii="Times New Roman" w:cs="Times New Roman" w:eastAsia="Times New Roman" w:hAnsi="Times New Roman"/>
                <w:color w:val="1a1a1a"/>
                <w:sz w:val="22"/>
                <w:szCs w:val="22"/>
                <w:rtl w:val="0"/>
              </w:rPr>
              <w:t xml:space="preserve">0.83</w:t>
            </w:r>
          </w:p>
        </w:tc>
        <w:tc>
          <w:tcPr>
            <w:tcW w:w="2340" w:type="dxa"/>
          </w:tcPr>
          <w:p>
            <w:pPr>
              <w:spacing w:before="40" w:after="40" w:line="240" w:lineRule="auto"/>
              <w:ind w:firstLine="0"/>
              <w:jc w:val="center"/>
            </w:pPr>
            <w:r>
              <w:rPr>
                <w:rFonts w:ascii="Times New Roman" w:cs="Times New Roman" w:eastAsia="Times New Roman" w:hAnsi="Times New Roman"/>
                <w:color w:val="1a1a1a"/>
                <w:sz w:val="22"/>
                <w:szCs w:val="22"/>
                <w:rtl w:val="0"/>
              </w:rPr>
              <w:t>Good</w:t>
            </w:r>
          </w:p>
        </w:tc>
      </w:tr>
      <w:tr>
        <w:tc>
          <w:tcPr>
            <w:tcW w:w="3060" w:type="dxa"/>
          </w:tcPr>
          <w:p>
            <w:pPr>
              <w:spacing w:before="40" w:after="40" w:line="240" w:lineRule="auto"/>
              <w:ind w:firstLine="0"/>
              <w:jc w:val="left"/>
            </w:pPr>
            <w:r>
              <w:rPr>
                <w:rFonts w:ascii="Times New Roman" w:cs="Times New Roman" w:eastAsia="Times New Roman" w:hAnsi="Times New Roman"/>
                <w:color w:val="1a1a1a"/>
                <w:sz w:val="22"/>
                <w:szCs w:val="22"/>
                <w:rtl w:val="0"/>
              </w:rPr>
              <w:t>Reliability</w:t>
            </w:r>
          </w:p>
        </w:tc>
        <w:tc>
          <w:tcPr>
            <w:tcW w:w="1080" w:type="dxa"/>
          </w:tcPr>
          <w:p>
            <w:pPr>
              <w:spacing w:before="40" w:after="40" w:line="240" w:lineRule="auto"/>
              <w:ind w:firstLine="0"/>
              <w:jc w:val="right"/>
            </w:pPr>
            <w:r>
              <w:rPr>
                <w:rFonts w:ascii="Times New Roman" w:cs="Times New Roman" w:eastAsia="Times New Roman" w:hAnsi="Times New Roman"/>
                <w:color w:val="1a1a1a"/>
                <w:sz w:val="22"/>
                <w:szCs w:val="22"/>
                <w:rtl w:val="0"/>
              </w:rPr>
              <w:t>3</w:t>
            </w:r>
          </w:p>
        </w:tc>
        <w:tc>
          <w:tcPr>
            <w:tcW w:w="1260" w:type="dxa"/>
          </w:tcPr>
          <w:p>
            <w:pPr>
              <w:spacing w:before="40" w:after="40" w:line="240" w:lineRule="auto"/>
              <w:ind w:firstLine="0"/>
              <w:jc w:val="right"/>
            </w:pPr>
            <w:r>
              <w:rPr>
                <w:rFonts w:ascii="Times New Roman" w:cs="Times New Roman" w:eastAsia="Times New Roman" w:hAnsi="Times New Roman"/>
                <w:color w:val="1a1a1a"/>
                <w:sz w:val="22"/>
                <w:szCs w:val="22"/>
                <w:rtl w:val="0"/>
              </w:rPr>
              <w:t>4.33</w:t>
            </w:r>
          </w:p>
        </w:tc>
        <w:tc>
          <w:tcPr>
            <w:tcW w:w="630" w:type="dxa"/>
          </w:tcPr>
          <w:p>
            <w:pPr>
              <w:spacing w:before="40" w:after="40" w:line="240" w:lineRule="auto"/>
              <w:ind w:firstLine="0"/>
              <w:jc w:val="right"/>
            </w:pPr>
            <w:r>
              <w:rPr>
                <w:rFonts w:ascii="Times New Roman" w:cs="Times New Roman" w:eastAsia="Times New Roman" w:hAnsi="Times New Roman"/>
                <w:color w:val="1a1a1a"/>
                <w:sz w:val="22"/>
                <w:szCs w:val="22"/>
                <w:rtl w:val="0"/>
              </w:rPr>
              <w:t>0.48</w:t>
            </w:r>
          </w:p>
        </w:tc>
        <w:tc>
          <w:tcPr>
            <w:tcW w:w="630" w:type="dxa"/>
          </w:tcPr>
          <w:p>
            <w:pPr>
              <w:spacing w:before="40" w:after="40" w:line="240" w:lineRule="auto"/>
              <w:ind w:firstLine="0"/>
              <w:jc w:val="center"/>
            </w:pPr>
            <w:r>
              <w:rPr>
                <w:rFonts w:ascii="Times New Roman" w:cs="Times New Roman" w:eastAsia="Times New Roman" w:hAnsi="Times New Roman"/>
                <w:color w:val="1a1a1a"/>
                <w:sz w:val="22"/>
                <w:szCs w:val="22"/>
                <w:rtl w:val="0"/>
              </w:rPr>
              <w:t xml:space="preserve">0.70</w:t>
            </w:r>
          </w:p>
        </w:tc>
        <w:tc>
          <w:tcPr>
            <w:tcW w:w="2340" w:type="dxa"/>
          </w:tcPr>
          <w:p>
            <w:pPr>
              <w:spacing w:before="40" w:after="40" w:line="240" w:lineRule="auto"/>
              <w:ind w:firstLine="0"/>
              <w:jc w:val="center"/>
            </w:pPr>
            <w:r>
              <w:rPr>
                <w:rFonts w:ascii="Times New Roman" w:cs="Times New Roman" w:eastAsia="Times New Roman" w:hAnsi="Times New Roman"/>
                <w:color w:val="1a1a1a"/>
                <w:sz w:val="22"/>
                <w:szCs w:val="22"/>
                <w:rtl w:val="0"/>
              </w:rPr>
              <w:t>Good</w:t>
            </w:r>
          </w:p>
        </w:tc>
      </w:tr>
      <w:tr>
        <w:tc>
          <w:tcPr>
            <w:tcW w:w="3060" w:type="dxa"/>
          </w:tcPr>
          <w:p>
            <w:pPr>
              <w:spacing w:before="40" w:after="40" w:line="240" w:lineRule="auto"/>
              <w:ind w:firstLine="0"/>
              <w:jc w:val="left"/>
            </w:pPr>
            <w:r>
              <w:rPr>
                <w:rFonts w:ascii="Times New Roman" w:cs="Times New Roman" w:eastAsia="Times New Roman" w:hAnsi="Times New Roman"/>
                <w:color w:val="1a1a1a"/>
                <w:sz w:val="22"/>
                <w:szCs w:val="22"/>
                <w:rtl w:val="0"/>
              </w:rPr>
              <w:t>Overall</w:t>
            </w:r>
          </w:p>
        </w:tc>
        <w:tc>
          <w:tcPr>
            <w:tcW w:w="1080" w:type="dxa"/>
          </w:tcPr>
          <w:p>
            <w:pPr>
              <w:spacing w:before="40" w:after="40" w:line="240" w:lineRule="auto"/>
              <w:ind w:firstLine="0"/>
              <w:jc w:val="right"/>
            </w:pPr>
            <w:r>
              <w:rPr>
                <w:rFonts w:ascii="Times New Roman" w:cs="Times New Roman" w:eastAsia="Times New Roman" w:hAnsi="Times New Roman"/>
                <w:color w:val="1a1a1a"/>
                <w:sz w:val="22"/>
                <w:szCs w:val="22"/>
                <w:rtl w:val="0"/>
              </w:rPr>
              <w:t>14</w:t>
            </w:r>
          </w:p>
        </w:tc>
        <w:tc>
          <w:tcPr>
            <w:tcW w:w="1260" w:type="dxa"/>
          </w:tcPr>
          <w:p>
            <w:pPr>
              <w:spacing w:before="40" w:after="40" w:line="240" w:lineRule="auto"/>
              <w:ind w:firstLine="0"/>
              <w:jc w:val="right"/>
            </w:pPr>
            <w:r>
              <w:rPr>
                <w:rFonts w:ascii="Times New Roman" w:cs="Times New Roman" w:eastAsia="Times New Roman" w:hAnsi="Times New Roman"/>
                <w:color w:val="1a1a1a"/>
                <w:sz w:val="22"/>
                <w:szCs w:val="22"/>
                <w:rtl w:val="0"/>
              </w:rPr>
              <w:t>4.22</w:t>
            </w:r>
          </w:p>
        </w:tc>
        <w:tc>
          <w:tcPr>
            <w:tcW w:w="630" w:type="dxa"/>
          </w:tcPr>
          <w:p>
            <w:pPr>
              <w:spacing w:before="40" w:after="40" w:line="240" w:lineRule="auto"/>
              <w:ind w:firstLine="0"/>
              <w:jc w:val="right"/>
            </w:pPr>
            <w:r>
              <w:rPr>
                <w:rFonts w:ascii="Times New Roman" w:cs="Times New Roman" w:eastAsia="Times New Roman" w:hAnsi="Times New Roman"/>
                <w:color w:val="1a1a1a"/>
                <w:sz w:val="22"/>
                <w:szCs w:val="22"/>
                <w:rtl w:val="0"/>
              </w:rPr>
              <w:t>0.51</w:t>
            </w:r>
          </w:p>
        </w:tc>
        <w:tc>
          <w:tcPr>
            <w:tcW w:w="630" w:type="dxa"/>
          </w:tcPr>
          <w:p>
            <w:pPr>
              <w:spacing w:before="40" w:after="40" w:line="240" w:lineRule="auto"/>
              <w:ind w:firstLine="0"/>
              <w:jc w:val="center"/>
            </w:pPr>
            <w:r>
              <w:rPr>
                <w:rFonts w:ascii="Times New Roman" w:cs="Times New Roman" w:eastAsia="Times New Roman" w:hAnsi="Times New Roman"/>
                <w:color w:val="1a1a1a"/>
                <w:sz w:val="22"/>
                <w:szCs w:val="22"/>
                <w:rtl w:val="0"/>
              </w:rPr>
              <w:t xml:space="preserve">—</w:t>
            </w:r>
          </w:p>
        </w:tc>
        <w:tc>
          <w:tcPr>
            <w:tcW w:w="2340" w:type="dxa"/>
          </w:tcPr>
          <w:p>
            <w:pPr>
              <w:spacing w:before="40" w:after="40" w:line="240" w:lineRule="auto"/>
              <w:ind w:firstLine="0"/>
              <w:jc w:val="center"/>
            </w:pPr>
            <w:r>
              <w:rPr>
                <w:rFonts w:ascii="Times New Roman" w:cs="Times New Roman" w:eastAsia="Times New Roman" w:hAnsi="Times New Roman"/>
                <w:color w:val="1a1a1a"/>
                <w:sz w:val="22"/>
                <w:szCs w:val="22"/>
                <w:rtl w:val="0"/>
              </w:rPr>
              <w:t>Good</w:t>
            </w:r>
          </w:p>
        </w:tc>
      </w:tr>
    </w:tbl>
    <w:p>
      <w:pPr>
        <w:spacing w:before="60" w:after="240" w:line="240" w:lineRule="auto"/>
        <w:ind w:firstLine="0"/>
        <w:jc w:val="left"/>
        <w:rPr>
          <w:sz w:val="20"/>
          <w:szCs w:val="20"/>
        </w:rPr>
      </w:pPr>
      <w:r>
        <w:rPr>
          <w:rFonts w:ascii="Times New Roman" w:cs="Times New Roman" w:eastAsia="Times New Roman" w:hAnsi="Times New Roman"/>
          <w:i w:val="1"/>
          <w:iCs w:val="1"/>
          <w:color w:val="1a1a1a"/>
          <w:sz w:val="22"/>
          <w:szCs w:val="22"/>
          <w:rtl w:val="0"/>
        </w:rPr>
        <w:t>Note. Interpretation follows Table 2. Across the 140 ratings, 97 (69.3%) are 4, 37 (26.4%) are 5 and 6 (4.3%) are 3, with none below 3. The joint-lowest of the fourteen items, at 4.00, is that working through the ranked list was quicker than how the department screens now — the item that most directly tests the claim that the system saves screening effort. α is Cronbach's alpha, computed per characteristic and discussed in the text.</w:t>
      </w:r>
      <w:r>
        <w:rPr>
          <w:rFonts w:ascii="Times New Roman" w:cs="Times New Roman" w:eastAsia="Times New Roman" w:hAnsi="Times New Roman"/>
          <w:color w:val="1a1a1a"/>
          <w:sz w:val="22"/>
          <w:szCs w:val="22"/>
          <w:rtl w:val="0"/>
        </w:rPr>
      </w:r>
    </w:p>
    <w:p>
      <w:pPr>
        <w:pStyle w:val="Heading2"/>
        <w:spacing w:before="240" w:line="480" w:lineRule="auto"/>
        <w:jc w:val="left"/>
        <w:rPr>
          <w:rFonts w:ascii="Times New Roman" w:cs="Times New Roman" w:eastAsia="Times New Roman" w:hAnsi="Times New Roman"/>
          <w:i w:val="1"/>
          <w:iCs w:val="1"/>
          <w:color w:val="000000"/>
          <w:sz w:val="24"/>
          <w:szCs w:val="24"/>
        </w:rPr>
      </w:pPr>
      <w:r>
        <w:rPr>
          <w:rFonts w:ascii="Times New Roman" w:cs="Times New Roman" w:eastAsia="Times New Roman" w:hAnsi="Times New Roman"/>
          <w:i w:val="1"/>
          <w:iCs w:val="1"/>
          <w:color w:val="000000"/>
          <w:sz w:val="24"/>
          <w:szCs w:val="24"/>
          <w:rtl w:val="0"/>
        </w:rPr>
        <w:t>The order the system produced</w:t>
      </w:r>
    </w:p>
    <w:p>
      <w:pPr>
        <w:spacing w:line="480" w:lineRule="auto"/>
        <w:ind w:firstLine="720"/>
        <w:jc w:val="both"/>
        <w:rPr>
          <w:sz w:val="20"/>
          <w:szCs w:val="20"/>
        </w:rPr>
      </w:pPr>
      <w:r>
        <w:rPr>
          <w:color w:val="1a1a1a"/>
          <w:rtl w:val="0"/>
        </w:rPr>
        <w:t>These items are reported as distributions rather than averaged, because agreement with two of them is not a good outcome. They record what recruiters judged about the ordering the system produced. They are a judgement, not a measurement, and the distinction is kept throughout this section.</w:t>
      </w:r>
    </w:p>
    <w:p>
      <w:pPr>
        <w:spacing w:line="480" w:lineRule="auto"/>
        <w:ind w:firstLine="720"/>
        <w:jc w:val="both"/>
        <w:rPr>
          <w:sz w:val="20"/>
          <w:szCs w:val="20"/>
        </w:rPr>
      </w:pPr>
      <w:r>
        <w:rPr>
          <w:color w:val="1a1a1a"/>
          <w:rtl w:val="0"/>
        </w:rPr>
        <w:t>Asked where they would have placed the applicant the system ranked first, five of the ten answered first, the same as the system, and the other five answered somewhere in their own top three. All ten therefore placed the system's leading applicant within their own leading three, and none placed that applicant outside it. That the system's ordering is close to their own drew a mean of 4.20 (SD 0.42).</w:t>
      </w:r>
    </w:p>
    <w:p>
      <w:pPr>
        <w:spacing w:line="480" w:lineRule="auto"/>
        <w:ind w:firstLine="720"/>
        <w:jc w:val="both"/>
        <w:rPr>
          <w:sz w:val="20"/>
          <w:szCs w:val="20"/>
        </w:rPr>
      </w:pPr>
      <w:r>
        <w:rPr>
          <w:color w:val="1a1a1a"/>
          <w:rtl w:val="0"/>
        </w:rPr>
        <w:t>On the two reverse-worded items, where agreement reports a fault, the means are 2.40 (SD 0.84) for an applicant placed higher than the recruiter would have and 2.40 (SD 0.84) for one placed lower. Six of the ten disagreed on each, three were neutral and one agreed.</w:t>
      </w:r>
    </w:p>
    <w:p>
      <w:pPr>
        <w:spacing w:line="480" w:lineRule="auto"/>
        <w:ind w:firstLine="720"/>
        <w:jc w:val="both"/>
        <w:rPr>
          <w:sz w:val="20"/>
          <w:szCs w:val="20"/>
        </w:rPr>
      </w:pPr>
      <w:r>
        <w:rPr>
          <w:color w:val="1a1a1a"/>
          <w:rtl w:val="0"/>
        </w:rPr>
        <w:t>Asked what most likely explained any difference in order, four of the ten selected that the balance between skills, education and experience differs from their own, four selected that the system counts how long someone worked rather than whether that work was relevant, and two answered that the order did not differ from theirs. The second of those is a substantive criticism of the experience component and is recorded as one: the engine measures duration in months and has no representation of relevance, so four of ten recruiters correctly identified a real property of the formula rather than a misunderstanding of it.</w:t>
      </w:r>
    </w:p>
    <w:p>
      <w:pPr>
        <w:spacing w:line="480" w:lineRule="auto"/>
        <w:ind w:firstLine="720"/>
        <w:jc w:val="both"/>
        <w:rPr>
          <w:sz w:val="20"/>
          <w:szCs w:val="20"/>
        </w:rPr>
      </w:pPr>
      <w:r>
        <w:rPr>
          <w:color w:val="1a1a1a"/>
          <w:rtl w:val="0"/>
        </w:rPr>
        <w:t>That the score on its own is enough to decide whether to shortlist drew a mean of 3.70 (SD 0.48). No respondent selected 5 and three selected 3. The item sits below every one of the fourteen quality items, which is the direction the system's own design argues for, but it is above the neutral point and is reported as mild agreement rather than as endorsement of the position the system takes. Table 13 presents these items.</w:t>
      </w:r>
    </w:p>
    <w:p>
      <w:pPr>
        <w:spacing w:before="240" w:after="0" w:line="480" w:lineRule="auto"/>
        <w:ind w:firstLine="0"/>
        <w:jc w:val="left"/>
        <w:rPr>
          <w:sz w:val="20"/>
          <w:szCs w:val="20"/>
        </w:rPr>
      </w:pPr>
      <w:r>
        <w:rPr>
          <w:rFonts w:ascii="Times New Roman" w:cs="Times New Roman" w:eastAsia="Times New Roman" w:hAnsi="Times New Roman"/>
          <w:b w:val="1"/>
          <w:bCs w:val="1"/>
          <w:color w:val="1a1a1a"/>
          <w:sz w:val="24"/>
          <w:szCs w:val="24"/>
          <w:rtl w:val="0"/>
        </w:rPr>
        <w:t>Table 13</w:t>
      </w:r>
    </w:p>
    <w:p>
      <w:pPr>
        <w:spacing w:before="0" w:after="0" w:line="480" w:lineRule="auto"/>
        <w:ind w:firstLine="0"/>
        <w:jc w:val="left"/>
        <w:rPr>
          <w:sz w:val="20"/>
          <w:szCs w:val="20"/>
        </w:rPr>
      </w:pPr>
      <w:r>
        <w:rPr>
          <w:rFonts w:ascii="Times New Roman" w:cs="Times New Roman" w:eastAsia="Times New Roman" w:hAnsi="Times New Roman"/>
          <w:i w:val="1"/>
          <w:iCs w:val="1"/>
          <w:color w:val="1a1a1a"/>
          <w:sz w:val="24"/>
          <w:szCs w:val="24"/>
          <w:rtl w:val="0"/>
        </w:rPr>
        <w:t>HR Personnel’s Judgements of the System’s Ordering and Fit (Instrument D, n = 10)</w:t>
      </w:r>
    </w:p>
    <w:tbl>
      <w:tblPr>
        <w:tblLook w:firstColumn="1" w:firstRow="1" w:lastColumn="0" w:lastRow="0" w:noHBand="0" w:noVBand="1" w:val="04A0"/>
        <w:tblW w:w="9000" w:type="dxa"/>
        <w:tblLayout w:type="fixed"/>
        <w:tblBorders>
          <w:top w:val="single" w:sz="6" w:space="0" w:color="000000"/>
          <w:bottom w:val="single" w:sz="6" w:space="0" w:color="000000"/>
          <w:left w:val="none" w:sz="0" w:space="0" w:color="auto"/>
          <w:right w:val="none" w:sz="0" w:space="0" w:color="auto"/>
          <w:insideH w:val="none" w:sz="0" w:space="0" w:color="auto"/>
          <w:insideV w:val="none" w:sz="0" w:space="0" w:color="auto"/>
        </w:tblBorders>
      </w:tblPr>
      <w:tblGrid>
        <w:gridCol w:w="6300"/>
        <w:gridCol w:w="1350"/>
        <w:gridCol w:w="1350"/>
      </w:tblGrid>
      <w:tr>
        <w:tc>
          <w:tcPr>
            <w:tcW w:w="6300" w:type="dxa"/>
            <w:tcBorders>
              <w:bottom w:val="single" w:sz="6" w:space="0" w:color="000000"/>
            </w:tcBorders>
          </w:tcPr>
          <w:p>
            <w:pPr>
              <w:spacing w:before="40" w:after="40" w:line="240" w:lineRule="auto"/>
              <w:ind w:firstLine="0"/>
              <w:jc w:val="left"/>
            </w:pPr>
            <w:r>
              <w:rPr>
                <w:rFonts w:ascii="Times New Roman" w:cs="Times New Roman" w:eastAsia="Times New Roman" w:hAnsi="Times New Roman"/>
                <w:b w:val="1"/>
                <w:bCs w:val="1"/>
                <w:color w:val="1a1a1a"/>
                <w:sz w:val="22"/>
                <w:szCs w:val="22"/>
                <w:rtl w:val="0"/>
              </w:rPr>
              <w:t>Item</w:t>
            </w:r>
          </w:p>
        </w:tc>
        <w:tc>
          <w:tcPr>
            <w:tcW w:w="1350" w:type="dxa"/>
            <w:tcBorders>
              <w:bottom w:val="single" w:sz="6" w:space="0" w:color="000000"/>
            </w:tcBorders>
          </w:tcPr>
          <w:p>
            <w:pPr>
              <w:spacing w:before="40" w:after="40" w:line="240" w:lineRule="auto"/>
              <w:ind w:firstLine="0"/>
              <w:jc w:val="right"/>
            </w:pPr>
            <w:r>
              <w:rPr>
                <w:rFonts w:ascii="Times New Roman" w:cs="Times New Roman" w:eastAsia="Times New Roman" w:hAnsi="Times New Roman"/>
                <w:b w:val="1"/>
                <w:bCs w:val="1"/>
                <w:color w:val="1a1a1a"/>
                <w:sz w:val="22"/>
                <w:szCs w:val="22"/>
                <w:rtl w:val="0"/>
              </w:rPr>
              <w:t>M</w:t>
            </w:r>
          </w:p>
        </w:tc>
        <w:tc>
          <w:tcPr>
            <w:tcW w:w="1350" w:type="dxa"/>
            <w:tcBorders>
              <w:bottom w:val="single" w:sz="6" w:space="0" w:color="000000"/>
            </w:tcBorders>
          </w:tcPr>
          <w:p>
            <w:pPr>
              <w:spacing w:before="40" w:after="40" w:line="240" w:lineRule="auto"/>
              <w:ind w:firstLine="0"/>
              <w:jc w:val="right"/>
            </w:pPr>
            <w:r>
              <w:rPr>
                <w:rFonts w:ascii="Times New Roman" w:cs="Times New Roman" w:eastAsia="Times New Roman" w:hAnsi="Times New Roman"/>
                <w:b w:val="1"/>
                <w:bCs w:val="1"/>
                <w:color w:val="1a1a1a"/>
                <w:sz w:val="22"/>
                <w:szCs w:val="22"/>
                <w:rtl w:val="0"/>
              </w:rPr>
              <w:t>SD</w:t>
            </w:r>
          </w:p>
        </w:tc>
      </w:tr>
      <w:tr>
        <w:tc>
          <w:tcPr>
            <w:tcW w:w="6300" w:type="dxa"/>
          </w:tcPr>
          <w:p>
            <w:pPr>
              <w:spacing w:before="40" w:after="40" w:line="240" w:lineRule="auto"/>
              <w:ind w:firstLine="0"/>
              <w:jc w:val="left"/>
            </w:pPr>
            <w:r>
              <w:rPr>
                <w:rFonts w:ascii="Times New Roman" w:cs="Times New Roman" w:eastAsia="Times New Roman" w:hAnsi="Times New Roman"/>
                <w:color w:val="1a1a1a"/>
                <w:sz w:val="22"/>
                <w:szCs w:val="22"/>
                <w:rtl w:val="0"/>
              </w:rPr>
              <w:t>The order the system produced is close to the order I would have chosen</w:t>
            </w:r>
          </w:p>
        </w:tc>
        <w:tc>
          <w:tcPr>
            <w:tcW w:w="1350" w:type="dxa"/>
          </w:tcPr>
          <w:p>
            <w:pPr>
              <w:spacing w:before="40" w:after="40" w:line="240" w:lineRule="auto"/>
              <w:ind w:firstLine="0"/>
              <w:jc w:val="right"/>
            </w:pPr>
            <w:r>
              <w:rPr>
                <w:rFonts w:ascii="Times New Roman" w:cs="Times New Roman" w:eastAsia="Times New Roman" w:hAnsi="Times New Roman"/>
                <w:color w:val="1a1a1a"/>
                <w:sz w:val="22"/>
                <w:szCs w:val="22"/>
                <w:rtl w:val="0"/>
              </w:rPr>
              <w:t>4.20</w:t>
            </w:r>
          </w:p>
        </w:tc>
        <w:tc>
          <w:tcPr>
            <w:tcW w:w="1350" w:type="dxa"/>
          </w:tcPr>
          <w:p>
            <w:pPr>
              <w:spacing w:before="40" w:after="40" w:line="240" w:lineRule="auto"/>
              <w:ind w:firstLine="0"/>
              <w:jc w:val="right"/>
            </w:pPr>
            <w:r>
              <w:rPr>
                <w:rFonts w:ascii="Times New Roman" w:cs="Times New Roman" w:eastAsia="Times New Roman" w:hAnsi="Times New Roman"/>
                <w:color w:val="1a1a1a"/>
                <w:sz w:val="22"/>
                <w:szCs w:val="22"/>
                <w:rtl w:val="0"/>
              </w:rPr>
              <w:t>0.42</w:t>
            </w:r>
          </w:p>
        </w:tc>
      </w:tr>
      <w:tr>
        <w:tc>
          <w:tcPr>
            <w:tcW w:w="6300" w:type="dxa"/>
          </w:tcPr>
          <w:p>
            <w:pPr>
              <w:spacing w:before="40" w:after="40" w:line="240" w:lineRule="auto"/>
              <w:ind w:firstLine="0"/>
              <w:jc w:val="left"/>
            </w:pPr>
            <w:r>
              <w:rPr>
                <w:rFonts w:ascii="Times New Roman" w:cs="Times New Roman" w:eastAsia="Times New Roman" w:hAnsi="Times New Roman"/>
                <w:color w:val="1a1a1a"/>
                <w:sz w:val="22"/>
                <w:szCs w:val="22"/>
                <w:rtl w:val="0"/>
              </w:rPr>
              <w:t>The system would fit the way the department actually works</w:t>
            </w:r>
          </w:p>
        </w:tc>
        <w:tc>
          <w:tcPr>
            <w:tcW w:w="1350" w:type="dxa"/>
          </w:tcPr>
          <w:p>
            <w:pPr>
              <w:spacing w:before="40" w:after="40" w:line="240" w:lineRule="auto"/>
              <w:ind w:firstLine="0"/>
              <w:jc w:val="right"/>
            </w:pPr>
            <w:r>
              <w:rPr>
                <w:rFonts w:ascii="Times New Roman" w:cs="Times New Roman" w:eastAsia="Times New Roman" w:hAnsi="Times New Roman"/>
                <w:color w:val="1a1a1a"/>
                <w:sz w:val="22"/>
                <w:szCs w:val="22"/>
                <w:rtl w:val="0"/>
              </w:rPr>
              <w:t>4.20</w:t>
            </w:r>
          </w:p>
        </w:tc>
        <w:tc>
          <w:tcPr>
            <w:tcW w:w="1350" w:type="dxa"/>
          </w:tcPr>
          <w:p>
            <w:pPr>
              <w:spacing w:before="40" w:after="40" w:line="240" w:lineRule="auto"/>
              <w:ind w:firstLine="0"/>
              <w:jc w:val="right"/>
            </w:pPr>
            <w:r>
              <w:rPr>
                <w:rFonts w:ascii="Times New Roman" w:cs="Times New Roman" w:eastAsia="Times New Roman" w:hAnsi="Times New Roman"/>
                <w:color w:val="1a1a1a"/>
                <w:sz w:val="22"/>
                <w:szCs w:val="22"/>
                <w:rtl w:val="0"/>
              </w:rPr>
              <w:t>0.42</w:t>
            </w:r>
          </w:p>
        </w:tc>
      </w:tr>
      <w:tr>
        <w:tc>
          <w:tcPr>
            <w:tcW w:w="6300" w:type="dxa"/>
          </w:tcPr>
          <w:p>
            <w:pPr>
              <w:spacing w:before="40" w:after="40" w:line="240" w:lineRule="auto"/>
              <w:ind w:firstLine="0"/>
              <w:jc w:val="left"/>
            </w:pPr>
            <w:r>
              <w:rPr>
                <w:rFonts w:ascii="Times New Roman" w:cs="Times New Roman" w:eastAsia="Times New Roman" w:hAnsi="Times New Roman"/>
                <w:color w:val="1a1a1a"/>
                <w:sz w:val="22"/>
                <w:szCs w:val="22"/>
                <w:rtl w:val="0"/>
              </w:rPr>
              <w:t>I would trust the system to order applicants for a real opening</w:t>
            </w:r>
          </w:p>
        </w:tc>
        <w:tc>
          <w:tcPr>
            <w:tcW w:w="1350" w:type="dxa"/>
          </w:tcPr>
          <w:p>
            <w:pPr>
              <w:spacing w:before="40" w:after="40" w:line="240" w:lineRule="auto"/>
              <w:ind w:firstLine="0"/>
              <w:jc w:val="right"/>
            </w:pPr>
            <w:r>
              <w:rPr>
                <w:rFonts w:ascii="Times New Roman" w:cs="Times New Roman" w:eastAsia="Times New Roman" w:hAnsi="Times New Roman"/>
                <w:color w:val="1a1a1a"/>
                <w:sz w:val="22"/>
                <w:szCs w:val="22"/>
                <w:rtl w:val="0"/>
              </w:rPr>
              <w:t>4.00</w:t>
            </w:r>
          </w:p>
        </w:tc>
        <w:tc>
          <w:tcPr>
            <w:tcW w:w="1350" w:type="dxa"/>
          </w:tcPr>
          <w:p>
            <w:pPr>
              <w:spacing w:before="40" w:after="40" w:line="240" w:lineRule="auto"/>
              <w:ind w:firstLine="0"/>
              <w:jc w:val="right"/>
            </w:pPr>
            <w:r>
              <w:rPr>
                <w:rFonts w:ascii="Times New Roman" w:cs="Times New Roman" w:eastAsia="Times New Roman" w:hAnsi="Times New Roman"/>
                <w:color w:val="1a1a1a"/>
                <w:sz w:val="22"/>
                <w:szCs w:val="22"/>
                <w:rtl w:val="0"/>
              </w:rPr>
              <w:t>0.00</w:t>
            </w:r>
          </w:p>
        </w:tc>
      </w:tr>
      <w:tr>
        <w:tc>
          <w:tcPr>
            <w:tcW w:w="6300" w:type="dxa"/>
          </w:tcPr>
          <w:p>
            <w:pPr>
              <w:spacing w:before="40" w:after="40" w:line="240" w:lineRule="auto"/>
              <w:ind w:firstLine="0"/>
              <w:jc w:val="left"/>
            </w:pPr>
            <w:r>
              <w:rPr>
                <w:rFonts w:ascii="Times New Roman" w:cs="Times New Roman" w:eastAsia="Times New Roman" w:hAnsi="Times New Roman"/>
                <w:color w:val="1a1a1a"/>
                <w:sz w:val="22"/>
                <w:szCs w:val="22"/>
                <w:rtl w:val="0"/>
              </w:rPr>
              <w:t>The score on its own is enough to decide whether to shortlist</w:t>
            </w:r>
          </w:p>
        </w:tc>
        <w:tc>
          <w:tcPr>
            <w:tcW w:w="1350" w:type="dxa"/>
          </w:tcPr>
          <w:p>
            <w:pPr>
              <w:spacing w:before="40" w:after="40" w:line="240" w:lineRule="auto"/>
              <w:ind w:firstLine="0"/>
              <w:jc w:val="right"/>
            </w:pPr>
            <w:r>
              <w:rPr>
                <w:rFonts w:ascii="Times New Roman" w:cs="Times New Roman" w:eastAsia="Times New Roman" w:hAnsi="Times New Roman"/>
                <w:color w:val="1a1a1a"/>
                <w:sz w:val="22"/>
                <w:szCs w:val="22"/>
                <w:rtl w:val="0"/>
              </w:rPr>
              <w:t>3.70</w:t>
            </w:r>
          </w:p>
        </w:tc>
        <w:tc>
          <w:tcPr>
            <w:tcW w:w="1350" w:type="dxa"/>
          </w:tcPr>
          <w:p>
            <w:pPr>
              <w:spacing w:before="40" w:after="40" w:line="240" w:lineRule="auto"/>
              <w:ind w:firstLine="0"/>
              <w:jc w:val="right"/>
            </w:pPr>
            <w:r>
              <w:rPr>
                <w:rFonts w:ascii="Times New Roman" w:cs="Times New Roman" w:eastAsia="Times New Roman" w:hAnsi="Times New Roman"/>
                <w:color w:val="1a1a1a"/>
                <w:sz w:val="22"/>
                <w:szCs w:val="22"/>
                <w:rtl w:val="0"/>
              </w:rPr>
              <w:t>0.48</w:t>
            </w:r>
          </w:p>
        </w:tc>
      </w:tr>
      <w:tr>
        <w:tc>
          <w:tcPr>
            <w:tcW w:w="6300" w:type="dxa"/>
          </w:tcPr>
          <w:p>
            <w:pPr>
              <w:spacing w:before="40" w:after="40" w:line="240" w:lineRule="auto"/>
              <w:ind w:firstLine="0"/>
              <w:jc w:val="left"/>
            </w:pPr>
            <w:r>
              <w:rPr>
                <w:rFonts w:ascii="Times New Roman" w:cs="Times New Roman" w:eastAsia="Times New Roman" w:hAnsi="Times New Roman"/>
                <w:color w:val="1a1a1a"/>
                <w:sz w:val="22"/>
                <w:szCs w:val="22"/>
                <w:rtl w:val="0"/>
              </w:rPr>
              <w:t>An applicant was placed higher than I would have placed them</w:t>
            </w:r>
          </w:p>
        </w:tc>
        <w:tc>
          <w:tcPr>
            <w:tcW w:w="1350" w:type="dxa"/>
          </w:tcPr>
          <w:p>
            <w:pPr>
              <w:spacing w:before="40" w:after="40" w:line="240" w:lineRule="auto"/>
              <w:ind w:firstLine="0"/>
              <w:jc w:val="right"/>
            </w:pPr>
            <w:r>
              <w:rPr>
                <w:rFonts w:ascii="Times New Roman" w:cs="Times New Roman" w:eastAsia="Times New Roman" w:hAnsi="Times New Roman"/>
                <w:color w:val="1a1a1a"/>
                <w:sz w:val="22"/>
                <w:szCs w:val="22"/>
                <w:rtl w:val="0"/>
              </w:rPr>
              <w:t>2.40</w:t>
            </w:r>
          </w:p>
        </w:tc>
        <w:tc>
          <w:tcPr>
            <w:tcW w:w="1350" w:type="dxa"/>
          </w:tcPr>
          <w:p>
            <w:pPr>
              <w:spacing w:before="40" w:after="40" w:line="240" w:lineRule="auto"/>
              <w:ind w:firstLine="0"/>
              <w:jc w:val="right"/>
            </w:pPr>
            <w:r>
              <w:rPr>
                <w:rFonts w:ascii="Times New Roman" w:cs="Times New Roman" w:eastAsia="Times New Roman" w:hAnsi="Times New Roman"/>
                <w:color w:val="1a1a1a"/>
                <w:sz w:val="22"/>
                <w:szCs w:val="22"/>
                <w:rtl w:val="0"/>
              </w:rPr>
              <w:t>0.84</w:t>
            </w:r>
          </w:p>
        </w:tc>
      </w:tr>
      <w:tr>
        <w:tc>
          <w:tcPr>
            <w:tcW w:w="6300" w:type="dxa"/>
          </w:tcPr>
          <w:p>
            <w:pPr>
              <w:spacing w:before="40" w:after="40" w:line="240" w:lineRule="auto"/>
              <w:ind w:firstLine="0"/>
              <w:jc w:val="left"/>
            </w:pPr>
            <w:r>
              <w:rPr>
                <w:rFonts w:ascii="Times New Roman" w:cs="Times New Roman" w:eastAsia="Times New Roman" w:hAnsi="Times New Roman"/>
                <w:color w:val="1a1a1a"/>
                <w:sz w:val="22"/>
                <w:szCs w:val="22"/>
                <w:rtl w:val="0"/>
              </w:rPr>
              <w:t>An applicant was placed lower than I would have placed them</w:t>
            </w:r>
          </w:p>
        </w:tc>
        <w:tc>
          <w:tcPr>
            <w:tcW w:w="1350" w:type="dxa"/>
          </w:tcPr>
          <w:p>
            <w:pPr>
              <w:spacing w:before="40" w:after="40" w:line="240" w:lineRule="auto"/>
              <w:ind w:firstLine="0"/>
              <w:jc w:val="right"/>
            </w:pPr>
            <w:r>
              <w:rPr>
                <w:rFonts w:ascii="Times New Roman" w:cs="Times New Roman" w:eastAsia="Times New Roman" w:hAnsi="Times New Roman"/>
                <w:color w:val="1a1a1a"/>
                <w:sz w:val="22"/>
                <w:szCs w:val="22"/>
                <w:rtl w:val="0"/>
              </w:rPr>
              <w:t>2.40</w:t>
            </w:r>
          </w:p>
        </w:tc>
        <w:tc>
          <w:tcPr>
            <w:tcW w:w="1350" w:type="dxa"/>
          </w:tcPr>
          <w:p>
            <w:pPr>
              <w:spacing w:before="40" w:after="40" w:line="240" w:lineRule="auto"/>
              <w:ind w:firstLine="0"/>
              <w:jc w:val="right"/>
            </w:pPr>
            <w:r>
              <w:rPr>
                <w:rFonts w:ascii="Times New Roman" w:cs="Times New Roman" w:eastAsia="Times New Roman" w:hAnsi="Times New Roman"/>
                <w:color w:val="1a1a1a"/>
                <w:sz w:val="22"/>
                <w:szCs w:val="22"/>
                <w:rtl w:val="0"/>
              </w:rPr>
              <w:t>0.84</w:t>
            </w:r>
          </w:p>
        </w:tc>
      </w:tr>
    </w:tbl>
    <w:p>
      <w:pPr>
        <w:spacing w:before="60" w:after="240" w:line="240" w:lineRule="auto"/>
        <w:ind w:firstLine="0"/>
        <w:jc w:val="left"/>
        <w:rPr>
          <w:sz w:val="20"/>
          <w:szCs w:val="20"/>
        </w:rPr>
      </w:pPr>
      <w:r>
        <w:rPr>
          <w:rFonts w:ascii="Times New Roman" w:cs="Times New Roman" w:eastAsia="Times New Roman" w:hAnsi="Times New Roman"/>
          <w:i w:val="1"/>
          <w:iCs w:val="1"/>
          <w:color w:val="1a1a1a"/>
          <w:sz w:val="22"/>
          <w:szCs w:val="22"/>
          <w:rtl w:val="0"/>
        </w:rPr>
        <w:t xml:space="preserve">Note. </w:t>
      </w:r>
      <w:r>
        <w:rPr>
          <w:rFonts w:ascii="Times New Roman" w:cs="Times New Roman" w:eastAsia="Times New Roman" w:hAnsi="Times New Roman"/>
          <w:color w:val="1a1a1a"/>
          <w:sz w:val="22"/>
          <w:szCs w:val="22"/>
          <w:rtl w:val="0"/>
        </w:rPr>
        <w:t>Reported as distributions and averaged into no quality mean, because agreement with the last two items reports a fault rather than a quality. Every one of the ten respondents selected 4 on the trust item and none selected 3 or 5, which is the standard deviation of 0.00. All ten placed the applicant the system ranked first within their own top three, and five placed that applicant first. These are recruiters’ judgements of the ordering, not a measurement of agreement with it; the distinction is set out in the text.</w:t>
      </w:r>
    </w:p>
    <w:p>
      <w:pPr>
        <w:pStyle w:val="Heading2"/>
        <w:spacing w:before="240" w:line="480" w:lineRule="auto"/>
        <w:jc w:val="left"/>
        <w:rPr>
          <w:rFonts w:ascii="Times New Roman" w:cs="Times New Roman" w:eastAsia="Times New Roman" w:hAnsi="Times New Roman"/>
          <w:i w:val="1"/>
          <w:iCs w:val="1"/>
          <w:color w:val="000000"/>
          <w:sz w:val="24"/>
          <w:szCs w:val="24"/>
        </w:rPr>
      </w:pPr>
      <w:r>
        <w:rPr>
          <w:rFonts w:ascii="Times New Roman" w:cs="Times New Roman" w:eastAsia="Times New Roman" w:hAnsi="Times New Roman"/>
          <w:i w:val="1"/>
          <w:iCs w:val="1"/>
          <w:color w:val="000000"/>
          <w:sz w:val="24"/>
          <w:szCs w:val="24"/>
          <w:rtl w:val="0"/>
        </w:rPr>
        <w:t>Weighting, trust and adoption</w:t>
      </w:r>
    </w:p>
    <w:p>
      <w:pPr>
        <w:spacing w:line="480" w:lineRule="auto"/>
        <w:ind w:firstLine="720"/>
        <w:jc w:val="both"/>
        <w:rPr>
          <w:sz w:val="20"/>
          <w:szCs w:val="20"/>
        </w:rPr>
      </w:pPr>
      <w:r>
        <w:rPr>
          <w:color w:val="1a1a1a"/>
          <w:rtl w:val="0"/>
        </w:rPr>
        <w:t>Asked whether they changed the balance away from the default of 50 / 25 / 25 when creating their posting, five gave experience more weight, one gave education more weight, one kept the default, and three answered that they did not notice they could. That last figure is a usability finding rather than a preference: three of ten recruiters did not discover a control the system provides and that Instrument B found eight of eleven would want. It is recorded here as a defect in the posting form's presentation of that control, not as an absence of demand for it.</w:t>
      </w:r>
    </w:p>
    <w:p>
      <w:pPr>
        <w:spacing w:line="480" w:lineRule="auto"/>
        <w:ind w:firstLine="720"/>
        <w:jc w:val="both"/>
        <w:rPr>
          <w:sz w:val="20"/>
          <w:szCs w:val="20"/>
        </w:rPr>
      </w:pPr>
      <w:r>
        <w:rPr>
          <w:color w:val="1a1a1a"/>
          <w:rtl w:val="0"/>
        </w:rPr>
        <w:t>That the system would be trusted to order applicants for a real opening drew a mean of 4.00 with a standard deviation of 0.00: every one of the ten selected 4, and none selected 3 or 5. Unanimous agreement without a single stronger endorsement is an unusual result and is reported as it stands. That the system would fit the way the department actually works drew 4.20 (SD 0.42).</w:t>
      </w:r>
    </w:p>
    <w:p>
      <w:pPr>
        <w:spacing w:line="480" w:lineRule="auto"/>
        <w:ind w:firstLine="720"/>
        <w:jc w:val="both"/>
        <w:rPr>
          <w:sz w:val="20"/>
          <w:szCs w:val="20"/>
        </w:rPr>
      </w:pPr>
      <w:r>
        <w:rPr>
          <w:color w:val="1a1a1a"/>
          <w:rtl w:val="0"/>
        </w:rPr>
        <w:t>Asked what would most stop the department adopting it, five selected that it would need to connect to systems already in use and five selected the effort of moving the existing process across. No respondent selected not trusting the score, and none selected that it fails to capture something the department needs. The obstacles these recruiters name are organisational and integrative rather than about the quality of the system itself, which is consistent with the finding in Instrument B that nine of eleven already run a paid applicant tracking system.</w:t>
      </w:r>
    </w:p>
    <w:p>
      <w:pPr>
        <w:spacing w:line="480" w:lineRule="auto"/>
        <w:ind w:firstLine="720"/>
        <w:jc w:val="both"/>
        <w:rPr>
          <w:sz w:val="20"/>
          <w:szCs w:val="20"/>
        </w:rPr>
      </w:pPr>
      <w:r>
        <w:rPr>
          <w:color w:val="1a1a1a"/>
          <w:rtl w:val="0"/>
        </w:rPr>
        <w:t>On reliability during the session, nine of the ten reported that nothing went wrong and one reported something that behaved unexpectedly but could be worked past. No respondent reported having to stop.</w:t>
      </w:r>
    </w:p>
    <w:p>
      <w:pPr>
        <w:pStyle w:val="Heading2"/>
        <w:spacing w:before="240" w:line="480" w:lineRule="auto"/>
        <w:jc w:val="left"/>
        <w:rPr>
          <w:rFonts w:ascii="Times New Roman" w:cs="Times New Roman" w:eastAsia="Times New Roman" w:hAnsi="Times New Roman"/>
          <w:i w:val="1"/>
          <w:iCs w:val="1"/>
          <w:color w:val="000000"/>
          <w:sz w:val="24"/>
          <w:szCs w:val="24"/>
        </w:rPr>
      </w:pPr>
      <w:r>
        <w:rPr>
          <w:rFonts w:ascii="Times New Roman" w:cs="Times New Roman" w:eastAsia="Times New Roman" w:hAnsi="Times New Roman"/>
          <w:i w:val="1"/>
          <w:iCs w:val="1"/>
          <w:color w:val="000000"/>
          <w:sz w:val="24"/>
          <w:szCs w:val="24"/>
          <w:rtl w:val="0"/>
        </w:rPr>
        <w:t>What these results establish, and what they do not</w:t>
      </w:r>
    </w:p>
    <w:p>
      <w:pPr>
        <w:spacing w:line="480" w:lineRule="auto"/>
        <w:ind w:firstLine="720"/>
        <w:jc w:val="both"/>
        <w:rPr>
          <w:sz w:val="20"/>
          <w:szCs w:val="20"/>
        </w:rPr>
      </w:pPr>
      <w:r>
        <w:rPr>
          <w:color w:val="1a1a1a"/>
          <w:rtl w:val="0"/>
        </w:rPr>
        <w:t>They establish that ten recruiters who completed every task on the sheet rated the system in the good band on all three characteristics, judged its ordering close to their own, placed its leading applicant within their own top three without exception, and named no obstacle to adoption arising from the system's own quality.</w:t>
      </w:r>
    </w:p>
    <w:p>
      <w:pPr>
        <w:spacing w:line="480" w:lineRule="auto"/>
        <w:ind w:firstLine="720"/>
        <w:jc w:val="both"/>
        <w:rPr>
          <w:sz w:val="20"/>
          <w:szCs w:val="20"/>
        </w:rPr>
      </w:pPr>
      <w:r>
        <w:rPr>
          <w:color w:val="1a1a1a"/>
          <w:rtl w:val="0"/>
        </w:rPr>
        <w:t>They do not establish that the system possesses those qualities, and four limits are recorded rather than left to the discussion. Ten respondents from one partner company support no inference beyond themselves. The session was short, under fifteen minutes for nine of the ten, and describes one sitting rather than sustained use; the reliability figures in particular are bounded by that. These are the same HR personnel who answered Instrument B, which is the paired design the Validity and Reliability section describes and defends, and it means the two instruments are not independent of one another. And the threat that section states plainly applies here with full force: the system being rated was designed and built by the people asking the questions, and no member of the research team being present during the session removes that.</w:t>
      </w:r>
    </w:p>
    <w:p>
      <w:pPr>
        <w:spacing w:line="480" w:lineRule="auto"/>
        <w:ind w:firstLine="720"/>
        <w:jc w:val="both"/>
        <w:rPr>
          <w:sz w:val="20"/>
          <w:szCs w:val="20"/>
        </w:rPr>
      </w:pPr>
      <w:r>
        <w:rPr>
          <w:color w:val="1a1a1a"/>
          <w:rtl w:val="0"/>
        </w:rPr>
        <w:t>One caution belongs with the ordering items and is stated rather than left implied. Recruiters were asked to judge how close the system's order was to their own, from memory of a list they had just read, rather than to produce their own ordering of the same applicants and have the two compared directly. This study does not make that comparison. What is reported here is therefore a recruiter's impression of agreement, and it cannot stand in for a measurement of it: a recruiter who has just read a ranked list may recall the order they saw rather than reconstruct the order they would have chosen. The impression is worth reporting, and it is reported, but it is not evidence about how closely the system's ordering matches recruiter judgement, and no such claim is made.</w:t>
      </w:r>
    </w:p>
    <w:p>
      <w:pPr>
        <w:spacing w:line="480" w:lineRule="auto"/>
        <w:ind w:firstLine="720"/>
        <w:jc w:val="both"/>
        <w:rPr>
          <w:sz w:val="20"/>
          <w:szCs w:val="20"/>
        </w:rPr>
      </w:pPr>
      <w:r>
        <w:rPr>
          <w:color w:val="1a1a1a"/>
          <w:rtl w:val="0"/>
        </w:rPr>
        <w:t>The response sheet for this instrument also carries employee numbers and names, collected to confirm that respondents were the partner company's own HR personnel. No identifier from it appears in this manuscript or its appendices.</w:t>
      </w:r>
    </w:p>
    <w:p>
      <w:pPr>
        <w:pStyle w:val="Heading1"/>
        <w:keepNext w:val="0"/>
        <w:spacing w:after="0" w:line="48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Results of the IT Expert Evaluation</w:t>
      </w:r>
    </w:p>
    <w:p>
      <w:pPr>
        <w:spacing w:line="480" w:lineRule="auto"/>
        <w:ind w:firstLine="720"/>
        <w:jc w:val="both"/>
        <w:rPr>
          <w:sz w:val="20"/>
          <w:szCs w:val="20"/>
        </w:rPr>
      </w:pPr>
      <w:r>
        <w:rPr>
          <w:color w:val="1a1a1a"/>
          <w:rtl w:val="0"/>
        </w:rPr>
        <w:t>Instrument E was administered through Google Forms on 3 and 4 September 2026, after the system was complete and deployed. It asks IT practitioners to rate the system on the five qualities the study takes from ISO/IEC 25010: functional suitability, usability, reliability, security and maintainability. Twenty-seven of its thirty-one items are rated on a five-point agreement scale; the first four record who the respondent is and which parts of the system they examined, and are reported as counts. This section reports what it found.</w:t>
      </w:r>
    </w:p>
    <w:p>
      <w:pPr>
        <w:pStyle w:val="Heading2"/>
        <w:spacing w:before="240" w:line="480" w:lineRule="auto"/>
        <w:jc w:val="left"/>
        <w:rPr>
          <w:rFonts w:ascii="Times New Roman" w:cs="Times New Roman" w:eastAsia="Times New Roman" w:hAnsi="Times New Roman"/>
          <w:i w:val="1"/>
          <w:iCs w:val="1"/>
          <w:color w:val="000000"/>
          <w:sz w:val="24"/>
          <w:szCs w:val="24"/>
        </w:rPr>
      </w:pPr>
      <w:r>
        <w:rPr>
          <w:rFonts w:ascii="Times New Roman" w:cs="Times New Roman" w:eastAsia="Times New Roman" w:hAnsi="Times New Roman"/>
          <w:i w:val="1"/>
          <w:iCs w:val="1"/>
          <w:color w:val="000000"/>
          <w:sz w:val="24"/>
          <w:szCs w:val="24"/>
          <w:rtl w:val="0"/>
        </w:rPr>
        <w:t>Who answered</w:t>
      </w:r>
    </w:p>
    <w:p>
      <w:pPr>
        <w:spacing w:line="480" w:lineRule="auto"/>
        <w:ind w:firstLine="720"/>
        <w:jc w:val="both"/>
        <w:rPr>
          <w:sz w:val="20"/>
          <w:szCs w:val="20"/>
        </w:rPr>
      </w:pPr>
      <w:r>
        <w:rPr>
          <w:color w:val="1a1a1a"/>
          <w:rtl w:val="0"/>
        </w:rPr>
        <w:t>Three experts responded. That number is small, it is stated first for that reason, and every claim below is bounded by it. Expert validation of this kind is ordinarily conducted with a small purposive panel rather than a sample, and three is at the low end even of that practice.</w:t>
      </w:r>
    </w:p>
    <w:p>
      <w:pPr>
        <w:spacing w:line="480" w:lineRule="auto"/>
        <w:ind w:firstLine="720"/>
        <w:jc w:val="both"/>
        <w:rPr>
          <w:sz w:val="20"/>
          <w:szCs w:val="20"/>
        </w:rPr>
      </w:pPr>
      <w:r>
        <w:rPr>
          <w:color w:val="1a1a1a"/>
          <w:rtl w:val="0"/>
        </w:rPr>
        <w:t>By role, one described themselves as an IT professional in another capacity with one to three years in the field, and two as systems or network administrators, one with seven to ten years and one with more than ten. All three reported working with relational databases, two with JavaScript, and two reported experience with web application deployment.</w:t>
      </w:r>
    </w:p>
    <w:p>
      <w:pPr>
        <w:spacing w:line="480" w:lineRule="auto"/>
        <w:ind w:firstLine="720"/>
        <w:jc w:val="both"/>
        <w:rPr>
          <w:sz w:val="20"/>
          <w:szCs w:val="20"/>
        </w:rPr>
      </w:pPr>
      <w:r>
        <w:rPr>
          <w:color w:val="1a1a1a"/>
          <w:rtl w:val="0"/>
        </w:rPr>
        <w:t>The parts examined differ, and the difference matters when reading the ratings. All three examined the deployed live site. Two examined the database schema, the matching engine source code and the API layer. Two examined the job seeker interface, and one examined the recruiter interface. Only one respondent examined all six parts. No item was rated by a respondent who reported examining nothing relevant to it, but several were rated by respondents who examined the running system rather than the code underneath it, and the security items are the clearest case of this.</w:t>
      </w:r>
    </w:p>
    <w:p>
      <w:pPr>
        <w:pStyle w:val="Heading2"/>
        <w:spacing w:before="240" w:line="480" w:lineRule="auto"/>
        <w:jc w:val="left"/>
        <w:rPr>
          <w:rFonts w:ascii="Times New Roman" w:cs="Times New Roman" w:eastAsia="Times New Roman" w:hAnsi="Times New Roman"/>
          <w:i w:val="1"/>
          <w:iCs w:val="1"/>
          <w:color w:val="000000"/>
          <w:sz w:val="24"/>
          <w:szCs w:val="24"/>
        </w:rPr>
      </w:pPr>
      <w:r>
        <w:rPr>
          <w:rFonts w:ascii="Times New Roman" w:cs="Times New Roman" w:eastAsia="Times New Roman" w:hAnsi="Times New Roman"/>
          <w:i w:val="1"/>
          <w:iCs w:val="1"/>
          <w:color w:val="000000"/>
          <w:sz w:val="24"/>
          <w:szCs w:val="24"/>
          <w:rtl w:val="0"/>
        </w:rPr>
        <w:t>What the ratings show</w:t>
      </w:r>
    </w:p>
    <w:p>
      <w:pPr>
        <w:spacing w:line="480" w:lineRule="auto"/>
        <w:ind w:firstLine="720"/>
        <w:jc w:val="both"/>
        <w:rPr>
          <w:sz w:val="20"/>
          <w:szCs w:val="20"/>
        </w:rPr>
      </w:pPr>
      <w:r>
        <w:rPr>
          <w:color w:val="1a1a1a"/>
          <w:rtl w:val="0"/>
        </w:rPr>
        <w:t>Across all twenty-seven rated items and all three respondents, eighty-one ratings were collected. The overall mean is 4.80 on the five-point scale (SD 0.46). Sixty-seven of the eighty-one ratings (82.7 percent) are 5, twelve (14.8 percent) are 4, and two (2.5 percent) are 3. No item received a rating below 3, and no respondent disagreed with any statement.</w:t>
      </w:r>
    </w:p>
    <w:p>
      <w:pPr>
        <w:spacing w:line="480" w:lineRule="auto"/>
        <w:ind w:firstLine="720"/>
        <w:jc w:val="both"/>
        <w:rPr>
          <w:sz w:val="20"/>
          <w:szCs w:val="20"/>
        </w:rPr>
      </w:pPr>
      <w:r>
        <w:rPr>
          <w:color w:val="1a1a1a"/>
          <w:rtl w:val="0"/>
        </w:rPr>
        <w:t>By dimension, the means are: security 4.89 (SD 0.32, six items), reliability 4.83 (SD 0.39, four items), maintainability 4.83 (SD 0.38, six items), functional suitability 4.78 (SD 0.43, six items) and usability 4.67 (SD 0.72, five items). Usability carries both the lowest mean and by some margin the widest spread, and the two are the same fact: it contains both of the ratings of 3.</w:t>
      </w:r>
    </w:p>
    <w:p>
      <w:pPr>
        <w:spacing w:line="480" w:lineRule="auto"/>
        <w:ind w:firstLine="720"/>
        <w:jc w:val="both"/>
        <w:rPr>
          <w:sz w:val="20"/>
          <w:szCs w:val="20"/>
        </w:rPr>
      </w:pPr>
      <w:r>
        <w:rPr>
          <w:color w:val="1a1a1a"/>
          <w:rtl w:val="0"/>
        </w:rPr>
        <w:t>Internal consistency was also computed, and is reported with a caution specific to this instrument. Cronbach's alpha is 0.51 for functional suitability, 0.38 for usability, 0.67 for reliability, 0.60 for security and 0.80 for maintainability. With only three respondents, most items were rated identically by all three experts, leaving several with no variance from which a correlation can be computed; alpha estimated on so few observations is not a stable statistic, and these values are reported for completeness rather than as a dependable indication of reliability. The two lowest figures, for functional suitability and usability, each trace to a single item rated differently by one of the three experts: whether the matching engine computes scores according to the stated formula, and whether the purpose of each screen is clear without explanation. Every other item in both groups was rated identically by all three respondents.</w:t>
      </w:r>
    </w:p>
    <w:p>
      <w:pPr>
        <w:spacing w:line="480" w:lineRule="auto"/>
        <w:ind w:firstLine="720"/>
        <w:jc w:val="both"/>
        <w:rPr>
          <w:sz w:val="20"/>
          <w:szCs w:val="20"/>
        </w:rPr>
      </w:pPr>
      <w:r>
        <w:rPr>
          <w:color w:val="1a1a1a"/>
          <w:rtl w:val="0"/>
        </w:rPr>
        <w:t>Those two ratings are the only points of real disagreement in the dataset and they are worth naming. Item 13, that the score breakdown presents the result in a form a non-technical user can act on, and item 15, that the interface behaves consistently across the pages examined, both have a mean of 4.33 because both were rated 3 by the same respondent, the systems administrator with more than ten years of experience. That respondent listed the deployed live site among the parts examined but did not list the job seeker interface or the recruiter interface. This cuts both ways and is not resolved here: it may mean less exposure to the screens being rated, or it may mean the most experienced respondent applied the strictest standard to them. With three respondents there is no way to distinguish the two.</w:t>
      </w:r>
    </w:p>
    <w:p>
      <w:pPr>
        <w:spacing w:line="480" w:lineRule="auto"/>
        <w:ind w:firstLine="720"/>
        <w:jc w:val="both"/>
        <w:rPr>
          <w:sz w:val="20"/>
          <w:szCs w:val="20"/>
        </w:rPr>
      </w:pPr>
      <w:r>
        <w:rPr>
          <w:color w:val="1a1a1a"/>
          <w:rtl w:val="0"/>
        </w:rPr>
        <w:t>Per respondent, the overall means are 5.00, 4.74 and 4.67. The respondent with the least experience returned the highest mean and the two administrators returned the lower two, which is the direction a reader should expect and is reported for that reason. Table 14 presents the means by dimension.</w:t>
      </w:r>
    </w:p>
    <w:p>
      <w:pPr>
        <w:spacing w:before="240" w:after="0" w:line="480" w:lineRule="auto"/>
        <w:ind w:firstLine="0"/>
        <w:jc w:val="left"/>
        <w:rPr>
          <w:sz w:val="20"/>
          <w:szCs w:val="20"/>
        </w:rPr>
      </w:pPr>
      <w:r>
        <w:rPr>
          <w:rFonts w:ascii="Times New Roman" w:cs="Times New Roman" w:eastAsia="Times New Roman" w:hAnsi="Times New Roman"/>
          <w:b w:val="1"/>
          <w:bCs w:val="1"/>
          <w:color w:val="1a1a1a"/>
          <w:sz w:val="24"/>
          <w:szCs w:val="24"/>
          <w:rtl w:val="0"/>
        </w:rPr>
        <w:t>Table 14</w:t>
      </w:r>
    </w:p>
    <w:p>
      <w:pPr>
        <w:spacing w:before="0" w:after="0" w:line="480" w:lineRule="auto"/>
        <w:ind w:firstLine="0"/>
        <w:jc w:val="left"/>
        <w:rPr>
          <w:sz w:val="20"/>
          <w:szCs w:val="20"/>
        </w:rPr>
      </w:pPr>
      <w:r>
        <w:rPr>
          <w:rFonts w:ascii="Times New Roman" w:cs="Times New Roman" w:eastAsia="Times New Roman" w:hAnsi="Times New Roman"/>
          <w:i w:val="1"/>
          <w:iCs w:val="1"/>
          <w:color w:val="1a1a1a"/>
          <w:sz w:val="24"/>
          <w:szCs w:val="24"/>
          <w:rtl w:val="0"/>
        </w:rPr>
        <w:t>IT Experts’ Evaluation of the System by Quality Dimension (Instrument E, n = 3)</w:t>
      </w:r>
    </w:p>
    <w:tbl>
      <w:tblPr>
        <w:tblLook w:firstColumn="1" w:firstRow="1" w:lastColumn="0" w:lastRow="0" w:noHBand="0" w:noVBand="1" w:val="04A0"/>
        <w:tblW w:w="9000" w:type="dxa"/>
        <w:tblLayout w:type="fixed"/>
        <w:tblBorders>
          <w:top w:val="single" w:sz="6" w:space="0" w:color="000000"/>
          <w:bottom w:val="single" w:sz="6" w:space="0" w:color="000000"/>
          <w:left w:val="none" w:sz="0" w:space="0" w:color="auto"/>
          <w:right w:val="none" w:sz="0" w:space="0" w:color="auto"/>
          <w:insideH w:val="none" w:sz="0" w:space="0" w:color="auto"/>
          <w:insideV w:val="none" w:sz="0" w:space="0" w:color="auto"/>
        </w:tblBorders>
      </w:tblPr>
      <w:tblGrid>
        <w:gridCol w:w="3060"/>
        <w:gridCol w:w="1080"/>
        <w:gridCol w:w="1260"/>
        <w:gridCol w:w="630"/>
        <w:gridCol w:w="630"/>
        <w:gridCol w:w="2340"/>
      </w:tblGrid>
      <w:tr>
        <w:tc>
          <w:tcPr>
            <w:tcW w:w="3060" w:type="dxa"/>
            <w:tcBorders>
              <w:bottom w:val="single" w:sz="6" w:space="0" w:color="000000"/>
            </w:tcBorders>
          </w:tcPr>
          <w:p>
            <w:pPr>
              <w:spacing w:before="40" w:after="40" w:line="240" w:lineRule="auto"/>
              <w:ind w:firstLine="0"/>
              <w:jc w:val="left"/>
            </w:pPr>
            <w:r>
              <w:rPr>
                <w:rFonts w:ascii="Times New Roman" w:cs="Times New Roman" w:eastAsia="Times New Roman" w:hAnsi="Times New Roman"/>
                <w:b w:val="1"/>
                <w:bCs w:val="1"/>
                <w:color w:val="1a1a1a"/>
                <w:sz w:val="22"/>
                <w:szCs w:val="22"/>
                <w:rtl w:val="0"/>
              </w:rPr>
              <w:t>Quality dimension</w:t>
            </w:r>
          </w:p>
        </w:tc>
        <w:tc>
          <w:tcPr>
            <w:tcW w:w="1080" w:type="dxa"/>
            <w:tcBorders>
              <w:bottom w:val="single" w:sz="6" w:space="0" w:color="000000"/>
            </w:tcBorders>
          </w:tcPr>
          <w:p>
            <w:pPr>
              <w:spacing w:before="40" w:after="40" w:line="240" w:lineRule="auto"/>
              <w:ind w:firstLine="0"/>
              <w:jc w:val="right"/>
            </w:pPr>
            <w:r>
              <w:rPr>
                <w:rFonts w:ascii="Times New Roman" w:cs="Times New Roman" w:eastAsia="Times New Roman" w:hAnsi="Times New Roman"/>
                <w:b w:val="1"/>
                <w:bCs w:val="1"/>
                <w:color w:val="1a1a1a"/>
                <w:sz w:val="22"/>
                <w:szCs w:val="22"/>
                <w:rtl w:val="0"/>
              </w:rPr>
              <w:t>Items</w:t>
            </w:r>
          </w:p>
        </w:tc>
        <w:tc>
          <w:tcPr>
            <w:tcW w:w="1260" w:type="dxa"/>
            <w:tcBorders>
              <w:bottom w:val="single" w:sz="6" w:space="0" w:color="000000"/>
            </w:tcBorders>
          </w:tcPr>
          <w:p>
            <w:pPr>
              <w:spacing w:before="40" w:after="40" w:line="240" w:lineRule="auto"/>
              <w:ind w:firstLine="0"/>
              <w:jc w:val="right"/>
            </w:pPr>
            <w:r>
              <w:rPr>
                <w:rFonts w:ascii="Times New Roman" w:cs="Times New Roman" w:eastAsia="Times New Roman" w:hAnsi="Times New Roman"/>
                <w:b w:val="1"/>
                <w:bCs w:val="1"/>
                <w:color w:val="1a1a1a"/>
                <w:sz w:val="22"/>
                <w:szCs w:val="22"/>
                <w:rtl w:val="0"/>
              </w:rPr>
              <w:t>M</w:t>
            </w:r>
          </w:p>
        </w:tc>
        <w:tc>
          <w:tcPr>
            <w:tcW w:w="630" w:type="dxa"/>
            <w:tcBorders>
              <w:bottom w:val="single" w:sz="6" w:space="0" w:color="000000"/>
            </w:tcBorders>
          </w:tcPr>
          <w:p>
            <w:pPr>
              <w:spacing w:before="40" w:after="40" w:line="240" w:lineRule="auto"/>
              <w:ind w:firstLine="0"/>
              <w:jc w:val="right"/>
            </w:pPr>
            <w:r>
              <w:rPr>
                <w:rFonts w:ascii="Times New Roman" w:cs="Times New Roman" w:eastAsia="Times New Roman" w:hAnsi="Times New Roman"/>
                <w:b w:val="1"/>
                <w:bCs w:val="1"/>
                <w:color w:val="1a1a1a"/>
                <w:sz w:val="22"/>
                <w:szCs w:val="22"/>
                <w:rtl w:val="0"/>
              </w:rPr>
              <w:t>SD</w:t>
            </w:r>
          </w:p>
        </w:tc>
        <w:tc>
          <w:tcPr>
            <w:tcBorders>
              <w:bottom w:val="single" w:sz="6" w:space="0" w:color="000000"/>
            </w:tcBorders>
            <w:tcW w:w="630" w:type="dxa"/>
          </w:tcPr>
          <w:p>
            <w:pPr>
              <w:spacing w:before="40" w:after="40" w:line="240" w:lineRule="auto"/>
              <w:ind w:firstLine="0"/>
              <w:jc w:val="center"/>
            </w:pPr>
            <w:r>
              <w:rPr>
                <w:rFonts w:ascii="Times New Roman" w:cs="Times New Roman" w:eastAsia="Times New Roman" w:hAnsi="Times New Roman"/>
                <w:b w:val="1"/>
                <w:bCs w:val="1"/>
                <w:color w:val="1a1a1a"/>
                <w:sz w:val="22"/>
                <w:szCs w:val="22"/>
                <w:rtl w:val="0"/>
              </w:rPr>
              <w:t xml:space="preserve">α</w:t>
            </w:r>
          </w:p>
        </w:tc>
        <w:tc>
          <w:tcPr>
            <w:tcW w:w="2340" w:type="dxa"/>
            <w:tcBorders>
              <w:bottom w:val="single" w:sz="6" w:space="0" w:color="000000"/>
            </w:tcBorders>
          </w:tcPr>
          <w:p>
            <w:pPr>
              <w:spacing w:before="40" w:after="40" w:line="240" w:lineRule="auto"/>
              <w:ind w:firstLine="0"/>
              <w:jc w:val="center"/>
            </w:pPr>
            <w:r>
              <w:rPr>
                <w:rFonts w:ascii="Times New Roman" w:cs="Times New Roman" w:eastAsia="Times New Roman" w:hAnsi="Times New Roman"/>
                <w:b w:val="1"/>
                <w:bCs w:val="1"/>
                <w:color w:val="1a1a1a"/>
                <w:sz w:val="22"/>
                <w:szCs w:val="22"/>
                <w:rtl w:val="0"/>
              </w:rPr>
              <w:t>Interpretation</w:t>
            </w:r>
          </w:p>
        </w:tc>
      </w:tr>
      <w:tr>
        <w:tc>
          <w:tcPr>
            <w:tcW w:w="3060" w:type="dxa"/>
          </w:tcPr>
          <w:p>
            <w:pPr>
              <w:spacing w:before="40" w:after="40" w:line="240" w:lineRule="auto"/>
              <w:ind w:firstLine="0"/>
              <w:jc w:val="left"/>
            </w:pPr>
            <w:r>
              <w:rPr>
                <w:rFonts w:ascii="Times New Roman" w:cs="Times New Roman" w:eastAsia="Times New Roman" w:hAnsi="Times New Roman"/>
                <w:color w:val="1a1a1a"/>
                <w:sz w:val="22"/>
                <w:szCs w:val="22"/>
                <w:rtl w:val="0"/>
              </w:rPr>
              <w:t>Security</w:t>
            </w:r>
          </w:p>
        </w:tc>
        <w:tc>
          <w:tcPr>
            <w:tcW w:w="1080" w:type="dxa"/>
          </w:tcPr>
          <w:p>
            <w:pPr>
              <w:spacing w:before="40" w:after="40" w:line="240" w:lineRule="auto"/>
              <w:ind w:firstLine="0"/>
              <w:jc w:val="right"/>
            </w:pPr>
            <w:r>
              <w:rPr>
                <w:rFonts w:ascii="Times New Roman" w:cs="Times New Roman" w:eastAsia="Times New Roman" w:hAnsi="Times New Roman"/>
                <w:color w:val="1a1a1a"/>
                <w:sz w:val="22"/>
                <w:szCs w:val="22"/>
                <w:rtl w:val="0"/>
              </w:rPr>
              <w:t>6</w:t>
            </w:r>
          </w:p>
        </w:tc>
        <w:tc>
          <w:tcPr>
            <w:tcW w:w="1260" w:type="dxa"/>
          </w:tcPr>
          <w:p>
            <w:pPr>
              <w:spacing w:before="40" w:after="40" w:line="240" w:lineRule="auto"/>
              <w:ind w:firstLine="0"/>
              <w:jc w:val="right"/>
            </w:pPr>
            <w:r>
              <w:rPr>
                <w:rFonts w:ascii="Times New Roman" w:cs="Times New Roman" w:eastAsia="Times New Roman" w:hAnsi="Times New Roman"/>
                <w:color w:val="1a1a1a"/>
                <w:sz w:val="22"/>
                <w:szCs w:val="22"/>
                <w:rtl w:val="0"/>
              </w:rPr>
              <w:t>4.89</w:t>
            </w:r>
          </w:p>
        </w:tc>
        <w:tc>
          <w:tcPr>
            <w:tcW w:w="630" w:type="dxa"/>
          </w:tcPr>
          <w:p>
            <w:pPr>
              <w:spacing w:before="40" w:after="40" w:line="240" w:lineRule="auto"/>
              <w:ind w:firstLine="0"/>
              <w:jc w:val="right"/>
            </w:pPr>
            <w:r>
              <w:rPr>
                <w:rFonts w:ascii="Times New Roman" w:cs="Times New Roman" w:eastAsia="Times New Roman" w:hAnsi="Times New Roman"/>
                <w:color w:val="1a1a1a"/>
                <w:sz w:val="22"/>
                <w:szCs w:val="22"/>
                <w:rtl w:val="0"/>
              </w:rPr>
              <w:t>0.32</w:t>
            </w:r>
          </w:p>
        </w:tc>
        <w:tc>
          <w:tcPr>
            <w:tcW w:w="630" w:type="dxa"/>
          </w:tcPr>
          <w:p>
            <w:pPr>
              <w:spacing w:before="40" w:after="40" w:line="240" w:lineRule="auto"/>
              <w:ind w:firstLine="0"/>
              <w:jc w:val="center"/>
            </w:pPr>
            <w:r>
              <w:rPr>
                <w:rFonts w:ascii="Times New Roman" w:cs="Times New Roman" w:eastAsia="Times New Roman" w:hAnsi="Times New Roman"/>
                <w:color w:val="1a1a1a"/>
                <w:sz w:val="22"/>
                <w:szCs w:val="22"/>
                <w:rtl w:val="0"/>
              </w:rPr>
              <w:t xml:space="preserve">0.60</w:t>
            </w:r>
          </w:p>
        </w:tc>
        <w:tc>
          <w:tcPr>
            <w:tcW w:w="2340" w:type="dxa"/>
          </w:tcPr>
          <w:p>
            <w:pPr>
              <w:spacing w:before="40" w:after="40" w:line="240" w:lineRule="auto"/>
              <w:ind w:firstLine="0"/>
              <w:jc w:val="center"/>
            </w:pPr>
            <w:r>
              <w:rPr>
                <w:rFonts w:ascii="Times New Roman" w:cs="Times New Roman" w:eastAsia="Times New Roman" w:hAnsi="Times New Roman"/>
                <w:color w:val="1a1a1a"/>
                <w:sz w:val="22"/>
                <w:szCs w:val="22"/>
                <w:rtl w:val="0"/>
              </w:rPr>
              <w:t>Excellent</w:t>
            </w:r>
          </w:p>
        </w:tc>
      </w:tr>
      <w:tr>
        <w:tc>
          <w:tcPr>
            <w:tcW w:w="3060" w:type="dxa"/>
          </w:tcPr>
          <w:p>
            <w:pPr>
              <w:spacing w:before="40" w:after="40" w:line="240" w:lineRule="auto"/>
              <w:ind w:firstLine="0"/>
              <w:jc w:val="left"/>
            </w:pPr>
            <w:r>
              <w:rPr>
                <w:rFonts w:ascii="Times New Roman" w:cs="Times New Roman" w:eastAsia="Times New Roman" w:hAnsi="Times New Roman"/>
                <w:color w:val="1a1a1a"/>
                <w:sz w:val="22"/>
                <w:szCs w:val="22"/>
                <w:rtl w:val="0"/>
              </w:rPr>
              <w:t>Reliability</w:t>
            </w:r>
          </w:p>
        </w:tc>
        <w:tc>
          <w:tcPr>
            <w:tcW w:w="1080" w:type="dxa"/>
          </w:tcPr>
          <w:p>
            <w:pPr>
              <w:spacing w:before="40" w:after="40" w:line="240" w:lineRule="auto"/>
              <w:ind w:firstLine="0"/>
              <w:jc w:val="right"/>
            </w:pPr>
            <w:r>
              <w:rPr>
                <w:rFonts w:ascii="Times New Roman" w:cs="Times New Roman" w:eastAsia="Times New Roman" w:hAnsi="Times New Roman"/>
                <w:color w:val="1a1a1a"/>
                <w:sz w:val="22"/>
                <w:szCs w:val="22"/>
                <w:rtl w:val="0"/>
              </w:rPr>
              <w:t>4</w:t>
            </w:r>
          </w:p>
        </w:tc>
        <w:tc>
          <w:tcPr>
            <w:tcW w:w="1260" w:type="dxa"/>
          </w:tcPr>
          <w:p>
            <w:pPr>
              <w:spacing w:before="40" w:after="40" w:line="240" w:lineRule="auto"/>
              <w:ind w:firstLine="0"/>
              <w:jc w:val="right"/>
            </w:pPr>
            <w:r>
              <w:rPr>
                <w:rFonts w:ascii="Times New Roman" w:cs="Times New Roman" w:eastAsia="Times New Roman" w:hAnsi="Times New Roman"/>
                <w:color w:val="1a1a1a"/>
                <w:sz w:val="22"/>
                <w:szCs w:val="22"/>
                <w:rtl w:val="0"/>
              </w:rPr>
              <w:t>4.83</w:t>
            </w:r>
          </w:p>
        </w:tc>
        <w:tc>
          <w:tcPr>
            <w:tcW w:w="630" w:type="dxa"/>
          </w:tcPr>
          <w:p>
            <w:pPr>
              <w:spacing w:before="40" w:after="40" w:line="240" w:lineRule="auto"/>
              <w:ind w:firstLine="0"/>
              <w:jc w:val="right"/>
            </w:pPr>
            <w:r>
              <w:rPr>
                <w:rFonts w:ascii="Times New Roman" w:cs="Times New Roman" w:eastAsia="Times New Roman" w:hAnsi="Times New Roman"/>
                <w:color w:val="1a1a1a"/>
                <w:sz w:val="22"/>
                <w:szCs w:val="22"/>
                <w:rtl w:val="0"/>
              </w:rPr>
              <w:t>0.39</w:t>
            </w:r>
          </w:p>
        </w:tc>
        <w:tc>
          <w:tcPr>
            <w:tcW w:w="630" w:type="dxa"/>
          </w:tcPr>
          <w:p>
            <w:pPr>
              <w:spacing w:before="40" w:after="40" w:line="240" w:lineRule="auto"/>
              <w:ind w:firstLine="0"/>
              <w:jc w:val="center"/>
            </w:pPr>
            <w:r>
              <w:rPr>
                <w:rFonts w:ascii="Times New Roman" w:cs="Times New Roman" w:eastAsia="Times New Roman" w:hAnsi="Times New Roman"/>
                <w:color w:val="1a1a1a"/>
                <w:sz w:val="22"/>
                <w:szCs w:val="22"/>
                <w:rtl w:val="0"/>
              </w:rPr>
              <w:t xml:space="preserve">0.67</w:t>
            </w:r>
          </w:p>
        </w:tc>
        <w:tc>
          <w:tcPr>
            <w:tcW w:w="2340" w:type="dxa"/>
          </w:tcPr>
          <w:p>
            <w:pPr>
              <w:spacing w:before="40" w:after="40" w:line="240" w:lineRule="auto"/>
              <w:ind w:firstLine="0"/>
              <w:jc w:val="center"/>
            </w:pPr>
            <w:r>
              <w:rPr>
                <w:rFonts w:ascii="Times New Roman" w:cs="Times New Roman" w:eastAsia="Times New Roman" w:hAnsi="Times New Roman"/>
                <w:color w:val="1a1a1a"/>
                <w:sz w:val="22"/>
                <w:szCs w:val="22"/>
                <w:rtl w:val="0"/>
              </w:rPr>
              <w:t>Excellent</w:t>
            </w:r>
          </w:p>
        </w:tc>
      </w:tr>
      <w:tr>
        <w:tc>
          <w:tcPr>
            <w:tcW w:w="3060" w:type="dxa"/>
          </w:tcPr>
          <w:p>
            <w:pPr>
              <w:spacing w:before="40" w:after="40" w:line="240" w:lineRule="auto"/>
              <w:ind w:firstLine="0"/>
              <w:jc w:val="left"/>
            </w:pPr>
            <w:r>
              <w:rPr>
                <w:rFonts w:ascii="Times New Roman" w:cs="Times New Roman" w:eastAsia="Times New Roman" w:hAnsi="Times New Roman"/>
                <w:color w:val="1a1a1a"/>
                <w:sz w:val="22"/>
                <w:szCs w:val="22"/>
                <w:rtl w:val="0"/>
              </w:rPr>
              <w:t>Maintainability</w:t>
            </w:r>
          </w:p>
        </w:tc>
        <w:tc>
          <w:tcPr>
            <w:tcW w:w="1080" w:type="dxa"/>
          </w:tcPr>
          <w:p>
            <w:pPr>
              <w:spacing w:before="40" w:after="40" w:line="240" w:lineRule="auto"/>
              <w:ind w:firstLine="0"/>
              <w:jc w:val="right"/>
            </w:pPr>
            <w:r>
              <w:rPr>
                <w:rFonts w:ascii="Times New Roman" w:cs="Times New Roman" w:eastAsia="Times New Roman" w:hAnsi="Times New Roman"/>
                <w:color w:val="1a1a1a"/>
                <w:sz w:val="22"/>
                <w:szCs w:val="22"/>
                <w:rtl w:val="0"/>
              </w:rPr>
              <w:t>6</w:t>
            </w:r>
          </w:p>
        </w:tc>
        <w:tc>
          <w:tcPr>
            <w:tcW w:w="1260" w:type="dxa"/>
          </w:tcPr>
          <w:p>
            <w:pPr>
              <w:spacing w:before="40" w:after="40" w:line="240" w:lineRule="auto"/>
              <w:ind w:firstLine="0"/>
              <w:jc w:val="right"/>
            </w:pPr>
            <w:r>
              <w:rPr>
                <w:rFonts w:ascii="Times New Roman" w:cs="Times New Roman" w:eastAsia="Times New Roman" w:hAnsi="Times New Roman"/>
                <w:color w:val="1a1a1a"/>
                <w:sz w:val="22"/>
                <w:szCs w:val="22"/>
                <w:rtl w:val="0"/>
              </w:rPr>
              <w:t>4.83</w:t>
            </w:r>
          </w:p>
        </w:tc>
        <w:tc>
          <w:tcPr>
            <w:tcW w:w="630" w:type="dxa"/>
          </w:tcPr>
          <w:p>
            <w:pPr>
              <w:spacing w:before="40" w:after="40" w:line="240" w:lineRule="auto"/>
              <w:ind w:firstLine="0"/>
              <w:jc w:val="right"/>
            </w:pPr>
            <w:r>
              <w:rPr>
                <w:rFonts w:ascii="Times New Roman" w:cs="Times New Roman" w:eastAsia="Times New Roman" w:hAnsi="Times New Roman"/>
                <w:color w:val="1a1a1a"/>
                <w:sz w:val="22"/>
                <w:szCs w:val="22"/>
                <w:rtl w:val="0"/>
              </w:rPr>
              <w:t>0.38</w:t>
            </w:r>
          </w:p>
        </w:tc>
        <w:tc>
          <w:tcPr>
            <w:tcW w:w="630" w:type="dxa"/>
          </w:tcPr>
          <w:p>
            <w:pPr>
              <w:spacing w:before="40" w:after="40" w:line="240" w:lineRule="auto"/>
              <w:ind w:firstLine="0"/>
              <w:jc w:val="center"/>
            </w:pPr>
            <w:r>
              <w:rPr>
                <w:rFonts w:ascii="Times New Roman" w:cs="Times New Roman" w:eastAsia="Times New Roman" w:hAnsi="Times New Roman"/>
                <w:color w:val="1a1a1a"/>
                <w:sz w:val="22"/>
                <w:szCs w:val="22"/>
                <w:rtl w:val="0"/>
              </w:rPr>
              <w:t xml:space="preserve">0.80</w:t>
            </w:r>
          </w:p>
        </w:tc>
        <w:tc>
          <w:tcPr>
            <w:tcW w:w="2340" w:type="dxa"/>
          </w:tcPr>
          <w:p>
            <w:pPr>
              <w:spacing w:before="40" w:after="40" w:line="240" w:lineRule="auto"/>
              <w:ind w:firstLine="0"/>
              <w:jc w:val="center"/>
            </w:pPr>
            <w:r>
              <w:rPr>
                <w:rFonts w:ascii="Times New Roman" w:cs="Times New Roman" w:eastAsia="Times New Roman" w:hAnsi="Times New Roman"/>
                <w:color w:val="1a1a1a"/>
                <w:sz w:val="22"/>
                <w:szCs w:val="22"/>
                <w:rtl w:val="0"/>
              </w:rPr>
              <w:t>Excellent</w:t>
            </w:r>
          </w:p>
        </w:tc>
      </w:tr>
      <w:tr>
        <w:tc>
          <w:tcPr>
            <w:tcW w:w="3060" w:type="dxa"/>
          </w:tcPr>
          <w:p>
            <w:pPr>
              <w:spacing w:before="40" w:after="40" w:line="240" w:lineRule="auto"/>
              <w:ind w:firstLine="0"/>
              <w:jc w:val="left"/>
            </w:pPr>
            <w:r>
              <w:rPr>
                <w:rFonts w:ascii="Times New Roman" w:cs="Times New Roman" w:eastAsia="Times New Roman" w:hAnsi="Times New Roman"/>
                <w:color w:val="1a1a1a"/>
                <w:sz w:val="22"/>
                <w:szCs w:val="22"/>
                <w:rtl w:val="0"/>
              </w:rPr>
              <w:t>Functional suitability</w:t>
            </w:r>
          </w:p>
        </w:tc>
        <w:tc>
          <w:tcPr>
            <w:tcW w:w="1080" w:type="dxa"/>
          </w:tcPr>
          <w:p>
            <w:pPr>
              <w:spacing w:before="40" w:after="40" w:line="240" w:lineRule="auto"/>
              <w:ind w:firstLine="0"/>
              <w:jc w:val="right"/>
            </w:pPr>
            <w:r>
              <w:rPr>
                <w:rFonts w:ascii="Times New Roman" w:cs="Times New Roman" w:eastAsia="Times New Roman" w:hAnsi="Times New Roman"/>
                <w:color w:val="1a1a1a"/>
                <w:sz w:val="22"/>
                <w:szCs w:val="22"/>
                <w:rtl w:val="0"/>
              </w:rPr>
              <w:t>6</w:t>
            </w:r>
          </w:p>
        </w:tc>
        <w:tc>
          <w:tcPr>
            <w:tcW w:w="1260" w:type="dxa"/>
          </w:tcPr>
          <w:p>
            <w:pPr>
              <w:spacing w:before="40" w:after="40" w:line="240" w:lineRule="auto"/>
              <w:ind w:firstLine="0"/>
              <w:jc w:val="right"/>
            </w:pPr>
            <w:r>
              <w:rPr>
                <w:rFonts w:ascii="Times New Roman" w:cs="Times New Roman" w:eastAsia="Times New Roman" w:hAnsi="Times New Roman"/>
                <w:color w:val="1a1a1a"/>
                <w:sz w:val="22"/>
                <w:szCs w:val="22"/>
                <w:rtl w:val="0"/>
              </w:rPr>
              <w:t>4.78</w:t>
            </w:r>
          </w:p>
        </w:tc>
        <w:tc>
          <w:tcPr>
            <w:tcW w:w="630" w:type="dxa"/>
          </w:tcPr>
          <w:p>
            <w:pPr>
              <w:spacing w:before="40" w:after="40" w:line="240" w:lineRule="auto"/>
              <w:ind w:firstLine="0"/>
              <w:jc w:val="right"/>
            </w:pPr>
            <w:r>
              <w:rPr>
                <w:rFonts w:ascii="Times New Roman" w:cs="Times New Roman" w:eastAsia="Times New Roman" w:hAnsi="Times New Roman"/>
                <w:color w:val="1a1a1a"/>
                <w:sz w:val="22"/>
                <w:szCs w:val="22"/>
                <w:rtl w:val="0"/>
              </w:rPr>
              <w:t>0.43</w:t>
            </w:r>
          </w:p>
        </w:tc>
        <w:tc>
          <w:tcPr>
            <w:tcW w:w="630" w:type="dxa"/>
          </w:tcPr>
          <w:p>
            <w:pPr>
              <w:spacing w:before="40" w:after="40" w:line="240" w:lineRule="auto"/>
              <w:ind w:firstLine="0"/>
              <w:jc w:val="center"/>
            </w:pPr>
            <w:r>
              <w:rPr>
                <w:rFonts w:ascii="Times New Roman" w:cs="Times New Roman" w:eastAsia="Times New Roman" w:hAnsi="Times New Roman"/>
                <w:color w:val="1a1a1a"/>
                <w:sz w:val="22"/>
                <w:szCs w:val="22"/>
                <w:rtl w:val="0"/>
              </w:rPr>
              <w:t xml:space="preserve">0.51</w:t>
            </w:r>
          </w:p>
        </w:tc>
        <w:tc>
          <w:tcPr>
            <w:tcW w:w="2340" w:type="dxa"/>
          </w:tcPr>
          <w:p>
            <w:pPr>
              <w:spacing w:before="40" w:after="40" w:line="240" w:lineRule="auto"/>
              <w:ind w:firstLine="0"/>
              <w:jc w:val="center"/>
            </w:pPr>
            <w:r>
              <w:rPr>
                <w:rFonts w:ascii="Times New Roman" w:cs="Times New Roman" w:eastAsia="Times New Roman" w:hAnsi="Times New Roman"/>
                <w:color w:val="1a1a1a"/>
                <w:sz w:val="22"/>
                <w:szCs w:val="22"/>
                <w:rtl w:val="0"/>
              </w:rPr>
              <w:t>Excellent</w:t>
            </w:r>
          </w:p>
        </w:tc>
      </w:tr>
      <w:tr>
        <w:tc>
          <w:tcPr>
            <w:tcW w:w="3060" w:type="dxa"/>
          </w:tcPr>
          <w:p>
            <w:pPr>
              <w:spacing w:before="40" w:after="40" w:line="240" w:lineRule="auto"/>
              <w:ind w:firstLine="0"/>
              <w:jc w:val="left"/>
            </w:pPr>
            <w:r>
              <w:rPr>
                <w:rFonts w:ascii="Times New Roman" w:cs="Times New Roman" w:eastAsia="Times New Roman" w:hAnsi="Times New Roman"/>
                <w:color w:val="1a1a1a"/>
                <w:sz w:val="22"/>
                <w:szCs w:val="22"/>
                <w:rtl w:val="0"/>
              </w:rPr>
              <w:t>Usability</w:t>
            </w:r>
          </w:p>
        </w:tc>
        <w:tc>
          <w:tcPr>
            <w:tcW w:w="1080" w:type="dxa"/>
          </w:tcPr>
          <w:p>
            <w:pPr>
              <w:spacing w:before="40" w:after="40" w:line="240" w:lineRule="auto"/>
              <w:ind w:firstLine="0"/>
              <w:jc w:val="right"/>
            </w:pPr>
            <w:r>
              <w:rPr>
                <w:rFonts w:ascii="Times New Roman" w:cs="Times New Roman" w:eastAsia="Times New Roman" w:hAnsi="Times New Roman"/>
                <w:color w:val="1a1a1a"/>
                <w:sz w:val="22"/>
                <w:szCs w:val="22"/>
                <w:rtl w:val="0"/>
              </w:rPr>
              <w:t>5</w:t>
            </w:r>
          </w:p>
        </w:tc>
        <w:tc>
          <w:tcPr>
            <w:tcW w:w="1260" w:type="dxa"/>
          </w:tcPr>
          <w:p>
            <w:pPr>
              <w:spacing w:before="40" w:after="40" w:line="240" w:lineRule="auto"/>
              <w:ind w:firstLine="0"/>
              <w:jc w:val="right"/>
            </w:pPr>
            <w:r>
              <w:rPr>
                <w:rFonts w:ascii="Times New Roman" w:cs="Times New Roman" w:eastAsia="Times New Roman" w:hAnsi="Times New Roman"/>
                <w:color w:val="1a1a1a"/>
                <w:sz w:val="22"/>
                <w:szCs w:val="22"/>
                <w:rtl w:val="0"/>
              </w:rPr>
              <w:t>4.67</w:t>
            </w:r>
          </w:p>
        </w:tc>
        <w:tc>
          <w:tcPr>
            <w:tcW w:w="630" w:type="dxa"/>
          </w:tcPr>
          <w:p>
            <w:pPr>
              <w:spacing w:before="40" w:after="40" w:line="240" w:lineRule="auto"/>
              <w:ind w:firstLine="0"/>
              <w:jc w:val="right"/>
            </w:pPr>
            <w:r>
              <w:rPr>
                <w:rFonts w:ascii="Times New Roman" w:cs="Times New Roman" w:eastAsia="Times New Roman" w:hAnsi="Times New Roman"/>
                <w:color w:val="1a1a1a"/>
                <w:sz w:val="22"/>
                <w:szCs w:val="22"/>
                <w:rtl w:val="0"/>
              </w:rPr>
              <w:t>0.72</w:t>
            </w:r>
          </w:p>
        </w:tc>
        <w:tc>
          <w:tcPr>
            <w:tcW w:w="630" w:type="dxa"/>
          </w:tcPr>
          <w:p>
            <w:pPr>
              <w:spacing w:before="40" w:after="40" w:line="240" w:lineRule="auto"/>
              <w:ind w:firstLine="0"/>
              <w:jc w:val="center"/>
            </w:pPr>
            <w:r>
              <w:rPr>
                <w:rFonts w:ascii="Times New Roman" w:cs="Times New Roman" w:eastAsia="Times New Roman" w:hAnsi="Times New Roman"/>
                <w:color w:val="1a1a1a"/>
                <w:sz w:val="22"/>
                <w:szCs w:val="22"/>
                <w:rtl w:val="0"/>
              </w:rPr>
              <w:t xml:space="preserve">0.38</w:t>
            </w:r>
          </w:p>
        </w:tc>
        <w:tc>
          <w:tcPr>
            <w:tcW w:w="2340" w:type="dxa"/>
          </w:tcPr>
          <w:p>
            <w:pPr>
              <w:spacing w:before="40" w:after="40" w:line="240" w:lineRule="auto"/>
              <w:ind w:firstLine="0"/>
              <w:jc w:val="center"/>
            </w:pPr>
            <w:r>
              <w:rPr>
                <w:rFonts w:ascii="Times New Roman" w:cs="Times New Roman" w:eastAsia="Times New Roman" w:hAnsi="Times New Roman"/>
                <w:color w:val="1a1a1a"/>
                <w:sz w:val="22"/>
                <w:szCs w:val="22"/>
                <w:rtl w:val="0"/>
              </w:rPr>
              <w:t>Excellent</w:t>
            </w:r>
          </w:p>
        </w:tc>
      </w:tr>
      <w:tr>
        <w:tc>
          <w:tcPr>
            <w:tcW w:w="3060" w:type="dxa"/>
          </w:tcPr>
          <w:p>
            <w:pPr>
              <w:spacing w:before="40" w:after="40" w:line="240" w:lineRule="auto"/>
              <w:ind w:firstLine="0"/>
              <w:jc w:val="left"/>
            </w:pPr>
            <w:r>
              <w:rPr>
                <w:rFonts w:ascii="Times New Roman" w:cs="Times New Roman" w:eastAsia="Times New Roman" w:hAnsi="Times New Roman"/>
                <w:color w:val="1a1a1a"/>
                <w:sz w:val="22"/>
                <w:szCs w:val="22"/>
                <w:rtl w:val="0"/>
              </w:rPr>
              <w:t>Overall</w:t>
            </w:r>
          </w:p>
        </w:tc>
        <w:tc>
          <w:tcPr>
            <w:tcW w:w="1080" w:type="dxa"/>
          </w:tcPr>
          <w:p>
            <w:pPr>
              <w:spacing w:before="40" w:after="40" w:line="240" w:lineRule="auto"/>
              <w:ind w:firstLine="0"/>
              <w:jc w:val="right"/>
            </w:pPr>
            <w:r>
              <w:rPr>
                <w:rFonts w:ascii="Times New Roman" w:cs="Times New Roman" w:eastAsia="Times New Roman" w:hAnsi="Times New Roman"/>
                <w:color w:val="1a1a1a"/>
                <w:sz w:val="22"/>
                <w:szCs w:val="22"/>
                <w:rtl w:val="0"/>
              </w:rPr>
              <w:t>27</w:t>
            </w:r>
          </w:p>
        </w:tc>
        <w:tc>
          <w:tcPr>
            <w:tcW w:w="1260" w:type="dxa"/>
          </w:tcPr>
          <w:p>
            <w:pPr>
              <w:spacing w:before="40" w:after="40" w:line="240" w:lineRule="auto"/>
              <w:ind w:firstLine="0"/>
              <w:jc w:val="right"/>
            </w:pPr>
            <w:r>
              <w:rPr>
                <w:rFonts w:ascii="Times New Roman" w:cs="Times New Roman" w:eastAsia="Times New Roman" w:hAnsi="Times New Roman"/>
                <w:color w:val="1a1a1a"/>
                <w:sz w:val="22"/>
                <w:szCs w:val="22"/>
                <w:rtl w:val="0"/>
              </w:rPr>
              <w:t>4.80</w:t>
            </w:r>
          </w:p>
        </w:tc>
        <w:tc>
          <w:tcPr>
            <w:tcW w:w="630" w:type="dxa"/>
          </w:tcPr>
          <w:p>
            <w:pPr>
              <w:spacing w:before="40" w:after="40" w:line="240" w:lineRule="auto"/>
              <w:ind w:firstLine="0"/>
              <w:jc w:val="right"/>
            </w:pPr>
            <w:r>
              <w:rPr>
                <w:rFonts w:ascii="Times New Roman" w:cs="Times New Roman" w:eastAsia="Times New Roman" w:hAnsi="Times New Roman"/>
                <w:color w:val="1a1a1a"/>
                <w:sz w:val="22"/>
                <w:szCs w:val="22"/>
                <w:rtl w:val="0"/>
              </w:rPr>
              <w:t>0.46</w:t>
            </w:r>
          </w:p>
        </w:tc>
        <w:tc>
          <w:tcPr>
            <w:tcW w:w="630" w:type="dxa"/>
          </w:tcPr>
          <w:p>
            <w:pPr>
              <w:spacing w:before="40" w:after="40" w:line="240" w:lineRule="auto"/>
              <w:ind w:firstLine="0"/>
              <w:jc w:val="center"/>
            </w:pPr>
            <w:r>
              <w:rPr>
                <w:rFonts w:ascii="Times New Roman" w:cs="Times New Roman" w:eastAsia="Times New Roman" w:hAnsi="Times New Roman"/>
                <w:color w:val="1a1a1a"/>
                <w:sz w:val="22"/>
                <w:szCs w:val="22"/>
                <w:rtl w:val="0"/>
              </w:rPr>
              <w:t xml:space="preserve">—</w:t>
            </w:r>
          </w:p>
        </w:tc>
        <w:tc>
          <w:tcPr>
            <w:tcW w:w="2340" w:type="dxa"/>
          </w:tcPr>
          <w:p>
            <w:pPr>
              <w:spacing w:before="40" w:after="40" w:line="240" w:lineRule="auto"/>
              <w:ind w:firstLine="0"/>
              <w:jc w:val="center"/>
            </w:pPr>
            <w:r>
              <w:rPr>
                <w:rFonts w:ascii="Times New Roman" w:cs="Times New Roman" w:eastAsia="Times New Roman" w:hAnsi="Times New Roman"/>
                <w:color w:val="1a1a1a"/>
                <w:sz w:val="22"/>
                <w:szCs w:val="22"/>
                <w:rtl w:val="0"/>
              </w:rPr>
              <w:t>Excellent</w:t>
            </w:r>
          </w:p>
        </w:tc>
      </w:tr>
    </w:tbl>
    <w:p>
      <w:pPr>
        <w:spacing w:before="60" w:after="240" w:line="240" w:lineRule="auto"/>
        <w:ind w:firstLine="0"/>
        <w:jc w:val="left"/>
        <w:rPr>
          <w:sz w:val="20"/>
          <w:szCs w:val="20"/>
        </w:rPr>
      </w:pPr>
      <w:r>
        <w:rPr>
          <w:rFonts w:ascii="Times New Roman" w:cs="Times New Roman" w:eastAsia="Times New Roman" w:hAnsi="Times New Roman"/>
          <w:i w:val="1"/>
          <w:iCs w:val="1"/>
          <w:color w:val="1a1a1a"/>
          <w:sz w:val="22"/>
          <w:szCs w:val="22"/>
          <w:rtl w:val="0"/>
        </w:rPr>
        <w:t>Note. Interpretation follows Table 2. Across the 81 ratings, 67 (82.7%) are 5, 12 (14.8%) are 4 and 2 (2.5%) are 3, with none below 3. The overall means of the three respondents are 5.00, 4.74 and 4.67. Usability carries the lowest mean and the widest spread because it contains both of the ratings of 3. Three respondents support no inference beyond themselves, and the limits on these figures are set out in the text. α is Cronbach's alpha; at three respondents it is unstable and is discussed with that caution in the text.</w:t>
      </w:r>
      <w:r>
        <w:rPr>
          <w:rFonts w:ascii="Times New Roman" w:cs="Times New Roman" w:eastAsia="Times New Roman" w:hAnsi="Times New Roman"/>
          <w:color w:val="1a1a1a"/>
          <w:sz w:val="22"/>
          <w:szCs w:val="22"/>
          <w:rtl w:val="0"/>
        </w:rPr>
      </w:r>
    </w:p>
    <w:p>
      <w:pPr>
        <w:pStyle w:val="Heading2"/>
        <w:spacing w:before="240" w:line="480" w:lineRule="auto"/>
        <w:jc w:val="left"/>
        <w:rPr>
          <w:rFonts w:ascii="Times New Roman" w:cs="Times New Roman" w:eastAsia="Times New Roman" w:hAnsi="Times New Roman"/>
          <w:i w:val="1"/>
          <w:iCs w:val="1"/>
          <w:color w:val="000000"/>
          <w:sz w:val="24"/>
          <w:szCs w:val="24"/>
        </w:rPr>
      </w:pPr>
      <w:r>
        <w:rPr>
          <w:rFonts w:ascii="Times New Roman" w:cs="Times New Roman" w:eastAsia="Times New Roman" w:hAnsi="Times New Roman"/>
          <w:i w:val="1"/>
          <w:iCs w:val="1"/>
          <w:color w:val="000000"/>
          <w:sz w:val="24"/>
          <w:szCs w:val="24"/>
          <w:rtl w:val="0"/>
        </w:rPr>
        <w:t>What these results establish, and what they do not</w:t>
      </w:r>
    </w:p>
    <w:p>
      <w:pPr>
        <w:spacing w:line="480" w:lineRule="auto"/>
        <w:ind w:firstLine="720"/>
        <w:jc w:val="both"/>
        <w:rPr>
          <w:sz w:val="20"/>
          <w:szCs w:val="20"/>
        </w:rPr>
      </w:pPr>
      <w:r>
        <w:rPr>
          <w:color w:val="1a1a1a"/>
          <w:rtl w:val="0"/>
        </w:rPr>
        <w:t>They establish that three IT practitioners who examined the deployed system, two of them also reading its source code, its schema and its API, rated it at or near the top of the scale on every one of the five qualities, with no disagreement recorded on any item and only two ratings below 4 in eighty-one. Within the limits of the method, that is a consistent result rather than a mixed one.</w:t>
      </w:r>
    </w:p>
    <w:p>
      <w:pPr>
        <w:spacing w:line="480" w:lineRule="auto"/>
        <w:ind w:firstLine="720"/>
        <w:jc w:val="both"/>
        <w:rPr>
          <w:sz w:val="20"/>
          <w:szCs w:val="20"/>
        </w:rPr>
      </w:pPr>
      <w:r>
        <w:rPr>
          <w:color w:val="1a1a1a"/>
          <w:rtl w:val="0"/>
        </w:rPr>
        <w:t>They do not establish that the system possesses those qualities. Three respondents chosen purposively support no inference beyond themselves, and the study makes none. The experts were not blind to the purpose of the evaluation and were approached by the researchers. Agreement among three readers is not a measurement of the property being rated, and this matters most for the security items, which carry the highest mean of any dimension: they were answered by inspection of the running system and, for two respondents, of the code. No penetration testing, no dependency audit and no independent security review was conducted, and a high rating on item 20 or item 23 is a reader's judgement that the arrangement looks sound, not a demonstration that it is.</w:t>
      </w:r>
    </w:p>
    <w:p>
      <w:pPr>
        <w:spacing w:line="480" w:lineRule="auto"/>
        <w:ind w:firstLine="720"/>
        <w:jc w:val="both"/>
        <w:rPr>
          <w:sz w:val="20"/>
          <w:szCs w:val="20"/>
        </w:rPr>
      </w:pPr>
      <w:r>
        <w:rPr>
          <w:color w:val="1a1a1a"/>
          <w:rtl w:val="0"/>
        </w:rPr>
        <w:t>The maintainability items carry the same caution in weaker form. One of the three respondents did not examine the source code at all, and maintainability is not observable from a running site.</w:t>
      </w:r>
    </w:p>
    <w:p>
      <w:pPr>
        <w:spacing w:line="480" w:lineRule="auto"/>
        <w:ind w:firstLine="720"/>
        <w:jc w:val="both"/>
        <w:rPr>
          <w:sz w:val="20"/>
          <w:szCs w:val="20"/>
        </w:rPr>
      </w:pPr>
      <w:r>
        <w:rPr>
          <w:color w:val="1a1a1a"/>
          <w:rtl w:val="0"/>
        </w:rPr>
        <w:t>Finally, the instrument measures agreement with statements written by the researchers about their own system, in the same way the four preference items in Instrument A do. That is a known weakness of the design and is recorded here rather than left to the discussion.</w:t>
      </w:r>
    </w:p>
    <w:p>
      <w:pPr>
        <w:pStyle w:val="Heading1"/>
        <w:keepNext w:val="0"/>
        <w:spacing w:after="0" w:line="48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Summary of Findings</w:t>
      </w:r>
    </w:p>
    <w:p>
      <w:pPr>
        <w:spacing w:line="480" w:lineRule="auto"/>
        <w:ind w:firstLine="720"/>
        <w:jc w:val="both"/>
        <w:rPr>
          <w:sz w:val="20"/>
          <w:szCs w:val="20"/>
        </w:rPr>
      </w:pPr>
      <w:r>
        <w:rPr>
          <w:color w:val="1a1a1a"/>
          <w:rtl w:val="0"/>
        </w:rPr>
        <w:t>This study set out to design, develop and evaluate Linaw PH, a free web-based resume builder and ATS-inspired job matching system, and to describe, before and after building it, how the two sides of a hire experience resume creation and applicant screening. Five instruments were administered and answer the study's six research questions. What follows is organised by question; every figure is stated in full, with its sample size, in the section it was first reported.</w:t>
      </w:r>
    </w:p>
    <w:p>
      <w:pPr>
        <w:spacing w:line="480" w:lineRule="auto"/>
        <w:ind w:firstLine="720"/>
        <w:jc w:val="both"/>
        <w:rPr>
          <w:sz w:val="20"/>
          <w:szCs w:val="20"/>
        </w:rPr>
      </w:pPr>
      <w:r>
        <w:rPr>
          <w:color w:val="1a1a1a"/>
          <w:rtl w:val="0"/>
        </w:rPr>
        <w:t>Research questions 1 and 2, on how new job seekers rate the difficulty of creating a resume and their ability to judge whether they qualify for an opening, were answered by Instrument A (n = 46 within the study's target population, of 103 valid responses overall). Formatting a resume was rated frustrating at 4.00 and not knowing what to include at 3.46. Respondents reported worrying that a computer would reject their resume before a person read it at 3.93, and being unable to tell from a posting whether they qualified at 3.96. The cost barrier is real rather than assumed: 80.4 percent of the target group have never paid for help with a resume. Of those who had applied for work, 48.7 percent are told why an application failed never or rarely. Respondents rated being told exactly which required skills they are missing at 4.39 and wanting to see the same score an employer sees at 4.43, the two highest-rated preferences recorded.</w:t>
      </w:r>
    </w:p>
    <w:p>
      <w:pPr>
        <w:spacing w:line="480" w:lineRule="auto"/>
        <w:ind w:firstLine="720"/>
        <w:jc w:val="both"/>
        <w:rPr>
          <w:sz w:val="20"/>
          <w:szCs w:val="20"/>
        </w:rPr>
      </w:pPr>
      <w:r>
        <w:rPr>
          <w:color w:val="1a1a1a"/>
          <w:rtl w:val="0"/>
        </w:rPr>
        <w:t>Research question 3, on how HR personnel rate their current screening process and distribute importance across skills, education and experience, was answered by Instrument B (n = 11). Poor formatting making information hard to find was rated 4.64, and wanting to see how a score is calculated before trusting it, 4.64. That screening takes more time than it should was rated 3.00, exactly neutral, and the perceived value of a single compatibility score was 3.45, both widely spread. Asked to divide 100 points across skills, education and experience, the mean allocation was 44.9, 21.2 and 33.9 against the system's 50 / 25 / 25 default, and education was ranked lowest by all eleven respondents without exception. Nine of the eleven already use a paid applicant tracking system. The leading concerns about automated scoring were removing human judgement, named by eight of eleven, and missing a good applicant, named by seven.</w:t>
      </w:r>
    </w:p>
    <w:p>
      <w:pPr>
        <w:spacing w:line="480" w:lineRule="auto"/>
        <w:ind w:firstLine="720"/>
        <w:jc w:val="both"/>
        <w:rPr>
          <w:sz w:val="20"/>
          <w:szCs w:val="20"/>
        </w:rPr>
      </w:pPr>
      <w:r>
        <w:rPr>
          <w:color w:val="1a1a1a"/>
          <w:rtl w:val="0"/>
        </w:rPr>
        <w:t>Research question 4, on how job seekers rate the finished system, was answered by Instrument C (n = 46). Functional suitability was rated 4.30, usability 4.28 and reliability 4.23, all in the good band on the scale declared in advance. The System Usability Scale returned 74.7, above the conventional average of 68 for 42 of the 46 respondents. On items repeated from Instrument A, agreement that a computer would fail to read a resume correctly fell from 3.93 to 2.65 (p &lt; 0.001, a large effect), and agreement that a job posting's requirements could not be judged fell from 3.96 to 3.43 (p = 0.037, a small effect). Being guided step by step through the resume was named most useful by twenty-one of the forty-six, and thirty-four of the forty-six named nothing frustrating.</w:t>
      </w:r>
    </w:p>
    <w:p>
      <w:pPr>
        <w:spacing w:line="480" w:lineRule="auto"/>
        <w:ind w:firstLine="720"/>
        <w:jc w:val="both"/>
        <w:rPr>
          <w:sz w:val="20"/>
          <w:szCs w:val="20"/>
        </w:rPr>
      </w:pPr>
      <w:r>
        <w:rPr>
          <w:color w:val="1a1a1a"/>
          <w:rtl w:val="0"/>
        </w:rPr>
        <w:t>Research question 5, on how HR personnel rate the finished system, was answered by Instrument D (n = 10). Functional suitability was rated 4.17, usability 4.22 and reliability 4.33, again in the good band. That the ranked list was quicker than current screening practice was rated 4.00, the joint-lowest of the fourteen quality items. Four of the ten respondents identified that the engine measures how long someone worked rather than whether that work was relevant, and three did not notice that a posting's weights could be changed from the default. All ten placed the system's top-ranked applicant within their own top three, and five placed that applicant first. Trusting the system to order applicants for a real opening was rated 4 by every one of the ten respondents, a standard deviation of zero. The most-named obstacles to adoption were the effort of connecting to systems already in use and of moving an existing process across, not a concern about the system's quality.</w:t>
      </w:r>
    </w:p>
    <w:p>
      <w:pPr>
        <w:spacing w:line="480" w:lineRule="auto"/>
        <w:ind w:firstLine="720"/>
        <w:jc w:val="both"/>
        <w:rPr>
          <w:sz w:val="20"/>
          <w:szCs w:val="20"/>
        </w:rPr>
      </w:pPr>
      <w:r>
        <w:rPr>
          <w:color w:val="1a1a1a"/>
          <w:rtl w:val="0"/>
        </w:rPr>
        <w:t>Research question 6, on how IT experts rate the system for functional suitability, usability, reliability, security and maintainability, was answered by Instrument E (n = 3). The overall mean was 4.80, the only result in the strongly-agree band; security was highest at 4.89 and usability lowest at 4.67.</w:t>
      </w:r>
    </w:p>
    <w:p>
      <w:pPr>
        <w:spacing w:line="480" w:lineRule="auto"/>
        <w:ind w:firstLine="720"/>
        <w:jc w:val="both"/>
        <w:rPr>
          <w:sz w:val="20"/>
          <w:szCs w:val="20"/>
        </w:rPr>
      </w:pPr>
      <w:r>
        <w:rPr>
          <w:color w:val="1a1a1a"/>
          <w:rtl w:val="0"/>
        </w:rPr>
        <w:t>Across the three instruments that rate the finished system, the same pattern recurs independently: functional suitability, usability and reliability are all rated in the good band by the people who used the system (4.28 from job seekers, 4.22 from HR personnel), and only the panel that examined the code without using the system in the ordinary sense placed the same qualities in the band above it. Table 15 sets the three side by side.</w:t>
      </w:r>
    </w:p>
    <w:p>
      <w:pPr>
        <w:spacing w:before="240" w:after="0" w:line="480" w:lineRule="auto"/>
        <w:ind w:firstLine="0"/>
        <w:jc w:val="left"/>
        <w:rPr>
          <w:sz w:val="20"/>
          <w:szCs w:val="20"/>
        </w:rPr>
      </w:pPr>
      <w:r>
        <w:rPr>
          <w:rFonts w:ascii="Times New Roman" w:cs="Times New Roman" w:eastAsia="Times New Roman" w:hAnsi="Times New Roman"/>
          <w:b w:val="1"/>
          <w:bCs w:val="1"/>
          <w:color w:val="1a1a1a"/>
          <w:sz w:val="24"/>
          <w:szCs w:val="24"/>
          <w:rtl w:val="0"/>
        </w:rPr>
        <w:t>Table 15</w:t>
      </w:r>
    </w:p>
    <w:p>
      <w:pPr>
        <w:spacing w:before="0" w:after="0" w:line="480" w:lineRule="auto"/>
        <w:ind w:firstLine="0"/>
        <w:jc w:val="left"/>
        <w:rPr>
          <w:sz w:val="20"/>
          <w:szCs w:val="20"/>
        </w:rPr>
      </w:pPr>
      <w:r>
        <w:rPr>
          <w:rFonts w:ascii="Times New Roman" w:cs="Times New Roman" w:eastAsia="Times New Roman" w:hAnsi="Times New Roman"/>
          <w:i w:val="1"/>
          <w:iCs w:val="1"/>
          <w:color w:val="1a1a1a"/>
          <w:sz w:val="24"/>
          <w:szCs w:val="24"/>
          <w:rtl w:val="0"/>
        </w:rPr>
        <w:t>Quality Characteristic Ratings Across the Three Evaluation Instruments</w:t>
      </w:r>
    </w:p>
    <w:tbl>
      <w:tblPr>
        <w:tblLook w:firstColumn="1" w:firstRow="1" w:lastColumn="0" w:lastRow="0" w:noHBand="0" w:noVBand="1" w:val="04A0"/>
        <w:tblW w:w="9000" w:type="dxa"/>
        <w:tblLayout w:type="fixed"/>
        <w:tblBorders>
          <w:top w:val="single" w:sz="6" w:space="0" w:color="000000"/>
          <w:bottom w:val="single" w:sz="6" w:space="0" w:color="000000"/>
          <w:left w:val="none" w:sz="0" w:space="0" w:color="auto"/>
          <w:right w:val="none" w:sz="0" w:space="0" w:color="auto"/>
          <w:insideH w:val="none" w:sz="0" w:space="0" w:color="auto"/>
          <w:insideV w:val="none" w:sz="0" w:space="0" w:color="auto"/>
        </w:tblBorders>
      </w:tblPr>
      <w:tblGrid>
        <w:gridCol w:w="2790"/>
        <w:gridCol w:w="2070"/>
        <w:gridCol w:w="2070"/>
        <w:gridCol w:w="2070"/>
      </w:tblGrid>
      <w:tr>
        <w:tc>
          <w:tcPr>
            <w:tcW w:w="2790" w:type="dxa"/>
            <w:tcBorders>
              <w:bottom w:val="single" w:sz="6" w:space="0" w:color="000000"/>
            </w:tcBorders>
          </w:tcPr>
          <w:p>
            <w:pPr>
              <w:spacing w:before="40" w:after="40" w:line="240" w:lineRule="auto"/>
              <w:ind w:firstLine="0"/>
              <w:jc w:val="left"/>
            </w:pPr>
            <w:r>
              <w:rPr>
                <w:rFonts w:ascii="Times New Roman" w:cs="Times New Roman" w:eastAsia="Times New Roman" w:hAnsi="Times New Roman"/>
                <w:b w:val="1"/>
                <w:bCs w:val="1"/>
                <w:color w:val="1a1a1a"/>
                <w:sz w:val="22"/>
                <w:szCs w:val="22"/>
                <w:rtl w:val="0"/>
              </w:rPr>
              <w:t>Quality characteristic</w:t>
            </w:r>
          </w:p>
        </w:tc>
        <w:tc>
          <w:tcPr>
            <w:tcW w:w="2070" w:type="dxa"/>
            <w:tcBorders>
              <w:bottom w:val="single" w:sz="6" w:space="0" w:color="000000"/>
            </w:tcBorders>
          </w:tcPr>
          <w:p>
            <w:pPr>
              <w:spacing w:before="40" w:after="40" w:line="240" w:lineRule="auto"/>
              <w:ind w:firstLine="0"/>
              <w:jc w:val="right"/>
            </w:pPr>
            <w:r>
              <w:rPr>
                <w:rFonts w:ascii="Times New Roman" w:cs="Times New Roman" w:eastAsia="Times New Roman" w:hAnsi="Times New Roman"/>
                <w:b w:val="1"/>
                <w:bCs w:val="1"/>
                <w:color w:val="1a1a1a"/>
                <w:sz w:val="22"/>
                <w:szCs w:val="22"/>
                <w:rtl w:val="0"/>
              </w:rPr>
              <w:t>Job seekers (C, n = 46)</w:t>
            </w:r>
          </w:p>
        </w:tc>
        <w:tc>
          <w:tcPr>
            <w:tcW w:w="2070" w:type="dxa"/>
            <w:tcBorders>
              <w:bottom w:val="single" w:sz="6" w:space="0" w:color="000000"/>
            </w:tcBorders>
          </w:tcPr>
          <w:p>
            <w:pPr>
              <w:spacing w:before="40" w:after="40" w:line="240" w:lineRule="auto"/>
              <w:ind w:firstLine="0"/>
              <w:jc w:val="right"/>
            </w:pPr>
            <w:r>
              <w:rPr>
                <w:rFonts w:ascii="Times New Roman" w:cs="Times New Roman" w:eastAsia="Times New Roman" w:hAnsi="Times New Roman"/>
                <w:b w:val="1"/>
                <w:bCs w:val="1"/>
                <w:color w:val="1a1a1a"/>
                <w:sz w:val="22"/>
                <w:szCs w:val="22"/>
                <w:rtl w:val="0"/>
              </w:rPr>
              <w:t>HR personnel (D, n = 10)</w:t>
            </w:r>
          </w:p>
        </w:tc>
        <w:tc>
          <w:tcPr>
            <w:tcW w:w="2070" w:type="dxa"/>
            <w:tcBorders>
              <w:bottom w:val="single" w:sz="6" w:space="0" w:color="000000"/>
            </w:tcBorders>
          </w:tcPr>
          <w:p>
            <w:pPr>
              <w:spacing w:before="40" w:after="40" w:line="240" w:lineRule="auto"/>
              <w:ind w:firstLine="0"/>
              <w:jc w:val="right"/>
            </w:pPr>
            <w:r>
              <w:rPr>
                <w:rFonts w:ascii="Times New Roman" w:cs="Times New Roman" w:eastAsia="Times New Roman" w:hAnsi="Times New Roman"/>
                <w:b w:val="1"/>
                <w:bCs w:val="1"/>
                <w:color w:val="1a1a1a"/>
                <w:sz w:val="22"/>
                <w:szCs w:val="22"/>
                <w:rtl w:val="0"/>
              </w:rPr>
              <w:t>IT experts (E, n = 3)</w:t>
            </w:r>
          </w:p>
        </w:tc>
      </w:tr>
      <w:tr>
        <w:tc>
          <w:tcPr>
            <w:tcW w:w="2790" w:type="dxa"/>
          </w:tcPr>
          <w:p>
            <w:pPr>
              <w:spacing w:before="40" w:after="40" w:line="240" w:lineRule="auto"/>
              <w:ind w:firstLine="0"/>
              <w:jc w:val="left"/>
            </w:pPr>
            <w:r>
              <w:rPr>
                <w:rFonts w:ascii="Times New Roman" w:cs="Times New Roman" w:eastAsia="Times New Roman" w:hAnsi="Times New Roman"/>
                <w:color w:val="1a1a1a"/>
                <w:sz w:val="22"/>
                <w:szCs w:val="22"/>
                <w:rtl w:val="0"/>
              </w:rPr>
              <w:t>Functional suitability</w:t>
            </w:r>
          </w:p>
        </w:tc>
        <w:tc>
          <w:tcPr>
            <w:tcW w:w="2070" w:type="dxa"/>
          </w:tcPr>
          <w:p>
            <w:pPr>
              <w:spacing w:before="40" w:after="40" w:line="240" w:lineRule="auto"/>
              <w:ind w:firstLine="0"/>
              <w:jc w:val="right"/>
            </w:pPr>
            <w:r>
              <w:rPr>
                <w:rFonts w:ascii="Times New Roman" w:cs="Times New Roman" w:eastAsia="Times New Roman" w:hAnsi="Times New Roman"/>
                <w:color w:val="1a1a1a"/>
                <w:sz w:val="22"/>
                <w:szCs w:val="22"/>
                <w:rtl w:val="0"/>
              </w:rPr>
              <w:t>4.30</w:t>
            </w:r>
          </w:p>
        </w:tc>
        <w:tc>
          <w:tcPr>
            <w:tcW w:w="2070" w:type="dxa"/>
          </w:tcPr>
          <w:p>
            <w:pPr>
              <w:spacing w:before="40" w:after="40" w:line="240" w:lineRule="auto"/>
              <w:ind w:firstLine="0"/>
              <w:jc w:val="right"/>
            </w:pPr>
            <w:r>
              <w:rPr>
                <w:rFonts w:ascii="Times New Roman" w:cs="Times New Roman" w:eastAsia="Times New Roman" w:hAnsi="Times New Roman"/>
                <w:color w:val="1a1a1a"/>
                <w:sz w:val="22"/>
                <w:szCs w:val="22"/>
                <w:rtl w:val="0"/>
              </w:rPr>
              <w:t>4.17</w:t>
            </w:r>
          </w:p>
        </w:tc>
        <w:tc>
          <w:tcPr>
            <w:tcW w:w="2070" w:type="dxa"/>
          </w:tcPr>
          <w:p>
            <w:pPr>
              <w:spacing w:before="40" w:after="40" w:line="240" w:lineRule="auto"/>
              <w:ind w:firstLine="0"/>
              <w:jc w:val="right"/>
            </w:pPr>
            <w:r>
              <w:rPr>
                <w:rFonts w:ascii="Times New Roman" w:cs="Times New Roman" w:eastAsia="Times New Roman" w:hAnsi="Times New Roman"/>
                <w:color w:val="1a1a1a"/>
                <w:sz w:val="22"/>
                <w:szCs w:val="22"/>
                <w:rtl w:val="0"/>
              </w:rPr>
              <w:t>4.78</w:t>
            </w:r>
          </w:p>
        </w:tc>
      </w:tr>
      <w:tr>
        <w:tc>
          <w:tcPr>
            <w:tcW w:w="2790" w:type="dxa"/>
          </w:tcPr>
          <w:p>
            <w:pPr>
              <w:spacing w:before="40" w:after="40" w:line="240" w:lineRule="auto"/>
              <w:ind w:firstLine="0"/>
              <w:jc w:val="left"/>
            </w:pPr>
            <w:r>
              <w:rPr>
                <w:rFonts w:ascii="Times New Roman" w:cs="Times New Roman" w:eastAsia="Times New Roman" w:hAnsi="Times New Roman"/>
                <w:color w:val="1a1a1a"/>
                <w:sz w:val="22"/>
                <w:szCs w:val="22"/>
                <w:rtl w:val="0"/>
              </w:rPr>
              <w:t>Usability</w:t>
            </w:r>
          </w:p>
        </w:tc>
        <w:tc>
          <w:tcPr>
            <w:tcW w:w="2070" w:type="dxa"/>
          </w:tcPr>
          <w:p>
            <w:pPr>
              <w:spacing w:before="40" w:after="40" w:line="240" w:lineRule="auto"/>
              <w:ind w:firstLine="0"/>
              <w:jc w:val="right"/>
            </w:pPr>
            <w:r>
              <w:rPr>
                <w:rFonts w:ascii="Times New Roman" w:cs="Times New Roman" w:eastAsia="Times New Roman" w:hAnsi="Times New Roman"/>
                <w:color w:val="1a1a1a"/>
                <w:sz w:val="22"/>
                <w:szCs w:val="22"/>
                <w:rtl w:val="0"/>
              </w:rPr>
              <w:t>4.28</w:t>
            </w:r>
          </w:p>
        </w:tc>
        <w:tc>
          <w:tcPr>
            <w:tcW w:w="2070" w:type="dxa"/>
          </w:tcPr>
          <w:p>
            <w:pPr>
              <w:spacing w:before="40" w:after="40" w:line="240" w:lineRule="auto"/>
              <w:ind w:firstLine="0"/>
              <w:jc w:val="right"/>
            </w:pPr>
            <w:r>
              <w:rPr>
                <w:rFonts w:ascii="Times New Roman" w:cs="Times New Roman" w:eastAsia="Times New Roman" w:hAnsi="Times New Roman"/>
                <w:color w:val="1a1a1a"/>
                <w:sz w:val="22"/>
                <w:szCs w:val="22"/>
                <w:rtl w:val="0"/>
              </w:rPr>
              <w:t>4.22</w:t>
            </w:r>
          </w:p>
        </w:tc>
        <w:tc>
          <w:tcPr>
            <w:tcW w:w="2070" w:type="dxa"/>
          </w:tcPr>
          <w:p>
            <w:pPr>
              <w:spacing w:before="40" w:after="40" w:line="240" w:lineRule="auto"/>
              <w:ind w:firstLine="0"/>
              <w:jc w:val="right"/>
            </w:pPr>
            <w:r>
              <w:rPr>
                <w:rFonts w:ascii="Times New Roman" w:cs="Times New Roman" w:eastAsia="Times New Roman" w:hAnsi="Times New Roman"/>
                <w:color w:val="1a1a1a"/>
                <w:sz w:val="22"/>
                <w:szCs w:val="22"/>
                <w:rtl w:val="0"/>
              </w:rPr>
              <w:t>4.67</w:t>
            </w:r>
          </w:p>
        </w:tc>
      </w:tr>
      <w:tr>
        <w:tc>
          <w:tcPr>
            <w:tcW w:w="2790" w:type="dxa"/>
          </w:tcPr>
          <w:p>
            <w:pPr>
              <w:spacing w:before="40" w:after="40" w:line="240" w:lineRule="auto"/>
              <w:ind w:firstLine="0"/>
              <w:jc w:val="left"/>
            </w:pPr>
            <w:r>
              <w:rPr>
                <w:rFonts w:ascii="Times New Roman" w:cs="Times New Roman" w:eastAsia="Times New Roman" w:hAnsi="Times New Roman"/>
                <w:color w:val="1a1a1a"/>
                <w:sz w:val="22"/>
                <w:szCs w:val="22"/>
                <w:rtl w:val="0"/>
              </w:rPr>
              <w:t>Reliability</w:t>
            </w:r>
          </w:p>
        </w:tc>
        <w:tc>
          <w:tcPr>
            <w:tcW w:w="2070" w:type="dxa"/>
          </w:tcPr>
          <w:p>
            <w:pPr>
              <w:spacing w:before="40" w:after="40" w:line="240" w:lineRule="auto"/>
              <w:ind w:firstLine="0"/>
              <w:jc w:val="right"/>
            </w:pPr>
            <w:r>
              <w:rPr>
                <w:rFonts w:ascii="Times New Roman" w:cs="Times New Roman" w:eastAsia="Times New Roman" w:hAnsi="Times New Roman"/>
                <w:color w:val="1a1a1a"/>
                <w:sz w:val="22"/>
                <w:szCs w:val="22"/>
                <w:rtl w:val="0"/>
              </w:rPr>
              <w:t>4.23</w:t>
            </w:r>
          </w:p>
        </w:tc>
        <w:tc>
          <w:tcPr>
            <w:tcW w:w="2070" w:type="dxa"/>
          </w:tcPr>
          <w:p>
            <w:pPr>
              <w:spacing w:before="40" w:after="40" w:line="240" w:lineRule="auto"/>
              <w:ind w:firstLine="0"/>
              <w:jc w:val="right"/>
            </w:pPr>
            <w:r>
              <w:rPr>
                <w:rFonts w:ascii="Times New Roman" w:cs="Times New Roman" w:eastAsia="Times New Roman" w:hAnsi="Times New Roman"/>
                <w:color w:val="1a1a1a"/>
                <w:sz w:val="22"/>
                <w:szCs w:val="22"/>
                <w:rtl w:val="0"/>
              </w:rPr>
              <w:t>4.33</w:t>
            </w:r>
          </w:p>
        </w:tc>
        <w:tc>
          <w:tcPr>
            <w:tcW w:w="2070" w:type="dxa"/>
          </w:tcPr>
          <w:p>
            <w:pPr>
              <w:spacing w:before="40" w:after="40" w:line="240" w:lineRule="auto"/>
              <w:ind w:firstLine="0"/>
              <w:jc w:val="right"/>
            </w:pPr>
            <w:r>
              <w:rPr>
                <w:rFonts w:ascii="Times New Roman" w:cs="Times New Roman" w:eastAsia="Times New Roman" w:hAnsi="Times New Roman"/>
                <w:color w:val="1a1a1a"/>
                <w:sz w:val="22"/>
                <w:szCs w:val="22"/>
                <w:rtl w:val="0"/>
              </w:rPr>
              <w:t>4.83</w:t>
            </w:r>
          </w:p>
        </w:tc>
      </w:tr>
      <w:tr>
        <w:tc>
          <w:tcPr>
            <w:tcW w:w="2790" w:type="dxa"/>
          </w:tcPr>
          <w:p>
            <w:pPr>
              <w:spacing w:before="40" w:after="40" w:line="240" w:lineRule="auto"/>
              <w:ind w:firstLine="0"/>
              <w:jc w:val="left"/>
            </w:pPr>
            <w:r>
              <w:rPr>
                <w:rFonts w:ascii="Times New Roman" w:cs="Times New Roman" w:eastAsia="Times New Roman" w:hAnsi="Times New Roman"/>
                <w:color w:val="1a1a1a"/>
                <w:sz w:val="22"/>
                <w:szCs w:val="22"/>
                <w:rtl w:val="0"/>
              </w:rPr>
              <w:t>Security</w:t>
            </w:r>
          </w:p>
        </w:tc>
        <w:tc>
          <w:tcPr>
            <w:tcW w:w="2070" w:type="dxa"/>
          </w:tcPr>
          <w:p>
            <w:pPr>
              <w:spacing w:before="40" w:after="40" w:line="240" w:lineRule="auto"/>
              <w:ind w:firstLine="0"/>
              <w:jc w:val="right"/>
            </w:pPr>
            <w:r>
              <w:rPr>
                <w:rFonts w:ascii="Times New Roman" w:cs="Times New Roman" w:eastAsia="Times New Roman" w:hAnsi="Times New Roman"/>
                <w:color w:val="1a1a1a"/>
                <w:sz w:val="22"/>
                <w:szCs w:val="22"/>
                <w:rtl w:val="0"/>
              </w:rPr>
              <w:t>—</w:t>
            </w:r>
          </w:p>
        </w:tc>
        <w:tc>
          <w:tcPr>
            <w:tcW w:w="2070" w:type="dxa"/>
          </w:tcPr>
          <w:p>
            <w:pPr>
              <w:spacing w:before="40" w:after="40" w:line="240" w:lineRule="auto"/>
              <w:ind w:firstLine="0"/>
              <w:jc w:val="right"/>
            </w:pPr>
            <w:r>
              <w:rPr>
                <w:rFonts w:ascii="Times New Roman" w:cs="Times New Roman" w:eastAsia="Times New Roman" w:hAnsi="Times New Roman"/>
                <w:color w:val="1a1a1a"/>
                <w:sz w:val="22"/>
                <w:szCs w:val="22"/>
                <w:rtl w:val="0"/>
              </w:rPr>
              <w:t>—</w:t>
            </w:r>
          </w:p>
        </w:tc>
        <w:tc>
          <w:tcPr>
            <w:tcW w:w="2070" w:type="dxa"/>
          </w:tcPr>
          <w:p>
            <w:pPr>
              <w:spacing w:before="40" w:after="40" w:line="240" w:lineRule="auto"/>
              <w:ind w:firstLine="0"/>
              <w:jc w:val="right"/>
            </w:pPr>
            <w:r>
              <w:rPr>
                <w:rFonts w:ascii="Times New Roman" w:cs="Times New Roman" w:eastAsia="Times New Roman" w:hAnsi="Times New Roman"/>
                <w:color w:val="1a1a1a"/>
                <w:sz w:val="22"/>
                <w:szCs w:val="22"/>
                <w:rtl w:val="0"/>
              </w:rPr>
              <w:t>4.89</w:t>
            </w:r>
          </w:p>
        </w:tc>
      </w:tr>
      <w:tr>
        <w:tc>
          <w:tcPr>
            <w:tcW w:w="2790" w:type="dxa"/>
          </w:tcPr>
          <w:p>
            <w:pPr>
              <w:spacing w:before="40" w:after="40" w:line="240" w:lineRule="auto"/>
              <w:ind w:firstLine="0"/>
              <w:jc w:val="left"/>
            </w:pPr>
            <w:r>
              <w:rPr>
                <w:rFonts w:ascii="Times New Roman" w:cs="Times New Roman" w:eastAsia="Times New Roman" w:hAnsi="Times New Roman"/>
                <w:color w:val="1a1a1a"/>
                <w:sz w:val="22"/>
                <w:szCs w:val="22"/>
                <w:rtl w:val="0"/>
              </w:rPr>
              <w:t>Maintainability</w:t>
            </w:r>
          </w:p>
        </w:tc>
        <w:tc>
          <w:tcPr>
            <w:tcW w:w="2070" w:type="dxa"/>
          </w:tcPr>
          <w:p>
            <w:pPr>
              <w:spacing w:before="40" w:after="40" w:line="240" w:lineRule="auto"/>
              <w:ind w:firstLine="0"/>
              <w:jc w:val="right"/>
            </w:pPr>
            <w:r>
              <w:rPr>
                <w:rFonts w:ascii="Times New Roman" w:cs="Times New Roman" w:eastAsia="Times New Roman" w:hAnsi="Times New Roman"/>
                <w:color w:val="1a1a1a"/>
                <w:sz w:val="22"/>
                <w:szCs w:val="22"/>
                <w:rtl w:val="0"/>
              </w:rPr>
              <w:t>—</w:t>
            </w:r>
          </w:p>
        </w:tc>
        <w:tc>
          <w:tcPr>
            <w:tcW w:w="2070" w:type="dxa"/>
          </w:tcPr>
          <w:p>
            <w:pPr>
              <w:spacing w:before="40" w:after="40" w:line="240" w:lineRule="auto"/>
              <w:ind w:firstLine="0"/>
              <w:jc w:val="right"/>
            </w:pPr>
            <w:r>
              <w:rPr>
                <w:rFonts w:ascii="Times New Roman" w:cs="Times New Roman" w:eastAsia="Times New Roman" w:hAnsi="Times New Roman"/>
                <w:color w:val="1a1a1a"/>
                <w:sz w:val="22"/>
                <w:szCs w:val="22"/>
                <w:rtl w:val="0"/>
              </w:rPr>
              <w:t>—</w:t>
            </w:r>
          </w:p>
        </w:tc>
        <w:tc>
          <w:tcPr>
            <w:tcW w:w="2070" w:type="dxa"/>
          </w:tcPr>
          <w:p>
            <w:pPr>
              <w:spacing w:before="40" w:after="40" w:line="240" w:lineRule="auto"/>
              <w:ind w:firstLine="0"/>
              <w:jc w:val="right"/>
            </w:pPr>
            <w:r>
              <w:rPr>
                <w:rFonts w:ascii="Times New Roman" w:cs="Times New Roman" w:eastAsia="Times New Roman" w:hAnsi="Times New Roman"/>
                <w:color w:val="1a1a1a"/>
                <w:sz w:val="22"/>
                <w:szCs w:val="22"/>
                <w:rtl w:val="0"/>
              </w:rPr>
              <w:t>4.83</w:t>
            </w:r>
          </w:p>
        </w:tc>
      </w:tr>
      <w:tr>
        <w:tc>
          <w:tcPr>
            <w:tcW w:w="2790" w:type="dxa"/>
          </w:tcPr>
          <w:p>
            <w:pPr>
              <w:spacing w:before="40" w:after="40" w:line="240" w:lineRule="auto"/>
              <w:ind w:firstLine="0"/>
              <w:jc w:val="left"/>
            </w:pPr>
            <w:r>
              <w:rPr>
                <w:rFonts w:ascii="Times New Roman" w:cs="Times New Roman" w:eastAsia="Times New Roman" w:hAnsi="Times New Roman"/>
                <w:color w:val="1a1a1a"/>
                <w:sz w:val="22"/>
                <w:szCs w:val="22"/>
                <w:rtl w:val="0"/>
              </w:rPr>
              <w:t>Overall</w:t>
            </w:r>
          </w:p>
        </w:tc>
        <w:tc>
          <w:tcPr>
            <w:tcW w:w="2070" w:type="dxa"/>
          </w:tcPr>
          <w:p>
            <w:pPr>
              <w:spacing w:before="40" w:after="40" w:line="240" w:lineRule="auto"/>
              <w:ind w:firstLine="0"/>
              <w:jc w:val="right"/>
            </w:pPr>
            <w:r>
              <w:rPr>
                <w:rFonts w:ascii="Times New Roman" w:cs="Times New Roman" w:eastAsia="Times New Roman" w:hAnsi="Times New Roman"/>
                <w:color w:val="1a1a1a"/>
                <w:sz w:val="22"/>
                <w:szCs w:val="22"/>
                <w:rtl w:val="0"/>
              </w:rPr>
              <w:t>4.28</w:t>
            </w:r>
          </w:p>
        </w:tc>
        <w:tc>
          <w:tcPr>
            <w:tcW w:w="2070" w:type="dxa"/>
          </w:tcPr>
          <w:p>
            <w:pPr>
              <w:spacing w:before="40" w:after="40" w:line="240" w:lineRule="auto"/>
              <w:ind w:firstLine="0"/>
              <w:jc w:val="right"/>
            </w:pPr>
            <w:r>
              <w:rPr>
                <w:rFonts w:ascii="Times New Roman" w:cs="Times New Roman" w:eastAsia="Times New Roman" w:hAnsi="Times New Roman"/>
                <w:color w:val="1a1a1a"/>
                <w:sz w:val="22"/>
                <w:szCs w:val="22"/>
                <w:rtl w:val="0"/>
              </w:rPr>
              <w:t>4.22</w:t>
            </w:r>
          </w:p>
        </w:tc>
        <w:tc>
          <w:tcPr>
            <w:tcW w:w="2070" w:type="dxa"/>
          </w:tcPr>
          <w:p>
            <w:pPr>
              <w:spacing w:before="40" w:after="40" w:line="240" w:lineRule="auto"/>
              <w:ind w:firstLine="0"/>
              <w:jc w:val="right"/>
            </w:pPr>
            <w:r>
              <w:rPr>
                <w:rFonts w:ascii="Times New Roman" w:cs="Times New Roman" w:eastAsia="Times New Roman" w:hAnsi="Times New Roman"/>
                <w:color w:val="1a1a1a"/>
                <w:sz w:val="22"/>
                <w:szCs w:val="22"/>
                <w:rtl w:val="0"/>
              </w:rPr>
              <w:t>4.80</w:t>
            </w:r>
          </w:p>
        </w:tc>
      </w:tr>
    </w:tbl>
    <w:p>
      <w:pPr>
        <w:spacing w:before="60" w:after="240" w:line="240" w:lineRule="auto"/>
        <w:ind w:firstLine="0"/>
        <w:jc w:val="left"/>
        <w:rPr>
          <w:sz w:val="20"/>
          <w:szCs w:val="20"/>
        </w:rPr>
      </w:pPr>
      <w:r>
        <w:rPr>
          <w:rFonts w:ascii="Times New Roman" w:cs="Times New Roman" w:eastAsia="Times New Roman" w:hAnsi="Times New Roman"/>
          <w:i w:val="1"/>
          <w:iCs w:val="1"/>
          <w:color w:val="1a1a1a"/>
          <w:sz w:val="22"/>
          <w:szCs w:val="22"/>
          <w:rtl w:val="0"/>
        </w:rPr>
        <w:t xml:space="preserve">Note. </w:t>
      </w:r>
      <w:r>
        <w:rPr>
          <w:rFonts w:ascii="Times New Roman" w:cs="Times New Roman" w:eastAsia="Times New Roman" w:hAnsi="Times New Roman"/>
          <w:color w:val="1a1a1a"/>
          <w:sz w:val="22"/>
          <w:szCs w:val="22"/>
          <w:rtl w:val="0"/>
        </w:rPr>
        <w:t>Means are reported side by side and are deliberately not pooled: they come from different respondents doing different things, two groups rating what they used and one rating what it inspected. Security and maintainability were put to the IT experts alone, who are the only respondents asked to judge them. The two groups who used the system place every characteristic in the good band; only the panel that inspected it places them in the band above.</w:t>
      </w:r>
    </w:p>
    <w:p>
      <w:pPr>
        <w:pStyle w:val="Heading1"/>
        <w:keepNext w:val="0"/>
        <w:spacing w:after="0" w:line="48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Conclusions</w:t>
      </w:r>
    </w:p>
    <w:p>
      <w:pPr>
        <w:spacing w:line="480" w:lineRule="auto"/>
        <w:ind w:firstLine="720"/>
        <w:jc w:val="both"/>
        <w:rPr>
          <w:sz w:val="20"/>
          <w:szCs w:val="20"/>
        </w:rPr>
      </w:pPr>
      <w:r>
        <w:rPr>
          <w:color w:val="1a1a1a"/>
          <w:rtl w:val="0"/>
        </w:rPr>
        <w:t>The two-sided difficulty this study set out to describe is confirmed independently on both sides. Instrument A found new job seekers reporting real difficulty with formatting, content and computer screening, and a cost barrier most have never paid to cross. Instrument B, administered to a different population over the same period, found the current screening process wanting on the two dimensions the system was built to change: how far formatting gets in the way, and how little a recruiter can currently see of how a score was reached. Neither group was told what the other reported. That the two accounts line up is the strongest evidence in this study that the problem described in the Review of Related Literature is a real one at the partner company, not one assumed by the researchers.</w:t>
      </w:r>
    </w:p>
    <w:p>
      <w:pPr>
        <w:spacing w:line="480" w:lineRule="auto"/>
        <w:ind w:firstLine="720"/>
        <w:jc w:val="both"/>
        <w:rPr>
          <w:sz w:val="20"/>
          <w:szCs w:val="20"/>
        </w:rPr>
      </w:pPr>
      <w:r>
        <w:rPr>
          <w:color w:val="1a1a1a"/>
          <w:rtl w:val="0"/>
        </w:rPr>
        <w:t>Of the study's eight specific objectives, six are supported by direct evidence from the evaluation instruments. The resume builder and its learning materials were built and used: 37 of 46 respondents to Instrument C built a resume in the step-by-step builder, 43 read a learning-hub guide, and the guided builder was the single most-named useful feature. The job seeker and recruiter accounts were built and exercised in full: every task on both task sheets in Appendix C was completed by at least 37 of 46 job seekers and by all 10 HR respondents. The ATS-inspired matching feature is the objective best supported across every instrument that measures it: functional suitability was rated 4.30 by job seekers, 4.17 by HR personnel and 4.78 by IT experts, none of them a marginal result. Security and role separation were rated 4.89 by IT experts, the highest characteristic mean in the study, though that rating rests on inspection rather than independent audit, a limit stated plainly under Limitations. Automated verification was carried out at the scale the objective specifies: two hundred and thirty-two tests across eleven suites, a further hundred and twenty browser-driven checks, and the five respondent-based evaluations reported above.</w:t>
      </w:r>
    </w:p>
    <w:p>
      <w:pPr>
        <w:spacing w:line="480" w:lineRule="auto"/>
        <w:ind w:firstLine="720"/>
        <w:jc w:val="both"/>
        <w:rPr>
          <w:sz w:val="20"/>
          <w:szCs w:val="20"/>
        </w:rPr>
      </w:pPr>
      <w:r>
        <w:rPr>
          <w:color w:val="1a1a1a"/>
          <w:rtl w:val="0"/>
        </w:rPr>
        <w:t>Two objectives have no direct evidence from a respondent instrument and that gap is recorded rather than assumed away. The administrator account, used by the research team to approve recruiter access and assign departments, was not rated by any of the five instruments, because none of the three respondent groups holds that role. Accessibility for users with little technology experience was addressed in the system's design, and Instrument C records that twelve of forty-six respondents used a phone, but no instrument asked directly whether a low-experience user found the system usable, and no claim beyond the device figures is made.</w:t>
      </w:r>
    </w:p>
    <w:p>
      <w:pPr>
        <w:spacing w:line="480" w:lineRule="auto"/>
        <w:ind w:firstLine="720"/>
        <w:jc w:val="both"/>
        <w:rPr>
          <w:sz w:val="20"/>
          <w:szCs w:val="20"/>
        </w:rPr>
      </w:pPr>
      <w:r>
        <w:rPr>
          <w:color w:val="1a1a1a"/>
          <w:rtl w:val="0"/>
        </w:rPr>
        <w:t>The results converge on one finding stated plainly rather than left to be inferred from the numbers: the system's design principles are its most strongly supported outcome, more strongly supported than its claim to save time. Wanting to see how a score is calculated before trusting it was rated 4.64 by HR personnel and 4.04 by job seekers after having seen exactly that; that the system never rejects an applicant automatically and keeps a decision with a named person was rated 4.27 by HR personnel; and every one of ten HR respondents, without exception, said they would trust the system to order applicants for a real opening. Against this, the claim that the system saves screening time is the weakest line in every instrument that tests it: neutral at 3.00 when asked of current practice in the abstract, and the joint-lowest of fourteen quality items once HR personnel had actually used the system. A recruiter's trust in this system does not appear to rest on it being faster. It appears to rest on being shown how the number was reached and on remaining free to disagree with it.</w:t>
      </w:r>
    </w:p>
    <w:p>
      <w:pPr>
        <w:spacing w:line="480" w:lineRule="auto"/>
        <w:ind w:firstLine="720"/>
        <w:jc w:val="both"/>
        <w:rPr>
          <w:sz w:val="20"/>
          <w:szCs w:val="20"/>
        </w:rPr>
      </w:pPr>
      <w:r>
        <w:rPr>
          <w:color w:val="1a1a1a"/>
          <w:rtl w:val="0"/>
        </w:rPr>
        <w:t>Taken together, the evidence supports the conclusion that Linaw PH is a competently built system whose transparency and human-control principles are well received by the population it was built for and by the population meant to act on its output, rated in the good band on every quality characteristic that use can evidence and above the conventional average on a published usability scale. It does not yet support the stronger claim that the system reduces recruiter workload, and the study does not make that claim. Within the limits stated under Limitations of the Study, chiefly a single partner company, small evaluation panels for two of the five instruments, and no control group, the system meets the objectives a resume builder and job-matching tool can be evaluated against after a single session of use.</w:t>
      </w:r>
    </w:p>
    <w:p>
      <w:pPr>
        <w:pStyle w:val="Heading1"/>
        <w:keepNext w:val="0"/>
        <w:spacing w:after="0" w:line="48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Recommendations</w:t>
      </w:r>
    </w:p>
    <w:p>
      <w:pPr>
        <w:spacing w:line="480" w:lineRule="auto"/>
        <w:ind w:firstLine="720"/>
        <w:jc w:val="both"/>
        <w:rPr>
          <w:sz w:val="20"/>
          <w:szCs w:val="20"/>
        </w:rPr>
      </w:pPr>
      <w:r>
        <w:rPr>
          <w:color w:val="1a1a1a"/>
          <w:rtl w:val="0"/>
        </w:rPr>
        <w:t>The following are grounded in a specific finding above rather than offered as general advice, and each names the finding it responds to.</w:t>
      </w:r>
    </w:p>
    <w:p>
      <w:pPr>
        <w:pStyle w:val="Heading2"/>
        <w:spacing w:before="240" w:line="480" w:lineRule="auto"/>
        <w:jc w:val="left"/>
        <w:rPr>
          <w:rFonts w:ascii="Times New Roman" w:cs="Times New Roman" w:eastAsia="Times New Roman" w:hAnsi="Times New Roman"/>
          <w:i w:val="1"/>
          <w:iCs w:val="1"/>
          <w:color w:val="000000"/>
          <w:sz w:val="24"/>
          <w:szCs w:val="24"/>
        </w:rPr>
      </w:pPr>
      <w:r>
        <w:rPr>
          <w:rFonts w:ascii="Times New Roman" w:cs="Times New Roman" w:eastAsia="Times New Roman" w:hAnsi="Times New Roman"/>
          <w:i w:val="1"/>
          <w:iCs w:val="1"/>
          <w:color w:val="000000"/>
          <w:sz w:val="24"/>
          <w:szCs w:val="24"/>
          <w:rtl w:val="0"/>
        </w:rPr>
        <w:t>For the system</w:t>
      </w:r>
    </w:p>
    <w:p>
      <w:pPr>
        <w:spacing w:line="480" w:lineRule="auto"/>
        <w:ind w:firstLine="720"/>
        <w:jc w:val="both"/>
        <w:rPr>
          <w:sz w:val="20"/>
          <w:szCs w:val="20"/>
        </w:rPr>
      </w:pPr>
      <w:r>
        <w:rPr>
          <w:color w:val="1a1a1a"/>
          <w:rtl w:val="0"/>
        </w:rPr>
        <w:t>Give the compatibility score a relevance component alongside its duration measure. Four of ten HR respondents to Instrument D, unprompted, identified that the experience component measures how long someone worked rather than whether the work was relevant to the posting; this is a correct reading of the current formula rather than a misunderstanding of it, and closing it would address the one construct criticism raised independently by more than one respondent.</w:t>
      </w:r>
    </w:p>
    <w:p>
      <w:pPr>
        <w:spacing w:line="480" w:lineRule="auto"/>
        <w:ind w:firstLine="720"/>
        <w:jc w:val="both"/>
        <w:rPr>
          <w:sz w:val="20"/>
          <w:szCs w:val="20"/>
        </w:rPr>
      </w:pPr>
      <w:r>
        <w:rPr>
          <w:color w:val="1a1a1a"/>
          <w:rtl w:val="0"/>
        </w:rPr>
        <w:t>Make the per-posting weight control easier to find. Three of ten HR respondents to Instrument D did not notice that a posting's default weights could be changed, a control eight of eleven respondents to Instrument B said they would want. The feature exists; the finding concerns its visibility in the posting form, not its absence.</w:t>
      </w:r>
    </w:p>
    <w:p>
      <w:pPr>
        <w:spacing w:line="480" w:lineRule="auto"/>
        <w:ind w:firstLine="720"/>
        <w:jc w:val="both"/>
        <w:rPr>
          <w:sz w:val="20"/>
          <w:szCs w:val="20"/>
        </w:rPr>
      </w:pPr>
      <w:r>
        <w:rPr>
          <w:color w:val="1a1a1a"/>
          <w:rtl w:val="0"/>
        </w:rPr>
        <w:t>Reconsider how a lower-than-expected score is presented to a job seeker. Among the reasons job seekers gave for finding something frustrating in Instrument C, a lower score than expected was the most common named reason after nothing was frustrating at all. The score itself is unfiltered by design and that should not change; how the number is framed to the person receiving it is a narrower question worth its own attention.</w:t>
      </w:r>
    </w:p>
    <w:p>
      <w:pPr>
        <w:pStyle w:val="Heading2"/>
        <w:spacing w:before="240" w:line="480" w:lineRule="auto"/>
        <w:jc w:val="left"/>
        <w:rPr>
          <w:rFonts w:ascii="Times New Roman" w:cs="Times New Roman" w:eastAsia="Times New Roman" w:hAnsi="Times New Roman"/>
          <w:i w:val="1"/>
          <w:iCs w:val="1"/>
          <w:color w:val="000000"/>
          <w:sz w:val="24"/>
          <w:szCs w:val="24"/>
        </w:rPr>
      </w:pPr>
      <w:r>
        <w:rPr>
          <w:rFonts w:ascii="Times New Roman" w:cs="Times New Roman" w:eastAsia="Times New Roman" w:hAnsi="Times New Roman"/>
          <w:i w:val="1"/>
          <w:iCs w:val="1"/>
          <w:color w:val="000000"/>
          <w:sz w:val="24"/>
          <w:szCs w:val="24"/>
          <w:rtl w:val="0"/>
        </w:rPr>
        <w:t>For the partner company</w:t>
      </w:r>
    </w:p>
    <w:p>
      <w:pPr>
        <w:spacing w:line="480" w:lineRule="auto"/>
        <w:ind w:firstLine="720"/>
        <w:jc w:val="both"/>
        <w:rPr>
          <w:sz w:val="20"/>
          <w:szCs w:val="20"/>
        </w:rPr>
      </w:pPr>
      <w:r>
        <w:rPr>
          <w:color w:val="1a1a1a"/>
          <w:rtl w:val="0"/>
        </w:rPr>
        <w:t>Use the per-posting weighting more often than the default. Every one of eleven HR respondents to Instrument B ranked education as the least important of the three components, and eight of eleven expect the balance to shift for a supervisory or specialist role. The system already supports this; the recommendation is to exercise it for postings where the default does not fit the role.</w:t>
      </w:r>
    </w:p>
    <w:p>
      <w:pPr>
        <w:spacing w:line="480" w:lineRule="auto"/>
        <w:ind w:firstLine="720"/>
        <w:jc w:val="both"/>
        <w:rPr>
          <w:sz w:val="20"/>
          <w:szCs w:val="20"/>
        </w:rPr>
      </w:pPr>
      <w:r>
        <w:rPr>
          <w:color w:val="1a1a1a"/>
          <w:rtl w:val="0"/>
        </w:rPr>
        <w:t>Treat integration with the department's existing applicant tracking system as the practical barrier it is, rather than a concern about the new system's quality. Nine of eleven HR respondents already use a paid tracking system, and the obstacles named most often to adoption in Instrument D were connecting to existing systems and the effort of moving a process across, not any doubt about what the system produces.</w:t>
      </w:r>
    </w:p>
    <w:p>
      <w:pPr>
        <w:pStyle w:val="Heading2"/>
        <w:spacing w:before="240" w:line="480" w:lineRule="auto"/>
        <w:jc w:val="left"/>
        <w:rPr>
          <w:rFonts w:ascii="Times New Roman" w:cs="Times New Roman" w:eastAsia="Times New Roman" w:hAnsi="Times New Roman"/>
          <w:i w:val="1"/>
          <w:iCs w:val="1"/>
          <w:color w:val="000000"/>
          <w:sz w:val="24"/>
          <w:szCs w:val="24"/>
        </w:rPr>
      </w:pPr>
      <w:r>
        <w:rPr>
          <w:rFonts w:ascii="Times New Roman" w:cs="Times New Roman" w:eastAsia="Times New Roman" w:hAnsi="Times New Roman"/>
          <w:i w:val="1"/>
          <w:iCs w:val="1"/>
          <w:color w:val="000000"/>
          <w:sz w:val="24"/>
          <w:szCs w:val="24"/>
          <w:rtl w:val="0"/>
        </w:rPr>
        <w:t>For future research</w:t>
      </w:r>
    </w:p>
    <w:p>
      <w:pPr>
        <w:spacing w:line="480" w:lineRule="auto"/>
        <w:ind w:firstLine="720"/>
        <w:jc w:val="both"/>
        <w:rPr>
          <w:sz w:val="20"/>
          <w:szCs w:val="20"/>
        </w:rPr>
      </w:pPr>
      <w:r>
        <w:rPr>
          <w:color w:val="1a1a1a"/>
          <w:rtl w:val="0"/>
        </w:rPr>
        <w:t>Collect a linking identifier that preserves anonymity, such as a respondent-generated code, so that the items repeated across Instruments A and C can be compared as matched pairs with the signed-rank test the Data Analysis section describes, rather than as independent groups. The unpaired comparison reported in this study is a genuine result, but a paired one would be a stronger test of the same claim.</w:t>
      </w:r>
    </w:p>
    <w:p>
      <w:pPr>
        <w:spacing w:line="480" w:lineRule="auto"/>
        <w:ind w:firstLine="720"/>
        <w:jc w:val="both"/>
        <w:rPr>
          <w:sz w:val="20"/>
          <w:szCs w:val="20"/>
        </w:rPr>
      </w:pPr>
      <w:r>
        <w:rPr>
          <w:color w:val="1a1a1a"/>
          <w:rtl w:val="0"/>
        </w:rPr>
        <w:t>Record basic demographic information in the post-use instruments, matching what Instrument A already collects. Instrument C in this study records none, so the before-use and after-use groups cannot be shown to resemble each other on any measured characteristic beyond the population both were drawn from.</w:t>
      </w:r>
    </w:p>
    <w:p>
      <w:pPr>
        <w:spacing w:line="480" w:lineRule="auto"/>
        <w:ind w:firstLine="720"/>
        <w:jc w:val="both"/>
        <w:rPr>
          <w:sz w:val="20"/>
          <w:szCs w:val="20"/>
        </w:rPr>
      </w:pPr>
      <w:r>
        <w:rPr>
          <w:color w:val="1a1a1a"/>
          <w:rtl w:val="0"/>
        </w:rPr>
        <w:t>Measure the correspondence between the system's ranking and a recruiter's own judgement directly, by having a recruiter order a fixed set of applicants against a posting with no score shown and comparing that order to the system's. Instrument D found HR personnel's own judgement of the ordering to be close to the system's, but that is the recruiter's impression of the agreement rather than a measurement of it, and the two are not the same kind of evidence.</w:t>
      </w:r>
    </w:p>
    <w:p>
      <w:pPr>
        <w:spacing w:line="480" w:lineRule="auto"/>
        <w:ind w:firstLine="720"/>
        <w:jc w:val="both"/>
        <w:rPr>
          <w:sz w:val="20"/>
          <w:szCs w:val="20"/>
        </w:rPr>
      </w:pPr>
      <w:r>
        <w:rPr>
          <w:color w:val="1a1a1a"/>
          <w:rtl w:val="0"/>
        </w:rPr>
        <w:t>Extend the evaluation beyond a single partner company and beyond a single session. This study describes one business process outsourcing employer in Clark Freeport Zone and one sitting of roughly twenty to thirty minutes per respondent; a study spanning more employers, more industries, or repeated use over weeks would test whether the findings reported here hold beyond that setting.</w:t>
      </w:r>
    </w:p>
    <w:p w:rsidR="00000000" w:rsidDel="00000000" w:rsidP="00000000" w:rsidRDefault="00000000" w:rsidRPr="00000000" w14:paraId="0000015A">
      <w:pPr>
        <w:pStyle w:val="Heading1"/>
        <w:keepNext w:val="0"/>
        <w:spacing w:after="0" w:line="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References</w:t>
      </w:r>
    </w:p>
    <w:p w:rsidR="00000000" w:rsidDel="00000000" w:rsidP="00000000" w:rsidRDefault="00000000" w:rsidRPr="00000000" w14:paraId="0000015B">
      <w:pPr>
        <w:spacing w:after="240" w:lineRule="auto"/>
        <w:ind w:left="720" w:firstLine="0"/>
        <w:rPr/>
      </w:pPr>
      <w:r w:rsidDel="00000000" w:rsidR="00000000" w:rsidRPr="00000000">
        <w:rPr>
          <w:rtl w:val="0"/>
        </w:rPr>
        <w:t xml:space="preserve">Abdul Rashid, A. H., Mohamad, M., Masrom, S., &amp; Selamat, A. (2022). Student career recommendation system using content-based filtering method. In 2022 3rd International Conference on Artificial Intelligence and Data Sciences (AiDAS). IEEE.</w:t>
      </w:r>
    </w:p>
    <w:p w:rsidR="00000000" w:rsidDel="00000000" w:rsidP="00000000" w:rsidRDefault="00000000" w:rsidRPr="00000000" w14:paraId="0000015C">
      <w:pPr>
        <w:spacing w:after="240" w:lineRule="auto"/>
        <w:ind w:left="720" w:firstLine="0"/>
        <w:rPr/>
      </w:pPr>
      <w:r w:rsidDel="00000000" w:rsidR="00000000" w:rsidRPr="00000000">
        <w:rPr>
          <w:rtl w:val="0"/>
        </w:rPr>
        <w:t xml:space="preserve">Alsaif, S. A., Sassi Hidri, M., Eleraky, H. A., Ferjani, I., &amp; Amami, R. (2022). Learning-based matched representation system for job recommendation. Computers, 11(11), 161. https://doi.org/10.3390/computers11110161</w:t>
      </w:r>
    </w:p>
    <w:p w:rsidR="00000000" w:rsidDel="00000000" w:rsidP="00000000" w:rsidRDefault="00000000" w:rsidRPr="00000000" w14:paraId="0000015D">
      <w:pPr>
        <w:spacing w:after="240" w:lineRule="auto"/>
        <w:ind w:left="720" w:firstLine="0"/>
        <w:rPr/>
      </w:pPr>
      <w:r w:rsidDel="00000000" w:rsidR="00000000" w:rsidRPr="00000000">
        <w:rPr>
          <w:rtl w:val="0"/>
        </w:rPr>
        <w:t xml:space="preserve">Alvez, J. T., Rosales, G. J. P., Hernandez, J. R., Alamil, J. C., Poblete, C. F. C., Abaleta, J., &amp; Navarro, M. C. (2024). Enhancing HR procedures through an advanced employment tracking system with file routing methods. 2024 9th International Conference on Business and Industrial Research (ICBIR), Bangkok, Thailand. IEEE. https://doi.org/10.1109/ICBIR61386.2024.10875844</w:t>
      </w:r>
    </w:p>
    <w:p w:rsidR="00000000" w:rsidDel="00000000" w:rsidP="00000000" w:rsidRDefault="00000000" w:rsidRPr="00000000" w14:paraId="0000015E">
      <w:pPr>
        <w:spacing w:after="240" w:lineRule="auto"/>
        <w:ind w:left="720" w:firstLine="0"/>
        <w:rPr/>
      </w:pPr>
      <w:r w:rsidDel="00000000" w:rsidR="00000000" w:rsidRPr="00000000">
        <w:rPr>
          <w:rtl w:val="0"/>
        </w:rPr>
        <w:t xml:space="preserve">ApplicantPro. (2021). Applicant tracking system resume parsing: Best practices for job seekers. Retrieved from https://www.applicantpro.com</w:t>
      </w:r>
    </w:p>
    <w:p w:rsidR="00000000" w:rsidDel="00000000" w:rsidP="00000000" w:rsidRDefault="00000000" w:rsidRPr="00000000" w14:paraId="0000015F">
      <w:pPr>
        <w:spacing w:after="240" w:lineRule="auto"/>
        <w:ind w:left="720" w:firstLine="0"/>
        <w:rPr/>
      </w:pPr>
      <w:r w:rsidDel="00000000" w:rsidR="00000000" w:rsidRPr="00000000">
        <w:rPr>
          <w:rtl w:val="0"/>
        </w:rPr>
        <w:t xml:space="preserve">Aulia, R., Hidayat, T., &amp; Fauzi, A. (2025). Job recommendation system using content-based filtering method. Journal of Information Systems and Informatics, 7(1). https://doi.org/10.51519/journalisi.v7i1.1</w:t>
      </w:r>
    </w:p>
    <w:p w:rsidR="00000000" w:rsidDel="00000000" w:rsidP="00000000" w:rsidRDefault="00000000" w:rsidRPr="00000000" w14:paraId="00000160">
      <w:pPr>
        <w:spacing w:after="240" w:lineRule="auto"/>
        <w:ind w:left="720" w:firstLine="0"/>
        <w:rPr/>
      </w:pPr>
      <w:r w:rsidDel="00000000" w:rsidR="00000000" w:rsidRPr="00000000">
        <w:rPr>
          <w:rtl w:val="0"/>
        </w:rPr>
        <w:t xml:space="preserve">Autentico, M., &amp; Alerta, A. (2020). Job mismatch among Technical-Vocational Livelihood graduates. Asia Pacific Journal of Education, Arts and Sciences, 7(2).</w:t>
      </w:r>
    </w:p>
    <w:p w:rsidR="00000000" w:rsidDel="00000000" w:rsidP="00000000" w:rsidRDefault="00000000" w:rsidRPr="00000000" w14:paraId="00000161">
      <w:pPr>
        <w:spacing w:after="240" w:lineRule="auto"/>
        <w:ind w:left="720" w:firstLine="0"/>
        <w:rPr/>
      </w:pPr>
      <w:r w:rsidDel="00000000" w:rsidR="00000000" w:rsidRPr="00000000">
        <w:rPr>
          <w:rtl w:val="0"/>
        </w:rPr>
        <w:t xml:space="preserve">Bangor, A., Kortum, P. T., &amp; Miller, J. T. (2008). An empirical evaluation of the System Usability Scale. International Journal of Human–Computer Interaction, 24(6), 574–594. https://doi.org/10.1080/10447310802205776</w:t>
      </w:r>
    </w:p>
    <w:p w:rsidR="00000000" w:rsidDel="00000000" w:rsidP="00000000" w:rsidRDefault="00000000" w:rsidRPr="00000000" w14:paraId="00000162">
      <w:pPr>
        <w:spacing w:after="240" w:lineRule="auto"/>
        <w:ind w:left="720" w:firstLine="0"/>
        <w:rPr/>
      </w:pPr>
      <w:r w:rsidDel="00000000" w:rsidR="00000000" w:rsidRPr="00000000">
        <w:rPr>
          <w:rtl w:val="0"/>
        </w:rPr>
        <w:t xml:space="preserve">Bangor, A., Kortum, P., &amp; Miller, J. (2009). Determining what individual SUS scores mean: Adding an adjective rating scale. Journal of Usability Studies, 4(3), 114–123.</w:t>
      </w:r>
    </w:p>
    <w:p w:rsidR="00000000" w:rsidDel="00000000" w:rsidP="00000000" w:rsidRDefault="00000000" w:rsidRPr="00000000" w14:paraId="00000163">
      <w:pPr>
        <w:spacing w:after="240" w:lineRule="auto"/>
        <w:ind w:left="720" w:firstLine="0"/>
        <w:rPr/>
      </w:pPr>
      <w:r w:rsidDel="00000000" w:rsidR="00000000" w:rsidRPr="00000000">
        <w:rPr>
          <w:rtl w:val="0"/>
        </w:rPr>
        <w:t xml:space="preserve">Brooke, J. (1996). SUS: A “quick and dirty” usability scale. In P. W. Jordan, B. Thomas, B. A. Weerdmeester, &amp; A. L. McClelland (Eds.), Usability evaluation in industry (pp. 189–194). Taylor &amp; Francis.</w:t>
      </w:r>
    </w:p>
    <w:p w:rsidR="00000000" w:rsidDel="00000000" w:rsidP="00000000" w:rsidRDefault="00000000" w:rsidRPr="00000000" w14:paraId="00000164">
      <w:pPr>
        <w:spacing w:after="240" w:lineRule="auto"/>
        <w:ind w:left="720" w:firstLine="0"/>
        <w:rPr/>
      </w:pPr>
      <w:r w:rsidDel="00000000" w:rsidR="00000000" w:rsidRPr="00000000">
        <w:rPr>
          <w:rtl w:val="0"/>
        </w:rPr>
        <w:t xml:space="preserve">Caldito, A. M. D., Mahilum, D. Z., Galleto, E. J. M., Daclan, J. P., Beldia, L. J., &amp; Cudis, R. A. P. (2025). Dreams vs reality: Phenomenological journey of fresh graduates seeking employment in competitive industry. International Journal of Research and Innovation in Social Science, 9(26). https://doi.org/10.47772/IJRISS.2025.903SEDU0636</w:t>
      </w:r>
    </w:p>
    <w:p w:rsidR="00000000" w:rsidDel="00000000" w:rsidP="00000000" w:rsidRDefault="00000000" w:rsidRPr="00000000" w14:paraId="00000165">
      <w:pPr>
        <w:spacing w:after="240" w:lineRule="auto"/>
        <w:ind w:left="720" w:firstLine="0"/>
        <w:rPr/>
      </w:pPr>
      <w:r w:rsidDel="00000000" w:rsidR="00000000" w:rsidRPr="00000000">
        <w:rPr>
          <w:rtl w:val="0"/>
        </w:rPr>
        <w:t xml:space="preserve">Campbell, D. T., &amp; Stanley, J. C. (1963). Experimental and quasi-experimental designs for research. Rand McNally.</w:t>
      </w:r>
    </w:p>
    <w:p w:rsidR="00000000" w:rsidDel="00000000" w:rsidP="00000000" w:rsidRDefault="00000000" w:rsidRPr="00000000" w14:paraId="00000166">
      <w:pPr>
        <w:spacing w:after="240" w:lineRule="auto"/>
        <w:ind w:left="720" w:firstLine="0"/>
        <w:rPr/>
      </w:pPr>
      <w:r w:rsidDel="00000000" w:rsidR="00000000" w:rsidRPr="00000000">
        <w:rPr>
          <w:rtl w:val="0"/>
        </w:rPr>
        <w:t xml:space="preserve">CareerBuilder. (2021). Annual recruiter survey: Resume and hiring trends. Retrieved from https://www.careerbuilder.com</w:t>
      </w:r>
    </w:p>
    <w:p w:rsidR="00000000" w:rsidDel="00000000" w:rsidP="00000000" w:rsidRDefault="00000000" w:rsidRPr="00000000" w14:paraId="00000167">
      <w:pPr>
        <w:spacing w:after="240" w:lineRule="auto"/>
        <w:ind w:left="720" w:firstLine="0"/>
        <w:rPr/>
      </w:pPr>
      <w:r w:rsidDel="00000000" w:rsidR="00000000" w:rsidRPr="00000000">
        <w:rPr>
          <w:rtl w:val="0"/>
        </w:rPr>
        <w:t xml:space="preserve">Cronbach, L. J. (1951). Coefficient alpha and the internal structure of tests. Psychometrika, 16(3), 297–334. https://doi.org/10.1007/BF02310555</w:t>
      </w:r>
    </w:p>
    <w:p w:rsidR="00000000" w:rsidDel="00000000" w:rsidP="00000000" w:rsidRDefault="00000000" w:rsidRPr="00000000" w14:paraId="00000168">
      <w:pPr>
        <w:spacing w:after="240" w:lineRule="auto"/>
        <w:ind w:left="720" w:firstLine="0"/>
        <w:rPr/>
      </w:pPr>
      <w:r w:rsidDel="00000000" w:rsidR="00000000" w:rsidRPr="00000000">
        <w:rPr>
          <w:rtl w:val="0"/>
        </w:rPr>
        <w:t xml:space="preserve">Dascălu, M.-I., Hang, A., Puskás, I. F., &amp; Bodea, C.-N. (2023). CareProfSys: A job recommender system based on machine learning and ontology to support learners’ employability at regional level. Issues in Information Systems, 24(3), 71–82.</w:t>
      </w:r>
    </w:p>
    <w:p w:rsidR="00000000" w:rsidDel="00000000" w:rsidP="00000000" w:rsidRDefault="00000000" w:rsidRPr="00000000" w14:paraId="00000169">
      <w:pPr>
        <w:spacing w:after="240" w:lineRule="auto"/>
        <w:ind w:left="720" w:firstLine="0"/>
        <w:rPr/>
      </w:pPr>
      <w:r w:rsidDel="00000000" w:rsidR="00000000" w:rsidRPr="00000000">
        <w:rPr>
          <w:rtl w:val="0"/>
        </w:rPr>
        <w:t xml:space="preserve">Đorđević, N. D. (2022). Evaluation of the usability of web-based applications. Vojnotehnički glasnik / Military Technical Courier, 70(1). https://www.redalyc.org/pdf/6617/661770079012.pdf</w:t>
      </w:r>
    </w:p>
    <w:p w:rsidR="00000000" w:rsidDel="00000000" w:rsidP="00000000" w:rsidRDefault="00000000" w:rsidRPr="00000000" w14:paraId="0000016A">
      <w:pPr>
        <w:spacing w:after="240" w:lineRule="auto"/>
        <w:ind w:left="720" w:firstLine="0"/>
        <w:rPr/>
      </w:pPr>
      <w:r w:rsidDel="00000000" w:rsidR="00000000" w:rsidRPr="00000000">
        <w:rPr>
          <w:rtl w:val="0"/>
        </w:rPr>
        <w:t xml:space="preserve">Freire, M. N., &amp; de Castro, L. N. (2021). e-Recruitment recommender systems: A systematic review. Knowledge and Information Systems, 63(1), 1–20. https://doi.org/10.1007/s10115-020-01522-8</w:t>
      </w:r>
    </w:p>
    <w:p w:rsidR="00000000" w:rsidDel="00000000" w:rsidP="00000000" w:rsidRDefault="00000000" w:rsidRPr="00000000" w14:paraId="0000016B">
      <w:pPr>
        <w:spacing w:after="240" w:lineRule="auto"/>
        <w:ind w:left="720" w:firstLine="0"/>
        <w:rPr/>
      </w:pPr>
      <w:r w:rsidDel="00000000" w:rsidR="00000000" w:rsidRPr="00000000">
        <w:rPr>
          <w:rtl w:val="0"/>
        </w:rPr>
        <w:t xml:space="preserve">Fuller, J. B., Raman, M., Sage-Gavin, E., &amp; Hines, K. (2021). Hidden workers: Untapped talent. Harvard Business School Project on Managing the Future of Work &amp; Accenture. https://www.hbs.edu/managing-the-future-of-work/research/hidden-workers-untapped-talent</w:t>
      </w:r>
    </w:p>
    <w:p w:rsidR="00000000" w:rsidDel="00000000" w:rsidP="00000000" w:rsidRDefault="00000000" w:rsidRPr="00000000" w14:paraId="0000016C">
      <w:pPr>
        <w:spacing w:after="240" w:lineRule="auto"/>
        <w:ind w:left="720" w:firstLine="0"/>
        <w:rPr/>
      </w:pPr>
      <w:r w:rsidDel="00000000" w:rsidR="00000000" w:rsidRPr="00000000">
        <w:rPr>
          <w:rtl w:val="0"/>
        </w:rPr>
        <w:t xml:space="preserve">Gilliland, S. W. (1993). The perceived fairness of selection systems: An organizational justice perspective. Academy of Management Review, 18(4), 694–734. https://doi.org/10.5465/amr.1993.9402210155</w:t>
      </w:r>
    </w:p>
    <w:p w:rsidR="00000000" w:rsidDel="00000000" w:rsidP="00000000" w:rsidRDefault="00000000" w:rsidRPr="00000000" w14:paraId="0000016D">
      <w:pPr>
        <w:spacing w:after="240" w:lineRule="auto"/>
        <w:ind w:left="720" w:firstLine="0"/>
        <w:rPr/>
      </w:pPr>
      <w:r w:rsidDel="00000000" w:rsidR="00000000" w:rsidRPr="00000000">
        <w:rPr>
          <w:rtl w:val="0"/>
        </w:rPr>
        <w:t xml:space="preserve">Google. (2023). Angular: Introduction to the Angular framework. Retrieved from https://angular.io/docs</w:t>
      </w:r>
    </w:p>
    <w:p w:rsidR="00000000" w:rsidDel="00000000" w:rsidP="00000000" w:rsidRDefault="00000000" w:rsidRPr="00000000" w14:paraId="0000016E">
      <w:pPr>
        <w:spacing w:after="240" w:lineRule="auto"/>
        <w:ind w:left="720" w:firstLine="0"/>
        <w:rPr/>
      </w:pPr>
      <w:r w:rsidDel="00000000" w:rsidR="00000000" w:rsidRPr="00000000">
        <w:rPr>
          <w:rtl w:val="0"/>
        </w:rPr>
        <w:t xml:space="preserve">Greenhouse Software. (2023). The state of AI in hiring: Recruiter perspectives on automation and candidate experience. Retrieved from https://www.greenhouse.io</w:t>
      </w:r>
    </w:p>
    <w:p w:rsidR="00000000" w:rsidDel="00000000" w:rsidP="00000000" w:rsidRDefault="00000000" w:rsidRPr="00000000" w14:paraId="0000016F">
      <w:pPr>
        <w:spacing w:after="240" w:lineRule="auto"/>
        <w:ind w:left="720" w:firstLine="0"/>
        <w:rPr/>
      </w:pPr>
      <w:r w:rsidDel="00000000" w:rsidR="00000000" w:rsidRPr="00000000">
        <w:rPr>
          <w:rtl w:val="0"/>
        </w:rPr>
        <w:t xml:space="preserve">Hilliard, A., Guenole, N., &amp; Leutner, F. (2022). Robots are judging me: Perceived fairness of algorithmic recruitment tools. Frontiers in Psychology, 13, 940456. https://doi.org/10.3389/fpsyg.2022.940456</w:t>
      </w:r>
    </w:p>
    <w:p w:rsidR="00000000" w:rsidDel="00000000" w:rsidP="00000000" w:rsidRDefault="00000000" w:rsidRPr="00000000" w14:paraId="00000170">
      <w:pPr>
        <w:spacing w:after="240" w:lineRule="auto"/>
        <w:ind w:left="720" w:firstLine="0"/>
        <w:rPr/>
      </w:pPr>
      <w:r w:rsidDel="00000000" w:rsidR="00000000" w:rsidRPr="00000000">
        <w:rPr>
          <w:rtl w:val="0"/>
        </w:rPr>
        <w:t xml:space="preserve">International Labour Organization. (2024). Youth employment and skills mismatch in the Philippines. ILO Philippines Office. https://www.ilo.org/manila</w:t>
      </w:r>
    </w:p>
    <w:p w:rsidR="00000000" w:rsidDel="00000000" w:rsidP="00000000" w:rsidRDefault="00000000" w:rsidRPr="00000000" w14:paraId="00000171">
      <w:pPr>
        <w:spacing w:after="240" w:lineRule="auto"/>
        <w:ind w:left="720" w:firstLine="0"/>
        <w:rPr/>
      </w:pPr>
      <w:r w:rsidDel="00000000" w:rsidR="00000000" w:rsidRPr="00000000">
        <w:rPr>
          <w:rtl w:val="0"/>
        </w:rPr>
        <w:t>International Organization for Standardization. (2023). ISO/IEC 25010:2023 Systems and software engineering: Systems and software Quality Requirements and Evaluation (SQuaRE): Product quality model. ISO.</w:t>
      </w:r>
    </w:p>
    <w:p w:rsidR="00000000" w:rsidDel="00000000" w:rsidP="00000000" w:rsidRDefault="00000000" w:rsidRPr="00000000" w14:paraId="00000172">
      <w:pPr>
        <w:spacing w:after="240" w:lineRule="auto"/>
        <w:ind w:left="720" w:firstLine="0"/>
        <w:rPr/>
      </w:pPr>
      <w:r w:rsidDel="00000000" w:rsidR="00000000" w:rsidRPr="00000000">
        <w:rPr>
          <w:rtl w:val="0"/>
        </w:rPr>
        <w:t xml:space="preserve">Jobscan. (2022). Applicant tracking systems and resume optimization. Retrieved from https://www.jobscan.co</w:t>
      </w:r>
    </w:p>
    <w:p w:rsidR="00000000" w:rsidDel="00000000" w:rsidP="00000000" w:rsidRDefault="00000000" w:rsidRPr="00000000" w14:paraId="00000173">
      <w:pPr>
        <w:spacing w:after="240" w:lineRule="auto"/>
        <w:ind w:left="720" w:firstLine="0"/>
        <w:rPr/>
      </w:pPr>
      <w:r w:rsidDel="00000000" w:rsidR="00000000" w:rsidRPr="00000000">
        <w:rPr>
          <w:rtl w:val="0"/>
        </w:rPr>
        <w:t xml:space="preserve">JobStreet Philippines. (2022). Philippine employment trends and application volumes. Retrieved from https://www.jobstreet.com.ph</w:t>
      </w:r>
    </w:p>
    <w:p w:rsidR="00000000" w:rsidDel="00000000" w:rsidP="00000000" w:rsidRDefault="00000000" w:rsidRPr="00000000" w14:paraId="00000174">
      <w:pPr>
        <w:spacing w:after="240" w:lineRule="auto"/>
        <w:ind w:left="720" w:firstLine="0"/>
        <w:rPr/>
      </w:pPr>
      <w:r w:rsidDel="00000000" w:rsidR="00000000" w:rsidRPr="00000000">
        <w:rPr>
          <w:rtl w:val="0"/>
        </w:rPr>
        <w:t xml:space="preserve">Lavanchy, M., Reichert, P., Narayanan, J., &amp; Savani, K. (2023). Applicants’ fairness perceptions of algorithm-driven hiring procedures. Journal of Business Ethics, 188(1), 125–150. https://doi.org/10.1007/s10551-022-05320-w</w:t>
      </w:r>
    </w:p>
    <w:p w:rsidR="00000000" w:rsidDel="00000000" w:rsidP="00000000" w:rsidRDefault="00000000" w:rsidRPr="00000000" w14:paraId="00000175">
      <w:pPr>
        <w:spacing w:after="240" w:lineRule="auto"/>
        <w:ind w:left="720" w:firstLine="0"/>
        <w:rPr/>
      </w:pPr>
      <w:r w:rsidDel="00000000" w:rsidR="00000000" w:rsidRPr="00000000">
        <w:rPr>
          <w:rtl w:val="0"/>
        </w:rPr>
        <w:t xml:space="preserve">Lawshe, C. H. (1975). A quantitative approach to content validity. Personnel Psychology, 28(4), 563–575. https://doi.org/10.1111/j.1744-6570.1975.tb01393.x</w:t>
      </w:r>
    </w:p>
    <w:p w:rsidR="00000000" w:rsidDel="00000000" w:rsidP="00000000" w:rsidRDefault="00000000" w:rsidRPr="00000000" w14:paraId="00000176">
      <w:pPr>
        <w:spacing w:after="240" w:lineRule="auto"/>
        <w:ind w:left="720" w:firstLine="0"/>
        <w:rPr/>
      </w:pPr>
      <w:r w:rsidDel="00000000" w:rsidR="00000000" w:rsidRPr="00000000">
        <w:rPr>
          <w:rtl w:val="0"/>
        </w:rPr>
        <w:t xml:space="preserve">Leony, R. D., Mataheru, S., Sirait, K. S., &amp; Prasandy, T. (2024). Evaluation analysis of applicant tracking system (ATS) implementation in companies and recruitment agency. 2024 Ninth International Conference on Informatics and Computing (ICIC). IEEE. https://doi.org/10.1109/ICIC64337.2024.10957063</w:t>
      </w:r>
    </w:p>
    <w:p w:rsidR="00000000" w:rsidDel="00000000" w:rsidP="00000000" w:rsidRDefault="00000000" w:rsidRPr="00000000" w14:paraId="00000177">
      <w:pPr>
        <w:spacing w:after="240" w:lineRule="auto"/>
        <w:ind w:left="720" w:firstLine="0"/>
        <w:rPr/>
      </w:pPr>
      <w:r w:rsidDel="00000000" w:rsidR="00000000" w:rsidRPr="00000000">
        <w:rPr>
          <w:rtl w:val="0"/>
        </w:rPr>
        <w:t xml:space="preserve">Lewis, J. R. (2018). The System Usability Scale: Past, present, and future. International Journal of Human–Computer Interaction, 34(7), 577–590. https://doi.org/10.1080/10447318.2018.1455307</w:t>
      </w:r>
    </w:p>
    <w:p w:rsidR="00000000" w:rsidDel="00000000" w:rsidP="00000000" w:rsidRDefault="00000000" w:rsidRPr="00000000" w14:paraId="00000178">
      <w:pPr>
        <w:spacing w:after="240" w:lineRule="auto"/>
        <w:ind w:left="720" w:firstLine="0"/>
        <w:rPr/>
      </w:pPr>
      <w:r w:rsidDel="00000000" w:rsidR="00000000" w:rsidRPr="00000000">
        <w:rPr>
          <w:rtl w:val="0"/>
        </w:rPr>
        <w:t>Likert, R. (1932). A technique for the measurement of attitudes. Archives of Psychology, 22(140), 1–55.</w:t>
      </w:r>
    </w:p>
    <w:p w:rsidR="00000000" w:rsidDel="00000000" w:rsidP="00000000" w:rsidRDefault="00000000" w:rsidRPr="00000000" w14:paraId="00000179">
      <w:pPr>
        <w:spacing w:after="240" w:lineRule="auto"/>
        <w:ind w:left="720" w:firstLine="0"/>
        <w:rPr/>
      </w:pPr>
      <w:r w:rsidDel="00000000" w:rsidR="00000000" w:rsidRPr="00000000">
        <w:rPr>
          <w:rtl w:val="0"/>
        </w:rPr>
        <w:t xml:space="preserve">LinkedIn Talent Solutions. (2022). Global recruiting trends report. Retrieved from https://business.linkedin.com/talent-solutions</w:t>
      </w:r>
    </w:p>
    <w:p>
      <w:pPr>
        <w:spacing w:after="240" w:lineRule="auto"/>
        <w:ind w:left="720" w:firstLine="0"/>
        <w:rPr/>
      </w:pPr>
      <w:r>
        <w:rPr>
          <w:rtl w:val="0"/>
        </w:rPr>
        <w:t>Mann, H. B., &amp; Whitney, D. R. (1947). On a test of whether one of two random variables is stochastically larger than the other. The Annals of Mathematical Statistics, 18(1), 50–60. https://doi.org/10.1214/aoms/1177730491</w:t>
      </w:r>
    </w:p>
    <w:p w:rsidR="00000000" w:rsidDel="00000000" w:rsidP="00000000" w:rsidRDefault="00000000" w:rsidRPr="00000000" w14:paraId="0000017A">
      <w:pPr>
        <w:spacing w:after="240" w:lineRule="auto"/>
        <w:ind w:left="720" w:firstLine="0"/>
        <w:rPr/>
      </w:pPr>
      <w:r w:rsidDel="00000000" w:rsidR="00000000" w:rsidRPr="00000000">
        <w:rPr>
          <w:rtl w:val="0"/>
        </w:rPr>
        <w:t>Marston, S., Li, Z., Bandyopadhyay, S., Zhang, J., &amp; Ghalsasi, A. (2011). Cloud computing: The business perspective. Decision Support Systems, 51(1), 176–189.</w:t>
      </w:r>
    </w:p>
    <w:p w:rsidR="00000000" w:rsidDel="00000000" w:rsidP="00000000" w:rsidRDefault="00000000" w:rsidRPr="00000000" w14:paraId="0000017B">
      <w:pPr>
        <w:spacing w:after="240" w:lineRule="auto"/>
        <w:ind w:left="720" w:firstLine="0"/>
        <w:rPr/>
      </w:pPr>
      <w:r w:rsidDel="00000000" w:rsidR="00000000" w:rsidRPr="00000000">
        <w:rPr>
          <w:rtl w:val="0"/>
        </w:rPr>
        <w:t xml:space="preserve">National Association of Colleges and Employers. (2020). Job outlook survey: Attributes employers seek on resumes. Retrieved from https://www.naceweb.org</w:t>
      </w:r>
    </w:p>
    <w:p w:rsidR="00000000" w:rsidDel="00000000" w:rsidP="00000000" w:rsidRDefault="00000000" w:rsidRPr="00000000" w14:paraId="0000017C">
      <w:pPr>
        <w:spacing w:after="240" w:lineRule="auto"/>
        <w:ind w:left="720" w:firstLine="0"/>
        <w:rPr/>
      </w:pPr>
      <w:r w:rsidDel="00000000" w:rsidR="00000000" w:rsidRPr="00000000">
        <w:rPr>
          <w:rtl w:val="0"/>
        </w:rPr>
        <w:t xml:space="preserve">Oracle Corporation. (2023). MySQL 8.0 reference manual. Retrieved from https://dev.mysql.com/doc</w:t>
      </w:r>
    </w:p>
    <w:p w:rsidR="00000000" w:rsidDel="00000000" w:rsidP="00000000" w:rsidRDefault="00000000" w:rsidRPr="00000000" w14:paraId="0000017D">
      <w:pPr>
        <w:spacing w:after="240" w:lineRule="auto"/>
        <w:ind w:left="720" w:firstLine="0"/>
        <w:rPr/>
      </w:pPr>
      <w:r w:rsidDel="00000000" w:rsidR="00000000" w:rsidRPr="00000000">
        <w:rPr>
          <w:rtl w:val="0"/>
        </w:rPr>
        <w:t xml:space="preserve">Philippine Business for Education. (2020). Career readiness in Philippine higher education institutions. Manila, Philippines: PBEd.</w:t>
      </w:r>
    </w:p>
    <w:p w:rsidR="00000000" w:rsidDel="00000000" w:rsidP="00000000" w:rsidRDefault="00000000" w:rsidRPr="00000000" w14:paraId="0000017E">
      <w:pPr>
        <w:spacing w:after="240" w:lineRule="auto"/>
        <w:ind w:left="720" w:firstLine="0"/>
        <w:rPr/>
      </w:pPr>
      <w:r w:rsidDel="00000000" w:rsidR="00000000" w:rsidRPr="00000000">
        <w:rPr>
          <w:rtl w:val="0"/>
        </w:rPr>
        <w:t xml:space="preserve">Philippine Institute for Development Studies. (2020). Digital transformation and employment in the Philippines (PIDS Discussion Paper Series). Quezon City, Philippines: PIDS.</w:t>
      </w:r>
    </w:p>
    <w:p w:rsidR="00000000" w:rsidDel="00000000" w:rsidP="00000000" w:rsidRDefault="00000000" w:rsidRPr="00000000" w14:paraId="0000017F">
      <w:pPr>
        <w:spacing w:after="240" w:lineRule="auto"/>
        <w:ind w:left="720" w:firstLine="0"/>
        <w:rPr/>
      </w:pPr>
      <w:r w:rsidDel="00000000" w:rsidR="00000000" w:rsidRPr="00000000">
        <w:rPr>
          <w:rtl w:val="0"/>
        </w:rPr>
        <w:t xml:space="preserve">Philippine Statistics Authority. (2021). Labor force survey and national ICT household survey. Retrieved from https://psa.gov.ph</w:t>
      </w:r>
    </w:p>
    <w:p w:rsidR="00000000" w:rsidDel="00000000" w:rsidP="00000000" w:rsidRDefault="00000000" w:rsidRPr="00000000" w14:paraId="00000180">
      <w:pPr>
        <w:spacing w:after="240" w:lineRule="auto"/>
        <w:ind w:left="720" w:firstLine="0"/>
        <w:rPr/>
      </w:pPr>
      <w:r w:rsidDel="00000000" w:rsidR="00000000" w:rsidRPr="00000000">
        <w:rPr>
          <w:rtl w:val="0"/>
        </w:rPr>
        <w:t xml:space="preserve">Philippine Statistics Authority. (2023). Labor force survey: Employment situation in the Philippines. https://psa.gov.ph</w:t>
      </w:r>
    </w:p>
    <w:p w:rsidR="00000000" w:rsidDel="00000000" w:rsidP="00000000" w:rsidRDefault="00000000" w:rsidRPr="00000000" w14:paraId="00000181">
      <w:pPr>
        <w:spacing w:after="240" w:lineRule="auto"/>
        <w:ind w:left="720" w:firstLine="0"/>
        <w:rPr/>
      </w:pPr>
      <w:r w:rsidDel="00000000" w:rsidR="00000000" w:rsidRPr="00000000">
        <w:rPr>
          <w:rtl w:val="0"/>
        </w:rPr>
        <w:t>Pressman, R. S. (2014). Software engineering: A practitioner’s approach (8th ed.). McGraw-Hill Education.</w:t>
      </w:r>
    </w:p>
    <w:p w:rsidR="00000000" w:rsidDel="00000000" w:rsidP="00000000" w:rsidRDefault="00000000" w:rsidRPr="00000000" w14:paraId="00000182">
      <w:pPr>
        <w:spacing w:after="240" w:lineRule="auto"/>
        <w:ind w:left="720" w:firstLine="0"/>
        <w:rPr/>
      </w:pPr>
      <w:r w:rsidDel="00000000" w:rsidR="00000000" w:rsidRPr="00000000">
        <w:rPr>
          <w:rtl w:val="0"/>
        </w:rPr>
        <w:t xml:space="preserve">Republic of the Philippines. (2012). Data Privacy Act of 2012 (Republic Act No. 10173). Manila, Philippines: Official Gazette.</w:t>
      </w:r>
    </w:p>
    <w:p w:rsidR="00000000" w:rsidDel="00000000" w:rsidP="00000000" w:rsidRDefault="00000000" w:rsidRPr="00000000" w14:paraId="00000183">
      <w:pPr>
        <w:spacing w:after="240" w:lineRule="auto"/>
        <w:ind w:left="720" w:firstLine="0"/>
        <w:rPr/>
      </w:pPr>
      <w:r w:rsidDel="00000000" w:rsidR="00000000" w:rsidRPr="00000000">
        <w:rPr>
          <w:rtl w:val="0"/>
        </w:rPr>
        <w:t xml:space="preserve">ResumeGo. (2021). How resume length, common resume mistakes, and quantifying impact affect your job search success. Retrieved from https://www.resumego.net/research</w:t>
      </w:r>
    </w:p>
    <w:p w:rsidR="00000000" w:rsidDel="00000000" w:rsidP="00000000" w:rsidRDefault="00000000" w:rsidRPr="00000000" w14:paraId="00000168">
      <w:pPr>
        <w:spacing w:after="240" w:lineRule="auto"/>
        <w:ind w:left="720" w:firstLine="0"/>
        <w:rPr/>
      </w:pPr>
      <w:r w:rsidDel="00000000" w:rsidR="00000000" w:rsidRPr="00000000">
        <w:rPr>
          <w:rtl w:val="0"/>
        </w:rPr>
        <w:t>Sauro, J. (2011). A practical guide to the System Usability Scale: Background, benchmarks and best practices. Measuring Usability LLC.</w:t>
      </w:r>
    </w:p>
    <w:p w:rsidR="00000000" w:rsidDel="00000000" w:rsidP="00000000" w:rsidRDefault="00000000" w:rsidRPr="00000000" w14:paraId="00000184">
      <w:pPr>
        <w:spacing w:after="240" w:lineRule="auto"/>
        <w:ind w:left="720" w:firstLine="0"/>
        <w:rPr/>
      </w:pPr>
      <w:r w:rsidDel="00000000" w:rsidR="00000000" w:rsidRPr="00000000">
        <w:rPr>
          <w:rtl w:val="0"/>
        </w:rPr>
        <w:t xml:space="preserve">Society for Human Resource Management. (2021). Talent acquisition benchmarking report. Retrieved from https://www.shrm.org</w:t>
      </w:r>
    </w:p>
    <w:p w:rsidR="00000000" w:rsidDel="00000000" w:rsidP="00000000" w:rsidRDefault="00000000" w:rsidRPr="00000000" w14:paraId="00000186">
      <w:pPr>
        <w:spacing w:after="240" w:lineRule="auto"/>
        <w:ind w:left="720" w:firstLine="0"/>
        <w:rPr/>
      </w:pPr>
      <w:r w:rsidDel="00000000" w:rsidR="00000000" w:rsidRPr="00000000">
        <w:rPr>
          <w:rtl w:val="0"/>
        </w:rPr>
        <w:t>Sweller, J. (1988). Cognitive load during problem solving: Effects on learning. Cognitive Science, 12(2), 257–285.</w:t>
      </w:r>
    </w:p>
    <w:p w:rsidR="00000000" w:rsidDel="00000000" w:rsidP="00000000" w:rsidRDefault="00000000" w:rsidRPr="00000000" w14:paraId="00000187">
      <w:pPr>
        <w:spacing w:after="240" w:lineRule="auto"/>
        <w:ind w:left="720" w:firstLine="0"/>
        <w:rPr/>
      </w:pPr>
      <w:r w:rsidDel="00000000" w:rsidR="00000000" w:rsidRPr="00000000">
        <w:rPr>
          <w:rtl w:val="0"/>
        </w:rPr>
        <w:t xml:space="preserve">TESDA (Technical Education and Skills Development Authority). (2020). Labor market information report: Skills mismatch and employment challenges. Taguig City, Philippines: TESDA.</w:t>
      </w:r>
    </w:p>
    <w:p w:rsidR="00000000" w:rsidDel="00000000" w:rsidP="00000000" w:rsidRDefault="00000000" w:rsidRPr="00000000" w14:paraId="00000188">
      <w:pPr>
        <w:spacing w:after="240" w:lineRule="auto"/>
        <w:ind w:left="720" w:firstLine="0"/>
        <w:rPr/>
      </w:pPr>
      <w:r w:rsidDel="00000000" w:rsidR="00000000" w:rsidRPr="00000000">
        <w:rPr>
          <w:rtl w:val="0"/>
        </w:rPr>
        <w:t xml:space="preserve">TheLadders. (2018). Eye-tracking study. Ladders Inc. https://www.theladders.com/static/images/basicSite/pdfs/TheLadders-EyeTracking-StudyC2.pdf</w:t>
      </w:r>
    </w:p>
    <w:p w:rsidR="00000000" w:rsidDel="00000000" w:rsidP="00000000" w:rsidRDefault="00000000" w:rsidRPr="00000000" w14:paraId="00000189">
      <w:pPr>
        <w:spacing w:after="240" w:lineRule="auto"/>
        <w:ind w:left="720" w:firstLine="0"/>
        <w:rPr/>
      </w:pPr>
      <w:r w:rsidDel="00000000" w:rsidR="00000000" w:rsidRPr="00000000">
        <w:rPr>
          <w:rtl w:val="0"/>
        </w:rPr>
        <w:t xml:space="preserve">TopResume. (2022). What recruiters really think of your resume: Survey insights from 500 hiring managers. Retrieved from https://www.topresume.com</w:t>
      </w:r>
    </w:p>
    <w:p w:rsidR="00000000" w:rsidDel="00000000" w:rsidP="00000000" w:rsidRDefault="00000000" w:rsidRPr="00000000" w14:paraId="0000018A">
      <w:pPr>
        <w:spacing w:after="240" w:lineRule="auto"/>
        <w:ind w:left="720" w:firstLine="0"/>
        <w:rPr/>
      </w:pPr>
      <w:r w:rsidDel="00000000" w:rsidR="00000000" w:rsidRPr="00000000">
        <w:rPr>
          <w:rtl w:val="0"/>
        </w:rPr>
        <w:t xml:space="preserve">Tutor, M. V., Orbeta, A. C., Jr., &amp; Miraflor, J. M. B. (2021). The 4th Philippine graduate tracer study: Examining higher education as a pathway to employment, citizenship, and life satisfaction from the learner’s perspective (PIDS Research Paper Series No. 2021-05). Philippine Institute for Development Studies. https://pidswebs.pids.gov.ph/CDN/PUBLICATIONS/pidsrp2105.pdf</w:t>
      </w:r>
    </w:p>
    <w:p w:rsidR="00000000" w:rsidDel="00000000" w:rsidP="00000000" w:rsidRDefault="00000000" w:rsidRPr="00000000" w14:paraId="0000018C">
      <w:pPr>
        <w:spacing w:after="240" w:lineRule="auto"/>
        <w:ind w:left="720" w:firstLine="0"/>
        <w:rPr/>
      </w:pPr>
      <w:r w:rsidDel="00000000" w:rsidR="00000000" w:rsidRPr="00000000">
        <w:rPr>
          <w:rtl w:val="0"/>
        </w:rPr>
        <w:t xml:space="preserve">Wan Hanafi, W. N., Toolib, S. N., &amp; Ibrahim, A. S. (2022). Resume builder – web application. International Journal of Business Management, 5(2). https://journal.uniten.edu.my/index.php/ijbm/article/view/291</w:t>
      </w:r>
    </w:p>
    <w:p w:rsidR="00000000" w:rsidDel="00000000" w:rsidP="00000000" w:rsidRDefault="00000000" w:rsidRPr="00000000" w14:paraId="0000018D">
      <w:pPr>
        <w:spacing w:after="240" w:lineRule="auto"/>
        <w:ind w:left="720" w:firstLine="0"/>
        <w:rPr/>
      </w:pPr>
      <w:r w:rsidDel="00000000" w:rsidR="00000000" w:rsidRPr="00000000">
        <w:rPr>
          <w:rtl w:val="0"/>
        </w:rPr>
        <w:t xml:space="preserve">Wilcoxon, F. (1945). Individual comparisons by ranking methods. Biometrics Bulletin, 1(6), 80–83. https://doi.org/10.2307/3001968</w:t>
      </w:r>
    </w:p>
    <w:p w:rsidR="00000000" w:rsidDel="00000000" w:rsidP="00000000" w:rsidRDefault="00000000" w:rsidRPr="00000000" w14:paraId="0000018E">
      <w:pPr>
        <w:spacing w:after="240" w:lineRule="auto"/>
        <w:ind w:left="720" w:firstLine="0"/>
        <w:rPr/>
      </w:pPr>
      <w:r w:rsidDel="00000000" w:rsidR="00000000" w:rsidRPr="00000000">
        <w:rPr>
          <w:rtl w:val="0"/>
        </w:rPr>
        <w:t xml:space="preserve">Wiles, E., Munyikwa, Z., &amp; Horton, J. J. (2025). Algorithmic writing assistance on jobseekers’ resumes increases hires. Management Science, 71(12), 10144–10164. https://doi.org/10.1287/mnsc.2024.04528</w:t>
      </w:r>
    </w:p>
    <w:p w:rsidR="00000000" w:rsidDel="00000000" w:rsidP="00000000" w:rsidRDefault="00000000" w:rsidRPr="00000000" w14:paraId="0000018F">
      <w:pPr>
        <w:spacing w:after="240" w:lineRule="auto"/>
        <w:ind w:left="720" w:firstLine="0"/>
        <w:rPr/>
      </w:pPr>
      <w:r w:rsidDel="00000000" w:rsidR="00000000" w:rsidRPr="00000000">
        <w:rPr>
          <w:rtl w:val="0"/>
        </w:rPr>
        <w:t xml:space="preserve">Wilson, K., &amp; Caliskan, A. (2024). Gender, race, and intersectional bias in resume screening via language model retrieval. Proceedings of the AAAI/ACM Conference on AI, Ethics, and Society, 7(1), 1578–1590.</w:t>
      </w:r>
    </w:p>
    <w:p w:rsidR="00000000" w:rsidDel="00000000" w:rsidP="00000000" w:rsidRDefault="00000000" w:rsidRPr="00000000" w14:paraId="00000190">
      <w:pPr>
        <w:spacing w:after="240" w:lineRule="auto"/>
        <w:ind w:left="720" w:firstLine="0"/>
        <w:rPr/>
      </w:pPr>
      <w:r w:rsidDel="00000000" w:rsidR="00000000" w:rsidRPr="00000000">
        <w:rPr>
          <w:rtl w:val="0"/>
        </w:rPr>
        <w:t xml:space="preserve">World Wide Web Consortium. (2018). Web Content Accessibility Guidelines (WCAG) 2.1. https://www.w3.org/WAI/WCAG21</w:t>
      </w:r>
    </w:p>
    <w:p w:rsidR="00000000" w:rsidDel="00000000" w:rsidP="00000000" w:rsidRDefault="00000000" w:rsidRPr="00000000" w14:paraId="00000191">
      <w:pPr>
        <w:spacing w:after="240" w:lineRule="auto"/>
        <w:ind w:left="720" w:firstLine="0"/>
        <w:rPr/>
      </w:pPr>
      <w:r w:rsidDel="00000000" w:rsidR="00000000" w:rsidRPr="00000000">
        <w:rPr>
          <w:rtl w:val="0"/>
        </w:rPr>
        <w:t xml:space="preserve">Zety. (2021). Resume length study: How long should a resume be in 2021? Retrieved from https://zety.com/blog/resume-length</w:t>
      </w:r>
    </w:p>
    <w:p w:rsidR="00000000" w:rsidDel="00000000" w:rsidP="00000000" w:rsidRDefault="00000000" w:rsidRPr="00000000" w14:paraId="00000192">
      <w:pPr>
        <w:pStyle w:val="Heading1"/>
        <w:spacing w:line="480" w:lineRule="auto"/>
        <w:jc w:val="both"/>
        <w:rPr>
          <w:sz w:val="20"/>
          <w:szCs w:val="20"/>
        </w:rPr>
      </w:pPr>
      <w:r w:rsidDel="00000000" w:rsidR="00000000" w:rsidRPr="00000000">
        <w:rPr>
          <w:color w:val="1a1a1a"/>
          <w:rtl w:val="0"/>
        </w:rPr>
        <w:t xml:space="preserve">Appendix A</w:t>
      </w:r>
      <w:r w:rsidDel="00000000" w:rsidR="00000000" w:rsidRPr="00000000">
        <w:rPr>
          <w:rtl w:val="0"/>
        </w:rPr>
      </w:r>
    </w:p>
    <w:p w:rsidR="00000000" w:rsidDel="00000000" w:rsidP="00000000" w:rsidRDefault="00000000" w:rsidRPr="00000000" w14:paraId="00000193">
      <w:pPr>
        <w:pStyle w:val="Heading2"/>
        <w:spacing w:line="480" w:lineRule="auto"/>
        <w:jc w:val="both"/>
        <w:rPr>
          <w:sz w:val="20"/>
          <w:szCs w:val="20"/>
        </w:rPr>
      </w:pPr>
      <w:r w:rsidDel="00000000" w:rsidR="00000000" w:rsidRPr="00000000">
        <w:rPr>
          <w:color w:val="1a1a1a"/>
          <w:rtl w:val="0"/>
        </w:rPr>
        <w:t xml:space="preserve">Research Instruments</w:t>
      </w:r>
      <w:r w:rsidDel="00000000" w:rsidR="00000000" w:rsidRPr="00000000">
        <w:rPr>
          <w:rtl w:val="0"/>
        </w:rPr>
      </w:r>
    </w:p>
    <w:p w:rsidR="00000000" w:rsidDel="00000000" w:rsidP="00000000" w:rsidRDefault="00000000" w:rsidRPr="00000000" w14:paraId="00000194">
      <w:pPr>
        <w:spacing w:line="480" w:lineRule="auto"/>
        <w:ind w:firstLine="0"/>
        <w:jc w:val="both"/>
        <w:rPr>
          <w:sz w:val="20"/>
          <w:szCs w:val="20"/>
        </w:rPr>
      </w:pPr>
      <w:r w:rsidDel="00000000" w:rsidR="00000000" w:rsidRPr="00000000">
        <w:rPr>
          <w:i w:val="1"/>
          <w:iCs w:val="1"/>
          <w:color w:val="1a1a1a"/>
          <w:rtl w:val="0"/>
        </w:rPr>
        <w:t>The five instruments below were developed by the researchers for this study, with one exception stated at the item: the ten System Usability Scale items in Instrument C are reproduced from Brooke (1996) without alteration. Every item is closed: the respondent selects from the options given and is not asked to write anything in their own words. Three formats are used: one-choice items, tick-all-that-apply items, and rated items answered on the five-point agreement scale set out immediately below. Rated items in the three post-use instruments carry the ISO/IEC 25010 quality characteristic they evidence, and only those items enter the mean computed for that characteristic. Items marked “reported as a distribution” are deliberately excluded from every quality mean, because agreement with them is not a good outcome and averaging them with the quality items would produce a figure that means nothing. The four items marked as repeating an item of Instrument A, and the ten System Usability Scale items, are also excluded from every quality mean: the first are compared between the two groups of respondents and the second are scored on their own nought-to-one-hundred scale.</w:t>
      </w:r>
    </w:p>
    <w:p w:rsidR="00000000" w:rsidDel="00000000" w:rsidP="00000000" w:rsidRDefault="00000000" w:rsidRPr="00000000" w14:paraId="00000195">
      <w:pPr>
        <w:pStyle w:val="Heading3"/>
        <w:spacing w:line="480" w:lineRule="auto"/>
        <w:jc w:val="both"/>
        <w:rPr>
          <w:sz w:val="20"/>
          <w:szCs w:val="20"/>
        </w:rPr>
      </w:pPr>
      <w:r w:rsidDel="00000000" w:rsidR="00000000" w:rsidRPr="00000000">
        <w:rPr>
          <w:b w:val="1"/>
          <w:bCs w:val="1"/>
          <w:color w:val="1a1a1a"/>
          <w:rtl w:val="0"/>
        </w:rPr>
        <w:t xml:space="preserve">The five-point agreement scale</w:t>
      </w:r>
      <w:r w:rsidDel="00000000" w:rsidR="00000000" w:rsidRPr="00000000">
        <w:rPr>
          <w:rtl w:val="0"/>
        </w:rPr>
      </w:r>
    </w:p>
    <w:p w:rsidR="00000000" w:rsidDel="00000000" w:rsidP="00000000" w:rsidRDefault="00000000" w:rsidRPr="00000000" w14:paraId="00000196">
      <w:pPr>
        <w:spacing w:line="480" w:lineRule="auto"/>
        <w:ind w:firstLine="0"/>
        <w:jc w:val="both"/>
        <w:rPr>
          <w:sz w:val="20"/>
          <w:szCs w:val="20"/>
        </w:rPr>
      </w:pPr>
      <w:r w:rsidDel="00000000" w:rsidR="00000000" w:rsidRPr="00000000">
        <w:rPr>
          <w:i w:val="1"/>
          <w:iCs w:val="1"/>
          <w:color w:val="1a1a1a"/>
          <w:rtl w:val="0"/>
        </w:rPr>
        <w:t>All rated items in all five instruments use this scale, except the ten System Usability Scale items of Instrument C, which use the same five points but are scored by their own published procedure. 1 = Strongly disagree   2 = Disagree   3 = Neither agree nor disagree   4 = Agree   5 = Strongly agree</w:t>
      </w:r>
    </w:p>
    <w:p w:rsidR="00000000" w:rsidDel="00000000" w:rsidP="00000000" w:rsidRDefault="00000000" w:rsidRPr="00000000" w14:paraId="00000197">
      <w:pPr>
        <w:spacing w:line="480" w:lineRule="auto"/>
        <w:ind w:firstLine="0"/>
        <w:jc w:val="both"/>
        <w:rPr>
          <w:sz w:val="20"/>
          <w:szCs w:val="20"/>
        </w:rPr>
      </w:pPr>
      <w:r w:rsidDel="00000000" w:rsidR="00000000" w:rsidRPr="00000000">
        <w:rPr>
          <w:i w:val="1"/>
          <w:iCs w:val="1"/>
          <w:color w:val="1a1a1a"/>
          <w:rtl w:val="0"/>
        </w:rPr>
        <w:t xml:space="preserve">Interpretation of a computed weighted mean: 4.50 – 5.00 = Strongly agree (Excellent); 3.50 – 4.49 = Agree (Good); 2.50 – 3.49 = Neither agree nor disagree (Fair); 1.50 – 2.49 = Disagree (Poor); 1.00 – 1.49 = Strongly disagree (Very poor). This scale is fixed before any data is collected and is not adjusted to suit the results.</w:t>
      </w:r>
      <w:r w:rsidDel="00000000" w:rsidR="00000000" w:rsidRPr="00000000">
        <w:rPr>
          <w:rtl w:val="0"/>
        </w:rPr>
      </w:r>
    </w:p>
    <w:p w:rsidR="00000000" w:rsidDel="00000000" w:rsidP="00000000" w:rsidRDefault="00000000" w:rsidRPr="00000000" w14:paraId="00000198">
      <w:pPr>
        <w:pStyle w:val="Heading3"/>
        <w:spacing w:line="480" w:lineRule="auto"/>
        <w:jc w:val="both"/>
        <w:rPr>
          <w:sz w:val="20"/>
          <w:szCs w:val="20"/>
        </w:rPr>
      </w:pPr>
      <w:r w:rsidDel="00000000" w:rsidR="00000000" w:rsidRPr="00000000">
        <w:rPr>
          <w:b w:val="1"/>
          <w:bCs w:val="1"/>
          <w:color w:val="1a1a1a"/>
          <w:rtl w:val="0"/>
        </w:rPr>
        <w:t>Instrument A: Job Seeker Survey (Part 1)</w:t>
      </w:r>
    </w:p>
    <w:p w:rsidR="00000000" w:rsidDel="00000000" w:rsidP="00000000" w:rsidRDefault="00000000" w:rsidRPr="00000000" w14:paraId="00000199">
      <w:pPr>
        <w:spacing w:line="480" w:lineRule="auto"/>
        <w:ind w:firstLine="0"/>
        <w:jc w:val="both"/>
        <w:rPr>
          <w:sz w:val="20"/>
          <w:szCs w:val="20"/>
        </w:rPr>
      </w:pPr>
      <w:r w:rsidDel="00000000" w:rsidR="00000000" w:rsidRPr="00000000">
        <w:rPr>
          <w:i w:val="1"/>
          <w:iCs w:val="1"/>
          <w:color w:val="1a1a1a"/>
          <w:rtl w:val="0"/>
        </w:rPr>
        <w:t>Administered before the system was completed, through Google Forms, between 9 and 22 August 2026. Respondents answered without having seen the system.  Research questions 1 and 2.</w:t>
      </w:r>
    </w:p>
    <w:p w:rsidR="00000000" w:rsidDel="00000000" w:rsidP="00000000" w:rsidRDefault="00000000" w:rsidRPr="00000000" w14:paraId="00000199">
      <w:pPr>
        <w:spacing w:line="480" w:lineRule="auto"/>
        <w:ind w:firstLine="0"/>
        <w:jc w:val="both"/>
        <w:rPr>
          <w:sz w:val="20"/>
          <w:szCs w:val="20"/>
        </w:rPr>
      </w:pPr>
      <w:r w:rsidDel="00000000" w:rsidR="00000000" w:rsidRPr="00000000">
        <w:rPr>
          <w:i w:val="1"/>
          <w:iCs w:val="1"/>
          <w:color w:val="1a1a1a"/>
          <w:rtl w:val="0"/>
        </w:rPr>
        <w:t>This appendix reproduces the instrument AS ADMINISTERED, item for item and option for option, including its own spelling of "résumé" and its own bracketed construct labels, which were visible to respondents. An earlier draft of this instrument, written before the form was built, asked a partly different set of questions; it was never administered and is not reproduced here, because an appendix that prints an instrument the respondents never saw documents nothing. Where the administered wording differs from that draft, the administered wording governs, and Instrument C repeats these items rather than the draft ones.</w:t>
      </w:r>
    </w:p>
    <w:p w:rsidR="00000000" w:rsidDel="00000000" w:rsidP="00000000" w:rsidRDefault="00000000" w:rsidRPr="00000000" w14:paraId="00000199">
      <w:pPr>
        <w:spacing w:line="480" w:lineRule="auto"/>
        <w:ind w:firstLine="0"/>
        <w:jc w:val="both"/>
        <w:rPr>
          <w:sz w:val="20"/>
          <w:szCs w:val="20"/>
        </w:rPr>
      </w:pPr>
      <w:r w:rsidDel="00000000" w:rsidR="00000000" w:rsidRPr="00000000">
        <w:rPr>
          <w:i w:val="1"/>
          <w:iCs w:val="1"/>
          <w:color w:val="1a1a1a"/>
          <w:rtl w:val="0"/>
        </w:rPr>
        <w:t>Two departures from the plan are recorded here rather than left for a reader to notice. First, the form ran for its first two days in an open-ended version whose four middle items invited written answers. Five responses were collected in that version. They are excluded from every figure reported in this study, because an open response cannot be averaged with a rated one, and the exclusion is reported with the results rather than absorbed. Second, one item ("Have you ever made a résumé?") was duplicated in the form for two days and then removed; ten responses reached the duplicate before it was taken out. The surviving item is the one reproduced below, and the duplicate contributes to nothing.</w:t>
      </w:r>
    </w:p>
    <w:p w:rsidR="00000000" w:rsidDel="00000000" w:rsidP="00000000" w:rsidRDefault="00000000" w:rsidRPr="00000000" w14:paraId="00000199">
      <w:pPr>
        <w:spacing w:line="480" w:lineRule="auto"/>
        <w:ind w:firstLine="0"/>
        <w:jc w:val="both"/>
        <w:rPr>
          <w:sz w:val="20"/>
          <w:szCs w:val="20"/>
        </w:rPr>
      </w:pPr>
      <w:r w:rsidDel="00000000" w:rsidR="00000000" w:rsidRPr="00000000">
        <w:rPr>
          <w:i w:val="1"/>
          <w:iCs w:val="1"/>
          <w:color w:val="1a1a1a"/>
          <w:rtl w:val="0"/>
        </w:rPr>
        <w:t>Item 21 collects an email address and is optional. It is the only identifying field in the instrument, and it exists for two stated reasons: it evidences that the responses came from real people who were approached and agreed to take part, and it is the key by which a respondent’s answers here are paired with their answers to Instrument C. Twenty-nine of the 103 valid respondents supplied one. The consequence is stated under Data Analysis rather than glossed: the paired comparison is bounded above by that number, not by the number of respondents.</w:t>
      </w:r>
    </w:p>
    <w:p w:rsidR="00000000" w:rsidDel="00000000" w:rsidP="00000000" w:rsidRDefault="00000000" w:rsidRPr="00000000" w14:paraId="00000198">
      <w:pPr>
        <w:pStyle w:val="Heading3"/>
        <w:spacing w:line="480" w:lineRule="auto"/>
        <w:jc w:val="both"/>
        <w:rPr>
          <w:sz w:val="20"/>
          <w:szCs w:val="20"/>
        </w:rPr>
      </w:pPr>
      <w:r w:rsidDel="00000000" w:rsidR="00000000" w:rsidRPr="00000000">
        <w:rPr>
          <w:b w:val="1"/>
          <w:bCs w:val="1"/>
          <w:color w:val="1a1a1a"/>
          <w:rtl w:val="0"/>
        </w:rPr>
        <w:t>Part 1. About you</w:t>
      </w:r>
    </w:p>
    <w:p w:rsidR="00000000" w:rsidDel="00000000" w:rsidP="00000000" w:rsidRDefault="00000000" w:rsidRPr="00000000" w14:paraId="00000199">
      <w:pPr>
        <w:spacing w:line="480" w:lineRule="auto"/>
        <w:ind w:firstLine="0"/>
        <w:jc w:val="both"/>
        <w:rPr>
          <w:sz w:val="20"/>
          <w:szCs w:val="20"/>
        </w:rPr>
      </w:pPr>
      <w:r w:rsidDel="00000000" w:rsidR="00000000" w:rsidRPr="00000000">
        <w:rPr>
          <w:i w:val="1"/>
          <w:iCs w:val="1"/>
          <w:color w:val="1a1a1a"/>
          <w:rtl w:val="0"/>
        </w:rPr>
        <w:t>Background. Reported as counts, not as measurements of system quality.</w:t>
      </w:r>
    </w:p>
    <w:p w:rsidR="00000000" w:rsidDel="00000000" w:rsidP="00000000" w:rsidRDefault="00000000" w:rsidRPr="00000000" w14:paraId="00000199">
      <w:pPr>
        <w:spacing w:line="480" w:lineRule="auto"/>
        <w:ind w:firstLine="0"/>
        <w:jc w:val="both"/>
        <w:rPr>
          <w:sz w:val="20"/>
          <w:szCs w:val="20"/>
        </w:rPr>
      </w:pPr>
      <w:r w:rsidDel="00000000" w:rsidR="00000000" w:rsidRPr="00000000">
        <w:rPr>
          <w:i w:val="1"/>
          <w:iCs w:val="1"/>
          <w:color w:val="1a1a1a"/>
          <w:rtl w:val="0"/>
        </w:rPr>
        <w:t>0.  Consent.  I have read the above and I agree to take part.  (Choose one.)  Yes, I agree</w:t>
      </w:r>
    </w:p>
    <w:p w:rsidR="00000000" w:rsidDel="00000000" w:rsidP="00000000" w:rsidRDefault="00000000" w:rsidRPr="00000000" w14:paraId="00000199">
      <w:pPr>
        <w:spacing w:line="480" w:lineRule="auto"/>
        <w:ind w:firstLine="0"/>
        <w:jc w:val="both"/>
        <w:rPr>
          <w:sz w:val="20"/>
          <w:szCs w:val="20"/>
        </w:rPr>
      </w:pPr>
      <w:r w:rsidDel="00000000" w:rsidR="00000000" w:rsidRPr="00000000">
        <w:rPr>
          <w:i w:val="1"/>
          <w:iCs w:val="1"/>
          <w:color w:val="1a1a1a"/>
          <w:rtl w:val="0"/>
        </w:rPr>
        <w:t>1.  What is your age range?  (Choose one.)  Under 18  ·  18–20  ·  21–24  ·  25–29  ·  30 or older</w:t>
      </w:r>
    </w:p>
    <w:p w:rsidR="00000000" w:rsidDel="00000000" w:rsidP="00000000" w:rsidRDefault="00000000" w:rsidRPr="00000000" w14:paraId="00000199">
      <w:pPr>
        <w:spacing w:line="480" w:lineRule="auto"/>
        <w:ind w:firstLine="0"/>
        <w:jc w:val="both"/>
        <w:rPr>
          <w:sz w:val="20"/>
          <w:szCs w:val="20"/>
        </w:rPr>
      </w:pPr>
      <w:r w:rsidDel="00000000" w:rsidR="00000000" w:rsidRPr="00000000">
        <w:rPr>
          <w:i w:val="1"/>
          <w:iCs w:val="1"/>
          <w:color w:val="1a1a1a"/>
          <w:rtl w:val="0"/>
        </w:rPr>
        <w:t>2.  Which of these best describes you right now?  (Choose one.)  Student, graduating within the year or next year  ·  Fresh graduate looking for my first job  ·  Have worked before, looking for another job  ·  Currently employed and not looking</w:t>
      </w:r>
    </w:p>
    <w:p w:rsidR="00000000" w:rsidDel="00000000" w:rsidP="00000000" w:rsidRDefault="00000000" w:rsidRPr="00000000" w14:paraId="00000199">
      <w:pPr>
        <w:spacing w:line="480" w:lineRule="auto"/>
        <w:ind w:firstLine="0"/>
        <w:jc w:val="both"/>
        <w:rPr>
          <w:sz w:val="20"/>
          <w:szCs w:val="20"/>
        </w:rPr>
      </w:pPr>
      <w:r w:rsidDel="00000000" w:rsidR="00000000" w:rsidRPr="00000000">
        <w:rPr>
          <w:i w:val="1"/>
          <w:iCs w:val="1"/>
          <w:color w:val="1a1a1a"/>
          <w:rtl w:val="0"/>
        </w:rPr>
        <w:t>3.  What is your field of study, or the kind of work you are looking for?  (Choose one.)  Information technology  ·  Business, accounting or finance  ·  Education  ·  Engineering  ·  Healthcare  ·  Customer service or business process outsourcing  ·  Administration or office work  ·  Arts, media or design  ·  Agriculture  ·  Other (written in)</w:t>
      </w:r>
    </w:p>
    <w:p w:rsidR="00000000" w:rsidDel="00000000" w:rsidP="00000000" w:rsidRDefault="00000000" w:rsidRPr="00000000" w14:paraId="00000199">
      <w:pPr>
        <w:spacing w:line="480" w:lineRule="auto"/>
        <w:ind w:firstLine="0"/>
        <w:jc w:val="both"/>
        <w:rPr>
          <w:sz w:val="20"/>
          <w:szCs w:val="20"/>
        </w:rPr>
      </w:pPr>
      <w:r w:rsidDel="00000000" w:rsidR="00000000" w:rsidRPr="00000000">
        <w:rPr>
          <w:i w:val="1"/>
          <w:iCs w:val="1"/>
          <w:color w:val="1a1a1a"/>
          <w:rtl w:val="0"/>
        </w:rPr>
        <w:t>4.  Have you ever made a résumé?  (Choose one.)  Yes  ·  No</w:t>
      </w:r>
    </w:p>
    <w:p w:rsidR="00000000" w:rsidDel="00000000" w:rsidP="00000000" w:rsidRDefault="00000000" w:rsidRPr="00000000" w14:paraId="00000199">
      <w:pPr>
        <w:spacing w:line="480" w:lineRule="auto"/>
        <w:ind w:firstLine="0"/>
        <w:jc w:val="both"/>
        <w:rPr>
          <w:sz w:val="20"/>
          <w:szCs w:val="20"/>
        </w:rPr>
      </w:pPr>
      <w:r w:rsidDel="00000000" w:rsidR="00000000" w:rsidRPr="00000000">
        <w:rPr>
          <w:i w:val="1"/>
          <w:iCs w:val="1"/>
          <w:color w:val="1a1a1a"/>
          <w:rtl w:val="0"/>
        </w:rPr>
        <w:t>5.  What device would you most likely use to apply for a job online?  (Tick all that apply.)  Phone  ·  Laptop or desktop  ·  Tablet  ·  A shared computer or internet café</w:t>
      </w:r>
    </w:p>
    <w:p w:rsidR="00000000" w:rsidDel="00000000" w:rsidP="00000000" w:rsidRDefault="00000000" w:rsidRPr="00000000" w14:paraId="00000198">
      <w:pPr>
        <w:pStyle w:val="Heading3"/>
        <w:spacing w:line="480" w:lineRule="auto"/>
        <w:jc w:val="both"/>
        <w:rPr>
          <w:sz w:val="20"/>
          <w:szCs w:val="20"/>
        </w:rPr>
      </w:pPr>
      <w:r w:rsidDel="00000000" w:rsidR="00000000" w:rsidRPr="00000000">
        <w:rPr>
          <w:b w:val="1"/>
          <w:bCs w:val="1"/>
          <w:color w:val="1a1a1a"/>
          <w:rtl w:val="0"/>
        </w:rPr>
        <w:t>Part 2. How you have made a résumé, and what it cost</w:t>
      </w:r>
    </w:p>
    <w:p w:rsidR="00000000" w:rsidDel="00000000" w:rsidP="00000000" w:rsidRDefault="00000000" w:rsidRPr="00000000" w14:paraId="00000199">
      <w:pPr>
        <w:spacing w:line="480" w:lineRule="auto"/>
        <w:ind w:firstLine="0"/>
        <w:jc w:val="both"/>
        <w:rPr>
          <w:sz w:val="20"/>
          <w:szCs w:val="20"/>
        </w:rPr>
      </w:pPr>
      <w:r w:rsidDel="00000000" w:rsidR="00000000" w:rsidRPr="00000000">
        <w:rPr>
          <w:i w:val="1"/>
          <w:iCs w:val="1"/>
          <w:color w:val="1a1a1a"/>
          <w:rtl w:val="0"/>
        </w:rPr>
        <w:t>Research question 1: the difficulty and the cost of creating a resume. Items 6 to 9 are reported as counts.</w:t>
      </w:r>
    </w:p>
    <w:p w:rsidR="00000000" w:rsidDel="00000000" w:rsidP="00000000" w:rsidRDefault="00000000" w:rsidRPr="00000000" w14:paraId="00000199">
      <w:pPr>
        <w:spacing w:line="480" w:lineRule="auto"/>
        <w:ind w:firstLine="0"/>
        <w:jc w:val="both"/>
        <w:rPr>
          <w:sz w:val="20"/>
          <w:szCs w:val="20"/>
        </w:rPr>
      </w:pPr>
      <w:r w:rsidDel="00000000" w:rsidR="00000000" w:rsidRPr="00000000">
        <w:rPr>
          <w:i w:val="1"/>
          <w:iCs w:val="1"/>
          <w:color w:val="1a1a1a"/>
          <w:rtl w:val="0"/>
        </w:rPr>
        <w:t>6.  How did you make it?  (Tick all that apply.)  Typed it in Microsoft Word or Google Docs from scratch  ·  Used a template I downloaded  ·  Used Canva  ·  Used an online résumé builder  ·  Someone made it for me  ·  Paid a professional résumé writer</w:t>
      </w:r>
    </w:p>
    <w:p w:rsidR="00000000" w:rsidDel="00000000" w:rsidP="00000000" w:rsidRDefault="00000000" w:rsidRPr="00000000" w14:paraId="00000199">
      <w:pPr>
        <w:spacing w:line="480" w:lineRule="auto"/>
        <w:ind w:firstLine="0"/>
        <w:jc w:val="both"/>
        <w:rPr>
          <w:sz w:val="20"/>
          <w:szCs w:val="20"/>
        </w:rPr>
      </w:pPr>
      <w:r w:rsidDel="00000000" w:rsidR="00000000" w:rsidRPr="00000000">
        <w:rPr>
          <w:i w:val="1"/>
          <w:iCs w:val="1"/>
          <w:color w:val="1a1a1a"/>
          <w:rtl w:val="0"/>
        </w:rPr>
        <w:t>7.  If you used an online résumé builder, did it ask you to pay for anything you needed?  (Choose one.)  I did not use one  ·  No, everything I needed was free  ·  Yes, the feature I needed was behind a payment</w:t>
      </w:r>
    </w:p>
    <w:p w:rsidR="00000000" w:rsidDel="00000000" w:rsidP="00000000" w:rsidRDefault="00000000" w:rsidRPr="00000000" w14:paraId="00000199">
      <w:pPr>
        <w:spacing w:line="480" w:lineRule="auto"/>
        <w:ind w:firstLine="0"/>
        <w:jc w:val="both"/>
        <w:rPr>
          <w:sz w:val="20"/>
          <w:szCs w:val="20"/>
        </w:rPr>
      </w:pPr>
      <w:r w:rsidDel="00000000" w:rsidR="00000000" w:rsidRPr="00000000">
        <w:rPr>
          <w:i w:val="1"/>
          <w:iCs w:val="1"/>
          <w:color w:val="1a1a1a"/>
          <w:rtl w:val="0"/>
        </w:rPr>
        <w:t>8.  Have you ever paid for help with your résumé? If yes, roughly how much?  (Choose one.)  Never paid  ·  Under ₱500  ·  ₱500–₱1,000  ·  ₱1,000–₱2,000  ·  ₱2,000–₱5,000  ·  Over ₱5,000</w:t>
      </w:r>
    </w:p>
    <w:p w:rsidR="00000000" w:rsidDel="00000000" w:rsidP="00000000" w:rsidRDefault="00000000" w:rsidRPr="00000000" w14:paraId="00000199">
      <w:pPr>
        <w:spacing w:line="480" w:lineRule="auto"/>
        <w:ind w:firstLine="0"/>
        <w:jc w:val="both"/>
        <w:rPr>
          <w:sz w:val="20"/>
          <w:szCs w:val="20"/>
        </w:rPr>
      </w:pPr>
      <w:r w:rsidDel="00000000" w:rsidR="00000000" w:rsidRPr="00000000">
        <w:rPr>
          <w:i w:val="1"/>
          <w:iCs w:val="1"/>
          <w:color w:val="1a1a1a"/>
          <w:rtl w:val="0"/>
        </w:rPr>
        <w:t>9.  Have you ever been told why an application was unsuccessful?  (Choose one.)  Yes, usually  ·  Sometimes  ·  Rarely  ·  Never  ·  I have not applied yet</w:t>
      </w:r>
    </w:p>
    <w:p w:rsidR="00000000" w:rsidDel="00000000" w:rsidP="00000000" w:rsidRDefault="00000000" w:rsidRPr="00000000" w14:paraId="00000198">
      <w:pPr>
        <w:pStyle w:val="Heading3"/>
        <w:spacing w:line="480" w:lineRule="auto"/>
        <w:jc w:val="both"/>
        <w:rPr>
          <w:sz w:val="20"/>
          <w:szCs w:val="20"/>
        </w:rPr>
      </w:pPr>
      <w:r w:rsidDel="00000000" w:rsidR="00000000" w:rsidRPr="00000000">
        <w:rPr>
          <w:b w:val="1"/>
          <w:bCs w:val="1"/>
          <w:color w:val="1a1a1a"/>
          <w:rtl w:val="0"/>
        </w:rPr>
        <w:t>Part 3. What is difficult about applying</w:t>
      </w:r>
    </w:p>
    <w:p w:rsidR="00000000" w:rsidDel="00000000" w:rsidP="00000000" w:rsidRDefault="00000000" w:rsidRPr="00000000" w14:paraId="00000199">
      <w:pPr>
        <w:spacing w:line="480" w:lineRule="auto"/>
        <w:ind w:firstLine="0"/>
        <w:jc w:val="both"/>
        <w:rPr>
          <w:sz w:val="20"/>
          <w:szCs w:val="20"/>
        </w:rPr>
      </w:pPr>
      <w:r w:rsidDel="00000000" w:rsidR="00000000" w:rsidRPr="00000000">
        <w:rPr>
          <w:i w:val="1"/>
          <w:iCs w:val="1"/>
          <w:color w:val="1a1a1a"/>
          <w:rtl w:val="0"/>
        </w:rPr>
        <w:t>Research questions 1 and 2. All four rated items here are worded so that AGREEMENT DESCRIBES A DIFFICULTY. A high mean is therefore a problem reported, not a good outcome, and the excellent-to-very-poor interpretation above is not applied to them; they are reported as means with distributions. These are also the four items Instrument C repeats after use, and the four on which the paired comparison is computed. The construct label in brackets appeared on the form as printed.</w:t>
      </w:r>
    </w:p>
    <w:p w:rsidR="00000000" w:rsidDel="00000000" w:rsidP="00000000" w:rsidRDefault="00000000" w:rsidRPr="00000000" w14:paraId="00000199">
      <w:pPr>
        <w:spacing w:line="480" w:lineRule="auto"/>
        <w:ind w:firstLine="0"/>
        <w:jc w:val="both"/>
        <w:rPr>
          <w:sz w:val="20"/>
          <w:szCs w:val="20"/>
        </w:rPr>
      </w:pPr>
      <w:r w:rsidDel="00000000" w:rsidR="00000000" w:rsidRPr="00000000">
        <w:rPr>
          <w:i w:val="1"/>
          <w:iCs w:val="1"/>
          <w:color w:val="1a1a1a"/>
          <w:rtl w:val="0"/>
        </w:rPr>
        <w:t>10.  Formatting a résumé — spacing, alignment, making it fit on one page — is frustrating.  [Rated: Formatting difficulty; repeated in Instrument C; enters no quality mean]</w:t>
      </w:r>
    </w:p>
    <w:p w:rsidR="00000000" w:rsidDel="00000000" w:rsidP="00000000" w:rsidRDefault="00000000" w:rsidRPr="00000000" w14:paraId="00000199">
      <w:pPr>
        <w:spacing w:line="480" w:lineRule="auto"/>
        <w:ind w:firstLine="0"/>
        <w:jc w:val="both"/>
        <w:rPr>
          <w:sz w:val="20"/>
          <w:szCs w:val="20"/>
        </w:rPr>
      </w:pPr>
      <w:r w:rsidDel="00000000" w:rsidR="00000000" w:rsidRPr="00000000">
        <w:rPr>
          <w:i w:val="1"/>
          <w:iCs w:val="1"/>
          <w:color w:val="1a1a1a"/>
          <w:rtl w:val="0"/>
        </w:rPr>
        <w:t>11.  I am not sure what information should go into a résumé.  [Rated: Content knowledge; repeated in Instrument C; enters no quality mean]</w:t>
      </w:r>
    </w:p>
    <w:p w:rsidR="00000000" w:rsidDel="00000000" w:rsidP="00000000" w:rsidRDefault="00000000" w:rsidRPr="00000000" w14:paraId="00000199">
      <w:pPr>
        <w:spacing w:line="480" w:lineRule="auto"/>
        <w:ind w:firstLine="0"/>
        <w:jc w:val="both"/>
        <w:rPr>
          <w:sz w:val="20"/>
          <w:szCs w:val="20"/>
        </w:rPr>
      </w:pPr>
      <w:r w:rsidDel="00000000" w:rsidR="00000000" w:rsidRPr="00000000">
        <w:rPr>
          <w:i w:val="1"/>
          <w:iCs w:val="1"/>
          <w:color w:val="1a1a1a"/>
          <w:rtl w:val="0"/>
        </w:rPr>
        <w:t>12.  I worry my résumé will be rejected by a computer before a person reads it.  [Rated: Screening awareness; repeated in Instrument C; enters no quality mean]</w:t>
      </w:r>
    </w:p>
    <w:p w:rsidR="00000000" w:rsidDel="00000000" w:rsidP="00000000" w:rsidRDefault="00000000" w:rsidRPr="00000000" w14:paraId="00000199">
      <w:pPr>
        <w:spacing w:line="480" w:lineRule="auto"/>
        <w:ind w:firstLine="0"/>
        <w:jc w:val="both"/>
        <w:rPr>
          <w:sz w:val="20"/>
          <w:szCs w:val="20"/>
        </w:rPr>
      </w:pPr>
      <w:r w:rsidDel="00000000" w:rsidR="00000000" w:rsidRPr="00000000">
        <w:rPr>
          <w:i w:val="1"/>
          <w:iCs w:val="1"/>
          <w:color w:val="1a1a1a"/>
          <w:rtl w:val="0"/>
        </w:rPr>
        <w:t>13.  When I look at a job posting, I cannot tell whether I actually qualify for it.  [Rated: Match uncertainty; repeated in Instrument C; enters no quality mean]</w:t>
      </w:r>
    </w:p>
    <w:p w:rsidR="00000000" w:rsidDel="00000000" w:rsidP="00000000" w:rsidRDefault="00000000" w:rsidRPr="00000000" w14:paraId="00000199">
      <w:pPr>
        <w:spacing w:line="480" w:lineRule="auto"/>
        <w:ind w:firstLine="0"/>
        <w:jc w:val="both"/>
        <w:rPr>
          <w:sz w:val="20"/>
          <w:szCs w:val="20"/>
        </w:rPr>
      </w:pPr>
      <w:r w:rsidDel="00000000" w:rsidR="00000000" w:rsidRPr="00000000">
        <w:rPr>
          <w:i w:val="1"/>
          <w:iCs w:val="1"/>
          <w:color w:val="1a1a1a"/>
          <w:rtl w:val="0"/>
        </w:rPr>
        <w:t>14.  What is the hardest part of applying for a job, for you?  (Tick all that apply.)  Writing the resume itself  ·  Knowing whether I actually qualify  ·  Finding openings worth applying to  ·  Never hearing back  ·  Interviews  ·  The cost of applying — fare, printing, internet</w:t>
      </w:r>
    </w:p>
    <w:p w:rsidR="00000000" w:rsidDel="00000000" w:rsidP="00000000" w:rsidRDefault="00000000" w:rsidRPr="00000000" w14:paraId="00000199">
      <w:pPr>
        <w:spacing w:line="480" w:lineRule="auto"/>
        <w:ind w:firstLine="0"/>
        <w:jc w:val="both"/>
        <w:rPr>
          <w:sz w:val="20"/>
          <w:szCs w:val="20"/>
        </w:rPr>
      </w:pPr>
      <w:r w:rsidDel="00000000" w:rsidR="00000000" w:rsidRPr="00000000">
        <w:rPr>
          <w:i w:val="1"/>
          <w:iCs w:val="1"/>
          <w:color w:val="1a1a1a"/>
          <w:rtl w:val="0"/>
        </w:rPr>
        <w:t>15.  Roughly how many jobs have you applied to in the past year?  (Choose one.)  None  ·  1–5  ·  6–10  ·  11–20  ·  More than 20</w:t>
      </w:r>
    </w:p>
    <w:p w:rsidR="00000000" w:rsidDel="00000000" w:rsidP="00000000" w:rsidRDefault="00000000" w:rsidRPr="00000000" w14:paraId="00000198">
      <w:pPr>
        <w:pStyle w:val="Heading3"/>
        <w:spacing w:line="480" w:lineRule="auto"/>
        <w:jc w:val="both"/>
        <w:rPr>
          <w:sz w:val="20"/>
          <w:szCs w:val="20"/>
        </w:rPr>
      </w:pPr>
      <w:r w:rsidDel="00000000" w:rsidR="00000000" w:rsidRPr="00000000">
        <w:rPr>
          <w:b w:val="1"/>
          <w:bCs w:val="1"/>
          <w:color w:val="1a1a1a"/>
          <w:rtl w:val="0"/>
        </w:rPr>
        <w:t>Part 4. What would help</w:t>
      </w:r>
    </w:p>
    <w:p w:rsidR="00000000" w:rsidDel="00000000" w:rsidP="00000000" w:rsidRDefault="00000000" w:rsidRPr="00000000" w14:paraId="00000199">
      <w:pPr>
        <w:spacing w:line="480" w:lineRule="auto"/>
        <w:ind w:firstLine="0"/>
        <w:jc w:val="both"/>
        <w:rPr>
          <w:sz w:val="20"/>
          <w:szCs w:val="20"/>
        </w:rPr>
      </w:pPr>
      <w:r w:rsidDel="00000000" w:rsidR="00000000" w:rsidRPr="00000000">
        <w:rPr>
          <w:i w:val="1"/>
          <w:iCs w:val="1"/>
          <w:color w:val="1a1a1a"/>
          <w:rtl w:val="0"/>
        </w:rPr>
        <w:t>Research question 2. These four rated items describe what a respondent would value, not a difficulty they have and not a property of any system: at the time of answering, no system existed to rate. They are reported as means with distributions and enter no quality mean. They are deliberately NOT repeated in Instrument C: asking after use whether a free tool would be useful measures satisfaction with the tool just used, not a change in the respondent, and pairing the two would present the one as the other.</w:t>
      </w:r>
    </w:p>
    <w:p w:rsidR="00000000" w:rsidDel="00000000" w:rsidP="00000000" w:rsidRDefault="00000000" w:rsidRPr="00000000" w14:paraId="00000199">
      <w:pPr>
        <w:spacing w:line="480" w:lineRule="auto"/>
        <w:ind w:firstLine="0"/>
        <w:jc w:val="both"/>
        <w:rPr>
          <w:sz w:val="20"/>
          <w:szCs w:val="20"/>
        </w:rPr>
      </w:pPr>
      <w:r w:rsidDel="00000000" w:rsidR="00000000" w:rsidRPr="00000000">
        <w:rPr>
          <w:i w:val="1"/>
          <w:iCs w:val="1"/>
          <w:color w:val="1a1a1a"/>
          <w:rtl w:val="0"/>
        </w:rPr>
        <w:t>16.  I would find it useful to be told exactly which required skills I am missing for a job.  [Rated: Perceived value; enters no quality mean]</w:t>
      </w:r>
    </w:p>
    <w:p w:rsidR="00000000" w:rsidDel="00000000" w:rsidP="00000000" w:rsidRDefault="00000000" w:rsidRPr="00000000" w14:paraId="00000199">
      <w:pPr>
        <w:spacing w:line="480" w:lineRule="auto"/>
        <w:ind w:firstLine="0"/>
        <w:jc w:val="both"/>
        <w:rPr>
          <w:sz w:val="20"/>
          <w:szCs w:val="20"/>
        </w:rPr>
      </w:pPr>
      <w:r w:rsidDel="00000000" w:rsidR="00000000" w:rsidRPr="00000000">
        <w:rPr>
          <w:i w:val="1"/>
          <w:iCs w:val="1"/>
          <w:color w:val="1a1a1a"/>
          <w:rtl w:val="0"/>
        </w:rPr>
        <w:t>17.  I would use a free résumé tool made for the Philippine job market.  [Rated: Perceived value; enters no quality mean]</w:t>
      </w:r>
    </w:p>
    <w:p w:rsidR="00000000" w:rsidDel="00000000" w:rsidP="00000000" w:rsidRDefault="00000000" w:rsidRPr="00000000" w14:paraId="00000199">
      <w:pPr>
        <w:spacing w:line="480" w:lineRule="auto"/>
        <w:ind w:firstLine="0"/>
        <w:jc w:val="both"/>
        <w:rPr>
          <w:sz w:val="20"/>
          <w:szCs w:val="20"/>
        </w:rPr>
      </w:pPr>
      <w:r w:rsidDel="00000000" w:rsidR="00000000" w:rsidRPr="00000000">
        <w:rPr>
          <w:i w:val="1"/>
          <w:iCs w:val="1"/>
          <w:color w:val="1a1a1a"/>
          <w:rtl w:val="0"/>
        </w:rPr>
        <w:t>18.  Paying for a résumé tool or a résumé writer is not realistic for me right now.  [Rated: Affordability; enters no quality mean]</w:t>
      </w:r>
    </w:p>
    <w:p w:rsidR="00000000" w:rsidDel="00000000" w:rsidP="00000000" w:rsidRDefault="00000000" w:rsidRPr="00000000" w14:paraId="00000199">
      <w:pPr>
        <w:spacing w:line="480" w:lineRule="auto"/>
        <w:ind w:firstLine="0"/>
        <w:jc w:val="both"/>
        <w:rPr>
          <w:sz w:val="20"/>
          <w:szCs w:val="20"/>
        </w:rPr>
      </w:pPr>
      <w:r w:rsidDel="00000000" w:rsidR="00000000" w:rsidRPr="00000000">
        <w:rPr>
          <w:i w:val="1"/>
          <w:iCs w:val="1"/>
          <w:color w:val="1a1a1a"/>
          <w:rtl w:val="0"/>
        </w:rPr>
        <w:t>19.  I would want to see the same score a company sees when it screens my application.  [Rated: Transparency; enters no quality mean]</w:t>
      </w:r>
    </w:p>
    <w:p w:rsidR="00000000" w:rsidDel="00000000" w:rsidP="00000000" w:rsidRDefault="00000000" w:rsidRPr="00000000" w14:paraId="00000199">
      <w:pPr>
        <w:spacing w:line="480" w:lineRule="auto"/>
        <w:ind w:firstLine="0"/>
        <w:jc w:val="both"/>
        <w:rPr>
          <w:sz w:val="20"/>
          <w:szCs w:val="20"/>
        </w:rPr>
      </w:pPr>
      <w:r w:rsidDel="00000000" w:rsidR="00000000" w:rsidRPr="00000000">
        <w:rPr>
          <w:i w:val="1"/>
          <w:iCs w:val="1"/>
          <w:color w:val="1a1a1a"/>
          <w:rtl w:val="0"/>
        </w:rPr>
        <w:t>20.  What would make it easier?  (Tick all that apply.)  Being told which required skills I am missing  ·  A free tool that formats the resume properly  ·  Seeing how well I match before I apply  ·  Postings that state their requirements clearly  ·  Getting a reply either way</w:t>
      </w:r>
    </w:p>
    <w:p w:rsidR="00000000" w:rsidDel="00000000" w:rsidP="00000000" w:rsidRDefault="00000000" w:rsidRPr="00000000" w14:paraId="00000198">
      <w:pPr>
        <w:pStyle w:val="Heading3"/>
        <w:spacing w:line="480" w:lineRule="auto"/>
        <w:jc w:val="both"/>
        <w:rPr>
          <w:sz w:val="20"/>
          <w:szCs w:val="20"/>
        </w:rPr>
      </w:pPr>
      <w:r w:rsidDel="00000000" w:rsidR="00000000" w:rsidRPr="00000000">
        <w:rPr>
          <w:b w:val="1"/>
          <w:bCs w:val="1"/>
          <w:color w:val="1a1a1a"/>
          <w:rtl w:val="0"/>
        </w:rPr>
        <w:t>Part 5. Contact</w:t>
      </w:r>
    </w:p>
    <w:p w:rsidR="00000000" w:rsidDel="00000000" w:rsidP="00000000" w:rsidRDefault="00000000" w:rsidRPr="00000000" w14:paraId="00000199">
      <w:pPr>
        <w:spacing w:line="480" w:lineRule="auto"/>
        <w:ind w:firstLine="0"/>
        <w:jc w:val="both"/>
        <w:rPr>
          <w:sz w:val="20"/>
          <w:szCs w:val="20"/>
        </w:rPr>
      </w:pPr>
      <w:r w:rsidDel="00000000" w:rsidR="00000000" w:rsidRPr="00000000">
        <w:rPr>
          <w:i w:val="1"/>
          <w:iCs w:val="1"/>
          <w:color w:val="1a1a1a"/>
          <w:rtl w:val="0"/>
        </w:rPr>
        <w:t>Optional, and the only identifying field in the instrument. It is not analysed as a variable.</w:t>
      </w:r>
    </w:p>
    <w:p w:rsidR="00000000" w:rsidDel="00000000" w:rsidP="00000000" w:rsidRDefault="00000000" w:rsidRPr="00000000" w14:paraId="00000199">
      <w:pPr>
        <w:spacing w:line="480" w:lineRule="auto"/>
        <w:ind w:firstLine="0"/>
        <w:jc w:val="both"/>
        <w:rPr>
          <w:sz w:val="20"/>
          <w:szCs w:val="20"/>
        </w:rPr>
      </w:pPr>
      <w:r w:rsidDel="00000000" w:rsidR="00000000" w:rsidRPr="00000000">
        <w:rPr>
          <w:i w:val="1"/>
          <w:iCs w:val="1"/>
          <w:color w:val="1a1a1a"/>
          <w:rtl w:val="0"/>
        </w:rPr>
        <w:t>21.  Email address.  (Optional. Used only to link this response to your answers after you have tried the system, and held only by the research team.)</w:t>
      </w:r>
    </w:p>
    <w:p w:rsidR="00000000" w:rsidDel="00000000" w:rsidP="00000000" w:rsidRDefault="00000000" w:rsidRPr="00000000" w14:paraId="000001B7">
      <w:pPr>
        <w:pStyle w:val="Heading3"/>
        <w:spacing w:line="480" w:lineRule="auto"/>
        <w:jc w:val="both"/>
        <w:rPr>
          <w:sz w:val="20"/>
          <w:szCs w:val="20"/>
        </w:rPr>
      </w:pPr>
      <w:r w:rsidDel="00000000" w:rsidR="00000000" w:rsidRPr="00000000">
        <w:rPr>
          <w:b w:val="1"/>
          <w:bCs w:val="1"/>
          <w:color w:val="1a1a1a"/>
          <w:rtl w:val="0"/>
        </w:rPr>
        <w:t>Instrument B: HR and Recruitment Survey (Part 1)</w:t>
      </w:r>
    </w:p>
    <w:p w:rsidR="00000000" w:rsidDel="00000000" w:rsidP="00000000" w:rsidRDefault="00000000" w:rsidRPr="00000000" w14:paraId="000001B8">
      <w:pPr>
        <w:spacing w:line="480" w:lineRule="auto"/>
        <w:ind w:firstLine="0"/>
        <w:jc w:val="both"/>
        <w:rPr>
          <w:sz w:val="20"/>
          <w:szCs w:val="20"/>
        </w:rPr>
      </w:pPr>
      <w:r w:rsidDel="00000000" w:rsidR="00000000" w:rsidRPr="00000000">
        <w:rPr>
          <w:i w:val="1"/>
          <w:iCs w:val="1"/>
          <w:color w:val="1a1a1a"/>
          <w:rtl w:val="0"/>
        </w:rPr>
        <w:t xml:space="preserve">Administered before the system is completed. Respondents are not shown the scoring weights the matching feature uses before they answer.  Research question 3.</w:t>
      </w:r>
      <w:r w:rsidDel="00000000" w:rsidR="00000000" w:rsidRPr="00000000">
        <w:rPr>
          <w:rtl w:val="0"/>
        </w:rPr>
      </w:r>
    </w:p>
    <w:p w:rsidR="00000000" w:rsidDel="00000000" w:rsidP="00000000" w:rsidRDefault="00000000" w:rsidRPr="00000000" w14:paraId="000001B9">
      <w:pPr>
        <w:pStyle w:val="Heading3"/>
        <w:spacing w:line="480" w:lineRule="auto"/>
        <w:jc w:val="both"/>
        <w:rPr>
          <w:sz w:val="20"/>
          <w:szCs w:val="20"/>
        </w:rPr>
      </w:pPr>
      <w:r w:rsidDel="00000000" w:rsidR="00000000" w:rsidRPr="00000000">
        <w:rPr>
          <w:b w:val="1"/>
          <w:bCs w:val="1"/>
          <w:color w:val="1a1a1a"/>
          <w:rtl w:val="0"/>
        </w:rPr>
        <w:t xml:space="preserve">Part 1. About your role</w:t>
      </w:r>
      <w:r w:rsidDel="00000000" w:rsidR="00000000" w:rsidRPr="00000000">
        <w:rPr>
          <w:rtl w:val="0"/>
        </w:rPr>
      </w:r>
    </w:p>
    <w:p w:rsidR="00000000" w:rsidDel="00000000" w:rsidP="00000000" w:rsidRDefault="00000000" w:rsidRPr="00000000" w14:paraId="000001BA">
      <w:pPr>
        <w:spacing w:line="480" w:lineRule="auto"/>
        <w:ind w:firstLine="0"/>
        <w:jc w:val="both"/>
        <w:rPr>
          <w:sz w:val="20"/>
          <w:szCs w:val="20"/>
        </w:rPr>
      </w:pPr>
      <w:r w:rsidDel="00000000" w:rsidR="00000000" w:rsidRPr="00000000">
        <w:rPr>
          <w:i w:val="1"/>
          <w:iCs w:val="1"/>
          <w:color w:val="1a1a1a"/>
          <w:rtl w:val="0"/>
        </w:rPr>
        <w:t xml:space="preserve">Background. Reported as counts.</w:t>
      </w:r>
      <w:r w:rsidDel="00000000" w:rsidR="00000000" w:rsidRPr="00000000">
        <w:rPr>
          <w:rtl w:val="0"/>
        </w:rPr>
      </w:r>
    </w:p>
    <w:p w:rsidR="00000000" w:rsidDel="00000000" w:rsidP="00000000" w:rsidRDefault="00000000" w:rsidRPr="00000000" w14:paraId="000001BB">
      <w:pPr>
        <w:spacing w:line="480" w:lineRule="auto"/>
        <w:ind w:firstLine="0"/>
        <w:jc w:val="both"/>
        <w:rPr>
          <w:sz w:val="20"/>
          <w:szCs w:val="20"/>
        </w:rPr>
      </w:pPr>
      <w:r w:rsidDel="00000000" w:rsidR="00000000" w:rsidRPr="00000000">
        <w:rPr>
          <w:i w:val="1"/>
          <w:iCs w:val="1"/>
          <w:color w:val="1a1a1a"/>
          <w:rtl w:val="0"/>
        </w:rPr>
        <w:t xml:space="preserve">1.  Which of these best describes your role?  (Choose one.)  Recruitment specialist or recruiter  ·  HR generalist or HR officer  ·  HR manager or department head  ·  Operations or department head who screens applicants  ·  Other staff who screen applicants as part of their work</w:t>
      </w:r>
      <w:r w:rsidDel="00000000" w:rsidR="00000000" w:rsidRPr="00000000">
        <w:rPr>
          <w:rtl w:val="0"/>
        </w:rPr>
      </w:r>
    </w:p>
    <w:p w:rsidR="00000000" w:rsidDel="00000000" w:rsidP="00000000" w:rsidRDefault="00000000" w:rsidRPr="00000000" w14:paraId="000001BC">
      <w:pPr>
        <w:spacing w:line="480" w:lineRule="auto"/>
        <w:ind w:firstLine="0"/>
        <w:jc w:val="both"/>
        <w:rPr>
          <w:sz w:val="20"/>
          <w:szCs w:val="20"/>
        </w:rPr>
      </w:pPr>
      <w:r w:rsidDel="00000000" w:rsidR="00000000" w:rsidRPr="00000000">
        <w:rPr>
          <w:i w:val="1"/>
          <w:iCs w:val="1"/>
          <w:color w:val="1a1a1a"/>
          <w:rtl w:val="0"/>
        </w:rPr>
        <w:t xml:space="preserve">2.  How long have you worked in recruitment or HR?  (Choose one.)  Under 1 year  ·  1–3 years  ·  4–7 years  ·  8 years or more</w:t>
      </w:r>
      <w:r w:rsidDel="00000000" w:rsidR="00000000" w:rsidRPr="00000000">
        <w:rPr>
          <w:rtl w:val="0"/>
        </w:rPr>
      </w:r>
    </w:p>
    <w:p w:rsidR="00000000" w:rsidDel="00000000" w:rsidP="00000000" w:rsidRDefault="00000000" w:rsidRPr="00000000" w14:paraId="000001BD">
      <w:pPr>
        <w:spacing w:line="480" w:lineRule="auto"/>
        <w:ind w:firstLine="0"/>
        <w:jc w:val="both"/>
        <w:rPr>
          <w:sz w:val="20"/>
          <w:szCs w:val="20"/>
        </w:rPr>
      </w:pPr>
      <w:r w:rsidDel="00000000" w:rsidR="00000000" w:rsidRPr="00000000">
        <w:rPr>
          <w:i w:val="1"/>
          <w:iCs w:val="1"/>
          <w:color w:val="1a1a1a"/>
          <w:rtl w:val="0"/>
        </w:rPr>
        <w:t xml:space="preserve">3.  Which departments do you screen applicants for? Tick all that apply.  (Tick all that apply.)  Customer support  ·  Administration  ·  Finance and accounting  ·  Information technology  ·  Digital marketing  ·  Healthcare support  ·  Other</w:t>
      </w:r>
      <w:r w:rsidDel="00000000" w:rsidR="00000000" w:rsidRPr="00000000">
        <w:rPr>
          <w:rtl w:val="0"/>
        </w:rPr>
      </w:r>
    </w:p>
    <w:p w:rsidR="00000000" w:rsidDel="00000000" w:rsidP="00000000" w:rsidRDefault="00000000" w:rsidRPr="00000000" w14:paraId="000001BE">
      <w:pPr>
        <w:spacing w:line="480" w:lineRule="auto"/>
        <w:ind w:firstLine="0"/>
        <w:jc w:val="both"/>
        <w:rPr>
          <w:sz w:val="20"/>
          <w:szCs w:val="20"/>
        </w:rPr>
      </w:pPr>
      <w:r w:rsidDel="00000000" w:rsidR="00000000" w:rsidRPr="00000000">
        <w:rPr>
          <w:i w:val="1"/>
          <w:iCs w:val="1"/>
          <w:color w:val="1a1a1a"/>
          <w:rtl w:val="0"/>
        </w:rPr>
        <w:t xml:space="preserve">4.  Roughly how many applications does your department receive in a typical month?  (Choose one.)  Under 20  ·  20–50  ·  51–100  ·  101–300  ·  More than 300</w:t>
      </w:r>
      <w:r w:rsidDel="00000000" w:rsidR="00000000" w:rsidRPr="00000000">
        <w:rPr>
          <w:rtl w:val="0"/>
        </w:rPr>
      </w:r>
    </w:p>
    <w:p w:rsidR="00000000" w:rsidDel="00000000" w:rsidP="00000000" w:rsidRDefault="00000000" w:rsidRPr="00000000" w14:paraId="000001BF">
      <w:pPr>
        <w:pStyle w:val="Heading3"/>
        <w:spacing w:line="480" w:lineRule="auto"/>
        <w:jc w:val="both"/>
        <w:rPr>
          <w:sz w:val="20"/>
          <w:szCs w:val="20"/>
        </w:rPr>
      </w:pPr>
      <w:r w:rsidDel="00000000" w:rsidR="00000000" w:rsidRPr="00000000">
        <w:rPr>
          <w:b w:val="1"/>
          <w:bCs w:val="1"/>
          <w:color w:val="1a1a1a"/>
          <w:rtl w:val="0"/>
        </w:rPr>
        <w:t xml:space="preserve">Part 2. How you screen now</w:t>
      </w:r>
      <w:r w:rsidDel="00000000" w:rsidR="00000000" w:rsidRPr="00000000">
        <w:rPr>
          <w:rtl w:val="0"/>
        </w:rPr>
      </w:r>
    </w:p>
    <w:p w:rsidR="00000000" w:rsidDel="00000000" w:rsidP="00000000" w:rsidRDefault="00000000" w:rsidRPr="00000000" w14:paraId="000001C0">
      <w:pPr>
        <w:spacing w:line="480" w:lineRule="auto"/>
        <w:ind w:firstLine="0"/>
        <w:jc w:val="both"/>
        <w:rPr>
          <w:sz w:val="20"/>
          <w:szCs w:val="20"/>
        </w:rPr>
      </w:pPr>
      <w:r w:rsidDel="00000000" w:rsidR="00000000" w:rsidRPr="00000000">
        <w:rPr>
          <w:i w:val="1"/>
          <w:iCs w:val="1"/>
          <w:color w:val="1a1a1a"/>
          <w:rtl w:val="0"/>
        </w:rPr>
        <w:t>Research question 3: the current screening process.</w:t>
      </w:r>
    </w:p>
    <w:p w:rsidR="00000000" w:rsidDel="00000000" w:rsidP="00000000" w:rsidRDefault="00000000" w:rsidRPr="00000000" w14:paraId="000001C1">
      <w:pPr>
        <w:spacing w:line="480" w:lineRule="auto"/>
        <w:ind w:firstLine="0"/>
        <w:jc w:val="both"/>
        <w:rPr>
          <w:sz w:val="20"/>
          <w:szCs w:val="20"/>
        </w:rPr>
      </w:pPr>
      <w:r w:rsidDel="00000000" w:rsidR="00000000" w:rsidRPr="00000000">
        <w:rPr>
          <w:i w:val="1"/>
          <w:iCs w:val="1"/>
          <w:color w:val="1a1a1a"/>
          <w:rtl w:val="0"/>
        </w:rPr>
        <w:t xml:space="preserve">5.  How do you screen resumes at present? Tick all that apply.  (Tick all that apply.)  Read every one manually  ·  Sort or track them in a spreadsheet  ·  Use the filters in a job board  ·  Use an applicant tracking system  ·  Search the documents for keywords  ·  Pass them to the hiring department to read</w:t>
      </w:r>
      <w:r w:rsidDel="00000000" w:rsidR="00000000" w:rsidRPr="00000000">
        <w:rPr>
          <w:rtl w:val="0"/>
        </w:rPr>
      </w:r>
    </w:p>
    <w:p w:rsidR="00000000" w:rsidDel="00000000" w:rsidP="00000000" w:rsidRDefault="00000000" w:rsidRPr="00000000" w14:paraId="000001C2">
      <w:pPr>
        <w:spacing w:line="480" w:lineRule="auto"/>
        <w:ind w:firstLine="0"/>
        <w:jc w:val="both"/>
        <w:rPr>
          <w:sz w:val="20"/>
          <w:szCs w:val="20"/>
        </w:rPr>
      </w:pPr>
      <w:r w:rsidDel="00000000" w:rsidR="00000000" w:rsidRPr="00000000">
        <w:rPr>
          <w:i w:val="1"/>
          <w:iCs w:val="1"/>
          <w:color w:val="1a1a1a"/>
          <w:rtl w:val="0"/>
        </w:rPr>
        <w:t xml:space="preserve">6.  How long do you spend on a first pass of a single resume?  (Choose one.)  Under 30 seconds  ·  30 seconds to 1 minute  ·  1 to 3 minutes  ·  3 to 5 minutes  ·  More than 5 minutes</w:t>
      </w:r>
      <w:r w:rsidDel="00000000" w:rsidR="00000000" w:rsidRPr="00000000">
        <w:rPr>
          <w:rtl w:val="0"/>
        </w:rPr>
      </w:r>
    </w:p>
    <w:p w:rsidR="00000000" w:rsidDel="00000000" w:rsidP="00000000" w:rsidRDefault="00000000" w:rsidRPr="00000000" w14:paraId="000001C3">
      <w:pPr>
        <w:spacing w:line="480" w:lineRule="auto"/>
        <w:ind w:firstLine="0"/>
        <w:jc w:val="both"/>
        <w:rPr>
          <w:sz w:val="20"/>
          <w:szCs w:val="20"/>
        </w:rPr>
      </w:pPr>
      <w:r w:rsidDel="00000000" w:rsidR="00000000" w:rsidRPr="00000000">
        <w:rPr>
          <w:i w:val="1"/>
          <w:iCs w:val="1"/>
          <w:color w:val="1a1a1a"/>
          <w:rtl w:val="0"/>
        </w:rPr>
        <w:t xml:space="preserve">7.  The number of applications we receive makes it hard to give each one proper attention.  [Rated]</w:t>
      </w:r>
      <w:r w:rsidDel="00000000" w:rsidR="00000000" w:rsidRPr="00000000">
        <w:rPr>
          <w:rtl w:val="0"/>
        </w:rPr>
      </w:r>
    </w:p>
    <w:p w:rsidR="00000000" w:rsidDel="00000000" w:rsidP="00000000" w:rsidRDefault="00000000" w:rsidRPr="00000000" w14:paraId="000001C4">
      <w:pPr>
        <w:spacing w:line="480" w:lineRule="auto"/>
        <w:ind w:firstLine="0"/>
        <w:jc w:val="both"/>
        <w:rPr>
          <w:sz w:val="20"/>
          <w:szCs w:val="20"/>
        </w:rPr>
      </w:pPr>
      <w:r w:rsidDel="00000000" w:rsidR="00000000" w:rsidRPr="00000000">
        <w:rPr>
          <w:i w:val="1"/>
          <w:iCs w:val="1"/>
          <w:color w:val="1a1a1a"/>
          <w:rtl w:val="0"/>
        </w:rPr>
        <w:t xml:space="preserve">8.  Comparing two applicants against each other is difficult with the tools I use now.  [Rated]</w:t>
      </w:r>
      <w:r w:rsidDel="00000000" w:rsidR="00000000" w:rsidRPr="00000000">
        <w:rPr>
          <w:rtl w:val="0"/>
        </w:rPr>
      </w:r>
    </w:p>
    <w:p w:rsidR="00000000" w:rsidDel="00000000" w:rsidP="00000000" w:rsidRDefault="00000000" w:rsidRPr="00000000" w14:paraId="000001C5">
      <w:pPr>
        <w:spacing w:line="480" w:lineRule="auto"/>
        <w:ind w:firstLine="0"/>
        <w:jc w:val="both"/>
        <w:rPr>
          <w:sz w:val="20"/>
          <w:szCs w:val="20"/>
        </w:rPr>
      </w:pPr>
      <w:r w:rsidDel="00000000" w:rsidR="00000000" w:rsidRPr="00000000">
        <w:rPr>
          <w:i w:val="1"/>
          <w:iCs w:val="1"/>
          <w:color w:val="1a1a1a"/>
          <w:rtl w:val="0"/>
        </w:rPr>
        <w:t xml:space="preserve">9.  A badly laid out resume slows me down or causes an applicant to be missed.  [Rated]</w:t>
      </w:r>
      <w:r w:rsidDel="00000000" w:rsidR="00000000" w:rsidRPr="00000000">
        <w:rPr>
          <w:rtl w:val="0"/>
        </w:rPr>
      </w:r>
    </w:p>
    <w:p w:rsidR="00000000" w:rsidDel="00000000" w:rsidP="00000000" w:rsidRDefault="00000000" w:rsidRPr="00000000" w14:paraId="000001C6">
      <w:pPr>
        <w:pStyle w:val="Heading3"/>
        <w:spacing w:line="480" w:lineRule="auto"/>
        <w:jc w:val="both"/>
        <w:rPr>
          <w:sz w:val="20"/>
          <w:szCs w:val="20"/>
        </w:rPr>
      </w:pPr>
      <w:r w:rsidDel="00000000" w:rsidR="00000000" w:rsidRPr="00000000">
        <w:rPr>
          <w:b w:val="1"/>
          <w:bCs w:val="1"/>
          <w:color w:val="1a1a1a"/>
          <w:rtl w:val="0"/>
        </w:rPr>
        <w:t xml:space="preserve">Part 3. What you look at when screening</w:t>
      </w:r>
      <w:r w:rsidDel="00000000" w:rsidR="00000000" w:rsidRPr="00000000">
        <w:rPr>
          <w:rtl w:val="0"/>
        </w:rPr>
      </w:r>
    </w:p>
    <w:p w:rsidR="00000000" w:rsidDel="00000000" w:rsidP="00000000" w:rsidRDefault="00000000" w:rsidRPr="00000000" w14:paraId="000001C7">
      <w:pPr>
        <w:spacing w:line="480" w:lineRule="auto"/>
        <w:ind w:firstLine="0"/>
        <w:jc w:val="both"/>
        <w:rPr>
          <w:sz w:val="20"/>
          <w:szCs w:val="20"/>
        </w:rPr>
      </w:pPr>
      <w:r w:rsidDel="00000000" w:rsidR="00000000" w:rsidRPr="00000000">
        <w:rPr>
          <w:i w:val="1"/>
          <w:iCs w:val="1"/>
          <w:color w:val="1a1a1a"/>
          <w:rtl w:val="0"/>
        </w:rPr>
        <w:t>Research question 3: what recruiters consider for an entry-level position.</w:t>
      </w:r>
    </w:p>
    <w:p w:rsidR="00000000" w:rsidDel="00000000" w:rsidP="00000000" w:rsidRDefault="00000000" w:rsidRPr="00000000" w14:paraId="000001C8">
      <w:pPr>
        <w:spacing w:line="480" w:lineRule="auto"/>
        <w:ind w:firstLine="0"/>
        <w:jc w:val="both"/>
        <w:rPr>
          <w:sz w:val="20"/>
          <w:szCs w:val="20"/>
        </w:rPr>
      </w:pPr>
      <w:r w:rsidDel="00000000" w:rsidR="00000000" w:rsidRPr="00000000">
        <w:rPr>
          <w:i w:val="1"/>
          <w:iCs w:val="1"/>
          <w:color w:val="1a1a1a"/>
          <w:rtl w:val="0"/>
        </w:rPr>
        <w:t xml:space="preserve">10.  When you screen for an entry-level role, which do you look at FIRST?  (Choose one.)  The skills they list  ·  Their educational attainment  ·  Their work experience  ·  Their certifications  ·  How the resume is laid out</w:t>
      </w:r>
      <w:r w:rsidDel="00000000" w:rsidR="00000000" w:rsidRPr="00000000">
        <w:rPr>
          <w:rtl w:val="0"/>
        </w:rPr>
      </w:r>
    </w:p>
    <w:p w:rsidR="00000000" w:rsidDel="00000000" w:rsidP="00000000" w:rsidRDefault="00000000" w:rsidRPr="00000000" w14:paraId="000001C9">
      <w:pPr>
        <w:spacing w:line="480" w:lineRule="auto"/>
        <w:ind w:firstLine="0"/>
        <w:jc w:val="both"/>
        <w:rPr>
          <w:sz w:val="20"/>
          <w:szCs w:val="20"/>
        </w:rPr>
      </w:pPr>
      <w:r w:rsidDel="00000000" w:rsidR="00000000" w:rsidRPr="00000000">
        <w:rPr>
          <w:i w:val="1"/>
          <w:iCs w:val="1"/>
          <w:color w:val="1a1a1a"/>
          <w:rtl w:val="0"/>
        </w:rPr>
        <w:t xml:space="preserve">11.  A relevant skill can make up for an applicant missing the stated education level.  [Rated]</w:t>
      </w:r>
      <w:r w:rsidDel="00000000" w:rsidR="00000000" w:rsidRPr="00000000">
        <w:rPr>
          <w:rtl w:val="0"/>
        </w:rPr>
      </w:r>
    </w:p>
    <w:p w:rsidR="00000000" w:rsidDel="00000000" w:rsidP="00000000" w:rsidRDefault="00000000" w:rsidRPr="00000000" w14:paraId="000001CA">
      <w:pPr>
        <w:spacing w:line="480" w:lineRule="auto"/>
        <w:ind w:firstLine="0"/>
        <w:jc w:val="both"/>
        <w:rPr>
          <w:sz w:val="20"/>
          <w:szCs w:val="20"/>
        </w:rPr>
      </w:pPr>
      <w:r w:rsidDel="00000000" w:rsidR="00000000" w:rsidRPr="00000000">
        <w:rPr>
          <w:i w:val="1"/>
          <w:iCs w:val="1"/>
          <w:color w:val="1a1a1a"/>
          <w:rtl w:val="0"/>
        </w:rPr>
        <w:t xml:space="preserve">12.  A long work history can make up for an applicant missing a skill the posting asks for.  [Rated]</w:t>
      </w:r>
      <w:r w:rsidDel="00000000" w:rsidR="00000000" w:rsidRPr="00000000">
        <w:rPr>
          <w:rtl w:val="0"/>
        </w:rPr>
      </w:r>
    </w:p>
    <w:p w:rsidR="00000000" w:rsidDel="00000000" w:rsidP="00000000" w:rsidRDefault="00000000" w:rsidRPr="00000000" w14:paraId="000001CB">
      <w:pPr>
        <w:spacing w:line="480" w:lineRule="auto"/>
        <w:ind w:firstLine="0"/>
        <w:jc w:val="both"/>
        <w:rPr>
          <w:sz w:val="20"/>
          <w:szCs w:val="20"/>
        </w:rPr>
      </w:pPr>
      <w:r w:rsidDel="00000000" w:rsidR="00000000" w:rsidRPr="00000000">
        <w:rPr>
          <w:i w:val="1"/>
          <w:iCs w:val="1"/>
          <w:color w:val="1a1a1a"/>
          <w:rtl w:val="0"/>
        </w:rPr>
        <w:t xml:space="preserve">13.  For some roles a vocational or TESDA qualification is worth more than a bachelor’s degree.  [Rated]</w:t>
      </w:r>
      <w:r w:rsidDel="00000000" w:rsidR="00000000" w:rsidRPr="00000000">
        <w:rPr>
          <w:rtl w:val="0"/>
        </w:rPr>
      </w:r>
    </w:p>
    <w:p w:rsidR="00000000" w:rsidDel="00000000" w:rsidP="00000000" w:rsidRDefault="00000000" w:rsidRPr="00000000" w14:paraId="000001CC">
      <w:pPr>
        <w:spacing w:line="480" w:lineRule="auto"/>
        <w:ind w:firstLine="0"/>
        <w:jc w:val="both"/>
        <w:rPr>
          <w:sz w:val="20"/>
          <w:szCs w:val="20"/>
        </w:rPr>
      </w:pPr>
      <w:r w:rsidDel="00000000" w:rsidR="00000000" w:rsidRPr="00000000">
        <w:rPr>
          <w:i w:val="1"/>
          <w:iCs w:val="1"/>
          <w:color w:val="1a1a1a"/>
          <w:rtl w:val="0"/>
        </w:rPr>
        <w:t xml:space="preserve">14.  Certifications should count toward an applicant’s score.  [Rated]</w:t>
      </w:r>
      <w:r w:rsidDel="00000000" w:rsidR="00000000" w:rsidRPr="00000000">
        <w:rPr>
          <w:rtl w:val="0"/>
        </w:rPr>
      </w:r>
    </w:p>
    <w:p w:rsidR="00000000" w:rsidDel="00000000" w:rsidP="00000000" w:rsidRDefault="00000000" w:rsidRPr="00000000" w14:paraId="000001CD">
      <w:pPr>
        <w:pStyle w:val="Heading3"/>
        <w:spacing w:line="480" w:lineRule="auto"/>
        <w:jc w:val="both"/>
        <w:rPr>
          <w:sz w:val="20"/>
          <w:szCs w:val="20"/>
        </w:rPr>
      </w:pPr>
      <w:r w:rsidDel="00000000" w:rsidR="00000000" w:rsidRPr="00000000">
        <w:rPr>
          <w:b w:val="1"/>
          <w:bCs w:val="1"/>
          <w:color w:val="1a1a1a"/>
          <w:rtl w:val="0"/>
        </w:rPr>
        <w:t xml:space="preserve">Part 4. The balance between skills, education and experience</w:t>
      </w:r>
      <w:r w:rsidDel="00000000" w:rsidR="00000000" w:rsidRPr="00000000">
        <w:rPr>
          <w:rtl w:val="0"/>
        </w:rPr>
      </w:r>
    </w:p>
    <w:p w:rsidR="00000000" w:rsidDel="00000000" w:rsidP="00000000" w:rsidRDefault="00000000" w:rsidRPr="00000000" w14:paraId="000001CE">
      <w:pPr>
        <w:spacing w:line="480" w:lineRule="auto"/>
        <w:ind w:firstLine="0"/>
        <w:jc w:val="both"/>
        <w:rPr>
          <w:sz w:val="20"/>
          <w:szCs w:val="20"/>
        </w:rPr>
      </w:pPr>
      <w:r w:rsidDel="00000000" w:rsidR="00000000" w:rsidRPr="00000000">
        <w:rPr>
          <w:i w:val="1"/>
          <w:iCs w:val="1"/>
          <w:color w:val="1a1a1a"/>
          <w:rtl w:val="0"/>
        </w:rPr>
        <w:t xml:space="preserve">Items 15 to 17. These are the items the study compares against the weighting the system uses. Respondents have not been shown that weighting.</w:t>
      </w:r>
      <w:r w:rsidDel="00000000" w:rsidR="00000000" w:rsidRPr="00000000">
        <w:rPr>
          <w:rtl w:val="0"/>
        </w:rPr>
      </w:r>
    </w:p>
    <w:p w:rsidR="00000000" w:rsidDel="00000000" w:rsidP="00000000" w:rsidRDefault="00000000" w:rsidRPr="00000000" w14:paraId="000001CF">
      <w:pPr>
        <w:spacing w:line="480" w:lineRule="auto"/>
        <w:ind w:firstLine="0"/>
        <w:jc w:val="both"/>
        <w:rPr>
          <w:sz w:val="20"/>
          <w:szCs w:val="20"/>
        </w:rPr>
      </w:pPr>
      <w:r w:rsidDel="00000000" w:rsidR="00000000" w:rsidRPr="00000000">
        <w:rPr>
          <w:i w:val="1"/>
          <w:iCs w:val="1"/>
          <w:color w:val="1a1a1a"/>
          <w:rtl w:val="0"/>
        </w:rPr>
        <w:t xml:space="preserve">15.  Of the three, which matters MOST to you when you screen an entry-level applicant?  (Choose one.)  The skills they list  ·  Their level of education  ·  How long they have worked</w:t>
      </w:r>
      <w:r w:rsidDel="00000000" w:rsidR="00000000" w:rsidRPr="00000000">
        <w:rPr>
          <w:rtl w:val="0"/>
        </w:rPr>
      </w:r>
    </w:p>
    <w:p w:rsidR="00000000" w:rsidDel="00000000" w:rsidP="00000000" w:rsidRDefault="00000000" w:rsidRPr="00000000" w14:paraId="000001D0">
      <w:pPr>
        <w:spacing w:line="480" w:lineRule="auto"/>
        <w:ind w:firstLine="0"/>
        <w:jc w:val="both"/>
        <w:rPr>
          <w:sz w:val="20"/>
          <w:szCs w:val="20"/>
        </w:rPr>
      </w:pPr>
      <w:r w:rsidDel="00000000" w:rsidR="00000000" w:rsidRPr="00000000">
        <w:rPr>
          <w:i w:val="1"/>
          <w:iCs w:val="1"/>
          <w:color w:val="1a1a1a"/>
          <w:rtl w:val="0"/>
        </w:rPr>
        <w:t xml:space="preserve">16.  If you had 100 points to divide across the three, which split is closest to how you actually screen?  (Choose one.)  50 skills / 25 education / 25 experience  ·  60 skills / 20 education / 20 experience  ·  70 skills / 15 education / 15 experience  ·  40 skills / 30 education / 30 experience  ·  34 skills / 33 education / 33 experience  ·  50 skills / 20 education / 30 experience  ·  40 skills / 20 education / 40 experience  ·  It depends entirely on the role</w:t>
      </w:r>
      <w:r w:rsidDel="00000000" w:rsidR="00000000" w:rsidRPr="00000000">
        <w:rPr>
          <w:rtl w:val="0"/>
        </w:rPr>
      </w:r>
    </w:p>
    <w:p w:rsidR="00000000" w:rsidDel="00000000" w:rsidP="00000000" w:rsidRDefault="00000000" w:rsidRPr="00000000" w14:paraId="000001D1">
      <w:pPr>
        <w:spacing w:line="480" w:lineRule="auto"/>
        <w:ind w:firstLine="0"/>
        <w:jc w:val="both"/>
        <w:rPr>
          <w:sz w:val="20"/>
          <w:szCs w:val="20"/>
        </w:rPr>
      </w:pPr>
      <w:r w:rsidDel="00000000" w:rsidR="00000000" w:rsidRPr="00000000">
        <w:rPr>
          <w:i w:val="1"/>
          <w:iCs w:val="1"/>
          <w:color w:val="1a1a1a"/>
          <w:rtl w:val="0"/>
        </w:rPr>
        <w:t xml:space="preserve">17.  The balance between skills, education and experience should be the same for every opening, whatever the role.  [Rated]</w:t>
      </w:r>
      <w:r w:rsidDel="00000000" w:rsidR="00000000" w:rsidRPr="00000000">
        <w:rPr>
          <w:rtl w:val="0"/>
        </w:rPr>
      </w:r>
    </w:p>
    <w:p w:rsidR="00000000" w:rsidDel="00000000" w:rsidP="00000000" w:rsidRDefault="00000000" w:rsidRPr="00000000" w14:paraId="000001D2">
      <w:pPr>
        <w:pStyle w:val="Heading3"/>
        <w:spacing w:line="480" w:lineRule="auto"/>
        <w:jc w:val="both"/>
        <w:rPr>
          <w:sz w:val="20"/>
          <w:szCs w:val="20"/>
        </w:rPr>
      </w:pPr>
      <w:r w:rsidDel="00000000" w:rsidR="00000000" w:rsidRPr="00000000">
        <w:rPr>
          <w:b w:val="1"/>
          <w:bCs w:val="1"/>
          <w:color w:val="1a1a1a"/>
          <w:rtl w:val="0"/>
        </w:rPr>
        <w:t xml:space="preserve">Part 5. On automatic scoring</w:t>
      </w:r>
      <w:r w:rsidDel="00000000" w:rsidR="00000000" w:rsidRPr="00000000">
        <w:rPr>
          <w:rtl w:val="0"/>
        </w:rPr>
      </w:r>
    </w:p>
    <w:p w:rsidR="00000000" w:rsidDel="00000000" w:rsidP="00000000" w:rsidRDefault="00000000" w:rsidRPr="00000000" w14:paraId="000001D3">
      <w:pPr>
        <w:spacing w:line="480" w:lineRule="auto"/>
        <w:ind w:firstLine="0"/>
        <w:jc w:val="both"/>
        <w:rPr>
          <w:sz w:val="20"/>
          <w:szCs w:val="20"/>
        </w:rPr>
      </w:pPr>
      <w:r w:rsidDel="00000000" w:rsidR="00000000" w:rsidRPr="00000000">
        <w:rPr>
          <w:i w:val="1"/>
          <w:iCs w:val="1"/>
          <w:color w:val="1a1a1a"/>
          <w:rtl w:val="0"/>
        </w:rPr>
        <w:t>Research question 3: attitudes toward automated screening, collected before the system is seen.</w:t>
      </w:r>
    </w:p>
    <w:p w:rsidR="00000000" w:rsidDel="00000000" w:rsidP="00000000" w:rsidRDefault="00000000" w:rsidRPr="00000000" w14:paraId="000001D4">
      <w:pPr>
        <w:spacing w:line="480" w:lineRule="auto"/>
        <w:ind w:firstLine="0"/>
        <w:jc w:val="both"/>
        <w:rPr>
          <w:sz w:val="20"/>
          <w:szCs w:val="20"/>
        </w:rPr>
      </w:pPr>
      <w:r w:rsidDel="00000000" w:rsidR="00000000" w:rsidRPr="00000000">
        <w:rPr>
          <w:i w:val="1"/>
          <w:iCs w:val="1"/>
          <w:color w:val="1a1a1a"/>
          <w:rtl w:val="0"/>
        </w:rPr>
        <w:t xml:space="preserve">18.  I would want to know how a compatibility score was calculated before I trusted it.  [Rated]</w:t>
      </w:r>
      <w:r w:rsidDel="00000000" w:rsidR="00000000" w:rsidRPr="00000000">
        <w:rPr>
          <w:rtl w:val="0"/>
        </w:rPr>
      </w:r>
    </w:p>
    <w:p w:rsidR="00000000" w:rsidDel="00000000" w:rsidP="00000000" w:rsidRDefault="00000000" w:rsidRPr="00000000" w14:paraId="000001D5">
      <w:pPr>
        <w:spacing w:line="480" w:lineRule="auto"/>
        <w:ind w:firstLine="0"/>
        <w:jc w:val="both"/>
        <w:rPr>
          <w:sz w:val="20"/>
          <w:szCs w:val="20"/>
        </w:rPr>
      </w:pPr>
      <w:r w:rsidDel="00000000" w:rsidR="00000000" w:rsidRPr="00000000">
        <w:rPr>
          <w:i w:val="1"/>
          <w:iCs w:val="1"/>
          <w:color w:val="1a1a1a"/>
          <w:rtl w:val="0"/>
        </w:rPr>
        <w:t xml:space="preserve">19.  Scoring applicants automatically risks passing over people who would have been good.  [Rated]</w:t>
      </w:r>
      <w:r w:rsidDel="00000000" w:rsidR="00000000" w:rsidRPr="00000000">
        <w:rPr>
          <w:rtl w:val="0"/>
        </w:rPr>
      </w:r>
    </w:p>
    <w:p w:rsidR="00000000" w:rsidDel="00000000" w:rsidP="00000000" w:rsidRDefault="00000000" w:rsidRPr="00000000" w14:paraId="000001D6">
      <w:pPr>
        <w:spacing w:line="480" w:lineRule="auto"/>
        <w:ind w:firstLine="0"/>
        <w:jc w:val="both"/>
        <w:rPr>
          <w:sz w:val="20"/>
          <w:szCs w:val="20"/>
        </w:rPr>
      </w:pPr>
      <w:r w:rsidDel="00000000" w:rsidR="00000000" w:rsidRPr="00000000">
        <w:rPr>
          <w:i w:val="1"/>
          <w:iCs w:val="1"/>
          <w:color w:val="1a1a1a"/>
          <w:rtl w:val="0"/>
        </w:rPr>
        <w:t xml:space="preserve">20.  An applicant should be able to see their own compatibility score.  [Rated]</w:t>
      </w:r>
      <w:r w:rsidDel="00000000" w:rsidR="00000000" w:rsidRPr="00000000">
        <w:rPr>
          <w:rtl w:val="0"/>
        </w:rPr>
      </w:r>
    </w:p>
    <w:p w:rsidR="00000000" w:rsidDel="00000000" w:rsidP="00000000" w:rsidRDefault="00000000" w:rsidRPr="00000000" w14:paraId="000001D7">
      <w:pPr>
        <w:spacing w:line="480" w:lineRule="auto"/>
        <w:ind w:firstLine="0"/>
        <w:jc w:val="both"/>
        <w:rPr>
          <w:sz w:val="20"/>
          <w:szCs w:val="20"/>
        </w:rPr>
      </w:pPr>
      <w:r w:rsidDel="00000000" w:rsidR="00000000" w:rsidRPr="00000000">
        <w:rPr>
          <w:i w:val="1"/>
          <w:iCs w:val="1"/>
          <w:color w:val="1a1a1a"/>
          <w:rtl w:val="0"/>
        </w:rPr>
        <w:t xml:space="preserve">21.  A system that scores applicants should never reject anyone by itself.  [Rated]</w:t>
      </w:r>
      <w:r w:rsidDel="00000000" w:rsidR="00000000" w:rsidRPr="00000000">
        <w:rPr>
          <w:rtl w:val="0"/>
        </w:rPr>
      </w:r>
    </w:p>
    <w:p w:rsidR="00000000" w:rsidDel="00000000" w:rsidP="00000000" w:rsidRDefault="00000000" w:rsidRPr="00000000" w14:paraId="000001D8">
      <w:pPr>
        <w:spacing w:line="480" w:lineRule="auto"/>
        <w:ind w:firstLine="0"/>
        <w:jc w:val="both"/>
        <w:rPr>
          <w:sz w:val="20"/>
          <w:szCs w:val="20"/>
        </w:rPr>
      </w:pPr>
      <w:r w:rsidDel="00000000" w:rsidR="00000000" w:rsidRPr="00000000">
        <w:rPr>
          <w:i w:val="1"/>
          <w:iCs w:val="1"/>
          <w:color w:val="1a1a1a"/>
          <w:rtl w:val="0"/>
        </w:rPr>
        <w:t xml:space="preserve">22.  What would most stop your department from using a system like this?  (Choose one.)  Not trusting the score  ·  The effort of learning a new system  ·  Applicants would have to be told about it  ·  Data privacy concerns  ·  It would not fit how we already work  ·  Nothing in particular</w:t>
      </w:r>
      <w:r w:rsidDel="00000000" w:rsidR="00000000" w:rsidRPr="00000000">
        <w:rPr>
          <w:rtl w:val="0"/>
        </w:rPr>
      </w:r>
    </w:p>
    <w:p w:rsidR="00000000" w:rsidDel="00000000" w:rsidP="00000000" w:rsidRDefault="00000000" w:rsidRPr="00000000" w14:paraId="000001D9">
      <w:pPr>
        <w:pStyle w:val="Heading3"/>
        <w:spacing w:line="480" w:lineRule="auto"/>
        <w:jc w:val="both"/>
        <w:rPr>
          <w:sz w:val="20"/>
          <w:szCs w:val="20"/>
        </w:rPr>
      </w:pPr>
      <w:r w:rsidDel="00000000" w:rsidR="00000000" w:rsidRPr="00000000">
        <w:rPr>
          <w:b w:val="1"/>
          <w:bCs w:val="1"/>
          <w:color w:val="1a1a1a"/>
          <w:rtl w:val="0"/>
        </w:rPr>
        <w:t>Instrument C: Job Seeker Survey (Part 2)</w:t>
      </w:r>
    </w:p>
    <w:p w:rsidR="00000000" w:rsidDel="00000000" w:rsidP="00000000" w:rsidRDefault="00000000" w:rsidRPr="00000000" w14:paraId="000001DA">
      <w:pPr>
        <w:spacing w:line="480" w:lineRule="auto"/>
        <w:ind w:firstLine="0"/>
        <w:jc w:val="both"/>
        <w:rPr>
          <w:sz w:val="20"/>
          <w:szCs w:val="20"/>
        </w:rPr>
      </w:pPr>
      <w:r w:rsidDel="00000000" w:rsidR="00000000" w:rsidRPr="00000000">
        <w:rPr>
          <w:i w:val="1"/>
          <w:iCs w:val="1"/>
          <w:color w:val="1a1a1a"/>
          <w:rtl w:val="0"/>
        </w:rPr>
        <w:t xml:space="preserve">Administered after the respondent has completed Task Sheet 1 in Appendix C.  Research question 4. Items are grouped by the ISO/IEC 25010 characteristic they evidence.</w:t>
      </w:r>
      <w:r w:rsidDel="00000000" w:rsidR="00000000" w:rsidRPr="00000000">
        <w:rPr>
          <w:rtl w:val="0"/>
        </w:rPr>
      </w:r>
    </w:p>
    <w:p w:rsidR="00000000" w:rsidDel="00000000" w:rsidP="00000000" w:rsidRDefault="00000000" w:rsidRPr="00000000" w14:paraId="000001DB">
      <w:pPr>
        <w:pStyle w:val="Heading3"/>
        <w:spacing w:line="480" w:lineRule="auto"/>
        <w:jc w:val="both"/>
        <w:rPr>
          <w:sz w:val="20"/>
          <w:szCs w:val="20"/>
        </w:rPr>
      </w:pPr>
      <w:r w:rsidDel="00000000" w:rsidR="00000000" w:rsidRPr="00000000">
        <w:rPr>
          <w:b w:val="1"/>
          <w:bCs w:val="1"/>
          <w:color w:val="1a1a1a"/>
          <w:rtl w:val="0"/>
        </w:rPr>
        <w:t xml:space="preserve">Part 1. What you did</w:t>
      </w:r>
      <w:r w:rsidDel="00000000" w:rsidR="00000000" w:rsidRPr="00000000">
        <w:rPr>
          <w:rtl w:val="0"/>
        </w:rPr>
      </w:r>
    </w:p>
    <w:p w:rsidR="00000000" w:rsidDel="00000000" w:rsidP="00000000" w:rsidRDefault="00000000" w:rsidRPr="00000000" w14:paraId="000001DC">
      <w:pPr>
        <w:spacing w:line="480" w:lineRule="auto"/>
        <w:ind w:firstLine="0"/>
        <w:jc w:val="both"/>
        <w:rPr>
          <w:sz w:val="20"/>
          <w:szCs w:val="20"/>
        </w:rPr>
      </w:pPr>
      <w:r w:rsidDel="00000000" w:rsidR="00000000" w:rsidRPr="00000000">
        <w:rPr>
          <w:i w:val="1"/>
          <w:iCs w:val="1"/>
          <w:color w:val="1a1a1a"/>
          <w:rtl w:val="0"/>
        </w:rPr>
        <w:t xml:space="preserve">Reported as counts. A task a respondent could not complete is a finding about the system, not a missing response.</w:t>
      </w:r>
      <w:r w:rsidDel="00000000" w:rsidR="00000000" w:rsidRPr="00000000">
        <w:rPr>
          <w:rtl w:val="0"/>
        </w:rPr>
      </w:r>
    </w:p>
    <w:p w:rsidR="00000000" w:rsidDel="00000000" w:rsidP="00000000" w:rsidRDefault="00000000" w:rsidRPr="00000000" w14:paraId="000001DD">
      <w:pPr>
        <w:spacing w:line="480" w:lineRule="auto"/>
        <w:ind w:firstLine="0"/>
        <w:jc w:val="both"/>
        <w:rPr>
          <w:sz w:val="20"/>
          <w:szCs w:val="20"/>
        </w:rPr>
      </w:pPr>
      <w:r w:rsidDel="00000000" w:rsidR="00000000" w:rsidRPr="00000000">
        <w:rPr>
          <w:i w:val="1"/>
          <w:iCs w:val="1"/>
          <w:color w:val="1a1a1a"/>
          <w:rtl w:val="0"/>
        </w:rPr>
        <w:t xml:space="preserve">1.  Which of these did you manage to do? Tick everything you completed.  (Tick all that apply.)  Created an account and signed in  ·  Built a resume using the step-by-step builder  ·  Tried more than one resume design  ·  Exported or downloaded my resume  ·  Read something in the learning hub  ·  Browsed the job openings  ·  Applied to an opening  ·  Saw my match score  ·  Read the breakdown under my score  ·  Uploaded my own resume file  ·  Opened the site on a phone</w:t>
      </w:r>
      <w:r w:rsidDel="00000000" w:rsidR="00000000" w:rsidRPr="00000000">
        <w:rPr>
          <w:rtl w:val="0"/>
        </w:rPr>
      </w:r>
    </w:p>
    <w:p w:rsidR="00000000" w:rsidDel="00000000" w:rsidP="00000000" w:rsidRDefault="00000000" w:rsidRPr="00000000" w14:paraId="000001DE">
      <w:pPr>
        <w:spacing w:line="480" w:lineRule="auto"/>
        <w:ind w:firstLine="0"/>
        <w:jc w:val="both"/>
        <w:rPr>
          <w:sz w:val="20"/>
          <w:szCs w:val="20"/>
        </w:rPr>
      </w:pPr>
      <w:r w:rsidDel="00000000" w:rsidR="00000000" w:rsidRPr="00000000">
        <w:rPr>
          <w:i w:val="1"/>
          <w:iCs w:val="1"/>
          <w:color w:val="1a1a1a"/>
          <w:rtl w:val="0"/>
        </w:rPr>
        <w:t xml:space="preserve">2.  What device did you use?  (Choose one.)  Phone  ·  Laptop or desktop  ·  Tablet</w:t>
      </w:r>
      <w:r w:rsidDel="00000000" w:rsidR="00000000" w:rsidRPr="00000000">
        <w:rPr>
          <w:rtl w:val="0"/>
        </w:rPr>
      </w:r>
    </w:p>
    <w:p w:rsidR="00000000" w:rsidDel="00000000" w:rsidP="00000000" w:rsidRDefault="00000000" w:rsidRPr="00000000" w14:paraId="000001DF">
      <w:pPr>
        <w:spacing w:line="480" w:lineRule="auto"/>
        <w:ind w:firstLine="0"/>
        <w:jc w:val="both"/>
        <w:rPr>
          <w:sz w:val="20"/>
          <w:szCs w:val="20"/>
        </w:rPr>
      </w:pPr>
      <w:r w:rsidDel="00000000" w:rsidR="00000000" w:rsidRPr="00000000">
        <w:rPr>
          <w:i w:val="1"/>
          <w:iCs w:val="1"/>
          <w:color w:val="1a1a1a"/>
          <w:rtl w:val="0"/>
        </w:rPr>
        <w:t xml:space="preserve">3.  Roughly how long did you spend on it?  (Choose one.)  Under 15 minutes  ·  15–30 minutes  ·  31–45 minutes  ·  46–60 minutes  ·  More than an hour</w:t>
      </w:r>
      <w:r w:rsidDel="00000000" w:rsidR="00000000" w:rsidRPr="00000000">
        <w:rPr>
          <w:rtl w:val="0"/>
        </w:rPr>
      </w:r>
    </w:p>
    <w:p w:rsidR="00000000" w:rsidDel="00000000" w:rsidP="00000000" w:rsidRDefault="00000000" w:rsidRPr="00000000" w14:paraId="000001E0">
      <w:pPr>
        <w:pStyle w:val="Heading3"/>
        <w:spacing w:line="480" w:lineRule="auto"/>
        <w:jc w:val="both"/>
        <w:rPr>
          <w:sz w:val="20"/>
          <w:szCs w:val="20"/>
        </w:rPr>
      </w:pPr>
      <w:r w:rsidDel="00000000" w:rsidR="00000000" w:rsidRPr="00000000">
        <w:rPr>
          <w:b w:val="1"/>
          <w:bCs w:val="1"/>
          <w:color w:val="1a1a1a"/>
          <w:rtl w:val="0"/>
        </w:rPr>
        <w:t>Part 2. Does it do what it says: functional suitability</w:t>
      </w:r>
    </w:p>
    <w:p w:rsidR="00000000" w:rsidDel="00000000" w:rsidP="00000000" w:rsidRDefault="00000000" w:rsidRPr="00000000" w14:paraId="000001E1">
      <w:pPr>
        <w:spacing w:line="480" w:lineRule="auto"/>
        <w:ind w:firstLine="0"/>
        <w:jc w:val="both"/>
        <w:rPr>
          <w:sz w:val="20"/>
          <w:szCs w:val="20"/>
        </w:rPr>
      </w:pPr>
      <w:r w:rsidDel="00000000" w:rsidR="00000000" w:rsidRPr="00000000">
        <w:rPr>
          <w:i w:val="1"/>
          <w:iCs w:val="1"/>
          <w:color w:val="1a1a1a"/>
          <w:rtl w:val="0"/>
        </w:rPr>
        <w:t>4.  The builder let me enter all the information I wanted to include.  [Rated: counts toward the functional suitability mean]</w:t>
      </w:r>
    </w:p>
    <w:p w:rsidR="00000000" w:rsidDel="00000000" w:rsidP="00000000" w:rsidRDefault="00000000" w:rsidRPr="00000000" w14:paraId="000001E2">
      <w:pPr>
        <w:spacing w:line="480" w:lineRule="auto"/>
        <w:ind w:firstLine="0"/>
        <w:jc w:val="both"/>
        <w:rPr>
          <w:sz w:val="20"/>
          <w:szCs w:val="20"/>
        </w:rPr>
      </w:pPr>
      <w:r w:rsidDel="00000000" w:rsidR="00000000" w:rsidRPr="00000000">
        <w:rPr>
          <w:i w:val="1"/>
          <w:iCs w:val="1"/>
          <w:color w:val="1a1a1a"/>
          <w:rtl w:val="0"/>
        </w:rPr>
        <w:t>5.  The finished resume contained everything I entered, laid out correctly.  [Rated: counts toward the functional suitability mean]</w:t>
      </w:r>
    </w:p>
    <w:p w:rsidR="00000000" w:rsidDel="00000000" w:rsidP="00000000" w:rsidRDefault="00000000" w:rsidRPr="00000000" w14:paraId="000001E3">
      <w:pPr>
        <w:spacing w:line="480" w:lineRule="auto"/>
        <w:ind w:firstLine="0"/>
        <w:jc w:val="both"/>
        <w:rPr>
          <w:sz w:val="20"/>
          <w:szCs w:val="20"/>
        </w:rPr>
      </w:pPr>
      <w:r w:rsidDel="00000000" w:rsidR="00000000" w:rsidRPr="00000000">
        <w:rPr>
          <w:i w:val="1"/>
          <w:iCs w:val="1"/>
          <w:color w:val="1a1a1a"/>
          <w:rtl w:val="0"/>
        </w:rPr>
        <w:t>6.  The job openings shown to me were described accurately.  [Rated: counts toward the functional suitability mean]</w:t>
      </w:r>
    </w:p>
    <w:p w:rsidR="00000000" w:rsidDel="00000000" w:rsidP="00000000" w:rsidRDefault="00000000" w:rsidRPr="00000000" w14:paraId="000001E4">
      <w:pPr>
        <w:spacing w:line="480" w:lineRule="auto"/>
        <w:ind w:firstLine="0"/>
        <w:jc w:val="both"/>
        <w:rPr>
          <w:sz w:val="20"/>
          <w:szCs w:val="20"/>
        </w:rPr>
      </w:pPr>
      <w:r w:rsidDel="00000000" w:rsidR="00000000" w:rsidRPr="00000000">
        <w:rPr>
          <w:i w:val="1"/>
          <w:iCs w:val="1"/>
          <w:color w:val="1a1a1a"/>
          <w:rtl w:val="0"/>
        </w:rPr>
        <w:t>7.  My match score was worked out from the information I had actually entered.  [Rated: counts toward the functional suitability mean]</w:t>
      </w:r>
    </w:p>
    <w:p w:rsidR="00000000" w:rsidDel="00000000" w:rsidP="00000000" w:rsidRDefault="00000000" w:rsidRPr="00000000" w14:paraId="000001E5">
      <w:pPr>
        <w:spacing w:line="480" w:lineRule="auto"/>
        <w:ind w:firstLine="0"/>
        <w:jc w:val="both"/>
        <w:rPr>
          <w:sz w:val="20"/>
          <w:szCs w:val="20"/>
        </w:rPr>
      </w:pPr>
      <w:r w:rsidDel="00000000" w:rsidR="00000000" w:rsidRPr="00000000">
        <w:rPr>
          <w:i w:val="1"/>
          <w:iCs w:val="1"/>
          <w:color w:val="1a1a1a"/>
          <w:rtl w:val="0"/>
        </w:rPr>
        <w:t>8.  The breakdown under my score explained how the number was reached.  [Rated: counts toward the functional suitability mean]</w:t>
      </w:r>
    </w:p>
    <w:p w:rsidR="00000000" w:rsidDel="00000000" w:rsidP="00000000" w:rsidRDefault="00000000" w:rsidRPr="00000000" w14:paraId="000001E6">
      <w:pPr>
        <w:spacing w:line="480" w:lineRule="auto"/>
        <w:ind w:firstLine="0"/>
        <w:jc w:val="both"/>
        <w:rPr>
          <w:sz w:val="20"/>
          <w:szCs w:val="20"/>
        </w:rPr>
      </w:pPr>
      <w:r w:rsidDel="00000000" w:rsidR="00000000" w:rsidRPr="00000000">
        <w:rPr>
          <w:i w:val="1"/>
          <w:iCs w:val="1"/>
          <w:color w:val="1a1a1a"/>
          <w:rtl w:val="0"/>
        </w:rPr>
        <w:t>9.  The skills the system said I was missing were genuinely ones I do not have.  [Rated: counts toward the functional suitability mean]</w:t>
      </w:r>
    </w:p>
    <w:p w:rsidR="00000000" w:rsidDel="00000000" w:rsidP="00000000" w:rsidRDefault="00000000" w:rsidRPr="00000000" w14:paraId="000001E7">
      <w:pPr>
        <w:spacing w:line="480" w:lineRule="auto"/>
        <w:ind w:firstLine="0"/>
        <w:jc w:val="both"/>
        <w:rPr>
          <w:sz w:val="20"/>
          <w:szCs w:val="20"/>
        </w:rPr>
      </w:pPr>
      <w:r w:rsidDel="00000000" w:rsidR="00000000" w:rsidRPr="00000000">
        <w:rPr>
          <w:i w:val="1"/>
          <w:iCs w:val="1"/>
          <w:color w:val="1a1a1a"/>
          <w:rtl w:val="0"/>
        </w:rPr>
        <w:t>10.  Exporting or downloading my resume produced the document I expected.  [Rated: counts toward the functional suitability mean]</w:t>
      </w:r>
    </w:p>
    <w:p w:rsidR="00000000" w:rsidDel="00000000" w:rsidP="00000000" w:rsidRDefault="00000000" w:rsidRPr="00000000" w14:paraId="000001E8">
      <w:pPr>
        <w:pStyle w:val="Heading3"/>
        <w:spacing w:line="480" w:lineRule="auto"/>
        <w:jc w:val="both"/>
        <w:rPr>
          <w:sz w:val="20"/>
          <w:szCs w:val="20"/>
        </w:rPr>
      </w:pPr>
      <w:r w:rsidDel="00000000" w:rsidR="00000000" w:rsidRPr="00000000">
        <w:rPr>
          <w:b w:val="1"/>
          <w:bCs w:val="1"/>
          <w:color w:val="1a1a1a"/>
          <w:rtl w:val="0"/>
        </w:rPr>
        <w:t>Part 3. How it was to use: usability</w:t>
      </w:r>
    </w:p>
    <w:p w:rsidR="00000000" w:rsidDel="00000000" w:rsidP="00000000" w:rsidRDefault="00000000" w:rsidRPr="00000000" w14:paraId="000001E9">
      <w:pPr>
        <w:spacing w:line="480" w:lineRule="auto"/>
        <w:ind w:firstLine="0"/>
        <w:jc w:val="both"/>
        <w:rPr>
          <w:sz w:val="20"/>
          <w:szCs w:val="20"/>
        </w:rPr>
      </w:pPr>
      <w:r w:rsidDel="00000000" w:rsidR="00000000" w:rsidRPr="00000000">
        <w:rPr>
          <w:i w:val="1"/>
          <w:iCs w:val="1"/>
          <w:color w:val="1a1a1a"/>
          <w:rtl w:val="0"/>
        </w:rPr>
        <w:t>11.  I could tell what to do at each step without being told.  [Rated: counts toward the usability mean]</w:t>
      </w:r>
    </w:p>
    <w:p w:rsidR="00000000" w:rsidDel="00000000" w:rsidP="00000000" w:rsidRDefault="00000000" w:rsidRPr="00000000" w14:paraId="000001EA">
      <w:pPr>
        <w:spacing w:line="480" w:lineRule="auto"/>
        <w:ind w:firstLine="0"/>
        <w:jc w:val="both"/>
        <w:rPr>
          <w:sz w:val="20"/>
          <w:szCs w:val="20"/>
        </w:rPr>
      </w:pPr>
      <w:r w:rsidDel="00000000" w:rsidR="00000000" w:rsidRPr="00000000">
        <w:rPr>
          <w:i w:val="1"/>
          <w:iCs w:val="1"/>
          <w:color w:val="1a1a1a"/>
          <w:rtl w:val="0"/>
        </w:rPr>
        <w:t>12.  The wording used on the site was easy to understand.  [Rated: counts toward the usability mean]</w:t>
      </w:r>
    </w:p>
    <w:p w:rsidR="00000000" w:rsidDel="00000000" w:rsidP="00000000" w:rsidRDefault="00000000" w:rsidRPr="00000000" w14:paraId="000001EB">
      <w:pPr>
        <w:spacing w:line="480" w:lineRule="auto"/>
        <w:ind w:firstLine="0"/>
        <w:jc w:val="both"/>
        <w:rPr>
          <w:sz w:val="20"/>
          <w:szCs w:val="20"/>
        </w:rPr>
      </w:pPr>
      <w:r w:rsidDel="00000000" w:rsidR="00000000" w:rsidRPr="00000000">
        <w:rPr>
          <w:i w:val="1"/>
          <w:iCs w:val="1"/>
          <w:color w:val="1a1a1a"/>
          <w:rtl w:val="0"/>
        </w:rPr>
        <w:t>13.  I could find what I was looking for without difficulty.  [Rated: counts toward the usability mean]</w:t>
      </w:r>
    </w:p>
    <w:p w:rsidR="00000000" w:rsidDel="00000000" w:rsidP="00000000" w:rsidRDefault="00000000" w:rsidRPr="00000000" w14:paraId="000001EC">
      <w:pPr>
        <w:spacing w:line="480" w:lineRule="auto"/>
        <w:ind w:firstLine="0"/>
        <w:jc w:val="both"/>
        <w:rPr>
          <w:sz w:val="20"/>
          <w:szCs w:val="20"/>
        </w:rPr>
      </w:pPr>
      <w:r w:rsidDel="00000000" w:rsidR="00000000" w:rsidRPr="00000000">
        <w:rPr>
          <w:i w:val="1"/>
          <w:iCs w:val="1"/>
          <w:color w:val="1a1a1a"/>
          <w:rtl w:val="0"/>
        </w:rPr>
        <w:t>14.  It was easy to correct a mistake I had made.  [Rated: counts toward the usability mean]</w:t>
      </w:r>
    </w:p>
    <w:p w:rsidR="00000000" w:rsidDel="00000000" w:rsidP="00000000" w:rsidRDefault="00000000" w:rsidRPr="00000000" w14:paraId="000001ED">
      <w:pPr>
        <w:spacing w:line="480" w:lineRule="auto"/>
        <w:ind w:firstLine="0"/>
        <w:jc w:val="both"/>
        <w:rPr>
          <w:sz w:val="20"/>
          <w:szCs w:val="20"/>
        </w:rPr>
      </w:pPr>
      <w:r w:rsidDel="00000000" w:rsidR="00000000" w:rsidRPr="00000000">
        <w:rPr>
          <w:i w:val="1"/>
          <w:iCs w:val="1"/>
          <w:color w:val="1a1a1a"/>
          <w:rtl w:val="0"/>
        </w:rPr>
        <w:t>15.  The site was comfortable to use on the device I chose.  [Rated: counts toward the usability mean]</w:t>
      </w:r>
    </w:p>
    <w:p w:rsidR="00000000" w:rsidDel="00000000" w:rsidP="00000000" w:rsidRDefault="00000000" w:rsidRPr="00000000" w14:paraId="000001EE">
      <w:pPr>
        <w:spacing w:line="480" w:lineRule="auto"/>
        <w:ind w:firstLine="0"/>
        <w:jc w:val="both"/>
        <w:rPr>
          <w:sz w:val="20"/>
          <w:szCs w:val="20"/>
        </w:rPr>
      </w:pPr>
      <w:r w:rsidDel="00000000" w:rsidR="00000000" w:rsidRPr="00000000">
        <w:rPr>
          <w:i w:val="1"/>
          <w:iCs w:val="1"/>
          <w:color w:val="1a1a1a"/>
          <w:rtl w:val="0"/>
        </w:rPr>
        <w:t>16.  I could learn to use the site quickly.  [Rated: counts toward the usability mean]</w:t>
      </w:r>
    </w:p>
    <w:p w:rsidR="00000000" w:rsidDel="00000000" w:rsidP="00000000" w:rsidRDefault="00000000" w:rsidRPr="00000000" w14:paraId="000001EF">
      <w:pPr>
        <w:spacing w:line="480" w:lineRule="auto"/>
        <w:ind w:firstLine="0"/>
        <w:jc w:val="both"/>
        <w:rPr>
          <w:sz w:val="20"/>
          <w:szCs w:val="20"/>
        </w:rPr>
      </w:pPr>
      <w:r w:rsidDel="00000000" w:rsidR="00000000" w:rsidRPr="00000000">
        <w:rPr>
          <w:i w:val="1"/>
          <w:iCs w:val="1"/>
          <w:color w:val="1a1a1a"/>
          <w:rtl w:val="0"/>
        </w:rPr>
        <w:t>17.  Choosing between the resume designs was straightforward.  [Rated: counts toward the usability mean]</w:t>
      </w:r>
    </w:p>
    <w:p w:rsidR="00000000" w:rsidDel="00000000" w:rsidP="00000000" w:rsidRDefault="00000000" w:rsidRPr="00000000" w14:paraId="000001F0">
      <w:pPr>
        <w:pStyle w:val="Heading3"/>
        <w:spacing w:line="480" w:lineRule="auto"/>
        <w:jc w:val="both"/>
        <w:rPr>
          <w:sz w:val="20"/>
          <w:szCs w:val="20"/>
        </w:rPr>
      </w:pPr>
      <w:r w:rsidDel="00000000" w:rsidR="00000000" w:rsidRPr="00000000">
        <w:rPr>
          <w:b w:val="1"/>
          <w:bCs w:val="1"/>
          <w:color w:val="1a1a1a"/>
          <w:rtl w:val="0"/>
        </w:rPr>
        <w:t>Part 4. Whether it held up: reliability</w:t>
      </w:r>
    </w:p>
    <w:p w:rsidR="00000000" w:rsidDel="00000000" w:rsidP="00000000" w:rsidRDefault="00000000" w:rsidRPr="00000000" w14:paraId="000001F1">
      <w:pPr>
        <w:spacing w:line="480" w:lineRule="auto"/>
        <w:ind w:firstLine="0"/>
        <w:jc w:val="both"/>
        <w:rPr>
          <w:sz w:val="20"/>
          <w:szCs w:val="20"/>
        </w:rPr>
      </w:pPr>
      <w:r w:rsidDel="00000000" w:rsidR="00000000" w:rsidRPr="00000000">
        <w:rPr>
          <w:i w:val="1"/>
          <w:iCs w:val="1"/>
          <w:color w:val="1a1a1a"/>
          <w:rtl w:val="0"/>
        </w:rPr>
        <w:t xml:space="preserve">These items describe reliability as experienced within a single session. Reliability over time is evidenced by the automated testing reported under Development and Testing, not by these items.</w:t>
      </w:r>
      <w:r w:rsidDel="00000000" w:rsidR="00000000" w:rsidRPr="00000000">
        <w:rPr>
          <w:rtl w:val="0"/>
        </w:rPr>
      </w:r>
    </w:p>
    <w:p w:rsidR="00000000" w:rsidDel="00000000" w:rsidP="00000000" w:rsidRDefault="00000000" w:rsidRPr="00000000" w14:paraId="000001F2">
      <w:pPr>
        <w:spacing w:line="480" w:lineRule="auto"/>
        <w:ind w:firstLine="0"/>
        <w:jc w:val="both"/>
        <w:rPr>
          <w:sz w:val="20"/>
          <w:szCs w:val="20"/>
        </w:rPr>
      </w:pPr>
      <w:r w:rsidDel="00000000" w:rsidR="00000000" w:rsidRPr="00000000">
        <w:rPr>
          <w:i w:val="1"/>
          <w:iCs w:val="1"/>
          <w:color w:val="1a1a1a"/>
          <w:rtl w:val="0"/>
        </w:rPr>
        <w:t>18.  The site responded every time I did something.  [Rated: counts toward the reliability mean]</w:t>
      </w:r>
    </w:p>
    <w:p w:rsidR="00000000" w:rsidDel="00000000" w:rsidP="00000000" w:rsidRDefault="00000000" w:rsidRPr="00000000" w14:paraId="000001F3">
      <w:pPr>
        <w:spacing w:line="480" w:lineRule="auto"/>
        <w:ind w:firstLine="0"/>
        <w:jc w:val="both"/>
        <w:rPr>
          <w:sz w:val="20"/>
          <w:szCs w:val="20"/>
        </w:rPr>
      </w:pPr>
      <w:r w:rsidDel="00000000" w:rsidR="00000000" w:rsidRPr="00000000">
        <w:rPr>
          <w:i w:val="1"/>
          <w:iCs w:val="1"/>
          <w:color w:val="1a1a1a"/>
          <w:rtl w:val="0"/>
        </w:rPr>
        <w:t>19.  Nothing I had entered was lost while I was working.  [Rated: counts toward the reliability mean]</w:t>
      </w:r>
    </w:p>
    <w:p w:rsidR="00000000" w:rsidDel="00000000" w:rsidP="00000000" w:rsidRDefault="00000000" w:rsidRPr="00000000" w14:paraId="000001F4">
      <w:pPr>
        <w:spacing w:line="480" w:lineRule="auto"/>
        <w:ind w:firstLine="0"/>
        <w:jc w:val="both"/>
        <w:rPr>
          <w:sz w:val="20"/>
          <w:szCs w:val="20"/>
        </w:rPr>
      </w:pPr>
      <w:r w:rsidDel="00000000" w:rsidR="00000000" w:rsidRPr="00000000">
        <w:rPr>
          <w:i w:val="1"/>
          <w:iCs w:val="1"/>
          <w:color w:val="1a1a1a"/>
          <w:rtl w:val="0"/>
        </w:rPr>
        <w:t>20.  The site behaved the same way each time I did the same thing.  [Rated: counts toward the reliability mean]</w:t>
      </w:r>
    </w:p>
    <w:p w:rsidR="00000000" w:rsidDel="00000000" w:rsidP="00000000" w:rsidRDefault="00000000" w:rsidRPr="00000000" w14:paraId="000001F5">
      <w:pPr>
        <w:spacing w:line="480" w:lineRule="auto"/>
        <w:ind w:firstLine="0"/>
        <w:jc w:val="both"/>
        <w:rPr>
          <w:sz w:val="20"/>
          <w:szCs w:val="20"/>
        </w:rPr>
      </w:pPr>
      <w:r w:rsidDel="00000000" w:rsidR="00000000" w:rsidRPr="00000000">
        <w:rPr>
          <w:i w:val="1"/>
          <w:iCs w:val="1"/>
          <w:color w:val="1a1a1a"/>
          <w:rtl w:val="0"/>
        </w:rPr>
        <w:t xml:space="preserve">21.  Did anything break, freeze, or behave unexpectedly?  (Choose one.)  No, nothing went wrong  ·  Yes, and I could carry on afterwards  ·  Yes, and I had to start that part again  ·  Yes, and I could not finish that task</w:t>
      </w:r>
      <w:r w:rsidDel="00000000" w:rsidR="00000000" w:rsidRPr="00000000">
        <w:rPr>
          <w:rtl w:val="0"/>
        </w:rPr>
      </w:r>
    </w:p>
    <w:p w:rsidR="00000000" w:rsidDel="00000000" w:rsidP="00000000" w:rsidRDefault="00000000" w:rsidRPr="00000000" w14:paraId="000001F6">
      <w:pPr>
        <w:pStyle w:val="Heading3"/>
        <w:spacing w:line="480" w:lineRule="auto"/>
        <w:jc w:val="both"/>
        <w:rPr>
          <w:sz w:val="20"/>
          <w:szCs w:val="20"/>
        </w:rPr>
      </w:pPr>
      <w:r w:rsidDel="00000000" w:rsidR="00000000" w:rsidRPr="00000000">
        <w:rPr>
          <w:b w:val="1"/>
          <w:bCs w:val="1"/>
          <w:color w:val="1a1a1a"/>
          <w:rtl w:val="0"/>
        </w:rPr>
        <w:t>Part 5. The same four questions you were asked before</w:t>
      </w:r>
    </w:p>
    <w:p w:rsidR="00000000" w:rsidDel="00000000" w:rsidP="00000000" w:rsidRDefault="00000000" w:rsidRPr="00000000" w14:paraId="000001F7">
      <w:pPr>
        <w:spacing w:line="480" w:lineRule="auto"/>
        <w:ind w:firstLine="0"/>
        <w:jc w:val="both"/>
        <w:rPr>
          <w:sz w:val="20"/>
          <w:szCs w:val="20"/>
        </w:rPr>
      </w:pPr>
      <w:r w:rsidDel="00000000" w:rsidR="00000000" w:rsidRPr="00000000">
        <w:rPr>
          <w:i w:val="1"/>
          <w:iCs w:val="1"/>
          <w:color w:val="1a1a1a"/>
          <w:rtl w:val="0"/>
        </w:rPr>
        <w:t>These four items reproduce items 10 to 13 of Instrument A WORD FOR WORD, including its spelling of "résumé" and the construct label in brackets. They are the four items on which the paired comparison is computed, and they are the only items asked twice.</w:t>
      </w:r>
    </w:p>
    <w:p w:rsidR="00000000" w:rsidDel="00000000" w:rsidP="00000000" w:rsidRDefault="00000000" w:rsidRPr="00000000" w14:paraId="000001F7">
      <w:pPr>
        <w:spacing w:line="480" w:lineRule="auto"/>
        <w:ind w:firstLine="0"/>
        <w:jc w:val="both"/>
        <w:rPr>
          <w:sz w:val="20"/>
          <w:szCs w:val="20"/>
        </w:rPr>
      </w:pPr>
      <w:r w:rsidDel="00000000" w:rsidR="00000000" w:rsidRPr="00000000">
        <w:rPr>
          <w:i w:val="1"/>
          <w:iCs w:val="1"/>
          <w:color w:val="1a1a1a"/>
          <w:rtl w:val="0"/>
        </w:rPr>
        <w:t>Why these four and not others. All four are worded so that agreement describes a difficulty the system is intended to reduce, so on every one of them a FALL is an improvement and the direction of a change needs no interpretation. The other four rated items of Instrument A ask what a respondent would value, not what they find hard; repeating those after use would measure satisfaction with the system just used, and reporting that as a change in the respondent would be presenting the one as the other. Item 19 of Instrument A (wanting to see the same score the company sees) is close to the ceiling before use at a mean of 4.43, so it could barely rise even if the system changed the respondent’s mind entirely, and it is excluded on that ground as well.</w:t>
      </w:r>
    </w:p>
    <w:p w:rsidR="00000000" w:rsidDel="00000000" w:rsidP="00000000" w:rsidRDefault="00000000" w:rsidRPr="00000000" w14:paraId="000001F7">
      <w:pPr>
        <w:spacing w:line="480" w:lineRule="auto"/>
        <w:ind w:firstLine="0"/>
        <w:jc w:val="both"/>
        <w:rPr>
          <w:sz w:val="20"/>
          <w:szCs w:val="20"/>
        </w:rPr>
      </w:pPr>
      <w:r w:rsidDel="00000000" w:rsidR="00000000" w:rsidRPr="00000000">
        <w:rPr>
          <w:i w:val="1"/>
          <w:iCs w:val="1"/>
          <w:color w:val="1a1a1a"/>
          <w:rtl w:val="0"/>
        </w:rPr>
        <w:t>A change here is a change in what the respondent reports about their own situation after using the system once. It is not evidence that the system caused the change: there is no control group and no random assignment, and this is stated again under Data Analysis rather than only here.</w:t>
      </w:r>
    </w:p>
    <w:p w:rsidR="00000000" w:rsidDel="00000000" w:rsidP="00000000" w:rsidRDefault="00000000" w:rsidRPr="00000000" w14:paraId="000001F7">
      <w:pPr>
        <w:spacing w:line="480" w:lineRule="auto"/>
        <w:ind w:firstLine="0"/>
        <w:jc w:val="both"/>
        <w:rPr>
          <w:sz w:val="20"/>
          <w:szCs w:val="20"/>
        </w:rPr>
      </w:pPr>
      <w:r w:rsidDel="00000000" w:rsidR="00000000" w:rsidRPr="00000000">
        <w:rPr>
          <w:i w:val="1"/>
          <w:iCs w:val="1"/>
          <w:color w:val="1a1a1a"/>
          <w:rtl w:val="0"/>
        </w:rPr>
        <w:t>The wording must not be edited. An item that is not identical to its original measures nothing, because the difference between the two answers would then include the difference between the two questions. This block is reproduced from the administered form, not from the earlier draft of Instrument A.</w:t>
      </w:r>
    </w:p>
    <w:p w:rsidR="00000000" w:rsidDel="00000000" w:rsidP="00000000" w:rsidRDefault="00000000" w:rsidRPr="00000000" w14:paraId="000001F7">
      <w:pPr>
        <w:spacing w:line="480" w:lineRule="auto"/>
        <w:ind w:firstLine="0"/>
        <w:jc w:val="both"/>
        <w:rPr>
          <w:sz w:val="20"/>
          <w:szCs w:val="20"/>
        </w:rPr>
      </w:pPr>
      <w:r w:rsidDel="00000000" w:rsidR="00000000" w:rsidRPr="00000000">
        <w:rPr>
          <w:i w:val="1"/>
          <w:iCs w:val="1"/>
          <w:color w:val="1a1a1a"/>
          <w:rtl w:val="0"/>
        </w:rPr>
        <w:t>22.  Formatting a résumé — spacing, alignment, making it fit on one page — is frustrating.  [Rated: repeats Instrument A10, Formatting difficulty; compared with it by a Wilcoxon test, signed-rank if paired responses exist and rank-sum otherwise; enters no quality mean]</w:t>
      </w:r>
    </w:p>
    <w:p w:rsidR="00000000" w:rsidDel="00000000" w:rsidP="00000000" w:rsidRDefault="00000000" w:rsidRPr="00000000" w14:paraId="000001F7">
      <w:pPr>
        <w:spacing w:line="480" w:lineRule="auto"/>
        <w:ind w:firstLine="0"/>
        <w:jc w:val="both"/>
        <w:rPr>
          <w:sz w:val="20"/>
          <w:szCs w:val="20"/>
        </w:rPr>
      </w:pPr>
      <w:r w:rsidDel="00000000" w:rsidR="00000000" w:rsidRPr="00000000">
        <w:rPr>
          <w:i w:val="1"/>
          <w:iCs w:val="1"/>
          <w:color w:val="1a1a1a"/>
          <w:rtl w:val="0"/>
        </w:rPr>
        <w:t>23.  I am not sure what information should go into a résumé.  [Rated: repeats Instrument A11, Content knowledge; compared with it by a Wilcoxon test, signed-rank if paired responses exist and rank-sum otherwise; enters no quality mean]</w:t>
      </w:r>
    </w:p>
    <w:p w:rsidR="00000000" w:rsidDel="00000000" w:rsidP="00000000" w:rsidRDefault="00000000" w:rsidRPr="00000000" w14:paraId="000001F7">
      <w:pPr>
        <w:spacing w:line="480" w:lineRule="auto"/>
        <w:ind w:firstLine="0"/>
        <w:jc w:val="both"/>
        <w:rPr>
          <w:sz w:val="20"/>
          <w:szCs w:val="20"/>
        </w:rPr>
      </w:pPr>
      <w:r w:rsidDel="00000000" w:rsidR="00000000" w:rsidRPr="00000000">
        <w:rPr>
          <w:i w:val="1"/>
          <w:iCs w:val="1"/>
          <w:color w:val="1a1a1a"/>
          <w:rtl w:val="0"/>
        </w:rPr>
        <w:t>24.  I worry my résumé will be rejected by a computer before a person reads it.  [Rated: repeats Instrument A12, Screening awareness; compared with it by a Wilcoxon test, signed-rank if paired responses exist and rank-sum otherwise; enters no quality mean]</w:t>
      </w:r>
    </w:p>
    <w:p w:rsidR="00000000" w:rsidDel="00000000" w:rsidP="00000000" w:rsidRDefault="00000000" w:rsidRPr="00000000" w14:paraId="000001F7">
      <w:pPr>
        <w:spacing w:line="480" w:lineRule="auto"/>
        <w:ind w:firstLine="0"/>
        <w:jc w:val="both"/>
        <w:rPr>
          <w:sz w:val="20"/>
          <w:szCs w:val="20"/>
        </w:rPr>
      </w:pPr>
      <w:r w:rsidDel="00000000" w:rsidR="00000000" w:rsidRPr="00000000">
        <w:rPr>
          <w:i w:val="1"/>
          <w:iCs w:val="1"/>
          <w:color w:val="1a1a1a"/>
          <w:rtl w:val="0"/>
        </w:rPr>
        <w:t>25.  When I look at a job posting, I cannot tell whether I actually qualify for it.  [Rated: repeats Instrument A13, Match uncertainty; compared with it by a Wilcoxon test, signed-rank if paired responses exist and rank-sum otherwise; enters no quality mean]</w:t>
      </w:r>
    </w:p>
    <w:p w:rsidR="00000000" w:rsidDel="00000000" w:rsidP="00000000" w:rsidRDefault="00000000" w:rsidRPr="00000000" w14:paraId="000001F7">
      <w:pPr>
        <w:spacing w:line="480" w:lineRule="auto"/>
        <w:ind w:firstLine="0"/>
        <w:jc w:val="both"/>
        <w:rPr>
          <w:sz w:val="20"/>
          <w:szCs w:val="20"/>
        </w:rPr>
      </w:pPr>
      <w:r w:rsidDel="00000000" w:rsidR="00000000" w:rsidRPr="00000000">
        <w:rPr>
          <w:i w:val="1"/>
          <w:iCs w:val="1"/>
          <w:color w:val="1a1a1a"/>
          <w:rtl w:val="0"/>
        </w:rPr>
        <w:t>25a.  Email address.  (The same address you gave on the first survey, if you gave one. Optional. If supplied by enough respondents in both surveys, it links your two sets of answers for the paired comparison; a response without it still contributes to every other analysis.)</w:t>
      </w:r>
    </w:p>
    <w:p w:rsidR="00000000" w:rsidDel="00000000" w:rsidP="00000000" w:rsidRDefault="00000000" w:rsidRPr="00000000" w14:paraId="000001FC">
      <w:pPr>
        <w:pStyle w:val="Heading3"/>
        <w:spacing w:line="480" w:lineRule="auto"/>
        <w:jc w:val="both"/>
        <w:rPr>
          <w:sz w:val="20"/>
          <w:szCs w:val="20"/>
        </w:rPr>
      </w:pPr>
      <w:r w:rsidDel="00000000" w:rsidR="00000000" w:rsidRPr="00000000">
        <w:rPr>
          <w:b w:val="1"/>
          <w:bCs w:val="1"/>
          <w:color w:val="1a1a1a"/>
          <w:rtl w:val="0"/>
        </w:rPr>
        <w:t xml:space="preserve">Part 6. System Usability Scale</w:t>
      </w:r>
      <w:r w:rsidDel="00000000" w:rsidR="00000000" w:rsidRPr="00000000">
        <w:rPr>
          <w:rtl w:val="0"/>
        </w:rPr>
      </w:r>
    </w:p>
    <w:p w:rsidR="00000000" w:rsidDel="00000000" w:rsidP="00000000" w:rsidRDefault="00000000" w:rsidRPr="00000000" w14:paraId="000001FD">
      <w:pPr>
        <w:spacing w:line="480" w:lineRule="auto"/>
        <w:ind w:firstLine="0"/>
        <w:jc w:val="both"/>
        <w:rPr>
          <w:sz w:val="20"/>
          <w:szCs w:val="20"/>
        </w:rPr>
      </w:pPr>
      <w:r w:rsidDel="00000000" w:rsidR="00000000" w:rsidRPr="00000000">
        <w:rPr>
          <w:i w:val="1"/>
          <w:iCs w:val="1"/>
          <w:color w:val="1a1a1a"/>
          <w:rtl w:val="0"/>
        </w:rPr>
        <w:t>The System Usability Scale (Brooke, 1996), reproduced without alteration. It is the only published instrument in this study and its wording must not be edited: changing an item forfeits the published norms that are the entire reason for including it. Odd-numbered items are worded positively and even-numbered items negatively, on purpose; that alternation is part of the instrument. Scored separately from the ISO items and never averaged with them.</w:t>
      </w:r>
    </w:p>
    <w:p w:rsidR="00000000" w:rsidDel="00000000" w:rsidP="00000000" w:rsidRDefault="00000000" w:rsidRPr="00000000" w14:paraId="000001FE">
      <w:pPr>
        <w:spacing w:line="480" w:lineRule="auto"/>
        <w:ind w:firstLine="0"/>
        <w:jc w:val="both"/>
        <w:rPr>
          <w:sz w:val="20"/>
          <w:szCs w:val="20"/>
        </w:rPr>
      </w:pPr>
      <w:r w:rsidDel="00000000" w:rsidR="00000000" w:rsidRPr="00000000">
        <w:rPr>
          <w:i w:val="1"/>
          <w:iCs w:val="1"/>
          <w:color w:val="1a1a1a"/>
          <w:rtl w:val="0"/>
        </w:rPr>
        <w:t>26.  I think that I would like to use this system frequently.  [Rated: System Usability Scale item 1; scored on its own 0–100 scale]</w:t>
      </w:r>
    </w:p>
    <w:p w:rsidR="00000000" w:rsidDel="00000000" w:rsidP="00000000" w:rsidRDefault="00000000" w:rsidRPr="00000000" w14:paraId="000001FF">
      <w:pPr>
        <w:spacing w:line="480" w:lineRule="auto"/>
        <w:ind w:firstLine="0"/>
        <w:jc w:val="both"/>
        <w:rPr>
          <w:sz w:val="20"/>
          <w:szCs w:val="20"/>
        </w:rPr>
      </w:pPr>
      <w:r w:rsidDel="00000000" w:rsidR="00000000" w:rsidRPr="00000000">
        <w:rPr>
          <w:i w:val="1"/>
          <w:iCs w:val="1"/>
          <w:color w:val="1a1a1a"/>
          <w:rtl w:val="0"/>
        </w:rPr>
        <w:t>27.  I found the system unnecessarily complex.  [Rated: System Usability Scale item 2; scored on its own 0–100 scale]</w:t>
      </w:r>
    </w:p>
    <w:p w:rsidR="00000000" w:rsidDel="00000000" w:rsidP="00000000" w:rsidRDefault="00000000" w:rsidRPr="00000000" w14:paraId="00000200">
      <w:pPr>
        <w:spacing w:line="480" w:lineRule="auto"/>
        <w:ind w:firstLine="0"/>
        <w:jc w:val="both"/>
        <w:rPr>
          <w:sz w:val="20"/>
          <w:szCs w:val="20"/>
        </w:rPr>
      </w:pPr>
      <w:r w:rsidDel="00000000" w:rsidR="00000000" w:rsidRPr="00000000">
        <w:rPr>
          <w:i w:val="1"/>
          <w:iCs w:val="1"/>
          <w:color w:val="1a1a1a"/>
          <w:rtl w:val="0"/>
        </w:rPr>
        <w:t>28.  I thought the system was easy to use.  [Rated: System Usability Scale item 3; scored on its own 0–100 scale]</w:t>
      </w:r>
    </w:p>
    <w:p w:rsidR="00000000" w:rsidDel="00000000" w:rsidP="00000000" w:rsidRDefault="00000000" w:rsidRPr="00000000" w14:paraId="00000201">
      <w:pPr>
        <w:spacing w:line="480" w:lineRule="auto"/>
        <w:ind w:firstLine="0"/>
        <w:jc w:val="both"/>
        <w:rPr>
          <w:sz w:val="20"/>
          <w:szCs w:val="20"/>
        </w:rPr>
      </w:pPr>
      <w:r w:rsidDel="00000000" w:rsidR="00000000" w:rsidRPr="00000000">
        <w:rPr>
          <w:i w:val="1"/>
          <w:iCs w:val="1"/>
          <w:color w:val="1a1a1a"/>
          <w:rtl w:val="0"/>
        </w:rPr>
        <w:t>29.  I think that I would need the support of a technical person to be able to use this system.  [Rated: System Usability Scale item 4; scored on its own 0–100 scale]</w:t>
      </w:r>
    </w:p>
    <w:p w:rsidR="00000000" w:rsidDel="00000000" w:rsidP="00000000" w:rsidRDefault="00000000" w:rsidRPr="00000000" w14:paraId="00000202">
      <w:pPr>
        <w:spacing w:line="480" w:lineRule="auto"/>
        <w:ind w:firstLine="0"/>
        <w:jc w:val="both"/>
        <w:rPr>
          <w:sz w:val="20"/>
          <w:szCs w:val="20"/>
        </w:rPr>
      </w:pPr>
      <w:r w:rsidDel="00000000" w:rsidR="00000000" w:rsidRPr="00000000">
        <w:rPr>
          <w:i w:val="1"/>
          <w:iCs w:val="1"/>
          <w:color w:val="1a1a1a"/>
          <w:rtl w:val="0"/>
        </w:rPr>
        <w:t>30.  I found the various functions in this system were well integrated.  [Rated: System Usability Scale item 5; scored on its own 0–100 scale]</w:t>
      </w:r>
    </w:p>
    <w:p w:rsidR="00000000" w:rsidDel="00000000" w:rsidP="00000000" w:rsidRDefault="00000000" w:rsidRPr="00000000" w14:paraId="00000203">
      <w:pPr>
        <w:spacing w:line="480" w:lineRule="auto"/>
        <w:ind w:firstLine="0"/>
        <w:jc w:val="both"/>
        <w:rPr>
          <w:sz w:val="20"/>
          <w:szCs w:val="20"/>
        </w:rPr>
      </w:pPr>
      <w:r w:rsidDel="00000000" w:rsidR="00000000" w:rsidRPr="00000000">
        <w:rPr>
          <w:i w:val="1"/>
          <w:iCs w:val="1"/>
          <w:color w:val="1a1a1a"/>
          <w:rtl w:val="0"/>
        </w:rPr>
        <w:t>31.  I thought there was too much inconsistency in this system.  [Rated: System Usability Scale item 6; scored on its own 0–100 scale]</w:t>
      </w:r>
    </w:p>
    <w:p w:rsidR="00000000" w:rsidDel="00000000" w:rsidP="00000000" w:rsidRDefault="00000000" w:rsidRPr="00000000" w14:paraId="00000204">
      <w:pPr>
        <w:spacing w:line="480" w:lineRule="auto"/>
        <w:ind w:firstLine="0"/>
        <w:jc w:val="both"/>
        <w:rPr>
          <w:sz w:val="20"/>
          <w:szCs w:val="20"/>
        </w:rPr>
      </w:pPr>
      <w:r w:rsidDel="00000000" w:rsidR="00000000" w:rsidRPr="00000000">
        <w:rPr>
          <w:i w:val="1"/>
          <w:iCs w:val="1"/>
          <w:color w:val="1a1a1a"/>
          <w:rtl w:val="0"/>
        </w:rPr>
        <w:t>32.  I would imagine that most people would learn to use this system very quickly.  [Rated: System Usability Scale item 7; scored on its own 0–100 scale]</w:t>
      </w:r>
    </w:p>
    <w:p w:rsidR="00000000" w:rsidDel="00000000" w:rsidP="00000000" w:rsidRDefault="00000000" w:rsidRPr="00000000" w14:paraId="00000205">
      <w:pPr>
        <w:spacing w:line="480" w:lineRule="auto"/>
        <w:ind w:firstLine="0"/>
        <w:jc w:val="both"/>
        <w:rPr>
          <w:sz w:val="20"/>
          <w:szCs w:val="20"/>
        </w:rPr>
      </w:pPr>
      <w:r w:rsidDel="00000000" w:rsidR="00000000" w:rsidRPr="00000000">
        <w:rPr>
          <w:i w:val="1"/>
          <w:iCs w:val="1"/>
          <w:color w:val="1a1a1a"/>
          <w:rtl w:val="0"/>
        </w:rPr>
        <w:t>33.  I found the system very cumbersome to use.  [Rated: System Usability Scale item 8; scored on its own 0–100 scale]</w:t>
      </w:r>
    </w:p>
    <w:p w:rsidR="00000000" w:rsidDel="00000000" w:rsidP="00000000" w:rsidRDefault="00000000" w:rsidRPr="00000000" w14:paraId="00000206">
      <w:pPr>
        <w:spacing w:line="480" w:lineRule="auto"/>
        <w:ind w:firstLine="0"/>
        <w:jc w:val="both"/>
        <w:rPr>
          <w:sz w:val="20"/>
          <w:szCs w:val="20"/>
        </w:rPr>
      </w:pPr>
      <w:r w:rsidDel="00000000" w:rsidR="00000000" w:rsidRPr="00000000">
        <w:rPr>
          <w:i w:val="1"/>
          <w:iCs w:val="1"/>
          <w:color w:val="1a1a1a"/>
          <w:rtl w:val="0"/>
        </w:rPr>
        <w:t>34.  I felt very confident using the system.  [Rated: System Usability Scale item 9; scored on its own 0–100 scale]</w:t>
      </w:r>
    </w:p>
    <w:p w:rsidR="00000000" w:rsidDel="00000000" w:rsidP="00000000" w:rsidRDefault="00000000" w:rsidRPr="00000000" w14:paraId="00000207">
      <w:pPr>
        <w:spacing w:line="480" w:lineRule="auto"/>
        <w:ind w:firstLine="0"/>
        <w:jc w:val="both"/>
        <w:rPr>
          <w:sz w:val="20"/>
          <w:szCs w:val="20"/>
        </w:rPr>
      </w:pPr>
      <w:r w:rsidDel="00000000" w:rsidR="00000000" w:rsidRPr="00000000">
        <w:rPr>
          <w:i w:val="1"/>
          <w:iCs w:val="1"/>
          <w:color w:val="1a1a1a"/>
          <w:rtl w:val="0"/>
        </w:rPr>
        <w:t>35.  I needed to learn a lot of things before I could get going with this system.  [Rated: System Usability Scale item 10; scored on its own 0–100 scale]</w:t>
      </w:r>
    </w:p>
    <w:p w:rsidR="00000000" w:rsidDel="00000000" w:rsidP="00000000" w:rsidRDefault="00000000" w:rsidRPr="00000000" w14:paraId="00000208">
      <w:pPr>
        <w:pStyle w:val="Heading3"/>
        <w:spacing w:line="480" w:lineRule="auto"/>
        <w:jc w:val="both"/>
        <w:rPr>
          <w:sz w:val="20"/>
          <w:szCs w:val="20"/>
        </w:rPr>
      </w:pPr>
      <w:r w:rsidDel="00000000" w:rsidR="00000000" w:rsidRPr="00000000">
        <w:rPr>
          <w:b w:val="1"/>
          <w:bCs w:val="1"/>
          <w:color w:val="1a1a1a"/>
          <w:rtl w:val="0"/>
        </w:rPr>
        <w:t xml:space="preserve">Part 7. Overall</w:t>
      </w:r>
      <w:r w:rsidDel="00000000" w:rsidR="00000000" w:rsidRPr="00000000">
        <w:rPr>
          <w:rtl w:val="0"/>
        </w:rPr>
      </w:r>
    </w:p>
    <w:p w:rsidR="00000000" w:rsidDel="00000000" w:rsidP="00000000" w:rsidRDefault="00000000" w:rsidRPr="00000000" w14:paraId="00000209">
      <w:pPr>
        <w:spacing w:line="480" w:lineRule="auto"/>
        <w:ind w:firstLine="0"/>
        <w:jc w:val="both"/>
        <w:rPr>
          <w:sz w:val="20"/>
          <w:szCs w:val="20"/>
        </w:rPr>
      </w:pPr>
      <w:r w:rsidDel="00000000" w:rsidR="00000000" w:rsidRPr="00000000">
        <w:rPr>
          <w:i w:val="1"/>
          <w:iCs w:val="1"/>
          <w:color w:val="1a1a1a"/>
          <w:rtl w:val="0"/>
        </w:rPr>
        <w:t>36.  I would use this to apply for a real job.  [Rated: reported as a distribution; not averaged into any quality mean]</w:t>
      </w:r>
    </w:p>
    <w:p w:rsidR="00000000" w:rsidDel="00000000" w:rsidP="00000000" w:rsidRDefault="00000000" w:rsidRPr="00000000" w14:paraId="0000020A">
      <w:pPr>
        <w:spacing w:line="480" w:lineRule="auto"/>
        <w:ind w:firstLine="0"/>
        <w:jc w:val="both"/>
        <w:rPr>
          <w:sz w:val="20"/>
          <w:szCs w:val="20"/>
        </w:rPr>
      </w:pPr>
      <w:r w:rsidDel="00000000" w:rsidR="00000000" w:rsidRPr="00000000">
        <w:rPr>
          <w:i w:val="1"/>
          <w:iCs w:val="1"/>
          <w:color w:val="1a1a1a"/>
          <w:rtl w:val="0"/>
        </w:rPr>
        <w:t>37.  I would recommend this to someone else who is looking for work.  [Rated: reported as a distribution; not averaged into any quality mean]</w:t>
      </w:r>
    </w:p>
    <w:p w:rsidR="00000000" w:rsidDel="00000000" w:rsidP="00000000" w:rsidRDefault="00000000" w:rsidRPr="00000000" w14:paraId="0000020B">
      <w:pPr>
        <w:spacing w:line="480" w:lineRule="auto"/>
        <w:ind w:firstLine="0"/>
        <w:jc w:val="both"/>
        <w:rPr>
          <w:sz w:val="20"/>
          <w:szCs w:val="20"/>
        </w:rPr>
      </w:pPr>
      <w:r w:rsidDel="00000000" w:rsidR="00000000" w:rsidRPr="00000000">
        <w:rPr>
          <w:i w:val="1"/>
          <w:iCs w:val="1"/>
          <w:color w:val="1a1a1a"/>
          <w:rtl w:val="0"/>
        </w:rPr>
        <w:t>38.  What was the most useful thing about it?  (Choose one.)  Being guided step by step through the resume  ·  The choice of resume designs  ·  Seeing my match score  ·  Being told how many skills I was missing  ·  Being able to apply from the same place  ·  The learning hub guides</w:t>
      </w:r>
    </w:p>
    <w:p w:rsidR="00000000" w:rsidDel="00000000" w:rsidP="00000000" w:rsidRDefault="00000000" w:rsidRPr="00000000" w14:paraId="0000020C">
      <w:pPr>
        <w:spacing w:line="480" w:lineRule="auto"/>
        <w:ind w:firstLine="0"/>
        <w:jc w:val="both"/>
        <w:rPr>
          <w:sz w:val="20"/>
          <w:szCs w:val="20"/>
        </w:rPr>
      </w:pPr>
      <w:r w:rsidDel="00000000" w:rsidR="00000000" w:rsidRPr="00000000">
        <w:rPr>
          <w:i w:val="1"/>
          <w:iCs w:val="1"/>
          <w:color w:val="1a1a1a"/>
          <w:rtl w:val="0"/>
        </w:rPr>
        <w:t xml:space="preserve">39.  What was the most frustrating thing about it?  (Choose one.)  Too many steps to fill in  ·  Wording I did not understand  ·  Could not find something I was looking for  ·  It was awkward on my device  ·  My score was lower than I expected  ·  Nothing was frustrating</w:t>
      </w:r>
      <w:r w:rsidDel="00000000" w:rsidR="00000000" w:rsidRPr="00000000">
        <w:rPr>
          <w:rtl w:val="0"/>
        </w:rPr>
      </w:r>
    </w:p>
    <w:p w:rsidR="00000000" w:rsidDel="00000000" w:rsidP="00000000" w:rsidRDefault="00000000" w:rsidRPr="00000000" w14:paraId="0000020D">
      <w:pPr>
        <w:pStyle w:val="Heading3"/>
        <w:spacing w:line="480" w:lineRule="auto"/>
        <w:jc w:val="both"/>
        <w:rPr>
          <w:sz w:val="20"/>
          <w:szCs w:val="20"/>
        </w:rPr>
      </w:pPr>
      <w:r w:rsidDel="00000000" w:rsidR="00000000" w:rsidRPr="00000000">
        <w:rPr>
          <w:b w:val="1"/>
          <w:bCs w:val="1"/>
          <w:color w:val="1a1a1a"/>
          <w:rtl w:val="0"/>
        </w:rPr>
        <w:t>Instrument D: HR and Recruitment Survey (Part 2)</w:t>
      </w:r>
    </w:p>
    <w:p w:rsidR="00000000" w:rsidDel="00000000" w:rsidP="00000000" w:rsidRDefault="00000000" w:rsidRPr="00000000" w14:paraId="0000020E">
      <w:pPr>
        <w:spacing w:line="480" w:lineRule="auto"/>
        <w:ind w:firstLine="0"/>
        <w:jc w:val="both"/>
        <w:rPr>
          <w:sz w:val="20"/>
          <w:szCs w:val="20"/>
        </w:rPr>
      </w:pPr>
      <w:r w:rsidDel="00000000" w:rsidR="00000000" w:rsidRPr="00000000">
        <w:rPr>
          <w:i w:val="1"/>
          <w:iCs w:val="1"/>
          <w:color w:val="1a1a1a"/>
          <w:rtl w:val="0"/>
        </w:rPr>
        <w:t>Administered after the respondent has completed Task Sheet 2 in Appendix C.  Research question 5. Items are grouped by the ISO/IEC 25010 characteristic they evidence.</w:t>
      </w:r>
    </w:p>
    <w:p w:rsidR="00000000" w:rsidDel="00000000" w:rsidP="00000000" w:rsidRDefault="00000000" w:rsidRPr="00000000" w14:paraId="0000020F">
      <w:pPr>
        <w:pStyle w:val="Heading3"/>
        <w:spacing w:line="480" w:lineRule="auto"/>
        <w:jc w:val="both"/>
        <w:rPr>
          <w:sz w:val="20"/>
          <w:szCs w:val="20"/>
        </w:rPr>
      </w:pPr>
      <w:r w:rsidDel="00000000" w:rsidR="00000000" w:rsidRPr="00000000">
        <w:rPr>
          <w:b w:val="1"/>
          <w:bCs w:val="1"/>
          <w:color w:val="1a1a1a"/>
          <w:rtl w:val="0"/>
        </w:rPr>
        <w:t xml:space="preserve">Part 1. What you did</w:t>
      </w:r>
      <w:r w:rsidDel="00000000" w:rsidR="00000000" w:rsidRPr="00000000">
        <w:rPr>
          <w:rtl w:val="0"/>
        </w:rPr>
      </w:r>
    </w:p>
    <w:p w:rsidR="00000000" w:rsidDel="00000000" w:rsidP="00000000" w:rsidRDefault="00000000" w:rsidRPr="00000000" w14:paraId="00000210">
      <w:pPr>
        <w:spacing w:line="480" w:lineRule="auto"/>
        <w:ind w:firstLine="0"/>
        <w:jc w:val="both"/>
        <w:rPr>
          <w:sz w:val="20"/>
          <w:szCs w:val="20"/>
        </w:rPr>
      </w:pPr>
      <w:r w:rsidDel="00000000" w:rsidR="00000000" w:rsidRPr="00000000">
        <w:rPr>
          <w:i w:val="1"/>
          <w:iCs w:val="1"/>
          <w:color w:val="1a1a1a"/>
          <w:rtl w:val="0"/>
        </w:rPr>
        <w:t xml:space="preserve">Reported as counts.</w:t>
      </w:r>
      <w:r w:rsidDel="00000000" w:rsidR="00000000" w:rsidRPr="00000000">
        <w:rPr>
          <w:rtl w:val="0"/>
        </w:rPr>
      </w:r>
    </w:p>
    <w:p w:rsidR="00000000" w:rsidDel="00000000" w:rsidP="00000000" w:rsidRDefault="00000000" w:rsidRPr="00000000" w14:paraId="00000211">
      <w:pPr>
        <w:spacing w:line="480" w:lineRule="auto"/>
        <w:ind w:firstLine="0"/>
        <w:jc w:val="both"/>
        <w:rPr>
          <w:sz w:val="20"/>
          <w:szCs w:val="20"/>
        </w:rPr>
      </w:pPr>
      <w:r w:rsidDel="00000000" w:rsidR="00000000" w:rsidRPr="00000000">
        <w:rPr>
          <w:i w:val="1"/>
          <w:iCs w:val="1"/>
          <w:color w:val="1a1a1a"/>
          <w:rtl w:val="0"/>
        </w:rPr>
        <w:t xml:space="preserve">1.  Which of these did you manage to do? Tick everything you completed.  (Tick all that apply.)  Signed in to the recruiter account  ·  Looked at the company profile  ·  Created a job posting  ·  Opened the applicant list for a posting  ·  Read an applicant’s score breakdown  ·  Opened an applicant’s resume  ·  Used search or a filter  ·  Changed an applicant’s status  ·  Sent an interview invitation  ·  Edited or closed a posting</w:t>
      </w:r>
      <w:r w:rsidDel="00000000" w:rsidR="00000000" w:rsidRPr="00000000">
        <w:rPr>
          <w:rtl w:val="0"/>
        </w:rPr>
      </w:r>
    </w:p>
    <w:p w:rsidR="00000000" w:rsidDel="00000000" w:rsidP="00000000" w:rsidRDefault="00000000" w:rsidRPr="00000000" w14:paraId="00000212">
      <w:pPr>
        <w:spacing w:line="480" w:lineRule="auto"/>
        <w:ind w:firstLine="0"/>
        <w:jc w:val="both"/>
        <w:rPr>
          <w:sz w:val="20"/>
          <w:szCs w:val="20"/>
        </w:rPr>
      </w:pPr>
      <w:r w:rsidDel="00000000" w:rsidR="00000000" w:rsidRPr="00000000">
        <w:rPr>
          <w:i w:val="1"/>
          <w:iCs w:val="1"/>
          <w:color w:val="1a1a1a"/>
          <w:rtl w:val="0"/>
        </w:rPr>
        <w:t xml:space="preserve">2.  Roughly how long did you spend on it?  (Choose one.)  Under 15 minutes  ·  15–30 minutes  ·  31–45 minutes  ·  46–60 minutes  ·  More than an hour</w:t>
      </w:r>
      <w:r w:rsidDel="00000000" w:rsidR="00000000" w:rsidRPr="00000000">
        <w:rPr>
          <w:rtl w:val="0"/>
        </w:rPr>
      </w:r>
    </w:p>
    <w:p w:rsidR="00000000" w:rsidDel="00000000" w:rsidP="00000000" w:rsidRDefault="00000000" w:rsidRPr="00000000" w14:paraId="00000213">
      <w:pPr>
        <w:pStyle w:val="Heading3"/>
        <w:spacing w:line="480" w:lineRule="auto"/>
        <w:jc w:val="both"/>
        <w:rPr>
          <w:sz w:val="20"/>
          <w:szCs w:val="20"/>
        </w:rPr>
      </w:pPr>
      <w:r w:rsidDel="00000000" w:rsidR="00000000" w:rsidRPr="00000000">
        <w:rPr>
          <w:b w:val="1"/>
          <w:bCs w:val="1"/>
          <w:color w:val="1a1a1a"/>
          <w:rtl w:val="0"/>
        </w:rPr>
        <w:t>Part 2. Does it do what it says: functional suitability</w:t>
      </w:r>
    </w:p>
    <w:p w:rsidR="00000000" w:rsidDel="00000000" w:rsidP="00000000" w:rsidRDefault="00000000" w:rsidRPr="00000000" w14:paraId="00000214">
      <w:pPr>
        <w:spacing w:line="480" w:lineRule="auto"/>
        <w:ind w:firstLine="0"/>
        <w:jc w:val="both"/>
        <w:rPr>
          <w:sz w:val="20"/>
          <w:szCs w:val="20"/>
        </w:rPr>
      </w:pPr>
      <w:r w:rsidDel="00000000" w:rsidR="00000000" w:rsidRPr="00000000">
        <w:rPr>
          <w:i w:val="1"/>
          <w:iCs w:val="1"/>
          <w:color w:val="1a1a1a"/>
          <w:rtl w:val="0"/>
        </w:rPr>
        <w:t>3.  The posting form let me state everything I would normally state for an opening.  [Rated: counts toward the functional suitability mean]</w:t>
      </w:r>
    </w:p>
    <w:p w:rsidR="00000000" w:rsidDel="00000000" w:rsidP="00000000" w:rsidRDefault="00000000" w:rsidRPr="00000000" w14:paraId="00000215">
      <w:pPr>
        <w:spacing w:line="480" w:lineRule="auto"/>
        <w:ind w:firstLine="0"/>
        <w:jc w:val="both"/>
        <w:rPr>
          <w:sz w:val="20"/>
          <w:szCs w:val="20"/>
        </w:rPr>
      </w:pPr>
      <w:r w:rsidDel="00000000" w:rsidR="00000000" w:rsidRPr="00000000">
        <w:rPr>
          <w:i w:val="1"/>
          <w:iCs w:val="1"/>
          <w:color w:val="1a1a1a"/>
          <w:rtl w:val="0"/>
        </w:rPr>
        <w:t>4.  The applicants shown for a posting were the ones who had applied to it.  [Rated: counts toward the functional suitability mean]</w:t>
      </w:r>
    </w:p>
    <w:p w:rsidR="00000000" w:rsidDel="00000000" w:rsidP="00000000" w:rsidRDefault="00000000" w:rsidRPr="00000000" w14:paraId="00000216">
      <w:pPr>
        <w:spacing w:line="480" w:lineRule="auto"/>
        <w:ind w:firstLine="0"/>
        <w:jc w:val="both"/>
        <w:rPr>
          <w:sz w:val="20"/>
          <w:szCs w:val="20"/>
        </w:rPr>
      </w:pPr>
      <w:r w:rsidDel="00000000" w:rsidR="00000000" w:rsidRPr="00000000">
        <w:rPr>
          <w:i w:val="1"/>
          <w:iCs w:val="1"/>
          <w:color w:val="1a1a1a"/>
          <w:rtl w:val="0"/>
        </w:rPr>
        <w:t>5.  Each applicant’s score was worked out from what my posting actually asked for.  [Rated: counts toward the functional suitability mean]</w:t>
      </w:r>
    </w:p>
    <w:p w:rsidR="00000000" w:rsidDel="00000000" w:rsidP="00000000" w:rsidRDefault="00000000" w:rsidRPr="00000000" w14:paraId="00000217">
      <w:pPr>
        <w:spacing w:line="480" w:lineRule="auto"/>
        <w:ind w:firstLine="0"/>
        <w:jc w:val="both"/>
        <w:rPr>
          <w:sz w:val="20"/>
          <w:szCs w:val="20"/>
        </w:rPr>
      </w:pPr>
      <w:r w:rsidDel="00000000" w:rsidR="00000000" w:rsidRPr="00000000">
        <w:rPr>
          <w:i w:val="1"/>
          <w:iCs w:val="1"/>
          <w:color w:val="1a1a1a"/>
          <w:rtl w:val="0"/>
        </w:rPr>
        <w:t>6.  The breakdown showed me which requirements the applicant met and which they did not.  [Rated: counts toward the functional suitability mean]</w:t>
      </w:r>
    </w:p>
    <w:p w:rsidR="00000000" w:rsidDel="00000000" w:rsidP="00000000" w:rsidRDefault="00000000" w:rsidRPr="00000000" w14:paraId="00000218">
      <w:pPr>
        <w:spacing w:line="480" w:lineRule="auto"/>
        <w:ind w:firstLine="0"/>
        <w:jc w:val="both"/>
        <w:rPr>
          <w:sz w:val="20"/>
          <w:szCs w:val="20"/>
        </w:rPr>
      </w:pPr>
      <w:r w:rsidDel="00000000" w:rsidR="00000000" w:rsidRPr="00000000">
        <w:rPr>
          <w:i w:val="1"/>
          <w:iCs w:val="1"/>
          <w:color w:val="1a1a1a"/>
          <w:rtl w:val="0"/>
        </w:rPr>
        <w:t>7.  The skills reported as missing were genuinely missing from that applicant’s resume.  [Rated: counts toward the functional suitability mean]</w:t>
      </w:r>
    </w:p>
    <w:p w:rsidR="00000000" w:rsidDel="00000000" w:rsidP="00000000" w:rsidRDefault="00000000" w:rsidRPr="00000000" w14:paraId="00000219">
      <w:pPr>
        <w:spacing w:line="480" w:lineRule="auto"/>
        <w:ind w:firstLine="0"/>
        <w:jc w:val="both"/>
        <w:rPr>
          <w:sz w:val="20"/>
          <w:szCs w:val="20"/>
        </w:rPr>
      </w:pPr>
      <w:r w:rsidDel="00000000" w:rsidR="00000000" w:rsidRPr="00000000">
        <w:rPr>
          <w:i w:val="1"/>
          <w:iCs w:val="1"/>
          <w:color w:val="1a1a1a"/>
          <w:rtl w:val="0"/>
        </w:rPr>
        <w:t>8.  Changing an applicant’s status was recorded correctly, including who made the change.  [Rated: counts toward the functional suitability mean]</w:t>
      </w:r>
    </w:p>
    <w:p w:rsidR="00000000" w:rsidDel="00000000" w:rsidP="00000000" w:rsidRDefault="00000000" w:rsidRPr="00000000" w14:paraId="0000021A">
      <w:pPr>
        <w:pStyle w:val="Heading3"/>
        <w:spacing w:line="480" w:lineRule="auto"/>
        <w:jc w:val="both"/>
        <w:rPr>
          <w:sz w:val="20"/>
          <w:szCs w:val="20"/>
        </w:rPr>
      </w:pPr>
      <w:r w:rsidDel="00000000" w:rsidR="00000000" w:rsidRPr="00000000">
        <w:rPr>
          <w:b w:val="1"/>
          <w:bCs w:val="1"/>
          <w:color w:val="1a1a1a"/>
          <w:rtl w:val="0"/>
        </w:rPr>
        <w:t xml:space="preserve">Part 3. The order the system produced</w:t>
      </w:r>
      <w:r w:rsidDel="00000000" w:rsidR="00000000" w:rsidRPr="00000000">
        <w:rPr>
          <w:rtl w:val="0"/>
        </w:rPr>
      </w:r>
    </w:p>
    <w:p w:rsidR="00000000" w:rsidDel="00000000" w:rsidP="00000000" w:rsidRDefault="00000000" w:rsidRPr="00000000" w14:paraId="0000021B">
      <w:pPr>
        <w:spacing w:line="480" w:lineRule="auto"/>
        <w:ind w:firstLine="0"/>
        <w:jc w:val="both"/>
        <w:rPr>
          <w:sz w:val="20"/>
          <w:szCs w:val="20"/>
        </w:rPr>
      </w:pPr>
      <w:r w:rsidDel="00000000" w:rsidR="00000000" w:rsidRPr="00000000">
        <w:rPr>
          <w:i w:val="1"/>
          <w:iCs w:val="1"/>
          <w:color w:val="1a1a1a"/>
          <w:rtl w:val="0"/>
        </w:rPr>
        <w:t>These items are reported as distributions rather than averaged into a quality mean, because agreement with items 12 and 13 is not a good outcome. They record what the recruiter judged about the ordering the system produced.</w:t>
      </w:r>
    </w:p>
    <w:p w:rsidR="00000000" w:rsidDel="00000000" w:rsidP="00000000" w:rsidRDefault="00000000" w:rsidRPr="00000000" w14:paraId="0000021C">
      <w:pPr>
        <w:spacing w:line="480" w:lineRule="auto"/>
        <w:ind w:firstLine="0"/>
        <w:jc w:val="both"/>
        <w:rPr>
          <w:sz w:val="20"/>
          <w:szCs w:val="20"/>
        </w:rPr>
      </w:pPr>
      <w:r w:rsidDel="00000000" w:rsidR="00000000" w:rsidRPr="00000000">
        <w:rPr>
          <w:i w:val="1"/>
          <w:iCs w:val="1"/>
          <w:color w:val="1a1a1a"/>
          <w:rtl w:val="0"/>
        </w:rPr>
        <w:t xml:space="preserve">9.  Where would you have placed the applicant the system ranked first?  (Choose one.)  First, same as the system  ·  Somewhere in my top three  ·  In my top half, but not near the top  ·  Much lower than the system placed them  ·  I could not tell from what I was shown</w:t>
      </w:r>
      <w:r w:rsidDel="00000000" w:rsidR="00000000" w:rsidRPr="00000000">
        <w:rPr>
          <w:rtl w:val="0"/>
        </w:rPr>
      </w:r>
    </w:p>
    <w:p w:rsidR="00000000" w:rsidDel="00000000" w:rsidP="00000000" w:rsidRDefault="00000000" w:rsidRPr="00000000" w14:paraId="0000021D">
      <w:pPr>
        <w:spacing w:line="480" w:lineRule="auto"/>
        <w:ind w:firstLine="0"/>
        <w:jc w:val="both"/>
        <w:rPr>
          <w:sz w:val="20"/>
          <w:szCs w:val="20"/>
        </w:rPr>
      </w:pPr>
      <w:r w:rsidDel="00000000" w:rsidR="00000000" w:rsidRPr="00000000">
        <w:rPr>
          <w:i w:val="1"/>
          <w:iCs w:val="1"/>
          <w:color w:val="1a1a1a"/>
          <w:rtl w:val="0"/>
        </w:rPr>
        <w:t>10.  The overall order the system produced is close to the order I would have arrived at myself.  [Rated: reported as a distribution; not averaged into any quality mean]</w:t>
      </w:r>
    </w:p>
    <w:p w:rsidR="00000000" w:rsidDel="00000000" w:rsidP="00000000" w:rsidRDefault="00000000" w:rsidRPr="00000000" w14:paraId="0000021E">
      <w:pPr>
        <w:spacing w:line="480" w:lineRule="auto"/>
        <w:ind w:firstLine="0"/>
        <w:jc w:val="both"/>
        <w:rPr>
          <w:sz w:val="20"/>
          <w:szCs w:val="20"/>
        </w:rPr>
      </w:pPr>
      <w:r w:rsidDel="00000000" w:rsidR="00000000" w:rsidRPr="00000000">
        <w:rPr>
          <w:i w:val="1"/>
          <w:iCs w:val="1"/>
          <w:color w:val="1a1a1a"/>
          <w:rtl w:val="0"/>
        </w:rPr>
        <w:t>11.  The score told me something about an applicant that I would not have noticed as quickly myself.  [Rated: reported as a distribution; not averaged into any quality mean]</w:t>
      </w:r>
    </w:p>
    <w:p w:rsidR="00000000" w:rsidDel="00000000" w:rsidP="00000000" w:rsidRDefault="00000000" w:rsidRPr="00000000" w14:paraId="0000021F">
      <w:pPr>
        <w:spacing w:line="480" w:lineRule="auto"/>
        <w:ind w:firstLine="0"/>
        <w:jc w:val="both"/>
        <w:rPr>
          <w:sz w:val="20"/>
          <w:szCs w:val="20"/>
        </w:rPr>
      </w:pPr>
      <w:r w:rsidDel="00000000" w:rsidR="00000000" w:rsidRPr="00000000">
        <w:rPr>
          <w:i w:val="1"/>
          <w:iCs w:val="1"/>
          <w:color w:val="1a1a1a"/>
          <w:rtl w:val="0"/>
        </w:rPr>
        <w:t>12.  There was an applicant the system placed HIGHER than I would have.  [Rated: reported as a distribution; not averaged into any quality mean]</w:t>
      </w:r>
    </w:p>
    <w:p w:rsidR="00000000" w:rsidDel="00000000" w:rsidP="00000000" w:rsidRDefault="00000000" w:rsidRPr="00000000" w14:paraId="00000220">
      <w:pPr>
        <w:spacing w:line="480" w:lineRule="auto"/>
        <w:ind w:firstLine="0"/>
        <w:jc w:val="both"/>
        <w:rPr>
          <w:sz w:val="20"/>
          <w:szCs w:val="20"/>
        </w:rPr>
      </w:pPr>
      <w:r w:rsidDel="00000000" w:rsidR="00000000" w:rsidRPr="00000000">
        <w:rPr>
          <w:i w:val="1"/>
          <w:iCs w:val="1"/>
          <w:color w:val="1a1a1a"/>
          <w:rtl w:val="0"/>
        </w:rPr>
        <w:t>13.  There was an applicant the system placed LOWER than I would have.  [Rated: reported as a distribution; not averaged into any quality mean]</w:t>
      </w:r>
    </w:p>
    <w:p w:rsidR="00000000" w:rsidDel="00000000" w:rsidP="00000000" w:rsidRDefault="00000000" w:rsidRPr="00000000" w14:paraId="00000221">
      <w:pPr>
        <w:spacing w:line="480" w:lineRule="auto"/>
        <w:ind w:firstLine="0"/>
        <w:jc w:val="both"/>
        <w:rPr>
          <w:sz w:val="20"/>
          <w:szCs w:val="20"/>
        </w:rPr>
      </w:pPr>
      <w:r w:rsidDel="00000000" w:rsidR="00000000" w:rsidRPr="00000000">
        <w:rPr>
          <w:i w:val="1"/>
          <w:iCs w:val="1"/>
          <w:color w:val="1a1a1a"/>
          <w:rtl w:val="0"/>
        </w:rPr>
        <w:t xml:space="preserve">14.  Where the order differed from yours, what was the most likely reason?  (Choose one.)  It counts how long someone worked, not whether that work was relevant  ·  It does not consider the applicant’s field of study  ·  It does not count certifications  ·  The balance between skills, education and experience differs from mine  ·  It cannot see something a resume only implies  ·  The order did not differ from mine</w:t>
      </w:r>
      <w:r w:rsidDel="00000000" w:rsidR="00000000" w:rsidRPr="00000000">
        <w:rPr>
          <w:rtl w:val="0"/>
        </w:rPr>
      </w:r>
    </w:p>
    <w:p w:rsidR="00000000" w:rsidDel="00000000" w:rsidP="00000000" w:rsidRDefault="00000000" w:rsidRPr="00000000" w14:paraId="00000222">
      <w:pPr>
        <w:spacing w:line="480" w:lineRule="auto"/>
        <w:ind w:firstLine="0"/>
        <w:jc w:val="both"/>
        <w:rPr>
          <w:sz w:val="20"/>
          <w:szCs w:val="20"/>
        </w:rPr>
      </w:pPr>
      <w:r w:rsidDel="00000000" w:rsidR="00000000" w:rsidRPr="00000000">
        <w:rPr>
          <w:i w:val="1"/>
          <w:iCs w:val="1"/>
          <w:color w:val="1a1a1a"/>
          <w:rtl w:val="0"/>
        </w:rPr>
        <w:t xml:space="preserve">15.  When you created your posting, did you change the balance between skills, education and experience away from the default of 50 / 25 / 25?  (Choose one.)  No, I kept the default  ·  Yes, I gave skills more weight  ·  Yes, I gave education more weight  ·  Yes, I gave experience more weight  ·  I did not notice that I could</w:t>
      </w:r>
      <w:r w:rsidDel="00000000" w:rsidR="00000000" w:rsidRPr="00000000">
        <w:rPr>
          <w:rtl w:val="0"/>
        </w:rPr>
      </w:r>
    </w:p>
    <w:p w:rsidR="00000000" w:rsidDel="00000000" w:rsidP="00000000" w:rsidRDefault="00000000" w:rsidRPr="00000000" w14:paraId="00000223">
      <w:pPr>
        <w:spacing w:line="480" w:lineRule="auto"/>
        <w:ind w:firstLine="0"/>
        <w:jc w:val="both"/>
        <w:rPr>
          <w:sz w:val="20"/>
          <w:szCs w:val="20"/>
        </w:rPr>
      </w:pPr>
      <w:r w:rsidDel="00000000" w:rsidR="00000000" w:rsidRPr="00000000">
        <w:rPr>
          <w:i w:val="1"/>
          <w:iCs w:val="1"/>
          <w:color w:val="1a1a1a"/>
          <w:rtl w:val="0"/>
        </w:rPr>
        <w:t>16.  The score on its own is enough to decide whether to shortlist an applicant.  [Rated: reported as a distribution; not averaged into any quality mean]</w:t>
      </w:r>
    </w:p>
    <w:p w:rsidR="00000000" w:rsidDel="00000000" w:rsidP="00000000" w:rsidRDefault="00000000" w:rsidRPr="00000000" w14:paraId="00000224">
      <w:pPr>
        <w:pStyle w:val="Heading3"/>
        <w:spacing w:line="480" w:lineRule="auto"/>
        <w:jc w:val="both"/>
        <w:rPr>
          <w:sz w:val="20"/>
          <w:szCs w:val="20"/>
        </w:rPr>
      </w:pPr>
      <w:r w:rsidDel="00000000" w:rsidR="00000000" w:rsidRPr="00000000">
        <w:rPr>
          <w:b w:val="1"/>
          <w:bCs w:val="1"/>
          <w:color w:val="1a1a1a"/>
          <w:rtl w:val="0"/>
        </w:rPr>
        <w:t>Part 4. How it was to use: usability</w:t>
      </w:r>
    </w:p>
    <w:p w:rsidR="00000000" w:rsidDel="00000000" w:rsidP="00000000" w:rsidRDefault="00000000" w:rsidRPr="00000000" w14:paraId="00000225">
      <w:pPr>
        <w:spacing w:line="480" w:lineRule="auto"/>
        <w:ind w:firstLine="0"/>
        <w:jc w:val="both"/>
        <w:rPr>
          <w:sz w:val="20"/>
          <w:szCs w:val="20"/>
        </w:rPr>
      </w:pPr>
      <w:r w:rsidDel="00000000" w:rsidR="00000000" w:rsidRPr="00000000">
        <w:rPr>
          <w:i w:val="1"/>
          <w:iCs w:val="1"/>
          <w:color w:val="1a1a1a"/>
          <w:rtl w:val="0"/>
        </w:rPr>
        <w:t>17.  I could tell what to do at each step without being told.  [Rated: counts toward the usability mean]</w:t>
      </w:r>
    </w:p>
    <w:p w:rsidR="00000000" w:rsidDel="00000000" w:rsidP="00000000" w:rsidRDefault="00000000" w:rsidRPr="00000000" w14:paraId="00000226">
      <w:pPr>
        <w:spacing w:line="480" w:lineRule="auto"/>
        <w:ind w:firstLine="0"/>
        <w:jc w:val="both"/>
        <w:rPr>
          <w:sz w:val="20"/>
          <w:szCs w:val="20"/>
        </w:rPr>
      </w:pPr>
      <w:r w:rsidDel="00000000" w:rsidR="00000000" w:rsidRPr="00000000">
        <w:rPr>
          <w:i w:val="1"/>
          <w:iCs w:val="1"/>
          <w:color w:val="1a1a1a"/>
          <w:rtl w:val="0"/>
        </w:rPr>
        <w:t>18.  The wording used in the recruiter pages matched the terms we use at work.  [Rated: counts toward the usability mean]</w:t>
      </w:r>
    </w:p>
    <w:p w:rsidR="00000000" w:rsidDel="00000000" w:rsidP="00000000" w:rsidRDefault="00000000" w:rsidRPr="00000000" w14:paraId="00000227">
      <w:pPr>
        <w:spacing w:line="480" w:lineRule="auto"/>
        <w:ind w:firstLine="0"/>
        <w:jc w:val="both"/>
        <w:rPr>
          <w:sz w:val="20"/>
          <w:szCs w:val="20"/>
        </w:rPr>
      </w:pPr>
      <w:r w:rsidDel="00000000" w:rsidR="00000000" w:rsidRPr="00000000">
        <w:rPr>
          <w:i w:val="1"/>
          <w:iCs w:val="1"/>
          <w:color w:val="1a1a1a"/>
          <w:rtl w:val="0"/>
        </w:rPr>
        <w:t>19.  Working through the ranked list was quicker than how my department screens now.  [Rated: counts toward the usability mean]</w:t>
      </w:r>
    </w:p>
    <w:p w:rsidR="00000000" w:rsidDel="00000000" w:rsidP="00000000" w:rsidRDefault="00000000" w:rsidRPr="00000000" w14:paraId="00000228">
      <w:pPr>
        <w:spacing w:line="480" w:lineRule="auto"/>
        <w:ind w:firstLine="0"/>
        <w:jc w:val="both"/>
        <w:rPr>
          <w:sz w:val="20"/>
          <w:szCs w:val="20"/>
        </w:rPr>
      </w:pPr>
      <w:r w:rsidDel="00000000" w:rsidR="00000000" w:rsidRPr="00000000">
        <w:rPr>
          <w:i w:val="1"/>
          <w:iCs w:val="1"/>
          <w:color w:val="1a1a1a"/>
          <w:rtl w:val="0"/>
        </w:rPr>
        <w:t>20.  It was easy to correct a mistake I had made.  [Rated: counts toward the usability mean]</w:t>
      </w:r>
    </w:p>
    <w:p w:rsidR="00000000" w:rsidDel="00000000" w:rsidP="00000000" w:rsidRDefault="00000000" w:rsidRPr="00000000" w14:paraId="00000229">
      <w:pPr>
        <w:spacing w:line="480" w:lineRule="auto"/>
        <w:ind w:firstLine="0"/>
        <w:jc w:val="both"/>
        <w:rPr>
          <w:sz w:val="20"/>
          <w:szCs w:val="20"/>
        </w:rPr>
      </w:pPr>
      <w:r w:rsidDel="00000000" w:rsidR="00000000" w:rsidRPr="00000000">
        <w:rPr>
          <w:i w:val="1"/>
          <w:iCs w:val="1"/>
          <w:color w:val="1a1a1a"/>
          <w:rtl w:val="0"/>
        </w:rPr>
        <w:t>21.  I could learn to use this quickly.  [Rated: counts toward the usability mean]</w:t>
      </w:r>
    </w:p>
    <w:p w:rsidR="00000000" w:rsidDel="00000000" w:rsidP="00000000" w:rsidRDefault="00000000" w:rsidRPr="00000000" w14:paraId="0000022A">
      <w:pPr>
        <w:pStyle w:val="Heading3"/>
        <w:spacing w:line="480" w:lineRule="auto"/>
        <w:jc w:val="both"/>
        <w:rPr>
          <w:sz w:val="20"/>
          <w:szCs w:val="20"/>
        </w:rPr>
      </w:pPr>
      <w:r w:rsidDel="00000000" w:rsidR="00000000" w:rsidRPr="00000000">
        <w:rPr>
          <w:b w:val="1"/>
          <w:bCs w:val="1"/>
          <w:color w:val="1a1a1a"/>
          <w:rtl w:val="0"/>
        </w:rPr>
        <w:t>Part 5. Whether it held up: reliability</w:t>
      </w:r>
    </w:p>
    <w:p w:rsidR="00000000" w:rsidDel="00000000" w:rsidP="00000000" w:rsidRDefault="00000000" w:rsidRPr="00000000" w14:paraId="0000022B">
      <w:pPr>
        <w:spacing w:line="480" w:lineRule="auto"/>
        <w:ind w:firstLine="0"/>
        <w:jc w:val="both"/>
        <w:rPr>
          <w:sz w:val="20"/>
          <w:szCs w:val="20"/>
        </w:rPr>
      </w:pPr>
      <w:r w:rsidDel="00000000" w:rsidR="00000000" w:rsidRPr="00000000">
        <w:rPr>
          <w:i w:val="1"/>
          <w:iCs w:val="1"/>
          <w:color w:val="1a1a1a"/>
          <w:rtl w:val="0"/>
        </w:rPr>
        <w:t xml:space="preserve">As in Instrument C, these describe a single session only.</w:t>
      </w:r>
      <w:r w:rsidDel="00000000" w:rsidR="00000000" w:rsidRPr="00000000">
        <w:rPr>
          <w:rtl w:val="0"/>
        </w:rPr>
      </w:r>
    </w:p>
    <w:p w:rsidR="00000000" w:rsidDel="00000000" w:rsidP="00000000" w:rsidRDefault="00000000" w:rsidRPr="00000000" w14:paraId="0000022C">
      <w:pPr>
        <w:spacing w:line="480" w:lineRule="auto"/>
        <w:ind w:firstLine="0"/>
        <w:jc w:val="both"/>
        <w:rPr>
          <w:sz w:val="20"/>
          <w:szCs w:val="20"/>
        </w:rPr>
      </w:pPr>
      <w:r w:rsidDel="00000000" w:rsidR="00000000" w:rsidRPr="00000000">
        <w:rPr>
          <w:i w:val="1"/>
          <w:iCs w:val="1"/>
          <w:color w:val="1a1a1a"/>
          <w:rtl w:val="0"/>
        </w:rPr>
        <w:t>22.  The system responded every time I did something.  [Rated: counts toward the reliability mean]</w:t>
      </w:r>
    </w:p>
    <w:p w:rsidR="00000000" w:rsidDel="00000000" w:rsidP="00000000" w:rsidRDefault="00000000" w:rsidRPr="00000000" w14:paraId="0000022D">
      <w:pPr>
        <w:spacing w:line="480" w:lineRule="auto"/>
        <w:ind w:firstLine="0"/>
        <w:jc w:val="both"/>
        <w:rPr>
          <w:sz w:val="20"/>
          <w:szCs w:val="20"/>
        </w:rPr>
      </w:pPr>
      <w:r w:rsidDel="00000000" w:rsidR="00000000" w:rsidRPr="00000000">
        <w:rPr>
          <w:i w:val="1"/>
          <w:iCs w:val="1"/>
          <w:color w:val="1a1a1a"/>
          <w:rtl w:val="0"/>
        </w:rPr>
        <w:t>23.  Nothing I had entered was lost while I was working.  [Rated: counts toward the reliability mean]</w:t>
      </w:r>
    </w:p>
    <w:p w:rsidR="00000000" w:rsidDel="00000000" w:rsidP="00000000" w:rsidRDefault="00000000" w:rsidRPr="00000000" w14:paraId="0000022E">
      <w:pPr>
        <w:spacing w:line="480" w:lineRule="auto"/>
        <w:ind w:firstLine="0"/>
        <w:jc w:val="both"/>
        <w:rPr>
          <w:sz w:val="20"/>
          <w:szCs w:val="20"/>
        </w:rPr>
      </w:pPr>
      <w:r w:rsidDel="00000000" w:rsidR="00000000" w:rsidRPr="00000000">
        <w:rPr>
          <w:i w:val="1"/>
          <w:iCs w:val="1"/>
          <w:color w:val="1a1a1a"/>
          <w:rtl w:val="0"/>
        </w:rPr>
        <w:t>24.  The system behaved the same way each time I did the same thing.  [Rated: counts toward the reliability mean]</w:t>
      </w:r>
    </w:p>
    <w:p w:rsidR="00000000" w:rsidDel="00000000" w:rsidP="00000000" w:rsidRDefault="00000000" w:rsidRPr="00000000" w14:paraId="0000022F">
      <w:pPr>
        <w:spacing w:line="480" w:lineRule="auto"/>
        <w:ind w:firstLine="0"/>
        <w:jc w:val="both"/>
        <w:rPr>
          <w:sz w:val="20"/>
          <w:szCs w:val="20"/>
        </w:rPr>
      </w:pPr>
      <w:r w:rsidDel="00000000" w:rsidR="00000000" w:rsidRPr="00000000">
        <w:rPr>
          <w:i w:val="1"/>
          <w:iCs w:val="1"/>
          <w:color w:val="1a1a1a"/>
          <w:rtl w:val="0"/>
        </w:rPr>
        <w:t xml:space="preserve">25.  Did anything break, freeze, or behave unexpectedly?  (Choose one.)  No, nothing went wrong  ·  Yes, and I could carry on afterwards  ·  Yes, and I had to start that part again  ·  Yes, and I could not finish that task</w:t>
      </w:r>
      <w:r w:rsidDel="00000000" w:rsidR="00000000" w:rsidRPr="00000000">
        <w:rPr>
          <w:rtl w:val="0"/>
        </w:rPr>
      </w:r>
    </w:p>
    <w:p w:rsidR="00000000" w:rsidDel="00000000" w:rsidP="00000000" w:rsidRDefault="00000000" w:rsidRPr="00000000" w14:paraId="00000230">
      <w:pPr>
        <w:pStyle w:val="Heading3"/>
        <w:spacing w:line="480" w:lineRule="auto"/>
        <w:jc w:val="both"/>
        <w:rPr>
          <w:sz w:val="20"/>
          <w:szCs w:val="20"/>
        </w:rPr>
      </w:pPr>
      <w:r w:rsidDel="00000000" w:rsidR="00000000" w:rsidRPr="00000000">
        <w:rPr>
          <w:b w:val="1"/>
          <w:bCs w:val="1"/>
          <w:color w:val="1a1a1a"/>
          <w:rtl w:val="0"/>
        </w:rPr>
        <w:t xml:space="preserve">Part 6. Overall</w:t>
      </w:r>
      <w:r w:rsidDel="00000000" w:rsidR="00000000" w:rsidRPr="00000000">
        <w:rPr>
          <w:rtl w:val="0"/>
        </w:rPr>
      </w:r>
    </w:p>
    <w:p w:rsidR="00000000" w:rsidDel="00000000" w:rsidP="00000000" w:rsidRDefault="00000000" w:rsidRPr="00000000" w14:paraId="00000231">
      <w:pPr>
        <w:spacing w:line="480" w:lineRule="auto"/>
        <w:ind w:firstLine="0"/>
        <w:jc w:val="both"/>
        <w:rPr>
          <w:sz w:val="20"/>
          <w:szCs w:val="20"/>
        </w:rPr>
      </w:pPr>
      <w:r w:rsidDel="00000000" w:rsidR="00000000" w:rsidRPr="00000000">
        <w:rPr>
          <w:i w:val="1"/>
          <w:iCs w:val="1"/>
          <w:color w:val="1a1a1a"/>
          <w:rtl w:val="0"/>
        </w:rPr>
        <w:t>26.  I would trust this to order applicants for a real opening.  [Rated: reported as a distribution; not averaged into any quality mean]</w:t>
      </w:r>
    </w:p>
    <w:p w:rsidR="00000000" w:rsidDel="00000000" w:rsidP="00000000" w:rsidRDefault="00000000" w:rsidRPr="00000000" w14:paraId="00000232">
      <w:pPr>
        <w:spacing w:line="480" w:lineRule="auto"/>
        <w:ind w:firstLine="0"/>
        <w:jc w:val="both"/>
        <w:rPr>
          <w:sz w:val="20"/>
          <w:szCs w:val="20"/>
        </w:rPr>
      </w:pPr>
      <w:r w:rsidDel="00000000" w:rsidR="00000000" w:rsidRPr="00000000">
        <w:rPr>
          <w:i w:val="1"/>
          <w:iCs w:val="1"/>
          <w:color w:val="1a1a1a"/>
          <w:rtl w:val="0"/>
        </w:rPr>
        <w:t>27.  This would fit into the way my department actually works.  [Rated: reported as a distribution; not averaged into any quality mean]</w:t>
      </w:r>
    </w:p>
    <w:p w:rsidR="00000000" w:rsidDel="00000000" w:rsidP="00000000" w:rsidRDefault="00000000" w:rsidRPr="00000000" w14:paraId="00000233">
      <w:pPr>
        <w:spacing w:line="480" w:lineRule="auto"/>
        <w:ind w:firstLine="0"/>
        <w:jc w:val="both"/>
        <w:rPr>
          <w:sz w:val="20"/>
          <w:szCs w:val="20"/>
        </w:rPr>
      </w:pPr>
      <w:r w:rsidDel="00000000" w:rsidR="00000000" w:rsidRPr="00000000">
        <w:rPr>
          <w:i w:val="1"/>
          <w:iCs w:val="1"/>
          <w:color w:val="1a1a1a"/>
          <w:rtl w:val="0"/>
        </w:rPr>
        <w:t xml:space="preserve">28.  What would most stop your department from adopting it?  (Choose one.)  Not trusting the score  ·  It does not capture something we need  ·  The effort of moving our process across  ·  Data privacy or consent concerns  ·  It would need to connect to systems we already use  ·  Nothing in particular</w:t>
      </w:r>
      <w:r w:rsidDel="00000000" w:rsidR="00000000" w:rsidRPr="00000000">
        <w:rPr>
          <w:rtl w:val="0"/>
        </w:rPr>
      </w:r>
    </w:p>
    <w:p w:rsidR="00000000" w:rsidDel="00000000" w:rsidP="00000000" w:rsidRDefault="00000000" w:rsidRPr="00000000" w14:paraId="0000003A">
      <w:pPr>
        <w:pStyle w:val="Heading3"/>
        <w:keepNext w:val="0"/>
        <w:spacing w:after="0" w:line="480" w:lineRule="auto"/>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b w:val="0"/>
          <w:bCs w:val="0"/>
          <w:sz w:val="24"/>
          <w:szCs w:val="24"/>
          <w:rtl w:val="0"/>
        </w:rPr>
        <w:t>Instrument E: IT Expert System Evaluation</w:t>
      </w:r>
    </w:p>
    <w:p w:rsidR="00000000" w:rsidDel="00000000" w:rsidP="00000000" w:rsidRDefault="00000000" w:rsidRPr="00000000" w14:paraId="00000021">
      <w:pPr>
        <w:spacing w:line="480" w:lineRule="auto"/>
        <w:ind w:firstLine="0"/>
        <w:jc w:val="both"/>
        <w:rPr>
          <w:sz w:val="20"/>
          <w:szCs w:val="20"/>
        </w:rPr>
      </w:pPr>
      <w:r w:rsidDel="00000000" w:rsidR="00000000" w:rsidRPr="00000000">
        <w:rPr>
          <w:color w:val="1a1a1a"/>
          <w:rtl w:val="0"/>
        </w:rPr>
        <w:t>Administered to IT experts after they have examined the system and its source code. Research question 6.</w:t>
      </w:r>
    </w:p>
    <w:p w:rsidR="00000000" w:rsidDel="00000000" w:rsidP="00000000" w:rsidRDefault="00000000" w:rsidRPr="00000000" w14:paraId="0000003A">
      <w:pPr>
        <w:pStyle w:val="Heading3"/>
        <w:keepNext w:val="0"/>
        <w:spacing w:after="0" w:line="480" w:lineRule="auto"/>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b w:val="0"/>
          <w:bCs w:val="0"/>
          <w:sz w:val="24"/>
          <w:szCs w:val="24"/>
          <w:rtl w:val="0"/>
        </w:rPr>
        <w:t>Part 1. About you</w:t>
      </w:r>
    </w:p>
    <w:p w:rsidR="00000000" w:rsidDel="00000000" w:rsidP="00000000" w:rsidRDefault="00000000" w:rsidRPr="00000000" w14:paraId="00000021">
      <w:pPr>
        <w:spacing w:line="480" w:lineRule="auto"/>
        <w:ind w:firstLine="0"/>
        <w:jc w:val="both"/>
        <w:rPr>
          <w:sz w:val="20"/>
          <w:szCs w:val="20"/>
        </w:rPr>
      </w:pPr>
      <w:r w:rsidDel="00000000" w:rsidR="00000000" w:rsidRPr="00000000">
        <w:rPr>
          <w:color w:val="1a1a1a"/>
          <w:rtl w:val="0"/>
        </w:rPr>
        <w:t>Background. Reported as counts, not as measurements of system quality.</w:t>
      </w:r>
    </w:p>
    <w:p w:rsidR="00000000" w:rsidDel="00000000" w:rsidP="00000000" w:rsidRDefault="00000000" w:rsidRPr="00000000" w14:paraId="00000021">
      <w:pPr>
        <w:spacing w:line="480" w:lineRule="auto"/>
        <w:ind w:firstLine="0"/>
        <w:jc w:val="both"/>
        <w:rPr>
          <w:sz w:val="20"/>
          <w:szCs w:val="20"/>
        </w:rPr>
      </w:pPr>
      <w:r w:rsidDel="00000000" w:rsidR="00000000" w:rsidRPr="00000000">
        <w:rPr>
          <w:color w:val="1a1a1a"/>
          <w:rtl w:val="0"/>
        </w:rPr>
        <w:t>1.  What is your current role? (Choose one.) Software developer or engineer · IT faculty member · Systems or network administrator · IT manager or team lead · Other IT professional</w:t>
      </w:r>
    </w:p>
    <w:p w:rsidR="00000000" w:rsidDel="00000000" w:rsidP="00000000" w:rsidRDefault="00000000" w:rsidRPr="00000000" w14:paraId="00000021">
      <w:pPr>
        <w:spacing w:line="480" w:lineRule="auto"/>
        <w:ind w:firstLine="0"/>
        <w:jc w:val="both"/>
        <w:rPr>
          <w:sz w:val="20"/>
          <w:szCs w:val="20"/>
        </w:rPr>
      </w:pPr>
      <w:r w:rsidDel="00000000" w:rsidR="00000000" w:rsidRPr="00000000">
        <w:rPr>
          <w:color w:val="1a1a1a"/>
          <w:rtl w:val="0"/>
        </w:rPr>
        <w:t>2.  How many years have you worked in IT? (Choose one.) 1–3 years · 4–6 years · 7–10 years · More than 10 years</w:t>
      </w:r>
    </w:p>
    <w:p w:rsidR="00000000" w:rsidDel="00000000" w:rsidP="00000000" w:rsidRDefault="00000000" w:rsidRPr="00000000" w14:paraId="00000021">
      <w:pPr>
        <w:spacing w:line="480" w:lineRule="auto"/>
        <w:ind w:firstLine="0"/>
        <w:jc w:val="both"/>
        <w:rPr>
          <w:sz w:val="20"/>
          <w:szCs w:val="20"/>
        </w:rPr>
      </w:pPr>
      <w:r w:rsidDel="00000000" w:rsidR="00000000" w:rsidRPr="00000000">
        <w:rPr>
          <w:color w:val="1a1a1a"/>
          <w:rtl w:val="0"/>
        </w:rPr>
        <w:t>3.  Which of these have you worked with? (Check all that apply.) TypeScript or JavaScript · Angular or another front-end framework · PostgreSQL or other relational databases · Web application deployment · Recruitment or HR systems · None of these</w:t>
      </w:r>
    </w:p>
    <w:p w:rsidR="00000000" w:rsidDel="00000000" w:rsidP="00000000" w:rsidRDefault="00000000" w:rsidRPr="00000000" w14:paraId="00000021">
      <w:pPr>
        <w:spacing w:line="480" w:lineRule="auto"/>
        <w:ind w:firstLine="0"/>
        <w:jc w:val="both"/>
        <w:rPr>
          <w:sz w:val="20"/>
          <w:szCs w:val="20"/>
        </w:rPr>
      </w:pPr>
      <w:r w:rsidDel="00000000" w:rsidR="00000000" w:rsidRPr="00000000">
        <w:rPr>
          <w:color w:val="1a1a1a"/>
          <w:rtl w:val="0"/>
        </w:rPr>
        <w:t>4.  Which parts of the system did you examine? (Check all that apply.) The job seeker interface · The recruiter interface · The database schema · The matching engine source code · The API layer · The deployed live site</w:t>
      </w:r>
    </w:p>
    <w:p w:rsidR="00000000" w:rsidDel="00000000" w:rsidP="00000000" w:rsidRDefault="00000000" w:rsidRPr="00000000" w14:paraId="0000003A">
      <w:pPr>
        <w:pStyle w:val="Heading3"/>
        <w:keepNext w:val="0"/>
        <w:spacing w:after="0" w:line="480" w:lineRule="auto"/>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b w:val="0"/>
          <w:bCs w:val="0"/>
          <w:sz w:val="24"/>
          <w:szCs w:val="24"/>
          <w:rtl w:val="0"/>
        </w:rPr>
        <w:t>Part 2. Does it do what it says: functional suitability</w:t>
      </w:r>
    </w:p>
    <w:p w:rsidR="00000000" w:rsidDel="00000000" w:rsidP="00000000" w:rsidRDefault="00000000" w:rsidRPr="00000000" w14:paraId="00000021">
      <w:pPr>
        <w:spacing w:line="480" w:lineRule="auto"/>
        <w:ind w:firstLine="0"/>
        <w:jc w:val="both"/>
        <w:rPr>
          <w:sz w:val="20"/>
          <w:szCs w:val="20"/>
        </w:rPr>
      </w:pPr>
      <w:r w:rsidDel="00000000" w:rsidR="00000000" w:rsidRPr="00000000">
        <w:rPr>
          <w:color w:val="1a1a1a"/>
          <w:rtl w:val="0"/>
        </w:rPr>
        <w:t>5.  The system performs the functions described in its documentation. [Rated: counts toward the functional suitability mean]</w:t>
      </w:r>
    </w:p>
    <w:p w:rsidR="00000000" w:rsidDel="00000000" w:rsidP="00000000" w:rsidRDefault="00000000" w:rsidRPr="00000000" w14:paraId="00000021">
      <w:pPr>
        <w:spacing w:line="480" w:lineRule="auto"/>
        <w:ind w:firstLine="0"/>
        <w:jc w:val="both"/>
        <w:rPr>
          <w:sz w:val="20"/>
          <w:szCs w:val="20"/>
        </w:rPr>
      </w:pPr>
      <w:r w:rsidDel="00000000" w:rsidR="00000000" w:rsidRPr="00000000">
        <w:rPr>
          <w:color w:val="1a1a1a"/>
          <w:rtl w:val="0"/>
        </w:rPr>
        <w:t>6.  The matching engine computes scores according to the weighting each posting states (50 / 25 / 25 by default). [Rated: counts toward the functional suitability mean]</w:t>
      </w:r>
    </w:p>
    <w:p w:rsidR="00000000" w:rsidDel="00000000" w:rsidP="00000000" w:rsidRDefault="00000000" w:rsidRPr="00000000" w14:paraId="00000021">
      <w:pPr>
        <w:spacing w:line="480" w:lineRule="auto"/>
        <w:ind w:firstLine="0"/>
        <w:jc w:val="both"/>
        <w:rPr>
          <w:sz w:val="20"/>
          <w:szCs w:val="20"/>
        </w:rPr>
      </w:pPr>
      <w:r w:rsidDel="00000000" w:rsidR="00000000" w:rsidRPr="00000000">
        <w:rPr>
          <w:color w:val="1a1a1a"/>
          <w:rtl w:val="0"/>
        </w:rPr>
        <w:t>7.  The browser and server implementations of the matching engine produce the same score for the same input. [Rated: counts toward the functional suitability mean]</w:t>
      </w:r>
    </w:p>
    <w:p w:rsidR="00000000" w:rsidDel="00000000" w:rsidP="00000000" w:rsidRDefault="00000000" w:rsidRPr="00000000" w14:paraId="00000021">
      <w:pPr>
        <w:spacing w:line="480" w:lineRule="auto"/>
        <w:ind w:firstLine="0"/>
        <w:jc w:val="both"/>
        <w:rPr>
          <w:sz w:val="20"/>
          <w:szCs w:val="20"/>
        </w:rPr>
      </w:pPr>
      <w:r w:rsidDel="00000000" w:rsidR="00000000" w:rsidRPr="00000000">
        <w:rPr>
          <w:color w:val="1a1a1a"/>
          <w:rtl w:val="0"/>
        </w:rPr>
        <w:t>8.  The resume builder produces output that automated screening software can parse. [Rated: counts toward the functional suitability mean]</w:t>
      </w:r>
    </w:p>
    <w:p w:rsidR="00000000" w:rsidDel="00000000" w:rsidP="00000000" w:rsidRDefault="00000000" w:rsidRPr="00000000" w14:paraId="00000021">
      <w:pPr>
        <w:spacing w:line="480" w:lineRule="auto"/>
        <w:ind w:firstLine="0"/>
        <w:jc w:val="both"/>
        <w:rPr>
          <w:sz w:val="20"/>
          <w:szCs w:val="20"/>
        </w:rPr>
      </w:pPr>
      <w:r w:rsidDel="00000000" w:rsidR="00000000" w:rsidRPr="00000000">
        <w:rPr>
          <w:color w:val="1a1a1a"/>
          <w:rtl w:val="0"/>
        </w:rPr>
        <w:t>9.  The nine application statuses cover the states a recruitment process actually passes through. [Rated: counts toward the functional suitability mean]</w:t>
      </w:r>
    </w:p>
    <w:p w:rsidR="00000000" w:rsidDel="00000000" w:rsidP="00000000" w:rsidRDefault="00000000" w:rsidRPr="00000000" w14:paraId="00000021">
      <w:pPr>
        <w:spacing w:line="480" w:lineRule="auto"/>
        <w:ind w:firstLine="0"/>
        <w:jc w:val="both"/>
        <w:rPr>
          <w:sz w:val="20"/>
          <w:szCs w:val="20"/>
        </w:rPr>
      </w:pPr>
      <w:r w:rsidDel="00000000" w:rsidR="00000000" w:rsidRPr="00000000">
        <w:rPr>
          <w:color w:val="1a1a1a"/>
          <w:rtl w:val="0"/>
        </w:rPr>
        <w:t>10.  The skills the system reports as missing are the skills actually absent from the resume. [Rated: counts toward the functional suitability mean]</w:t>
      </w:r>
    </w:p>
    <w:p w:rsidR="00000000" w:rsidDel="00000000" w:rsidP="00000000" w:rsidRDefault="00000000" w:rsidRPr="00000000" w14:paraId="0000003A">
      <w:pPr>
        <w:pStyle w:val="Heading3"/>
        <w:keepNext w:val="0"/>
        <w:spacing w:after="0" w:line="480" w:lineRule="auto"/>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b w:val="0"/>
          <w:bCs w:val="0"/>
          <w:sz w:val="24"/>
          <w:szCs w:val="24"/>
          <w:rtl w:val="0"/>
        </w:rPr>
        <w:t>Part 3. How it is to use: usability</w:t>
      </w:r>
    </w:p>
    <w:p w:rsidR="00000000" w:rsidDel="00000000" w:rsidP="00000000" w:rsidRDefault="00000000" w:rsidRPr="00000000" w14:paraId="00000021">
      <w:pPr>
        <w:spacing w:line="480" w:lineRule="auto"/>
        <w:ind w:firstLine="0"/>
        <w:jc w:val="both"/>
        <w:rPr>
          <w:sz w:val="20"/>
          <w:szCs w:val="20"/>
        </w:rPr>
      </w:pPr>
      <w:r w:rsidDel="00000000" w:rsidR="00000000" w:rsidRPr="00000000">
        <w:rPr>
          <w:color w:val="1a1a1a"/>
          <w:rtl w:val="0"/>
        </w:rPr>
        <w:t>11.  The purpose of each screen is clear without explanation. [Rated: counts toward the usability mean]</w:t>
      </w:r>
    </w:p>
    <w:p w:rsidR="00000000" w:rsidDel="00000000" w:rsidP="00000000" w:rsidRDefault="00000000" w:rsidRPr="00000000" w14:paraId="00000021">
      <w:pPr>
        <w:spacing w:line="480" w:lineRule="auto"/>
        <w:ind w:firstLine="0"/>
        <w:jc w:val="both"/>
        <w:rPr>
          <w:sz w:val="20"/>
          <w:szCs w:val="20"/>
        </w:rPr>
      </w:pPr>
      <w:r w:rsidDel="00000000" w:rsidR="00000000" w:rsidRPr="00000000">
        <w:rPr>
          <w:color w:val="1a1a1a"/>
          <w:rtl w:val="0"/>
        </w:rPr>
        <w:t>12.  Navigation between the job seeker and recruiter areas is unambiguous. [Rated: counts toward the usability mean]</w:t>
      </w:r>
    </w:p>
    <w:p w:rsidR="00000000" w:rsidDel="00000000" w:rsidP="00000000" w:rsidRDefault="00000000" w:rsidRPr="00000000" w14:paraId="00000021">
      <w:pPr>
        <w:spacing w:line="480" w:lineRule="auto"/>
        <w:ind w:firstLine="0"/>
        <w:jc w:val="both"/>
        <w:rPr>
          <w:sz w:val="20"/>
          <w:szCs w:val="20"/>
        </w:rPr>
      </w:pPr>
      <w:r w:rsidDel="00000000" w:rsidR="00000000" w:rsidRPr="00000000">
        <w:rPr>
          <w:color w:val="1a1a1a"/>
          <w:rtl w:val="0"/>
        </w:rPr>
        <w:t>13.  The score breakdown presents the result in a form a non-technical user can act on. [Rated: counts toward the usability mean]</w:t>
      </w:r>
    </w:p>
    <w:p w:rsidR="00000000" w:rsidDel="00000000" w:rsidP="00000000" w:rsidRDefault="00000000" w:rsidRPr="00000000" w14:paraId="00000021">
      <w:pPr>
        <w:spacing w:line="480" w:lineRule="auto"/>
        <w:ind w:firstLine="0"/>
        <w:jc w:val="both"/>
        <w:rPr>
          <w:sz w:val="20"/>
          <w:szCs w:val="20"/>
        </w:rPr>
      </w:pPr>
      <w:r w:rsidDel="00000000" w:rsidR="00000000" w:rsidRPr="00000000">
        <w:rPr>
          <w:color w:val="1a1a1a"/>
          <w:rtl w:val="0"/>
        </w:rPr>
        <w:t>14.  Error messages tell the user what went wrong and what to do about it. [Rated: counts toward the usability mean]</w:t>
      </w:r>
    </w:p>
    <w:p w:rsidR="00000000" w:rsidDel="00000000" w:rsidP="00000000" w:rsidRDefault="00000000" w:rsidRPr="00000000" w14:paraId="00000021">
      <w:pPr>
        <w:spacing w:line="480" w:lineRule="auto"/>
        <w:ind w:firstLine="0"/>
        <w:jc w:val="both"/>
        <w:rPr>
          <w:sz w:val="20"/>
          <w:szCs w:val="20"/>
        </w:rPr>
      </w:pPr>
      <w:r w:rsidDel="00000000" w:rsidR="00000000" w:rsidRPr="00000000">
        <w:rPr>
          <w:color w:val="1a1a1a"/>
          <w:rtl w:val="0"/>
        </w:rPr>
        <w:t>15.  The interface behaves consistently across the pages I examined. [Rated: counts toward the usability mean]</w:t>
      </w:r>
    </w:p>
    <w:p w:rsidR="00000000" w:rsidDel="00000000" w:rsidP="00000000" w:rsidRDefault="00000000" w:rsidRPr="00000000" w14:paraId="0000003A">
      <w:pPr>
        <w:pStyle w:val="Heading3"/>
        <w:keepNext w:val="0"/>
        <w:spacing w:after="0" w:line="480" w:lineRule="auto"/>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b w:val="0"/>
          <w:bCs w:val="0"/>
          <w:sz w:val="24"/>
          <w:szCs w:val="24"/>
          <w:rtl w:val="0"/>
        </w:rPr>
        <w:t>Part 4. Whether it holds up: reliability</w:t>
      </w:r>
    </w:p>
    <w:p w:rsidR="00000000" w:rsidDel="00000000" w:rsidP="00000000" w:rsidRDefault="00000000" w:rsidRPr="00000000" w14:paraId="00000021">
      <w:pPr>
        <w:spacing w:line="480" w:lineRule="auto"/>
        <w:ind w:firstLine="0"/>
        <w:jc w:val="both"/>
        <w:rPr>
          <w:sz w:val="20"/>
          <w:szCs w:val="20"/>
        </w:rPr>
      </w:pPr>
      <w:r w:rsidDel="00000000" w:rsidR="00000000" w:rsidRPr="00000000">
        <w:rPr>
          <w:color w:val="1a1a1a"/>
          <w:rtl w:val="0"/>
        </w:rPr>
        <w:t>These items describe reliability as observed during examination. Reliability over time is addressed through the automated regression testing described under Development and Testing.</w:t>
      </w:r>
    </w:p>
    <w:p w:rsidR="00000000" w:rsidDel="00000000" w:rsidP="00000000" w:rsidRDefault="00000000" w:rsidRPr="00000000" w14:paraId="00000021">
      <w:pPr>
        <w:spacing w:line="480" w:lineRule="auto"/>
        <w:ind w:firstLine="0"/>
        <w:jc w:val="both"/>
        <w:rPr>
          <w:sz w:val="20"/>
          <w:szCs w:val="20"/>
        </w:rPr>
      </w:pPr>
      <w:r w:rsidDel="00000000" w:rsidR="00000000" w:rsidRPr="00000000">
        <w:rPr>
          <w:color w:val="1a1a1a"/>
          <w:rtl w:val="0"/>
        </w:rPr>
        <w:t>16.  The system handled invalid or incomplete input without failing. [Rated: counts toward the reliability mean]</w:t>
      </w:r>
    </w:p>
    <w:p w:rsidR="00000000" w:rsidDel="00000000" w:rsidP="00000000" w:rsidRDefault="00000000" w:rsidRPr="00000000" w14:paraId="00000021">
      <w:pPr>
        <w:spacing w:line="480" w:lineRule="auto"/>
        <w:ind w:firstLine="0"/>
        <w:jc w:val="both"/>
        <w:rPr>
          <w:sz w:val="20"/>
          <w:szCs w:val="20"/>
        </w:rPr>
      </w:pPr>
      <w:r w:rsidDel="00000000" w:rsidR="00000000" w:rsidRPr="00000000">
        <w:rPr>
          <w:color w:val="1a1a1a"/>
          <w:rtl w:val="0"/>
        </w:rPr>
        <w:t>17.  Operations that were interrupted left the data in a consistent state. [Rated: counts toward the reliability mean]</w:t>
      </w:r>
    </w:p>
    <w:p w:rsidR="00000000" w:rsidDel="00000000" w:rsidP="00000000" w:rsidRDefault="00000000" w:rsidRPr="00000000" w14:paraId="00000021">
      <w:pPr>
        <w:spacing w:line="480" w:lineRule="auto"/>
        <w:ind w:firstLine="0"/>
        <w:jc w:val="both"/>
        <w:rPr>
          <w:sz w:val="20"/>
          <w:szCs w:val="20"/>
        </w:rPr>
      </w:pPr>
      <w:r w:rsidDel="00000000" w:rsidR="00000000" w:rsidRPr="00000000">
        <w:rPr>
          <w:color w:val="1a1a1a"/>
          <w:rtl w:val="0"/>
        </w:rPr>
        <w:t>18.  The system responded to every action I performed during my examination. [Rated: counts toward the reliability mean]</w:t>
      </w:r>
    </w:p>
    <w:p w:rsidR="00000000" w:rsidDel="00000000" w:rsidP="00000000" w:rsidRDefault="00000000" w:rsidRPr="00000000" w14:paraId="00000021">
      <w:pPr>
        <w:spacing w:line="480" w:lineRule="auto"/>
        <w:ind w:firstLine="0"/>
        <w:jc w:val="both"/>
        <w:rPr>
          <w:sz w:val="20"/>
          <w:szCs w:val="20"/>
        </w:rPr>
      </w:pPr>
      <w:r w:rsidDel="00000000" w:rsidR="00000000" w:rsidRPr="00000000">
        <w:rPr>
          <w:color w:val="1a1a1a"/>
          <w:rtl w:val="0"/>
        </w:rPr>
        <w:t>19.  Repeating the same operation produced the same result. [Rated: counts toward the reliability mean]</w:t>
      </w:r>
    </w:p>
    <w:p w:rsidR="00000000" w:rsidDel="00000000" w:rsidP="00000000" w:rsidRDefault="00000000" w:rsidRPr="00000000" w14:paraId="0000003A">
      <w:pPr>
        <w:pStyle w:val="Heading3"/>
        <w:keepNext w:val="0"/>
        <w:spacing w:after="0" w:line="480" w:lineRule="auto"/>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b w:val="0"/>
          <w:bCs w:val="0"/>
          <w:sz w:val="24"/>
          <w:szCs w:val="24"/>
          <w:rtl w:val="0"/>
        </w:rPr>
        <w:t>Part 5. How it protects data: security</w:t>
      </w:r>
    </w:p>
    <w:p w:rsidR="00000000" w:rsidDel="00000000" w:rsidP="00000000" w:rsidRDefault="00000000" w:rsidRPr="00000000" w14:paraId="00000021">
      <w:pPr>
        <w:spacing w:line="480" w:lineRule="auto"/>
        <w:ind w:firstLine="0"/>
        <w:jc w:val="both"/>
        <w:rPr>
          <w:sz w:val="20"/>
          <w:szCs w:val="20"/>
        </w:rPr>
      </w:pPr>
      <w:r w:rsidDel="00000000" w:rsidR="00000000" w:rsidRPr="00000000">
        <w:rPr>
          <w:color w:val="1a1a1a"/>
          <w:rtl w:val="0"/>
        </w:rPr>
        <w:t>20.  Passwords are stored in a form that cannot be read if the database is exposed. [Rated: counts toward the security mean]</w:t>
      </w:r>
    </w:p>
    <w:p w:rsidR="00000000" w:rsidDel="00000000" w:rsidP="00000000" w:rsidRDefault="00000000" w:rsidRPr="00000000" w14:paraId="00000021">
      <w:pPr>
        <w:spacing w:line="480" w:lineRule="auto"/>
        <w:ind w:firstLine="0"/>
        <w:jc w:val="both"/>
        <w:rPr>
          <w:sz w:val="20"/>
          <w:szCs w:val="20"/>
        </w:rPr>
      </w:pPr>
      <w:r w:rsidDel="00000000" w:rsidR="00000000" w:rsidRPr="00000000">
        <w:rPr>
          <w:color w:val="1a1a1a"/>
          <w:rtl w:val="0"/>
        </w:rPr>
        <w:t>21.  A job seeker account cannot reach data belonging to another job seeker. [Rated: counts toward the security mean]</w:t>
      </w:r>
    </w:p>
    <w:p w:rsidR="00000000" w:rsidDel="00000000" w:rsidP="00000000" w:rsidRDefault="00000000" w:rsidRPr="00000000" w14:paraId="00000021">
      <w:pPr>
        <w:spacing w:line="480" w:lineRule="auto"/>
        <w:ind w:firstLine="0"/>
        <w:jc w:val="both"/>
        <w:rPr>
          <w:sz w:val="20"/>
          <w:szCs w:val="20"/>
        </w:rPr>
      </w:pPr>
      <w:r w:rsidDel="00000000" w:rsidR="00000000" w:rsidRPr="00000000">
        <w:rPr>
          <w:color w:val="1a1a1a"/>
          <w:rtl w:val="0"/>
        </w:rPr>
        <w:t>22.  Recruiter functions are unavailable to accounts that are not recruiters. [Rated: counts toward the security mean]</w:t>
      </w:r>
    </w:p>
    <w:p w:rsidR="00000000" w:rsidDel="00000000" w:rsidP="00000000" w:rsidRDefault="00000000" w:rsidRPr="00000000" w14:paraId="00000021">
      <w:pPr>
        <w:spacing w:line="480" w:lineRule="auto"/>
        <w:ind w:firstLine="0"/>
        <w:jc w:val="both"/>
        <w:rPr>
          <w:sz w:val="20"/>
          <w:szCs w:val="20"/>
        </w:rPr>
      </w:pPr>
      <w:r w:rsidDel="00000000" w:rsidR="00000000" w:rsidRPr="00000000">
        <w:rPr>
          <w:color w:val="1a1a1a"/>
          <w:rtl w:val="0"/>
        </w:rPr>
        <w:t>23.  Uploaded resume files are not accessible to anyone other than the applicant and the recruiter they applied to. [Rated: counts toward the security mean]</w:t>
      </w:r>
    </w:p>
    <w:p w:rsidR="00000000" w:rsidDel="00000000" w:rsidP="00000000" w:rsidRDefault="00000000" w:rsidRPr="00000000" w14:paraId="00000021">
      <w:pPr>
        <w:spacing w:line="480" w:lineRule="auto"/>
        <w:ind w:firstLine="0"/>
        <w:jc w:val="both"/>
        <w:rPr>
          <w:sz w:val="20"/>
          <w:szCs w:val="20"/>
        </w:rPr>
      </w:pPr>
      <w:r w:rsidDel="00000000" w:rsidR="00000000" w:rsidRPr="00000000">
        <w:rPr>
          <w:color w:val="1a1a1a"/>
          <w:rtl w:val="0"/>
        </w:rPr>
        <w:t>24.  Changes to an application's status are recorded together with the account that made them. [Rated: counts toward the security mean]</w:t>
      </w:r>
    </w:p>
    <w:p w:rsidR="00000000" w:rsidDel="00000000" w:rsidP="00000000" w:rsidRDefault="00000000" w:rsidRPr="00000000" w14:paraId="00000021">
      <w:pPr>
        <w:spacing w:line="480" w:lineRule="auto"/>
        <w:ind w:firstLine="0"/>
        <w:jc w:val="both"/>
        <w:rPr>
          <w:sz w:val="20"/>
          <w:szCs w:val="20"/>
        </w:rPr>
      </w:pPr>
      <w:r w:rsidDel="00000000" w:rsidR="00000000" w:rsidRPr="00000000">
        <w:rPr>
          <w:color w:val="1a1a1a"/>
          <w:rtl w:val="0"/>
        </w:rPr>
        <w:t>25.  The system's handling of personal data is consistent with Republic Act No. 10173. [Rated: counts toward the security mean]</w:t>
      </w:r>
    </w:p>
    <w:p w:rsidR="00000000" w:rsidDel="00000000" w:rsidP="00000000" w:rsidRDefault="00000000" w:rsidRPr="00000000" w14:paraId="0000003A">
      <w:pPr>
        <w:pStyle w:val="Heading3"/>
        <w:keepNext w:val="0"/>
        <w:spacing w:after="0" w:line="480" w:lineRule="auto"/>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b w:val="0"/>
          <w:bCs w:val="0"/>
          <w:sz w:val="24"/>
          <w:szCs w:val="24"/>
          <w:rtl w:val="0"/>
        </w:rPr>
        <w:t>Part 6. How it can be maintained: maintainability</w:t>
      </w:r>
    </w:p>
    <w:p w:rsidR="00000000" w:rsidDel="00000000" w:rsidP="00000000" w:rsidRDefault="00000000" w:rsidRPr="00000000" w14:paraId="00000021">
      <w:pPr>
        <w:spacing w:line="480" w:lineRule="auto"/>
        <w:ind w:firstLine="0"/>
        <w:jc w:val="both"/>
        <w:rPr>
          <w:sz w:val="20"/>
          <w:szCs w:val="20"/>
        </w:rPr>
      </w:pPr>
      <w:r w:rsidDel="00000000" w:rsidR="00000000" w:rsidRPr="00000000">
        <w:rPr>
          <w:color w:val="1a1a1a"/>
          <w:rtl w:val="0"/>
        </w:rPr>
        <w:t>26.  The source code is organised so that a developer new to it could locate a given function. [Rated: counts toward the maintainability mean]</w:t>
      </w:r>
    </w:p>
    <w:p w:rsidR="00000000" w:rsidDel="00000000" w:rsidP="00000000" w:rsidRDefault="00000000" w:rsidRPr="00000000" w14:paraId="00000021">
      <w:pPr>
        <w:spacing w:line="480" w:lineRule="auto"/>
        <w:ind w:firstLine="0"/>
        <w:jc w:val="both"/>
        <w:rPr>
          <w:sz w:val="20"/>
          <w:szCs w:val="20"/>
        </w:rPr>
      </w:pPr>
      <w:r w:rsidDel="00000000" w:rsidR="00000000" w:rsidRPr="00000000">
        <w:rPr>
          <w:color w:val="1a1a1a"/>
          <w:rtl w:val="0"/>
        </w:rPr>
        <w:t>27.  Naming of files, functions and database fields is consistent throughout. [Rated: counts toward the maintainability mean]</w:t>
      </w:r>
    </w:p>
    <w:p w:rsidR="00000000" w:rsidDel="00000000" w:rsidP="00000000" w:rsidRDefault="00000000" w:rsidRPr="00000000" w14:paraId="00000021">
      <w:pPr>
        <w:spacing w:line="480" w:lineRule="auto"/>
        <w:ind w:firstLine="0"/>
        <w:jc w:val="both"/>
        <w:rPr>
          <w:sz w:val="20"/>
          <w:szCs w:val="20"/>
        </w:rPr>
      </w:pPr>
      <w:r w:rsidDel="00000000" w:rsidR="00000000" w:rsidRPr="00000000">
        <w:rPr>
          <w:color w:val="1a1a1a"/>
          <w:rtl w:val="0"/>
        </w:rPr>
        <w:t>28.  The matching logic is separated from the interface code, so that changing one does not require changing the other. [Rated: counts toward the maintainability mean]</w:t>
      </w:r>
    </w:p>
    <w:p w:rsidR="00000000" w:rsidDel="00000000" w:rsidP="00000000" w:rsidRDefault="00000000" w:rsidRPr="00000000" w14:paraId="00000021">
      <w:pPr>
        <w:spacing w:line="480" w:lineRule="auto"/>
        <w:ind w:firstLine="0"/>
        <w:jc w:val="both"/>
        <w:rPr>
          <w:sz w:val="20"/>
          <w:szCs w:val="20"/>
        </w:rPr>
      </w:pPr>
      <w:r w:rsidDel="00000000" w:rsidR="00000000" w:rsidRPr="00000000">
        <w:rPr>
          <w:color w:val="1a1a1a"/>
          <w:rtl w:val="0"/>
        </w:rPr>
        <w:t>29.  Maintaining the matching formula in both the browser and the server is manageable without the two versions drifting apart. [Rated: counts toward the maintainability mean]</w:t>
      </w:r>
    </w:p>
    <w:p w:rsidR="00000000" w:rsidDel="00000000" w:rsidP="00000000" w:rsidRDefault="00000000" w:rsidRPr="00000000" w14:paraId="00000021">
      <w:pPr>
        <w:spacing w:line="480" w:lineRule="auto"/>
        <w:ind w:firstLine="0"/>
        <w:jc w:val="both"/>
        <w:rPr>
          <w:sz w:val="20"/>
          <w:szCs w:val="20"/>
        </w:rPr>
      </w:pPr>
      <w:r w:rsidDel="00000000" w:rsidR="00000000" w:rsidRPr="00000000">
        <w:rPr>
          <w:color w:val="1a1a1a"/>
          <w:rtl w:val="0"/>
        </w:rPr>
        <w:t>30.  The database schema would accommodate a new field without restructuring existing tables. [Rated: counts toward the maintainability mean]</w:t>
      </w:r>
    </w:p>
    <w:p w:rsidR="00000000" w:rsidDel="00000000" w:rsidP="00000000" w:rsidRDefault="00000000" w:rsidRPr="00000000" w14:paraId="00000021">
      <w:pPr>
        <w:spacing w:line="480" w:lineRule="auto"/>
        <w:ind w:firstLine="0"/>
        <w:jc w:val="both"/>
        <w:rPr>
          <w:sz w:val="20"/>
          <w:szCs w:val="20"/>
        </w:rPr>
      </w:pPr>
      <w:r w:rsidDel="00000000" w:rsidR="00000000" w:rsidRPr="00000000">
        <w:rPr>
          <w:color w:val="1a1a1a"/>
          <w:rtl w:val="0"/>
        </w:rPr>
        <w:t>31.  A change to one part of the system is unlikely to break an unrelated part. [Rated: counts toward the maintainability mean]</w:t>
      </w:r>
    </w:p>
    <w:p w:rsidR="00000000" w:rsidDel="00000000" w:rsidP="00000000" w:rsidRDefault="00000000" w:rsidRPr="00000000" w14:paraId="0000024A">
      <w:pPr>
        <w:pStyle w:val="Heading1"/>
        <w:spacing w:line="480" w:lineRule="auto"/>
        <w:jc w:val="both"/>
        <w:rPr>
          <w:sz w:val="20"/>
          <w:szCs w:val="20"/>
        </w:rPr>
      </w:pPr>
      <w:r w:rsidDel="00000000" w:rsidR="00000000" w:rsidRPr="00000000">
        <w:rPr>
          <w:color w:val="1a1a1a"/>
          <w:rtl w:val="0"/>
        </w:rPr>
        <w:t xml:space="preserve">Appendix B</w:t>
      </w:r>
      <w:r w:rsidDel="00000000" w:rsidR="00000000" w:rsidRPr="00000000">
        <w:rPr>
          <w:rtl w:val="0"/>
        </w:rPr>
      </w:r>
    </w:p>
    <w:p w:rsidR="00000000" w:rsidDel="00000000" w:rsidP="00000000" w:rsidRDefault="00000000" w:rsidRPr="00000000" w14:paraId="0000024B">
      <w:pPr>
        <w:pStyle w:val="Heading2"/>
        <w:spacing w:line="480" w:lineRule="auto"/>
        <w:jc w:val="both"/>
        <w:rPr>
          <w:sz w:val="20"/>
          <w:szCs w:val="20"/>
        </w:rPr>
      </w:pPr>
      <w:r w:rsidDel="00000000" w:rsidR="00000000" w:rsidRPr="00000000">
        <w:rPr>
          <w:color w:val="1a1a1a"/>
          <w:rtl w:val="0"/>
        </w:rPr>
        <w:t xml:space="preserve">Informed Consent Form</w:t>
      </w:r>
      <w:r w:rsidDel="00000000" w:rsidR="00000000" w:rsidRPr="00000000">
        <w:rPr>
          <w:rtl w:val="0"/>
        </w:rPr>
      </w:r>
    </w:p>
    <w:p w:rsidR="00000000" w:rsidDel="00000000" w:rsidP="00000000" w:rsidRDefault="00000000" w:rsidRPr="00000000" w14:paraId="0000024C">
      <w:pPr>
        <w:spacing w:line="480" w:lineRule="auto"/>
        <w:ind w:firstLine="0"/>
        <w:jc w:val="both"/>
        <w:rPr>
          <w:sz w:val="20"/>
          <w:szCs w:val="20"/>
        </w:rPr>
      </w:pPr>
      <w:r w:rsidDel="00000000" w:rsidR="00000000" w:rsidRPr="00000000">
        <w:rPr>
          <w:color w:val="1a1a1a"/>
          <w:rtl w:val="0"/>
        </w:rPr>
        <w:t>Study title: A Web-Based Resume Builder and ATS-Inspired Job Matching System for Job Seekers and Partner Companies in the Philippines.</w:t>
      </w:r>
      <w:r w:rsidDel="00000000" w:rsidR="00000000" w:rsidRPr="00000000">
        <w:rPr>
          <w:rtl w:val="0"/>
        </w:rPr>
      </w:r>
    </w:p>
    <w:p w:rsidR="00000000" w:rsidDel="00000000" w:rsidP="00000000" w:rsidRDefault="00000000" w:rsidRPr="00000000" w14:paraId="0000024D">
      <w:pPr>
        <w:spacing w:line="480" w:lineRule="auto"/>
        <w:ind w:firstLine="0"/>
        <w:jc w:val="both"/>
        <w:rPr>
          <w:sz w:val="20"/>
          <w:szCs w:val="20"/>
        </w:rPr>
      </w:pPr>
      <w:r w:rsidDel="00000000" w:rsidR="00000000" w:rsidRPr="00000000">
        <w:rPr>
          <w:color w:val="1a1a1a"/>
          <w:rtl w:val="0"/>
        </w:rPr>
        <w:t xml:space="preserve">Researchers: Byrone S. Garcia, Francis Allen L. Santos, and Isaiah Genre M. Talens, School of Computing, Holy Angel University.</w:t>
      </w:r>
      <w:r w:rsidDel="00000000" w:rsidR="00000000" w:rsidRPr="00000000">
        <w:rPr>
          <w:rtl w:val="0"/>
        </w:rPr>
      </w:r>
    </w:p>
    <w:p w:rsidR="00000000" w:rsidDel="00000000" w:rsidP="00000000" w:rsidRDefault="00000000" w:rsidRPr="00000000" w14:paraId="0000024E">
      <w:pPr>
        <w:spacing w:line="480" w:lineRule="auto"/>
        <w:ind w:firstLine="0"/>
        <w:jc w:val="both"/>
        <w:rPr>
          <w:sz w:val="20"/>
          <w:szCs w:val="20"/>
        </w:rPr>
      </w:pPr>
      <w:r w:rsidDel="00000000" w:rsidR="00000000" w:rsidRPr="00000000">
        <w:rPr>
          <w:b w:val="1"/>
          <w:bCs w:val="1"/>
          <w:color w:val="1a1a1a"/>
          <w:rtl w:val="0"/>
        </w:rPr>
        <w:t xml:space="preserve">What this study is about</w:t>
      </w:r>
      <w:r w:rsidDel="00000000" w:rsidR="00000000" w:rsidRPr="00000000">
        <w:rPr>
          <w:rtl w:val="0"/>
        </w:rPr>
      </w:r>
    </w:p>
    <w:p w:rsidR="00000000" w:rsidDel="00000000" w:rsidP="00000000" w:rsidRDefault="00000000" w:rsidRPr="00000000" w14:paraId="0000024F">
      <w:pPr>
        <w:spacing w:line="480" w:lineRule="auto"/>
        <w:jc w:val="both"/>
        <w:rPr>
          <w:sz w:val="20"/>
          <w:szCs w:val="20"/>
        </w:rPr>
      </w:pPr>
      <w:r w:rsidDel="00000000" w:rsidR="00000000" w:rsidRPr="00000000">
        <w:rPr>
          <w:color w:val="1a1a1a"/>
          <w:rtl w:val="0"/>
        </w:rPr>
        <w:t xml:space="preserve">The researchers have developed a free website that helps job seekers create a resume and shows them how well they match the job openings posted by a partner company. You are being asked to use the system and then describe what you thought of it. Your answers help the researchers evaluate the system’s usability, whether it does what it claims correctly, and whether it works reliably.</w:t>
      </w:r>
      <w:r w:rsidDel="00000000" w:rsidR="00000000" w:rsidRPr="00000000">
        <w:rPr>
          <w:rtl w:val="0"/>
        </w:rPr>
      </w:r>
    </w:p>
    <w:p w:rsidR="00000000" w:rsidDel="00000000" w:rsidP="00000000" w:rsidRDefault="00000000" w:rsidRPr="00000000" w14:paraId="00000250">
      <w:pPr>
        <w:spacing w:line="480" w:lineRule="auto"/>
        <w:ind w:firstLine="0"/>
        <w:jc w:val="both"/>
        <w:rPr>
          <w:sz w:val="20"/>
          <w:szCs w:val="20"/>
        </w:rPr>
      </w:pPr>
      <w:r w:rsidDel="00000000" w:rsidR="00000000" w:rsidRPr="00000000">
        <w:rPr>
          <w:b w:val="1"/>
          <w:bCs w:val="1"/>
          <w:color w:val="1a1a1a"/>
          <w:rtl w:val="0"/>
        </w:rPr>
        <w:t xml:space="preserve">What you will be asked to do</w:t>
      </w:r>
      <w:r w:rsidDel="00000000" w:rsidR="00000000" w:rsidRPr="00000000">
        <w:rPr>
          <w:rtl w:val="0"/>
        </w:rPr>
      </w:r>
    </w:p>
    <w:p w:rsidR="00000000" w:rsidDel="00000000" w:rsidP="00000000" w:rsidRDefault="00000000" w:rsidRPr="00000000" w14:paraId="00000251">
      <w:pPr>
        <w:spacing w:line="480" w:lineRule="auto"/>
        <w:jc w:val="both"/>
        <w:rPr>
          <w:sz w:val="20"/>
          <w:szCs w:val="20"/>
        </w:rPr>
      </w:pPr>
      <w:r w:rsidDel="00000000" w:rsidR="00000000" w:rsidRPr="00000000">
        <w:rPr>
          <w:color w:val="1a1a1a"/>
          <w:rtl w:val="0"/>
        </w:rPr>
        <w:t xml:space="preserve">You will use the website yourself for roughly twenty to thirty minutes, following a short list of tasks. Afterwards you will answer a questionnaire made up of multiple-choice and rating questions. Every question is answered by choosing from a list; you will not be asked to write anything in your own words. There are no right or wrong answers, and the study is testing the system rather than testing you.</w:t>
      </w:r>
      <w:r w:rsidDel="00000000" w:rsidR="00000000" w:rsidRPr="00000000">
        <w:rPr>
          <w:rtl w:val="0"/>
        </w:rPr>
      </w:r>
    </w:p>
    <w:p w:rsidR="00000000" w:rsidDel="00000000" w:rsidP="00000000" w:rsidRDefault="00000000" w:rsidRPr="00000000" w14:paraId="00000252">
      <w:pPr>
        <w:spacing w:line="480" w:lineRule="auto"/>
        <w:ind w:firstLine="0"/>
        <w:jc w:val="both"/>
        <w:rPr>
          <w:sz w:val="20"/>
          <w:szCs w:val="20"/>
        </w:rPr>
      </w:pPr>
      <w:r w:rsidDel="00000000" w:rsidR="00000000" w:rsidRPr="00000000">
        <w:rPr>
          <w:b w:val="1"/>
          <w:bCs w:val="1"/>
          <w:color w:val="1a1a1a"/>
          <w:rtl w:val="0"/>
        </w:rPr>
        <w:t xml:space="preserve">What is collected, and what is not</w:t>
      </w:r>
      <w:r w:rsidDel="00000000" w:rsidR="00000000" w:rsidRPr="00000000">
        <w:rPr>
          <w:rtl w:val="0"/>
        </w:rPr>
      </w:r>
    </w:p>
    <w:p w:rsidR="00000000" w:rsidDel="00000000" w:rsidP="00000000" w:rsidRDefault="00000000" w:rsidRPr="00000000" w14:paraId="00000253">
      <w:pPr>
        <w:spacing w:line="480" w:lineRule="auto"/>
        <w:jc w:val="both"/>
        <w:rPr>
          <w:sz w:val="20"/>
          <w:szCs w:val="20"/>
        </w:rPr>
      </w:pPr>
      <w:r w:rsidDel="00000000" w:rsidR="00000000" w:rsidRPr="00000000">
        <w:rPr>
          <w:color w:val="1a1a1a"/>
          <w:rtl w:val="0"/>
        </w:rPr>
        <w:t>The options you select are collected, together with basic background information such as your age range and whether you are currently looking for work. If you build a resume during the session, whatever you type is stored in the system as it would be for any user; you may use made-up information if you prefer. Your name is not collected. The questionnaire ends by asking, optionally, for your email address: it is used only to match your answers to the ones you give after trying the system, and to show that real people took part. You may leave it blank and still answer everything else. It is held only by the research team, is never published, is not used to contact you for anything other than the second questionnaire, and is deleted with the rest of the responses when the study is finished. Findings are reported as counts and averages across all respondents. No individual response is reported on its own. You may ask for your account and its contents to be deleted at any time, and the system provides a control that does this.</w:t>
      </w:r>
    </w:p>
    <w:p w:rsidR="00000000" w:rsidDel="00000000" w:rsidP="00000000" w:rsidRDefault="00000000" w:rsidRPr="00000000" w14:paraId="00000254">
      <w:pPr>
        <w:spacing w:line="480" w:lineRule="auto"/>
        <w:ind w:firstLine="0"/>
        <w:jc w:val="both"/>
        <w:rPr>
          <w:sz w:val="20"/>
          <w:szCs w:val="20"/>
        </w:rPr>
      </w:pPr>
      <w:r w:rsidDel="00000000" w:rsidR="00000000" w:rsidRPr="00000000">
        <w:rPr>
          <w:b w:val="1"/>
          <w:bCs w:val="1"/>
          <w:color w:val="1a1a1a"/>
          <w:rtl w:val="0"/>
        </w:rPr>
        <w:t>Your rights under Republic Act No. 10173</w:t>
      </w:r>
    </w:p>
    <w:p w:rsidR="00000000" w:rsidDel="00000000" w:rsidP="00000000" w:rsidRDefault="00000000" w:rsidRPr="00000000" w14:paraId="00000255">
      <w:pPr>
        <w:spacing w:line="480" w:lineRule="auto"/>
        <w:jc w:val="both"/>
        <w:rPr>
          <w:sz w:val="20"/>
          <w:szCs w:val="20"/>
        </w:rPr>
      </w:pPr>
      <w:r w:rsidDel="00000000" w:rsidR="00000000" w:rsidRPr="00000000">
        <w:rPr>
          <w:color w:val="1a1a1a"/>
          <w:rtl w:val="0"/>
        </w:rPr>
        <w:t xml:space="preserve">Participation is voluntary. You may decline to answer any question and you may stop at any time without giving a reason and without any consequence. If you stop, your partial responses are deleted rather than retained. Under the Data Privacy Act of 2012 you have the right to be informed, to object, to access your data, to correct it, and to have it erased.</w:t>
      </w:r>
      <w:r w:rsidDel="00000000" w:rsidR="00000000" w:rsidRPr="00000000">
        <w:rPr>
          <w:rtl w:val="0"/>
        </w:rPr>
      </w:r>
    </w:p>
    <w:p w:rsidR="00000000" w:rsidDel="00000000" w:rsidP="00000000" w:rsidRDefault="00000000" w:rsidRPr="00000000" w14:paraId="00000256">
      <w:pPr>
        <w:spacing w:line="480" w:lineRule="auto"/>
        <w:ind w:firstLine="0"/>
        <w:jc w:val="both"/>
        <w:rPr>
          <w:sz w:val="20"/>
          <w:szCs w:val="20"/>
        </w:rPr>
      </w:pPr>
      <w:r w:rsidDel="00000000" w:rsidR="00000000" w:rsidRPr="00000000">
        <w:rPr>
          <w:b w:val="1"/>
          <w:bCs w:val="1"/>
          <w:color w:val="1a1a1a"/>
          <w:rtl w:val="0"/>
        </w:rPr>
        <w:t xml:space="preserve">Consent</w:t>
      </w:r>
      <w:r w:rsidDel="00000000" w:rsidR="00000000" w:rsidRPr="00000000">
        <w:rPr>
          <w:rtl w:val="0"/>
        </w:rPr>
      </w:r>
    </w:p>
    <w:p w:rsidR="00000000" w:rsidDel="00000000" w:rsidP="00000000" w:rsidRDefault="00000000" w:rsidRPr="00000000" w14:paraId="00000257">
      <w:pPr>
        <w:spacing w:line="480" w:lineRule="auto"/>
        <w:jc w:val="both"/>
        <w:rPr>
          <w:sz w:val="20"/>
          <w:szCs w:val="20"/>
        </w:rPr>
      </w:pPr>
      <w:r w:rsidDel="00000000" w:rsidR="00000000" w:rsidRPr="00000000">
        <w:rPr>
          <w:color w:val="1a1a1a"/>
          <w:rtl w:val="0"/>
        </w:rPr>
        <w:t xml:space="preserve">I have read the above, or it has been read to me. My questions have been answered. I agree to take part in this study.</w:t>
      </w:r>
      <w:r w:rsidDel="00000000" w:rsidR="00000000" w:rsidRPr="00000000">
        <w:rPr>
          <w:rtl w:val="0"/>
        </w:rPr>
      </w:r>
    </w:p>
    <w:p w:rsidR="00000000" w:rsidDel="00000000" w:rsidP="00000000" w:rsidRDefault="00000000" w:rsidRPr="00000000" w14:paraId="00000258">
      <w:pPr>
        <w:spacing w:line="480" w:lineRule="auto"/>
        <w:ind w:firstLine="0"/>
        <w:jc w:val="both"/>
        <w:rPr>
          <w:sz w:val="20"/>
          <w:szCs w:val="20"/>
        </w:rPr>
      </w:pPr>
      <w:r w:rsidDel="00000000" w:rsidR="00000000" w:rsidRPr="00000000">
        <w:rPr>
          <w:color w:val="1a1a1a"/>
          <w:rtl w:val="0"/>
        </w:rPr>
        <w:t xml:space="preserve">Respondent signature: ______________________________     Date: ______________</w:t>
      </w:r>
      <w:r w:rsidDel="00000000" w:rsidR="00000000" w:rsidRPr="00000000">
        <w:rPr>
          <w:rtl w:val="0"/>
        </w:rPr>
      </w:r>
    </w:p>
    <w:p w:rsidR="00000000" w:rsidDel="00000000" w:rsidP="00000000" w:rsidRDefault="00000000" w:rsidRPr="00000000" w14:paraId="00000259">
      <w:pPr>
        <w:spacing w:line="480" w:lineRule="auto"/>
        <w:ind w:firstLine="0"/>
        <w:jc w:val="both"/>
        <w:rPr>
          <w:sz w:val="20"/>
          <w:szCs w:val="20"/>
        </w:rPr>
      </w:pPr>
      <w:r w:rsidDel="00000000" w:rsidR="00000000" w:rsidRPr="00000000">
        <w:rPr>
          <w:color w:val="1a1a1a"/>
          <w:rtl w:val="0"/>
        </w:rPr>
        <w:t xml:space="preserve">Printed name (kept separately from responses): ______________________________</w:t>
      </w:r>
      <w:r w:rsidDel="00000000" w:rsidR="00000000" w:rsidRPr="00000000">
        <w:rPr>
          <w:rtl w:val="0"/>
        </w:rPr>
      </w:r>
    </w:p>
    <w:p w:rsidR="00000000" w:rsidDel="00000000" w:rsidP="00000000" w:rsidRDefault="00000000" w:rsidRPr="00000000" w14:paraId="0000025A">
      <w:pPr>
        <w:spacing w:line="480" w:lineRule="auto"/>
        <w:ind w:firstLine="0"/>
        <w:jc w:val="both"/>
        <w:rPr>
          <w:sz w:val="20"/>
          <w:szCs w:val="20"/>
        </w:rPr>
      </w:pPr>
      <w:r w:rsidDel="00000000" w:rsidR="00000000" w:rsidRPr="00000000">
        <w:rPr>
          <w:color w:val="1a1a1a"/>
          <w:rtl w:val="0"/>
        </w:rPr>
        <w:t xml:space="preserve">Respondent number (completed by the researcher): ______________</w:t>
      </w:r>
      <w:r w:rsidDel="00000000" w:rsidR="00000000" w:rsidRPr="00000000">
        <w:rPr>
          <w:rtl w:val="0"/>
        </w:rPr>
      </w:r>
    </w:p>
    <w:p w:rsidR="00000000" w:rsidDel="00000000" w:rsidP="00000000" w:rsidRDefault="00000000" w:rsidRPr="00000000" w14:paraId="0000025B">
      <w:pPr>
        <w:spacing w:line="480" w:lineRule="auto"/>
        <w:ind w:firstLine="0"/>
        <w:jc w:val="both"/>
        <w:rPr>
          <w:sz w:val="20"/>
          <w:szCs w:val="20"/>
        </w:rPr>
      </w:pPr>
      <w:r w:rsidDel="00000000" w:rsidR="00000000" w:rsidRPr="00000000">
        <w:rPr>
          <w:color w:val="1a1a1a"/>
          <w:rtl w:val="0"/>
        </w:rPr>
        <w:t>If the respondent is under eighteen years of age: parent or guardian signature: ______________________________     Date: ______________</w:t>
      </w:r>
    </w:p>
    <w:p w:rsidR="00000000" w:rsidDel="00000000" w:rsidP="00000000" w:rsidRDefault="00000000" w:rsidRPr="00000000" w14:paraId="0000025C">
      <w:pPr>
        <w:pStyle w:val="Heading1"/>
        <w:spacing w:line="480" w:lineRule="auto"/>
        <w:jc w:val="both"/>
        <w:rPr>
          <w:sz w:val="20"/>
          <w:szCs w:val="20"/>
        </w:rPr>
      </w:pPr>
      <w:r w:rsidDel="00000000" w:rsidR="00000000" w:rsidRPr="00000000">
        <w:rPr>
          <w:color w:val="1a1a1a"/>
          <w:rtl w:val="0"/>
        </w:rPr>
        <w:t xml:space="preserve">Appendix C</w:t>
      </w:r>
      <w:r w:rsidDel="00000000" w:rsidR="00000000" w:rsidRPr="00000000">
        <w:rPr>
          <w:rtl w:val="0"/>
        </w:rPr>
      </w:r>
    </w:p>
    <w:p w:rsidR="00000000" w:rsidDel="00000000" w:rsidP="00000000" w:rsidRDefault="00000000" w:rsidRPr="00000000" w14:paraId="0000025D">
      <w:pPr>
        <w:pStyle w:val="Heading2"/>
        <w:spacing w:line="480" w:lineRule="auto"/>
        <w:jc w:val="both"/>
        <w:rPr>
          <w:sz w:val="20"/>
          <w:szCs w:val="20"/>
        </w:rPr>
      </w:pPr>
      <w:r w:rsidDel="00000000" w:rsidR="00000000" w:rsidRPr="00000000">
        <w:rPr>
          <w:color w:val="1a1a1a"/>
          <w:rtl w:val="0"/>
        </w:rPr>
        <w:t xml:space="preserve">Respondent Task Sheets</w:t>
      </w:r>
      <w:r w:rsidDel="00000000" w:rsidR="00000000" w:rsidRPr="00000000">
        <w:rPr>
          <w:rtl w:val="0"/>
        </w:rPr>
      </w:r>
    </w:p>
    <w:p w:rsidR="00000000" w:rsidDel="00000000" w:rsidP="00000000" w:rsidRDefault="00000000" w:rsidRPr="00000000" w14:paraId="0000025E">
      <w:pPr>
        <w:spacing w:line="480" w:lineRule="auto"/>
        <w:ind w:firstLine="0"/>
        <w:jc w:val="both"/>
        <w:rPr>
          <w:sz w:val="20"/>
          <w:szCs w:val="20"/>
        </w:rPr>
      </w:pPr>
      <w:r w:rsidDel="00000000" w:rsidR="00000000" w:rsidRPr="00000000">
        <w:rPr>
          <w:i w:val="1"/>
          <w:iCs w:val="1"/>
          <w:color w:val="1a1a1a"/>
          <w:rtl w:val="0"/>
        </w:rPr>
        <w:t xml:space="preserve">Given to the respondent before the corresponding post-use instrument. Respondents complete the tasks themselves; no member of the research team demonstrates the system or remains beside the respondent while they answer. Tasks a respondent could not complete are recorded rather than treated as missing responses.</w:t>
      </w:r>
      <w:r w:rsidDel="00000000" w:rsidR="00000000" w:rsidRPr="00000000">
        <w:rPr>
          <w:rtl w:val="0"/>
        </w:rPr>
      </w:r>
    </w:p>
    <w:p w:rsidR="00000000" w:rsidDel="00000000" w:rsidP="00000000" w:rsidRDefault="00000000" w:rsidRPr="00000000" w14:paraId="0000025F">
      <w:pPr>
        <w:pStyle w:val="Heading3"/>
        <w:spacing w:line="480" w:lineRule="auto"/>
        <w:jc w:val="both"/>
        <w:rPr>
          <w:sz w:val="20"/>
          <w:szCs w:val="20"/>
        </w:rPr>
      </w:pPr>
      <w:r w:rsidDel="00000000" w:rsidR="00000000" w:rsidRPr="00000000">
        <w:rPr>
          <w:color w:val="1a1a1a"/>
          <w:rtl w:val="0"/>
        </w:rPr>
        <w:t>Task Sheet 1 = Job Seeker</w:t>
      </w:r>
    </w:p>
    <w:p w:rsidR="00000000" w:rsidDel="00000000" w:rsidP="00000000" w:rsidRDefault="00000000" w:rsidRPr="00000000" w14:paraId="00000260">
      <w:pPr>
        <w:spacing w:line="480" w:lineRule="auto"/>
        <w:ind w:left="720" w:hanging="720"/>
        <w:jc w:val="both"/>
        <w:rPr>
          <w:sz w:val="20"/>
          <w:szCs w:val="20"/>
        </w:rPr>
      </w:pPr>
      <w:r w:rsidDel="00000000" w:rsidR="00000000" w:rsidRPr="00000000">
        <w:rPr>
          <w:color w:val="1a1a1a"/>
          <w:rtl w:val="0"/>
        </w:rPr>
        <w:t xml:space="preserve">1.  Create an account and sign in.</w:t>
      </w:r>
      <w:r w:rsidDel="00000000" w:rsidR="00000000" w:rsidRPr="00000000">
        <w:rPr>
          <w:rtl w:val="0"/>
        </w:rPr>
      </w:r>
    </w:p>
    <w:p w:rsidR="00000000" w:rsidDel="00000000" w:rsidP="00000000" w:rsidRDefault="00000000" w:rsidRPr="00000000" w14:paraId="00000261">
      <w:pPr>
        <w:spacing w:line="480" w:lineRule="auto"/>
        <w:ind w:left="720" w:hanging="720"/>
        <w:jc w:val="both"/>
        <w:rPr>
          <w:sz w:val="20"/>
          <w:szCs w:val="20"/>
        </w:rPr>
      </w:pPr>
      <w:r w:rsidDel="00000000" w:rsidR="00000000" w:rsidRPr="00000000">
        <w:rPr>
          <w:color w:val="1a1a1a"/>
          <w:rtl w:val="0"/>
        </w:rPr>
        <w:t xml:space="preserve">2.  Start a new resume and fill in your details, education and work experience. You may use made-up information.</w:t>
      </w:r>
      <w:r w:rsidDel="00000000" w:rsidR="00000000" w:rsidRPr="00000000">
        <w:rPr>
          <w:rtl w:val="0"/>
        </w:rPr>
      </w:r>
    </w:p>
    <w:p w:rsidR="00000000" w:rsidDel="00000000" w:rsidP="00000000" w:rsidRDefault="00000000" w:rsidRPr="00000000" w14:paraId="00000262">
      <w:pPr>
        <w:spacing w:line="480" w:lineRule="auto"/>
        <w:ind w:left="720" w:hanging="720"/>
        <w:jc w:val="both"/>
        <w:rPr>
          <w:sz w:val="20"/>
          <w:szCs w:val="20"/>
        </w:rPr>
      </w:pPr>
      <w:r w:rsidDel="00000000" w:rsidR="00000000" w:rsidRPr="00000000">
        <w:rPr>
          <w:color w:val="1a1a1a"/>
          <w:rtl w:val="0"/>
        </w:rPr>
        <w:t xml:space="preserve">3.  Add at least five skills.</w:t>
      </w:r>
      <w:r w:rsidDel="00000000" w:rsidR="00000000" w:rsidRPr="00000000">
        <w:rPr>
          <w:rtl w:val="0"/>
        </w:rPr>
      </w:r>
    </w:p>
    <w:p w:rsidR="00000000" w:rsidDel="00000000" w:rsidP="00000000" w:rsidRDefault="00000000" w:rsidRPr="00000000" w14:paraId="00000263">
      <w:pPr>
        <w:spacing w:line="480" w:lineRule="auto"/>
        <w:ind w:left="720" w:hanging="720"/>
        <w:jc w:val="both"/>
        <w:rPr>
          <w:sz w:val="20"/>
          <w:szCs w:val="20"/>
        </w:rPr>
      </w:pPr>
      <w:r w:rsidDel="00000000" w:rsidR="00000000" w:rsidRPr="00000000">
        <w:rPr>
          <w:color w:val="1a1a1a"/>
          <w:rtl w:val="0"/>
        </w:rPr>
        <w:t xml:space="preserve">4.  Look at the live preview while you type, and change something to see it update.</w:t>
      </w:r>
      <w:r w:rsidDel="00000000" w:rsidR="00000000" w:rsidRPr="00000000">
        <w:rPr>
          <w:rtl w:val="0"/>
        </w:rPr>
      </w:r>
    </w:p>
    <w:p w:rsidR="00000000" w:rsidDel="00000000" w:rsidP="00000000" w:rsidRDefault="00000000" w:rsidRPr="00000000" w14:paraId="00000264">
      <w:pPr>
        <w:spacing w:line="480" w:lineRule="auto"/>
        <w:ind w:left="720" w:hanging="720"/>
        <w:jc w:val="both"/>
        <w:rPr>
          <w:sz w:val="20"/>
          <w:szCs w:val="20"/>
        </w:rPr>
      </w:pPr>
      <w:r w:rsidDel="00000000" w:rsidR="00000000" w:rsidRPr="00000000">
        <w:rPr>
          <w:color w:val="1a1a1a"/>
          <w:rtl w:val="0"/>
        </w:rPr>
        <w:t xml:space="preserve">5.  Try at least three different resume designs.</w:t>
      </w:r>
      <w:r w:rsidDel="00000000" w:rsidR="00000000" w:rsidRPr="00000000">
        <w:rPr>
          <w:rtl w:val="0"/>
        </w:rPr>
      </w:r>
    </w:p>
    <w:p w:rsidR="00000000" w:rsidDel="00000000" w:rsidP="00000000" w:rsidRDefault="00000000" w:rsidRPr="00000000" w14:paraId="00000265">
      <w:pPr>
        <w:spacing w:line="480" w:lineRule="auto"/>
        <w:ind w:left="720" w:hanging="720"/>
        <w:jc w:val="both"/>
        <w:rPr>
          <w:sz w:val="20"/>
          <w:szCs w:val="20"/>
        </w:rPr>
      </w:pPr>
      <w:r w:rsidDel="00000000" w:rsidR="00000000" w:rsidRPr="00000000">
        <w:rPr>
          <w:color w:val="1a1a1a"/>
          <w:rtl w:val="0"/>
        </w:rPr>
        <w:t xml:space="preserve">6.  Save the resume, then export it as a PDF.</w:t>
      </w:r>
      <w:r w:rsidDel="00000000" w:rsidR="00000000" w:rsidRPr="00000000">
        <w:rPr>
          <w:rtl w:val="0"/>
        </w:rPr>
      </w:r>
    </w:p>
    <w:p w:rsidR="00000000" w:rsidDel="00000000" w:rsidP="00000000" w:rsidRDefault="00000000" w:rsidRPr="00000000" w14:paraId="00000266">
      <w:pPr>
        <w:spacing w:line="480" w:lineRule="auto"/>
        <w:ind w:left="720" w:hanging="720"/>
        <w:jc w:val="both"/>
        <w:rPr>
          <w:sz w:val="20"/>
          <w:szCs w:val="20"/>
        </w:rPr>
      </w:pPr>
      <w:r w:rsidDel="00000000" w:rsidR="00000000" w:rsidRPr="00000000">
        <w:rPr>
          <w:color w:val="1a1a1a"/>
          <w:rtl w:val="0"/>
        </w:rPr>
        <w:t xml:space="preserve">7.  Open the learning hub and read one guide.</w:t>
      </w:r>
      <w:r w:rsidDel="00000000" w:rsidR="00000000" w:rsidRPr="00000000">
        <w:rPr>
          <w:rtl w:val="0"/>
        </w:rPr>
      </w:r>
    </w:p>
    <w:p w:rsidR="00000000" w:rsidDel="00000000" w:rsidP="00000000" w:rsidRDefault="00000000" w:rsidRPr="00000000" w14:paraId="00000267">
      <w:pPr>
        <w:spacing w:line="480" w:lineRule="auto"/>
        <w:ind w:left="720" w:hanging="720"/>
        <w:jc w:val="both"/>
        <w:rPr>
          <w:sz w:val="20"/>
          <w:szCs w:val="20"/>
        </w:rPr>
      </w:pPr>
      <w:r w:rsidDel="00000000" w:rsidR="00000000" w:rsidRPr="00000000">
        <w:rPr>
          <w:color w:val="1a1a1a"/>
          <w:rtl w:val="0"/>
        </w:rPr>
        <w:t xml:space="preserve">8.  Browse the openings and open one that interests you.</w:t>
      </w:r>
      <w:r w:rsidDel="00000000" w:rsidR="00000000" w:rsidRPr="00000000">
        <w:rPr>
          <w:rtl w:val="0"/>
        </w:rPr>
      </w:r>
    </w:p>
    <w:p w:rsidR="00000000" w:rsidDel="00000000" w:rsidP="00000000" w:rsidRDefault="00000000" w:rsidRPr="00000000" w14:paraId="00000268">
      <w:pPr>
        <w:spacing w:line="480" w:lineRule="auto"/>
        <w:ind w:left="720" w:hanging="720"/>
        <w:jc w:val="both"/>
        <w:rPr>
          <w:sz w:val="20"/>
          <w:szCs w:val="20"/>
        </w:rPr>
      </w:pPr>
      <w:r w:rsidDel="00000000" w:rsidR="00000000" w:rsidRPr="00000000">
        <w:rPr>
          <w:color w:val="1a1a1a"/>
          <w:rtl w:val="0"/>
        </w:rPr>
        <w:t xml:space="preserve">9.  Apply to that opening.</w:t>
      </w:r>
      <w:r w:rsidDel="00000000" w:rsidR="00000000" w:rsidRPr="00000000">
        <w:rPr>
          <w:rtl w:val="0"/>
        </w:rPr>
      </w:r>
    </w:p>
    <w:p w:rsidR="00000000" w:rsidDel="00000000" w:rsidP="00000000" w:rsidRDefault="00000000" w:rsidRPr="00000000" w14:paraId="00000269">
      <w:pPr>
        <w:spacing w:line="480" w:lineRule="auto"/>
        <w:ind w:left="720" w:hanging="720"/>
        <w:jc w:val="both"/>
        <w:rPr>
          <w:sz w:val="20"/>
          <w:szCs w:val="20"/>
        </w:rPr>
      </w:pPr>
      <w:r w:rsidDel="00000000" w:rsidR="00000000" w:rsidRPr="00000000">
        <w:rPr>
          <w:color w:val="1a1a1a"/>
          <w:rtl w:val="0"/>
        </w:rPr>
        <w:t>10.  Find your match score and read the breakdown. Note how many skills it says are missing, and of what kind.</w:t>
      </w:r>
    </w:p>
    <w:p w:rsidR="00000000" w:rsidDel="00000000" w:rsidP="00000000" w:rsidRDefault="00000000" w:rsidRPr="00000000" w14:paraId="0000026A">
      <w:pPr>
        <w:spacing w:line="480" w:lineRule="auto"/>
        <w:ind w:left="720" w:hanging="720"/>
        <w:jc w:val="both"/>
        <w:rPr>
          <w:sz w:val="20"/>
          <w:szCs w:val="20"/>
        </w:rPr>
      </w:pPr>
      <w:r w:rsidDel="00000000" w:rsidR="00000000" w:rsidRPr="00000000">
        <w:rPr>
          <w:color w:val="1a1a1a"/>
          <w:rtl w:val="0"/>
        </w:rPr>
        <w:t xml:space="preserve">11.  Check the status of your application on your dashboard.</w:t>
      </w:r>
      <w:r w:rsidDel="00000000" w:rsidR="00000000" w:rsidRPr="00000000">
        <w:rPr>
          <w:rtl w:val="0"/>
        </w:rPr>
      </w:r>
    </w:p>
    <w:p w:rsidR="00000000" w:rsidDel="00000000" w:rsidP="00000000" w:rsidRDefault="00000000" w:rsidRPr="00000000" w14:paraId="0000026B">
      <w:pPr>
        <w:spacing w:line="480" w:lineRule="auto"/>
        <w:ind w:left="720" w:hanging="720"/>
        <w:jc w:val="both"/>
        <w:rPr>
          <w:sz w:val="20"/>
          <w:szCs w:val="20"/>
        </w:rPr>
      </w:pPr>
      <w:r w:rsidDel="00000000" w:rsidR="00000000" w:rsidRPr="00000000">
        <w:rPr>
          <w:color w:val="1a1a1a"/>
          <w:rtl w:val="0"/>
        </w:rPr>
        <w:t xml:space="preserve">12.  Save a different opening so you would be told when similar ones appear.</w:t>
      </w:r>
      <w:r w:rsidDel="00000000" w:rsidR="00000000" w:rsidRPr="00000000">
        <w:rPr>
          <w:rtl w:val="0"/>
        </w:rPr>
      </w:r>
    </w:p>
    <w:p w:rsidR="00000000" w:rsidDel="00000000" w:rsidP="00000000" w:rsidRDefault="00000000" w:rsidRPr="00000000" w14:paraId="0000026C">
      <w:pPr>
        <w:spacing w:line="480" w:lineRule="auto"/>
        <w:ind w:left="720" w:hanging="720"/>
        <w:jc w:val="both"/>
        <w:rPr>
          <w:sz w:val="20"/>
          <w:szCs w:val="20"/>
        </w:rPr>
      </w:pPr>
      <w:r w:rsidDel="00000000" w:rsidR="00000000" w:rsidRPr="00000000">
        <w:rPr>
          <w:color w:val="1a1a1a"/>
          <w:rtl w:val="0"/>
        </w:rPr>
        <w:t xml:space="preserve">13.  If you have your own resume file, upload it and see what the system reads from it.</w:t>
      </w:r>
      <w:r w:rsidDel="00000000" w:rsidR="00000000" w:rsidRPr="00000000">
        <w:rPr>
          <w:rtl w:val="0"/>
        </w:rPr>
      </w:r>
    </w:p>
    <w:p w:rsidR="00000000" w:rsidDel="00000000" w:rsidP="00000000" w:rsidRDefault="00000000" w:rsidRPr="00000000" w14:paraId="0000026D">
      <w:pPr>
        <w:spacing w:line="480" w:lineRule="auto"/>
        <w:ind w:left="720" w:hanging="720"/>
        <w:jc w:val="both"/>
        <w:rPr>
          <w:sz w:val="20"/>
          <w:szCs w:val="20"/>
        </w:rPr>
      </w:pPr>
      <w:r w:rsidDel="00000000" w:rsidR="00000000" w:rsidRPr="00000000">
        <w:rPr>
          <w:color w:val="1a1a1a"/>
          <w:rtl w:val="0"/>
        </w:rPr>
        <w:t xml:space="preserve">14.  Open the site on your phone and look at one page.</w:t>
      </w:r>
      <w:r w:rsidDel="00000000" w:rsidR="00000000" w:rsidRPr="00000000">
        <w:rPr>
          <w:rtl w:val="0"/>
        </w:rPr>
      </w:r>
    </w:p>
    <w:p w:rsidR="00000000" w:rsidDel="00000000" w:rsidP="00000000" w:rsidRDefault="00000000" w:rsidRPr="00000000" w14:paraId="0000026E">
      <w:pPr>
        <w:spacing w:line="480" w:lineRule="auto"/>
        <w:ind w:firstLine="0"/>
        <w:jc w:val="both"/>
        <w:rPr>
          <w:sz w:val="20"/>
          <w:szCs w:val="20"/>
        </w:rPr>
      </w:pPr>
      <w:r w:rsidDel="00000000" w:rsidR="00000000" w:rsidRPr="00000000">
        <w:rPr>
          <w:color w:val="1a1a1a"/>
          <w:rtl w:val="0"/>
        </w:rPr>
        <w:t xml:space="preserve">Device used: ____________________     Time taken: ________ minutes</w:t>
      </w:r>
      <w:r w:rsidDel="00000000" w:rsidR="00000000" w:rsidRPr="00000000">
        <w:rPr>
          <w:rtl w:val="0"/>
        </w:rPr>
      </w:r>
    </w:p>
    <w:p w:rsidR="00000000" w:rsidDel="00000000" w:rsidP="00000000" w:rsidRDefault="00000000" w:rsidRPr="00000000" w14:paraId="0000026F">
      <w:pPr>
        <w:pStyle w:val="Heading3"/>
        <w:spacing w:line="480" w:lineRule="auto"/>
        <w:jc w:val="both"/>
        <w:rPr>
          <w:sz w:val="20"/>
          <w:szCs w:val="20"/>
        </w:rPr>
      </w:pPr>
      <w:r w:rsidDel="00000000" w:rsidR="00000000" w:rsidRPr="00000000">
        <w:rPr>
          <w:color w:val="1a1a1a"/>
          <w:rtl w:val="0"/>
        </w:rPr>
        <w:t>Task Sheet 2 = Recruiter / HR</w:t>
      </w:r>
    </w:p>
    <w:p w:rsidR="00000000" w:rsidDel="00000000" w:rsidP="00000000" w:rsidRDefault="00000000" w:rsidRPr="00000000" w14:paraId="00000270">
      <w:pPr>
        <w:spacing w:line="480" w:lineRule="auto"/>
        <w:ind w:left="720" w:hanging="720"/>
        <w:jc w:val="both"/>
        <w:rPr>
          <w:sz w:val="20"/>
          <w:szCs w:val="20"/>
        </w:rPr>
      </w:pPr>
      <w:r w:rsidDel="00000000" w:rsidR="00000000" w:rsidRPr="00000000">
        <w:rPr>
          <w:color w:val="1a1a1a"/>
          <w:rtl w:val="0"/>
        </w:rPr>
        <w:t xml:space="preserve">1.  Sign in to the recruiter account provided.</w:t>
      </w:r>
      <w:r w:rsidDel="00000000" w:rsidR="00000000" w:rsidRPr="00000000">
        <w:rPr>
          <w:rtl w:val="0"/>
        </w:rPr>
      </w:r>
    </w:p>
    <w:p w:rsidR="00000000" w:rsidDel="00000000" w:rsidP="00000000" w:rsidRDefault="00000000" w:rsidRPr="00000000" w14:paraId="00000271">
      <w:pPr>
        <w:spacing w:line="480" w:lineRule="auto"/>
        <w:ind w:left="720" w:hanging="720"/>
        <w:jc w:val="both"/>
        <w:rPr>
          <w:sz w:val="20"/>
          <w:szCs w:val="20"/>
        </w:rPr>
      </w:pPr>
      <w:r w:rsidDel="00000000" w:rsidR="00000000" w:rsidRPr="00000000">
        <w:rPr>
          <w:color w:val="1a1a1a"/>
          <w:rtl w:val="0"/>
        </w:rPr>
        <w:t xml:space="preserve">2.  Open the company profile and check the details.</w:t>
      </w:r>
      <w:r w:rsidDel="00000000" w:rsidR="00000000" w:rsidRPr="00000000">
        <w:rPr>
          <w:rtl w:val="0"/>
        </w:rPr>
      </w:r>
    </w:p>
    <w:p w:rsidR="00000000" w:rsidDel="00000000" w:rsidP="00000000" w:rsidRDefault="00000000" w:rsidRPr="00000000" w14:paraId="00000272">
      <w:pPr>
        <w:spacing w:line="480" w:lineRule="auto"/>
        <w:ind w:left="720" w:hanging="720"/>
        <w:jc w:val="both"/>
        <w:rPr>
          <w:sz w:val="20"/>
          <w:szCs w:val="20"/>
        </w:rPr>
      </w:pPr>
      <w:r w:rsidDel="00000000" w:rsidR="00000000" w:rsidRPr="00000000">
        <w:rPr>
          <w:color w:val="1a1a1a"/>
          <w:rtl w:val="0"/>
        </w:rPr>
        <w:t xml:space="preserve">3.  Create a job opening. State the required skills, the minimum education level, the minimum months of experience, and a closing date.</w:t>
      </w:r>
      <w:r w:rsidDel="00000000" w:rsidR="00000000" w:rsidRPr="00000000">
        <w:rPr>
          <w:rtl w:val="0"/>
        </w:rPr>
      </w:r>
    </w:p>
    <w:p w:rsidR="00000000" w:rsidDel="00000000" w:rsidP="00000000" w:rsidRDefault="00000000" w:rsidRPr="00000000" w14:paraId="00000273">
      <w:pPr>
        <w:spacing w:line="480" w:lineRule="auto"/>
        <w:ind w:left="720" w:hanging="720"/>
        <w:jc w:val="both"/>
        <w:rPr>
          <w:sz w:val="20"/>
          <w:szCs w:val="20"/>
        </w:rPr>
      </w:pPr>
      <w:r w:rsidDel="00000000" w:rsidR="00000000" w:rsidRPr="00000000">
        <w:rPr>
          <w:color w:val="1a1a1a"/>
          <w:rtl w:val="0"/>
        </w:rPr>
        <w:t xml:space="preserve">4.  Open the list of applicants for an existing posting.</w:t>
      </w:r>
      <w:r w:rsidDel="00000000" w:rsidR="00000000" w:rsidRPr="00000000">
        <w:rPr>
          <w:rtl w:val="0"/>
        </w:rPr>
      </w:r>
    </w:p>
    <w:p w:rsidR="00000000" w:rsidDel="00000000" w:rsidP="00000000" w:rsidRDefault="00000000" w:rsidRPr="00000000" w14:paraId="00000274">
      <w:pPr>
        <w:spacing w:line="480" w:lineRule="auto"/>
        <w:ind w:left="720" w:hanging="720"/>
        <w:jc w:val="both"/>
        <w:rPr>
          <w:sz w:val="20"/>
          <w:szCs w:val="20"/>
        </w:rPr>
      </w:pPr>
      <w:r w:rsidDel="00000000" w:rsidR="00000000" w:rsidRPr="00000000">
        <w:rPr>
          <w:color w:val="1a1a1a"/>
          <w:rtl w:val="0"/>
        </w:rPr>
        <w:t xml:space="preserve">5.  Look at how the applicants are ordered, and read one applicant’s score breakdown.</w:t>
      </w:r>
      <w:r w:rsidDel="00000000" w:rsidR="00000000" w:rsidRPr="00000000">
        <w:rPr>
          <w:rtl w:val="0"/>
        </w:rPr>
      </w:r>
    </w:p>
    <w:p w:rsidR="00000000" w:rsidDel="00000000" w:rsidP="00000000" w:rsidRDefault="00000000" w:rsidRPr="00000000" w14:paraId="00000275">
      <w:pPr>
        <w:spacing w:line="480" w:lineRule="auto"/>
        <w:ind w:left="720" w:hanging="720"/>
        <w:jc w:val="both"/>
        <w:rPr>
          <w:sz w:val="20"/>
          <w:szCs w:val="20"/>
        </w:rPr>
      </w:pPr>
      <w:r w:rsidDel="00000000" w:rsidR="00000000" w:rsidRPr="00000000">
        <w:rPr>
          <w:color w:val="1a1a1a"/>
          <w:rtl w:val="0"/>
        </w:rPr>
        <w:t xml:space="preserve">6.  Open one applicant’s resume, and their uploaded file if they attached one.</w:t>
      </w:r>
      <w:r w:rsidDel="00000000" w:rsidR="00000000" w:rsidRPr="00000000">
        <w:rPr>
          <w:rtl w:val="0"/>
        </w:rPr>
      </w:r>
    </w:p>
    <w:p w:rsidR="00000000" w:rsidDel="00000000" w:rsidP="00000000" w:rsidRDefault="00000000" w:rsidRPr="00000000" w14:paraId="00000276">
      <w:pPr>
        <w:spacing w:line="480" w:lineRule="auto"/>
        <w:ind w:left="720" w:hanging="720"/>
        <w:jc w:val="both"/>
        <w:rPr>
          <w:sz w:val="20"/>
          <w:szCs w:val="20"/>
        </w:rPr>
      </w:pPr>
      <w:r w:rsidDel="00000000" w:rsidR="00000000" w:rsidRPr="00000000">
        <w:rPr>
          <w:color w:val="1a1a1a"/>
          <w:rtl w:val="0"/>
        </w:rPr>
        <w:t xml:space="preserve">7.  Use search or a filter to narrow the applicant list.</w:t>
      </w:r>
      <w:r w:rsidDel="00000000" w:rsidR="00000000" w:rsidRPr="00000000">
        <w:rPr>
          <w:rtl w:val="0"/>
        </w:rPr>
      </w:r>
    </w:p>
    <w:p w:rsidR="00000000" w:rsidDel="00000000" w:rsidP="00000000" w:rsidRDefault="00000000" w:rsidRPr="00000000" w14:paraId="00000277">
      <w:pPr>
        <w:spacing w:line="480" w:lineRule="auto"/>
        <w:ind w:left="720" w:hanging="720"/>
        <w:jc w:val="both"/>
        <w:rPr>
          <w:sz w:val="20"/>
          <w:szCs w:val="20"/>
        </w:rPr>
      </w:pPr>
      <w:r w:rsidDel="00000000" w:rsidR="00000000" w:rsidRPr="00000000">
        <w:rPr>
          <w:color w:val="1a1a1a"/>
          <w:rtl w:val="0"/>
        </w:rPr>
        <w:t>8.  Change one applicant’s status: for example to shortlisted.</w:t>
      </w:r>
    </w:p>
    <w:p w:rsidR="00000000" w:rsidDel="00000000" w:rsidP="00000000" w:rsidRDefault="00000000" w:rsidRPr="00000000" w14:paraId="00000278">
      <w:pPr>
        <w:spacing w:line="480" w:lineRule="auto"/>
        <w:ind w:left="720" w:hanging="720"/>
        <w:jc w:val="both"/>
        <w:rPr>
          <w:sz w:val="20"/>
          <w:szCs w:val="20"/>
        </w:rPr>
      </w:pPr>
      <w:r w:rsidDel="00000000" w:rsidR="00000000" w:rsidRPr="00000000">
        <w:rPr>
          <w:color w:val="1a1a1a"/>
          <w:rtl w:val="0"/>
        </w:rPr>
        <w:t xml:space="preserve">9.  Check that the status change was recorded, and that it shows who made it.</w:t>
      </w:r>
      <w:r w:rsidDel="00000000" w:rsidR="00000000" w:rsidRPr="00000000">
        <w:rPr>
          <w:rtl w:val="0"/>
        </w:rPr>
      </w:r>
    </w:p>
    <w:p w:rsidR="00000000" w:rsidDel="00000000" w:rsidP="00000000" w:rsidRDefault="00000000" w:rsidRPr="00000000" w14:paraId="00000279">
      <w:pPr>
        <w:spacing w:line="480" w:lineRule="auto"/>
        <w:ind w:left="720" w:hanging="720"/>
        <w:jc w:val="both"/>
        <w:rPr>
          <w:sz w:val="20"/>
          <w:szCs w:val="20"/>
        </w:rPr>
      </w:pPr>
      <w:r w:rsidDel="00000000" w:rsidR="00000000" w:rsidRPr="00000000">
        <w:rPr>
          <w:color w:val="1a1a1a"/>
          <w:rtl w:val="0"/>
        </w:rPr>
        <w:t xml:space="preserve">10.  Send one applicant an interview invitation by email.</w:t>
      </w:r>
      <w:r w:rsidDel="00000000" w:rsidR="00000000" w:rsidRPr="00000000">
        <w:rPr>
          <w:rtl w:val="0"/>
        </w:rPr>
      </w:r>
    </w:p>
    <w:p w:rsidR="00000000" w:rsidDel="00000000" w:rsidP="00000000" w:rsidRDefault="00000000" w:rsidRPr="00000000" w14:paraId="0000027A">
      <w:pPr>
        <w:spacing w:line="480" w:lineRule="auto"/>
        <w:ind w:left="720" w:hanging="720"/>
        <w:jc w:val="both"/>
        <w:rPr>
          <w:sz w:val="20"/>
          <w:szCs w:val="20"/>
        </w:rPr>
      </w:pPr>
      <w:r w:rsidDel="00000000" w:rsidR="00000000" w:rsidRPr="00000000">
        <w:rPr>
          <w:color w:val="1a1a1a"/>
          <w:rtl w:val="0"/>
        </w:rPr>
        <w:t xml:space="preserve">11.  Close or edit a posting.</w:t>
      </w:r>
      <w:r w:rsidDel="00000000" w:rsidR="00000000" w:rsidRPr="00000000">
        <w:rPr>
          <w:rtl w:val="0"/>
        </w:rPr>
      </w:r>
    </w:p>
    <w:p w:rsidR="00000000" w:rsidDel="00000000" w:rsidP="00000000" w:rsidRDefault="00000000" w:rsidRPr="00000000" w14:paraId="0000027B">
      <w:pPr>
        <w:spacing w:line="480" w:lineRule="auto"/>
        <w:ind w:firstLine="0"/>
        <w:jc w:val="both"/>
        <w:rPr>
          <w:sz w:val="20"/>
          <w:szCs w:val="20"/>
        </w:rPr>
      </w:pPr>
      <w:r w:rsidDel="00000000" w:rsidR="00000000" w:rsidRPr="00000000">
        <w:rPr>
          <w:color w:val="1a1a1a"/>
          <w:rtl w:val="0"/>
        </w:rPr>
        <w:t xml:space="preserve">Time taken: ________ minutes</w:t>
      </w:r>
      <w:r w:rsidDel="00000000" w:rsidR="00000000" w:rsidRPr="00000000">
        <w:rPr>
          <w:rtl w:val="0"/>
        </w:rPr>
      </w:r>
    </w:p>
    <w:p w:rsidR="00000000" w:rsidDel="00000000" w:rsidP="00000000" w:rsidRDefault="00000000" w:rsidRPr="00000000" w14:paraId="0000027C">
      <w:pPr>
        <w:spacing w:line="276" w:lineRule="auto"/>
        <w:jc w:val="both"/>
        <w:rPr>
          <w:b w:val="1"/>
          <w:bCs w:val="1"/>
        </w:rPr>
      </w:pPr>
      <w:r w:rsidDel="00000000" w:rsidR="00000000" w:rsidRPr="00000000">
        <w:rPr>
          <w:rtl w:val="0"/>
        </w:rPr>
      </w:r>
    </w:p>
    <w:p>
      <w:pPr>
        <w:pStyle w:val="Heading1"/>
        <w:keepNext w:val="0"/>
        <w:spacing w:after="0" w:line="48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Appendix D</w:t>
      </w:r>
    </w:p>
    <w:p>
      <w:pPr>
        <w:pStyle w:val="Heading3"/>
        <w:spacing w:line="480" w:lineRule="auto"/>
        <w:jc w:val="both"/>
        <w:rPr>
          <w:sz w:val="20"/>
          <w:szCs w:val="20"/>
        </w:rPr>
      </w:pPr>
      <w:r>
        <w:rPr>
          <w:b w:val="1"/>
          <w:bCs w:val="1"/>
          <w:color w:val="1a1a1a"/>
          <w:rtl w:val="0"/>
        </w:rPr>
        <w:t>Letter of Request and Permission</w:t>
      </w:r>
    </w:p>
    <w:p>
      <w:pPr>
        <w:spacing w:line="480" w:lineRule="auto"/>
        <w:ind w:firstLine="0"/>
        <w:jc w:val="left"/>
      </w:pPr>
      <w:r>
        <w:rPr>
          <w:rFonts w:ascii="Times New Roman" w:cs="Times New Roman" w:eastAsia="Times New Roman" w:hAnsi="Times New Roman"/>
          <w:i w:val="1"/>
          <w:iCs w:val="1"/>
          <w:color w:val="1a1a1a"/>
          <w:rtl w:val="0"/>
        </w:rPr>
        <w:t>Reproduced as sent to and signed by Clark Outsourcing. The quoted study title reflects the wording used at the time this letter was sent; the manuscript title was subsequently corrected for grammar (see the Introduction), and this appendix is left as the authentic, signed record rather than edited to match.</w:t>
      </w:r>
    </w:p>
    <w:p>
      <w:pPr>
        <w:spacing w:line="480" w:lineRule="auto"/>
        <w:ind w:firstLine="0"/>
      </w:pPr>
    </w:p>
    <w:p>
      <w:pPr>
        <w:spacing w:line="480" w:lineRule="auto"/>
        <w:ind w:firstLine="0"/>
        <w:jc w:val="left"/>
      </w:pPr>
      <w:r>
        <w:rPr>
          <w:rFonts w:ascii="Times New Roman" w:cs="Times New Roman" w:eastAsia="Times New Roman" w:hAnsi="Times New Roman"/>
          <w:color w:val="1a1a1a"/>
          <w:rtl w:val="0"/>
        </w:rPr>
        <w:t>15 August 2026</w:t>
      </w:r>
    </w:p>
    <w:p>
      <w:pPr>
        <w:spacing w:line="480" w:lineRule="auto"/>
        <w:ind w:firstLine="0"/>
      </w:pPr>
    </w:p>
    <w:p>
      <w:pPr>
        <w:spacing w:line="480" w:lineRule="auto"/>
        <w:ind w:firstLine="0"/>
        <w:jc w:val="left"/>
      </w:pPr>
      <w:r>
        <w:rPr>
          <w:rFonts w:ascii="Times New Roman" w:cs="Times New Roman" w:eastAsia="Times New Roman" w:hAnsi="Times New Roman"/>
          <w:color w:val="1a1a1a"/>
          <w:rtl w:val="0"/>
        </w:rPr>
        <w:t>Ms. Gia Jaculbia</w:t>
      </w:r>
    </w:p>
    <w:p>
      <w:pPr>
        <w:spacing w:line="480" w:lineRule="auto"/>
        <w:ind w:firstLine="0"/>
        <w:jc w:val="left"/>
      </w:pPr>
      <w:r>
        <w:rPr>
          <w:rFonts w:ascii="Times New Roman" w:cs="Times New Roman" w:eastAsia="Times New Roman" w:hAnsi="Times New Roman"/>
          <w:color w:val="1a1a1a"/>
          <w:rtl w:val="0"/>
        </w:rPr>
        <w:t>Human Resources Department, Clark Outsourcing</w:t>
      </w:r>
    </w:p>
    <w:p>
      <w:pPr>
        <w:spacing w:line="480" w:lineRule="auto"/>
        <w:ind w:firstLine="0"/>
        <w:jc w:val="left"/>
      </w:pPr>
      <w:r>
        <w:rPr>
          <w:rFonts w:ascii="Times New Roman" w:cs="Times New Roman" w:eastAsia="Times New Roman" w:hAnsi="Times New Roman"/>
          <w:color w:val="1a1a1a"/>
          <w:rtl w:val="0"/>
        </w:rPr>
        <w:t>Building 35, Philexcel Business Park, Clark Freeport, Angeles, 2023 Pampanga</w:t>
      </w:r>
    </w:p>
    <w:p>
      <w:pPr>
        <w:spacing w:line="480" w:lineRule="auto"/>
        <w:ind w:firstLine="0"/>
      </w:pPr>
    </w:p>
    <w:p>
      <w:pPr>
        <w:spacing w:line="480" w:lineRule="auto"/>
        <w:ind w:firstLine="0"/>
        <w:jc w:val="left"/>
      </w:pPr>
      <w:r>
        <w:rPr>
          <w:rFonts w:ascii="Times New Roman" w:cs="Times New Roman" w:eastAsia="Times New Roman" w:hAnsi="Times New Roman"/>
          <w:color w:val="1a1a1a"/>
          <w:rtl w:val="0"/>
        </w:rPr>
        <w:t>Dear Ms. Gia:</w:t>
      </w:r>
    </w:p>
    <w:p>
      <w:pPr>
        <w:spacing w:line="480" w:lineRule="auto"/>
        <w:ind w:firstLine="0"/>
      </w:pPr>
    </w:p>
    <w:p>
      <w:pPr>
        <w:spacing w:line="480" w:lineRule="auto"/>
        <w:ind w:firstLine="720"/>
        <w:jc w:val="both"/>
        <w:rPr>
          <w:sz w:val="20"/>
          <w:szCs w:val="20"/>
        </w:rPr>
      </w:pPr>
      <w:r>
        <w:rPr>
          <w:rFonts w:ascii="Times New Roman" w:cs="Times New Roman" w:eastAsia="Times New Roman" w:hAnsi="Times New Roman"/>
          <w:color w:val="1a1a1a"/>
          <w:rtl w:val="0"/>
        </w:rPr>
        <w:t>As part of our Bachelor of Science in Information Technology capstone at Holy Angel University's School of Computing, we are building “A Web-Based Resume Builder and ATS-Inspired Job Matching System for Job Seekers and Partner Company in the Philippines,” a free platform that gives an HR department applications already scored and ranked against the requirements a recruiter states in a posting. The score follows a fixed, published rule comparing an applicant's skills, education, and experience to what the posting asks for, so the same resume and posting always give the same result, explainable in full to both sides.</w:t>
      </w:r>
    </w:p>
    <w:p>
      <w:pPr>
        <w:spacing w:line="480" w:lineRule="auto"/>
        <w:ind w:firstLine="720"/>
        <w:jc w:val="both"/>
        <w:rPr>
          <w:sz w:val="20"/>
          <w:szCs w:val="20"/>
        </w:rPr>
      </w:pPr>
      <w:r>
        <w:rPr>
          <w:rFonts w:ascii="Times New Roman" w:cs="Times New Roman" w:eastAsia="Times New Roman" w:hAnsi="Times New Roman"/>
          <w:color w:val="1a1a1a"/>
          <w:rtl w:val="0"/>
        </w:rPr>
        <w:t>We respectfully request permission from the Human Resources Department of Clark Outsourcing to take part as our partner company. We ask that about ten staff who screen applicants join two short activities.</w:t>
      </w:r>
    </w:p>
    <w:p>
      <w:pPr>
        <w:spacing w:line="480" w:lineRule="auto"/>
        <w:ind w:firstLine="720"/>
        <w:jc w:val="both"/>
        <w:rPr>
          <w:sz w:val="20"/>
          <w:szCs w:val="20"/>
        </w:rPr>
      </w:pPr>
      <w:r>
        <w:rPr>
          <w:rFonts w:ascii="Times New Roman" w:cs="Times New Roman" w:eastAsia="Times New Roman" w:hAnsi="Times New Roman"/>
          <w:color w:val="1a1a1a"/>
          <w:rtl w:val="0"/>
        </w:rPr>
        <w:t>A written survey (~15 min), before the system is finished, on how they currently screen applicants and what they weigh for entry-level roles, answered before they see how our system scores.</w:t>
      </w:r>
    </w:p>
    <w:p>
      <w:pPr>
        <w:spacing w:line="480" w:lineRule="auto"/>
        <w:ind w:firstLine="720"/>
        <w:jc w:val="both"/>
        <w:rPr>
          <w:sz w:val="20"/>
          <w:szCs w:val="20"/>
        </w:rPr>
      </w:pPr>
      <w:r>
        <w:rPr>
          <w:rFonts w:ascii="Times New Roman" w:cs="Times New Roman" w:eastAsia="Times New Roman" w:hAnsi="Times New Roman"/>
          <w:color w:val="1a1a1a"/>
          <w:rtl w:val="0"/>
        </w:rPr>
        <w:t>A hands-on evaluation (~20–30 min), after it is finished: each works through a task sheet alone (create a posting, review ranked applicants, read a score breakdown, update a status, send an interview invite), then a short survey, including whether the system's ranking matched their own.</w:t>
      </w:r>
    </w:p>
    <w:p>
      <w:pPr>
        <w:spacing w:line="480" w:lineRule="auto"/>
        <w:ind w:firstLine="720"/>
        <w:jc w:val="both"/>
        <w:rPr>
          <w:sz w:val="20"/>
          <w:szCs w:val="20"/>
        </w:rPr>
      </w:pPr>
      <w:r>
        <w:rPr>
          <w:rFonts w:ascii="Times New Roman" w:cs="Times New Roman" w:eastAsia="Times New Roman" w:hAnsi="Times New Roman"/>
          <w:color w:val="1a1a1a"/>
          <w:rtl w:val="0"/>
        </w:rPr>
        <w:t>This is a simulation for academic purposes only: no live vacancy is advertised, no genuine applicant is processed, and no hiring decision is made through it. The applicants your staff see are study participants recruited separately.</w:t>
      </w:r>
    </w:p>
    <w:p>
      <w:pPr>
        <w:spacing w:line="480" w:lineRule="auto"/>
        <w:ind w:firstLine="720"/>
        <w:jc w:val="both"/>
        <w:rPr>
          <w:sz w:val="20"/>
          <w:szCs w:val="20"/>
        </w:rPr>
      </w:pPr>
      <w:r>
        <w:rPr>
          <w:rFonts w:ascii="Times New Roman" w:cs="Times New Roman" w:eastAsia="Times New Roman" w:hAnsi="Times New Roman"/>
          <w:color w:val="1a1a1a"/>
          <w:rtl w:val="0"/>
        </w:rPr>
        <w:t>If appropriate, we would also welcome non-confidential material to make the system realistic: common entry-level positions and their departments, general job descriptions with the required skills, educational level and months of experience, sample postings with identifying details removed, and any features you would find useful.</w:t>
      </w:r>
    </w:p>
    <w:p>
      <w:pPr>
        <w:spacing w:line="480" w:lineRule="auto"/>
        <w:ind w:firstLine="720"/>
        <w:jc w:val="both"/>
        <w:rPr>
          <w:sz w:val="20"/>
          <w:szCs w:val="20"/>
        </w:rPr>
      </w:pPr>
      <w:r>
        <w:rPr>
          <w:rFonts w:ascii="Times New Roman" w:cs="Times New Roman" w:eastAsia="Times New Roman" w:hAnsi="Times New Roman"/>
          <w:color w:val="1a1a1a"/>
          <w:rtl w:val="0"/>
        </w:rPr>
        <w:t>Protection of information. Participation is voluntary and may stop at any point, with partial responses deleted. Responses carry no names and are identified only by a number; quoted words are stripped of anything that could identify a person or position. Raw data is access-restricted to the three researchers, destroyed once the study concludes, and handled under Republic Act No. 10173. Nothing is used for any other purpose or shared outside the team and our adviser.</w:t>
      </w:r>
    </w:p>
    <w:p>
      <w:pPr>
        <w:spacing w:line="480" w:lineRule="auto"/>
        <w:ind w:firstLine="720"/>
        <w:jc w:val="both"/>
        <w:rPr>
          <w:sz w:val="20"/>
          <w:szCs w:val="20"/>
        </w:rPr>
      </w:pPr>
      <w:r>
        <w:rPr>
          <w:rFonts w:ascii="Times New Roman" w:cs="Times New Roman" w:eastAsia="Times New Roman" w:hAnsi="Times New Roman"/>
          <w:color w:val="1a1a1a"/>
          <w:rtl w:val="0"/>
        </w:rPr>
        <w:t>Two points stated plainly. The system assists but never decides: it never auto-rejects, every applicant stays visible, and every hiring decision is yours. And one optional feature lets an applicant have an existing resume file read into the form by Google's Gemini service to save retyping; it reads the document only, plays no part in scoring, and may be declined.</w:t>
      </w:r>
    </w:p>
    <w:p>
      <w:pPr>
        <w:spacing w:line="480" w:lineRule="auto"/>
        <w:ind w:firstLine="720"/>
        <w:jc w:val="both"/>
        <w:rPr>
          <w:sz w:val="20"/>
          <w:szCs w:val="20"/>
        </w:rPr>
      </w:pPr>
      <w:r>
        <w:rPr>
          <w:rFonts w:ascii="Times New Roman" w:cs="Times New Roman" w:eastAsia="Times New Roman" w:hAnsi="Times New Roman"/>
          <w:color w:val="1a1a1a"/>
          <w:rtl w:val="0"/>
        </w:rPr>
        <w:t>Should you grant permission, Clark Outsourcing gains a working system fitted to a multi-department organization, plus a written account of how your screening judgement compared with the system's ranking. As a student project it will not be maintained after the capstone; we will hand the code and database to the School of Computing and coordinate on disposing of any data.</w:t>
      </w:r>
    </w:p>
    <w:p>
      <w:pPr>
        <w:spacing w:line="480" w:lineRule="auto"/>
        <w:ind w:firstLine="720"/>
        <w:jc w:val="both"/>
        <w:rPr>
          <w:sz w:val="20"/>
          <w:szCs w:val="20"/>
        </w:rPr>
      </w:pPr>
      <w:r>
        <w:rPr>
          <w:rFonts w:ascii="Times New Roman" w:cs="Times New Roman" w:eastAsia="Times New Roman" w:hAnsi="Times New Roman"/>
          <w:color w:val="1a1a1a"/>
          <w:rtl w:val="0"/>
        </w:rPr>
        <w:t>We would gladly meet to discuss any part of this and can share the survey and task sheet in advance. Thank you for your time and consideration.</w:t>
      </w:r>
    </w:p>
    <w:p>
      <w:pPr>
        <w:spacing w:line="480" w:lineRule="auto"/>
        <w:ind w:firstLine="0"/>
      </w:pPr>
    </w:p>
    <w:p>
      <w:pPr>
        <w:spacing w:line="480" w:lineRule="auto"/>
        <w:ind w:firstLine="0"/>
        <w:jc w:val="left"/>
      </w:pPr>
      <w:r>
        <w:rPr>
          <w:rFonts w:ascii="Times New Roman" w:cs="Times New Roman" w:eastAsia="Times New Roman" w:hAnsi="Times New Roman"/>
          <w:color w:val="1a1a1a"/>
          <w:rtl w:val="0"/>
        </w:rPr>
        <w:t>Respectfully yours,</w:t>
      </w:r>
    </w:p>
    <w:p>
      <w:pPr>
        <w:spacing w:line="480" w:lineRule="auto"/>
        <w:ind w:firstLine="0"/>
      </w:pPr>
    </w:p>
    <w:p>
      <w:pPr>
        <w:spacing w:line="480" w:lineRule="auto"/>
        <w:ind w:firstLine="0"/>
      </w:pPr>
    </w:p>
    <w:p>
      <w:pPr>
        <w:spacing w:line="480" w:lineRule="auto"/>
        <w:ind w:firstLine="0"/>
        <w:jc w:val="left"/>
      </w:pPr>
      <w:r>
        <w:rPr>
          <w:rFonts w:ascii="Times New Roman" w:cs="Times New Roman" w:eastAsia="Times New Roman" w:hAnsi="Times New Roman"/>
          <w:color w:val="1a1a1a"/>
          <w:rtl w:val="0"/>
        </w:rPr>
        <w:t>Francis Allen Santos</w:t>
      </w:r>
    </w:p>
    <w:p>
      <w:pPr>
        <w:spacing w:line="480" w:lineRule="auto"/>
        <w:ind w:firstLine="0"/>
        <w:jc w:val="left"/>
      </w:pPr>
      <w:r>
        <w:rPr>
          <w:rFonts w:ascii="Times New Roman" w:cs="Times New Roman" w:eastAsia="Times New Roman" w:hAnsi="Times New Roman"/>
          <w:color w:val="1a1a1a"/>
          <w:rtl w:val="0"/>
        </w:rPr>
        <w:t>Isaiah Talens</w:t>
      </w:r>
    </w:p>
    <w:p>
      <w:pPr>
        <w:spacing w:line="480" w:lineRule="auto"/>
        <w:ind w:firstLine="0"/>
      </w:pPr>
    </w:p>
    <w:p>
      <w:pPr>
        <w:spacing w:line="480" w:lineRule="auto"/>
        <w:ind w:firstLine="0"/>
        <w:jc w:val="left"/>
      </w:pPr>
      <w:r>
        <w:rPr>
          <w:rFonts w:ascii="Times New Roman" w:cs="Times New Roman" w:eastAsia="Times New Roman" w:hAnsi="Times New Roman"/>
          <w:color w:val="1a1a1a"/>
          <w:rtl w:val="0"/>
        </w:rPr>
        <w:t>Noted by:</w:t>
      </w:r>
    </w:p>
    <w:p>
      <w:pPr>
        <w:spacing w:line="480" w:lineRule="auto"/>
        <w:ind w:firstLine="0"/>
      </w:pPr>
    </w:p>
    <w:p>
      <w:pPr>
        <w:spacing w:line="480" w:lineRule="auto"/>
        <w:ind w:firstLine="0"/>
      </w:pPr>
    </w:p>
    <w:p>
      <w:pPr>
        <w:spacing w:line="480" w:lineRule="auto"/>
        <w:ind w:firstLine="0"/>
        <w:jc w:val="left"/>
      </w:pPr>
      <w:r>
        <w:rPr>
          <w:rFonts w:ascii="Times New Roman" w:cs="Times New Roman" w:eastAsia="Times New Roman" w:hAnsi="Times New Roman"/>
          <w:color w:val="1a1a1a"/>
          <w:rtl w:val="0"/>
        </w:rPr>
        <w:t>Dr. Jeanky Salenga-Mendez</w:t>
      </w:r>
    </w:p>
    <w:p>
      <w:pPr>
        <w:spacing w:line="480" w:lineRule="auto"/>
        <w:ind w:firstLine="0"/>
        <w:jc w:val="left"/>
      </w:pPr>
      <w:r>
        <w:rPr>
          <w:rFonts w:ascii="Times New Roman" w:cs="Times New Roman" w:eastAsia="Times New Roman" w:hAnsi="Times New Roman"/>
          <w:color w:val="1a1a1a"/>
          <w:rtl w:val="0"/>
        </w:rPr>
        <w:t>Adviser</w:t>
      </w:r>
    </w:p>
    <w:p>
      <w:pPr>
        <w:spacing w:line="480" w:lineRule="auto"/>
        <w:ind w:firstLine="0"/>
      </w:pPr>
    </w:p>
    <w:p>
      <w:pPr>
        <w:spacing w:line="480" w:lineRule="auto"/>
        <w:ind w:firstLine="0"/>
      </w:pPr>
    </w:p>
    <w:p>
      <w:pPr>
        <w:spacing w:line="480" w:lineRule="auto"/>
        <w:ind w:firstLine="0"/>
        <w:jc w:val="left"/>
      </w:pPr>
      <w:r>
        <w:rPr>
          <w:rFonts w:ascii="Times New Roman" w:cs="Times New Roman" w:eastAsia="Times New Roman" w:hAnsi="Times New Roman"/>
          <w:color w:val="1a1a1a"/>
          <w:rtl w:val="0"/>
        </w:rPr>
        <w:t>Digitally signed by Marlon Tayag</w:t>
      </w:r>
    </w:p>
    <w:p>
      <w:pPr>
        <w:spacing w:line="480" w:lineRule="auto"/>
        <w:ind w:firstLine="0"/>
        <w:jc w:val="left"/>
      </w:pPr>
      <w:r>
        <w:rPr>
          <w:rFonts w:ascii="Times New Roman" w:cs="Times New Roman" w:eastAsia="Times New Roman" w:hAnsi="Times New Roman"/>
          <w:color w:val="1a1a1a"/>
          <w:rtl w:val="0"/>
        </w:rPr>
        <w:t>Date: 2026.08.25 16:10:27</w:t>
      </w:r>
    </w:p>
    <w:p>
      <w:pPr>
        <w:spacing w:line="480" w:lineRule="auto"/>
        <w:ind w:firstLine="0"/>
        <w:jc w:val="left"/>
      </w:pPr>
      <w:r>
        <w:rPr>
          <w:rFonts w:ascii="Times New Roman" w:cs="Times New Roman" w:eastAsia="Times New Roman" w:hAnsi="Times New Roman"/>
          <w:color w:val="1a1a1a"/>
          <w:rtl w:val="0"/>
        </w:rPr>
        <w:t>Dr. Marlon I. Tayag, Dean, School of Computing</w:t>
      </w:r>
    </w:p>
    <w:p>
      <w:pPr>
        <w:pStyle w:val="Heading1"/>
        <w:keepNext w:val="0"/>
        <w:spacing w:after="0" w:line="48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Appendix E</w:t>
      </w:r>
    </w:p>
    <w:p>
      <w:pPr>
        <w:pStyle w:val="Heading3"/>
        <w:spacing w:line="480" w:lineRule="auto"/>
        <w:jc w:val="both"/>
        <w:rPr>
          <w:sz w:val="20"/>
          <w:szCs w:val="20"/>
        </w:rPr>
      </w:pPr>
      <w:r>
        <w:rPr>
          <w:b w:val="1"/>
          <w:bCs w:val="1"/>
          <w:color w:val="1a1a1a"/>
          <w:rtl w:val="0"/>
        </w:rPr>
        <w:t>User Manual</w:t>
      </w:r>
    </w:p>
    <w:p>
      <w:pPr>
        <w:spacing w:line="480" w:lineRule="auto"/>
        <w:ind w:firstLine="720"/>
        <w:jc w:val="both"/>
        <w:rPr>
          <w:sz w:val="20"/>
          <w:szCs w:val="20"/>
        </w:rPr>
      </w:pPr>
      <w:r>
        <w:rPr>
          <w:rFonts w:ascii="Times New Roman" w:cs="Times New Roman" w:eastAsia="Times New Roman" w:hAnsi="Times New Roman"/>
          <w:color w:val="1a1a1a"/>
          <w:rtl w:val="0"/>
        </w:rPr>
        <w:t>This manual covers the two public account types: Job Seeker and Recruiter/HR. It describes each feature as it appears in the deployed system, in the order a first-time user would meet it. The Administrator account is operated by the research team and is not covered here, since it is not used by either respondent group.</w:t>
      </w:r>
    </w:p>
    <w:p>
      <w:pPr>
        <w:pStyle w:val="Heading3"/>
        <w:spacing w:line="480" w:lineRule="auto"/>
        <w:jc w:val="both"/>
        <w:rPr>
          <w:sz w:val="20"/>
          <w:szCs w:val="20"/>
        </w:rPr>
      </w:pPr>
      <w:r>
        <w:rPr>
          <w:b w:val="1"/>
          <w:bCs w:val="1"/>
          <w:color w:val="1a1a1a"/>
          <w:rtl w:val="0"/>
        </w:rPr>
        <w:t>Part 1. Getting started</w:t>
      </w:r>
    </w:p>
    <w:p>
      <w:pPr>
        <w:spacing w:line="480" w:lineRule="auto"/>
        <w:ind w:left="720" w:hanging="360"/>
        <w:jc w:val="both"/>
        <w:rPr>
          <w:sz w:val="20"/>
          <w:szCs w:val="20"/>
        </w:rPr>
      </w:pPr>
      <w:r>
        <w:rPr>
          <w:rFonts w:ascii="Times New Roman" w:cs="Times New Roman" w:eastAsia="Times New Roman" w:hAnsi="Times New Roman"/>
          <w:color w:val="1a1a1a"/>
          <w:rtl w:val="0"/>
        </w:rPr>
        <w:t>1.  Open the site and select Register. Choose whether the account is a Job Seeker or a Recruiter/HR account.</w:t>
      </w:r>
    </w:p>
    <w:p>
      <w:pPr>
        <w:spacing w:line="480" w:lineRule="auto"/>
        <w:ind w:left="720" w:hanging="360"/>
        <w:jc w:val="both"/>
        <w:rPr>
          <w:sz w:val="20"/>
          <w:szCs w:val="20"/>
        </w:rPr>
      </w:pPr>
      <w:r>
        <w:rPr>
          <w:rFonts w:ascii="Times New Roman" w:cs="Times New Roman" w:eastAsia="Times New Roman" w:hAnsi="Times New Roman"/>
          <w:color w:val="1a1a1a"/>
          <w:rtl w:val="0"/>
        </w:rPr>
        <w:t>2.  Enter a name, email address and password. A Recruiter/HR account also asks for the company to join; if the company is not yet in the system, its profile is created as part of this step.</w:t>
      </w:r>
    </w:p>
    <w:p>
      <w:pPr>
        <w:spacing w:line="480" w:lineRule="auto"/>
        <w:ind w:left="720" w:hanging="360"/>
        <w:jc w:val="both"/>
        <w:rPr>
          <w:sz w:val="20"/>
          <w:szCs w:val="20"/>
        </w:rPr>
      </w:pPr>
      <w:r>
        <w:rPr>
          <w:rFonts w:ascii="Times New Roman" w:cs="Times New Roman" w:eastAsia="Times New Roman" w:hAnsi="Times New Roman"/>
          <w:color w:val="1a1a1a"/>
          <w:rtl w:val="0"/>
        </w:rPr>
        <w:t>3.  Check the email address given for a six-digit verification code, and enter it on the site. An account cannot sign in until its email is verified.</w:t>
      </w:r>
    </w:p>
    <w:p>
      <w:pPr>
        <w:spacing w:line="480" w:lineRule="auto"/>
        <w:ind w:left="720" w:hanging="360"/>
        <w:jc w:val="both"/>
        <w:rPr>
          <w:sz w:val="20"/>
          <w:szCs w:val="20"/>
        </w:rPr>
      </w:pPr>
      <w:r>
        <w:rPr>
          <w:rFonts w:ascii="Times New Roman" w:cs="Times New Roman" w:eastAsia="Times New Roman" w:hAnsi="Times New Roman"/>
          <w:color w:val="1a1a1a"/>
          <w:rtl w:val="0"/>
        </w:rPr>
        <w:t>4.  A Recruiter/HR account additionally waits for an administrator to approve access and assign a department, so that applications for that department are routed to the right person. A Job Seeker account is usable immediately after verification.</w:t>
      </w:r>
    </w:p>
    <w:p>
      <w:pPr>
        <w:spacing w:line="480" w:lineRule="auto"/>
        <w:ind w:left="720" w:hanging="360"/>
        <w:jc w:val="both"/>
        <w:rPr>
          <w:sz w:val="20"/>
          <w:szCs w:val="20"/>
        </w:rPr>
      </w:pPr>
      <w:r>
        <w:rPr>
          <w:rFonts w:ascii="Times New Roman" w:cs="Times New Roman" w:eastAsia="Times New Roman" w:hAnsi="Times New Roman"/>
          <w:color w:val="1a1a1a"/>
          <w:rtl w:val="0"/>
        </w:rPr>
        <w:t>5.  Sign in from the login page. A signed-in session stays active until the user signs out or clears their browser.</w:t>
      </w:r>
    </w:p>
    <w:p>
      <w:pPr>
        <w:spacing w:line="480" w:lineRule="auto"/>
        <w:ind w:left="720" w:hanging="360"/>
        <w:jc w:val="both"/>
        <w:rPr>
          <w:sz w:val="20"/>
          <w:szCs w:val="20"/>
        </w:rPr>
      </w:pPr>
      <w:r>
        <w:rPr>
          <w:rFonts w:ascii="Times New Roman" w:cs="Times New Roman" w:eastAsia="Times New Roman" w:hAnsi="Times New Roman"/>
          <w:color w:val="1a1a1a"/>
          <w:rtl w:val="0"/>
        </w:rPr>
        <w:t>6.  The theme toggle in the top navigation switches between light and dark display modes at any time.</w:t>
      </w:r>
    </w:p>
    <w:p>
      <w:pPr>
        <w:pStyle w:val="Heading3"/>
        <w:spacing w:line="480" w:lineRule="auto"/>
        <w:jc w:val="both"/>
        <w:rPr>
          <w:sz w:val="20"/>
          <w:szCs w:val="20"/>
        </w:rPr>
      </w:pPr>
      <w:r>
        <w:rPr>
          <w:b w:val="1"/>
          <w:bCs w:val="1"/>
          <w:color w:val="1a1a1a"/>
          <w:rtl w:val="0"/>
        </w:rPr>
        <w:t>Part 2. Job Seeker: building a resume</w:t>
      </w:r>
    </w:p>
    <w:p>
      <w:pPr>
        <w:spacing w:line="480" w:lineRule="auto"/>
        <w:ind w:left="720" w:hanging="360"/>
        <w:jc w:val="both"/>
        <w:rPr>
          <w:sz w:val="20"/>
          <w:szCs w:val="20"/>
        </w:rPr>
      </w:pPr>
      <w:r>
        <w:rPr>
          <w:rFonts w:ascii="Times New Roman" w:cs="Times New Roman" w:eastAsia="Times New Roman" w:hAnsi="Times New Roman"/>
          <w:color w:val="1a1a1a"/>
          <w:rtl w:val="0"/>
        </w:rPr>
        <w:t>1.  From the Job Seeker dashboard, select Build a Resume.</w:t>
      </w:r>
    </w:p>
    <w:p>
      <w:pPr>
        <w:spacing w:line="480" w:lineRule="auto"/>
        <w:ind w:left="720" w:hanging="360"/>
        <w:jc w:val="both"/>
        <w:rPr>
          <w:sz w:val="20"/>
          <w:szCs w:val="20"/>
        </w:rPr>
      </w:pPr>
      <w:r>
        <w:rPr>
          <w:rFonts w:ascii="Times New Roman" w:cs="Times New Roman" w:eastAsia="Times New Roman" w:hAnsi="Times New Roman"/>
          <w:color w:val="1a1a1a"/>
          <w:rtl w:val="0"/>
        </w:rPr>
        <w:t>2.  Choose a content format: chronological, functional or combination. This decides how sections are ordered and does not need to be changed later.</w:t>
      </w:r>
    </w:p>
    <w:p>
      <w:pPr>
        <w:spacing w:line="480" w:lineRule="auto"/>
        <w:ind w:left="720" w:hanging="360"/>
        <w:jc w:val="both"/>
        <w:rPr>
          <w:sz w:val="20"/>
          <w:szCs w:val="20"/>
        </w:rPr>
      </w:pPr>
      <w:r>
        <w:rPr>
          <w:rFonts w:ascii="Times New Roman" w:cs="Times New Roman" w:eastAsia="Times New Roman" w:hAnsi="Times New Roman"/>
          <w:color w:val="1a1a1a"/>
          <w:rtl w:val="0"/>
        </w:rPr>
        <w:t>3.  Fill in personal details, then add education entries, work experience entries, skills, certifications, projects, languages and references. Each section can hold several entries and can be edited at any time.</w:t>
      </w:r>
    </w:p>
    <w:p>
      <w:pPr>
        <w:spacing w:line="480" w:lineRule="auto"/>
        <w:ind w:left="720" w:hanging="360"/>
        <w:jc w:val="both"/>
        <w:rPr>
          <w:sz w:val="20"/>
          <w:szCs w:val="20"/>
        </w:rPr>
      </w:pPr>
      <w:r>
        <w:rPr>
          <w:rFonts w:ascii="Times New Roman" w:cs="Times New Roman" w:eastAsia="Times New Roman" w:hAnsi="Times New Roman"/>
          <w:color w:val="1a1a1a"/>
          <w:rtl w:val="0"/>
        </w:rPr>
        <w:t>4.  The live preview on the right updates as each field is filled in, so the resume can be checked before saving.</w:t>
      </w:r>
    </w:p>
    <w:p>
      <w:pPr>
        <w:spacing w:line="480" w:lineRule="auto"/>
        <w:ind w:left="720" w:hanging="360"/>
        <w:jc w:val="both"/>
        <w:rPr>
          <w:sz w:val="20"/>
          <w:szCs w:val="20"/>
        </w:rPr>
      </w:pPr>
      <w:r>
        <w:rPr>
          <w:rFonts w:ascii="Times New Roman" w:cs="Times New Roman" w:eastAsia="Times New Roman" w:hAnsi="Times New Roman"/>
          <w:color w:val="1a1a1a"/>
          <w:rtl w:val="0"/>
        </w:rPr>
        <w:t>5.  Choose a visual design from the fourteen available. All fourteen are single-column and free of tables, text boxes or graphics, so switching designs changes only the appearance, never the score.</w:t>
      </w:r>
    </w:p>
    <w:p>
      <w:pPr>
        <w:spacing w:line="480" w:lineRule="auto"/>
        <w:ind w:left="720" w:hanging="360"/>
        <w:jc w:val="both"/>
        <w:rPr>
          <w:sz w:val="20"/>
          <w:szCs w:val="20"/>
        </w:rPr>
      </w:pPr>
      <w:r>
        <w:rPr>
          <w:rFonts w:ascii="Times New Roman" w:cs="Times New Roman" w:eastAsia="Times New Roman" w:hAnsi="Times New Roman"/>
          <w:color w:val="1a1a1a"/>
          <w:rtl w:val="0"/>
        </w:rPr>
        <w:t>6.  Select Save. The resume now appears under My Resumes and can be reopened, edited, duplicated or deleted from there.</w:t>
      </w:r>
    </w:p>
    <w:p>
      <w:pPr>
        <w:spacing w:line="480" w:lineRule="auto"/>
        <w:ind w:left="720" w:hanging="360"/>
        <w:jc w:val="both"/>
        <w:rPr>
          <w:sz w:val="20"/>
          <w:szCs w:val="20"/>
        </w:rPr>
      </w:pPr>
      <w:r>
        <w:rPr>
          <w:rFonts w:ascii="Times New Roman" w:cs="Times New Roman" w:eastAsia="Times New Roman" w:hAnsi="Times New Roman"/>
          <w:color w:val="1a1a1a"/>
          <w:rtl w:val="0"/>
        </w:rPr>
        <w:t>7.  From My Resumes, export the selected resume as a PDF, a Word document, or plain text.</w:t>
      </w:r>
    </w:p>
    <w:p>
      <w:pPr>
        <w:spacing w:line="480" w:lineRule="auto"/>
        <w:ind w:left="720" w:hanging="360"/>
        <w:jc w:val="both"/>
        <w:rPr>
          <w:sz w:val="20"/>
          <w:szCs w:val="20"/>
        </w:rPr>
      </w:pPr>
      <w:r>
        <w:rPr>
          <w:rFonts w:ascii="Times New Roman" w:cs="Times New Roman" w:eastAsia="Times New Roman" w:hAnsi="Times New Roman"/>
          <w:color w:val="1a1a1a"/>
          <w:rtl w:val="0"/>
        </w:rPr>
        <w:t>8.  Optionally, upload an existing resume file in its own format (for example a PDF already written elsewhere). The file is kept and shown to recruiters untouched; it may also be read into the structured fields by the optional AI-assisted extraction feature, so the applicant can see how the system reads their own document, though this reading is never used to rank anyone.</w:t>
      </w:r>
    </w:p>
    <w:p>
      <w:pPr>
        <w:pStyle w:val="Heading3"/>
        <w:spacing w:line="480" w:lineRule="auto"/>
        <w:jc w:val="both"/>
        <w:rPr>
          <w:sz w:val="20"/>
          <w:szCs w:val="20"/>
        </w:rPr>
      </w:pPr>
      <w:r>
        <w:rPr>
          <w:b w:val="1"/>
          <w:bCs w:val="1"/>
          <w:color w:val="1a1a1a"/>
          <w:rtl w:val="0"/>
        </w:rPr>
        <w:t>Part 3. Job Seeker: finding and applying to openings</w:t>
      </w:r>
    </w:p>
    <w:p>
      <w:pPr>
        <w:spacing w:line="480" w:lineRule="auto"/>
        <w:ind w:left="720" w:hanging="360"/>
        <w:jc w:val="both"/>
        <w:rPr>
          <w:sz w:val="20"/>
          <w:szCs w:val="20"/>
        </w:rPr>
      </w:pPr>
      <w:r>
        <w:rPr>
          <w:rFonts w:ascii="Times New Roman" w:cs="Times New Roman" w:eastAsia="Times New Roman" w:hAnsi="Times New Roman"/>
          <w:color w:val="1a1a1a"/>
          <w:rtl w:val="0"/>
        </w:rPr>
        <w:t>1.  Select Browse Jobs to see openings posted by partner companies. Openings can be searched and filtered.</w:t>
      </w:r>
    </w:p>
    <w:p>
      <w:pPr>
        <w:spacing w:line="480" w:lineRule="auto"/>
        <w:ind w:left="720" w:hanging="360"/>
        <w:jc w:val="both"/>
        <w:rPr>
          <w:sz w:val="20"/>
          <w:szCs w:val="20"/>
        </w:rPr>
      </w:pPr>
      <w:r>
        <w:rPr>
          <w:rFonts w:ascii="Times New Roman" w:cs="Times New Roman" w:eastAsia="Times New Roman" w:hAnsi="Times New Roman"/>
          <w:color w:val="1a1a1a"/>
          <w:rtl w:val="0"/>
        </w:rPr>
        <w:t>2.  Recommended openings, scored against the active resume, appear on the dashboard, with the highest compatibility scores first.</w:t>
      </w:r>
    </w:p>
    <w:p>
      <w:pPr>
        <w:spacing w:line="480" w:lineRule="auto"/>
        <w:ind w:left="720" w:hanging="360"/>
        <w:jc w:val="both"/>
        <w:rPr>
          <w:sz w:val="20"/>
          <w:szCs w:val="20"/>
        </w:rPr>
      </w:pPr>
      <w:r>
        <w:rPr>
          <w:rFonts w:ascii="Times New Roman" w:cs="Times New Roman" w:eastAsia="Times New Roman" w:hAnsi="Times New Roman"/>
          <w:color w:val="1a1a1a"/>
          <w:rtl w:val="0"/>
        </w:rPr>
        <w:t>3.  Open a posting to see its full requirements and the compatibility score for the active resume, together with a breakdown showing which required skills are present and which are missing.</w:t>
      </w:r>
    </w:p>
    <w:p>
      <w:pPr>
        <w:spacing w:line="480" w:lineRule="auto"/>
        <w:ind w:left="720" w:hanging="360"/>
        <w:jc w:val="both"/>
        <w:rPr>
          <w:sz w:val="20"/>
          <w:szCs w:val="20"/>
        </w:rPr>
      </w:pPr>
      <w:r>
        <w:rPr>
          <w:rFonts w:ascii="Times New Roman" w:cs="Times New Roman" w:eastAsia="Times New Roman" w:hAnsi="Times New Roman"/>
          <w:color w:val="1a1a1a"/>
          <w:rtl w:val="0"/>
        </w:rPr>
        <w:t>4.  Select Apply to submit an application. The application is recorded and routed to the recruiter responsible for that posting's department.</w:t>
      </w:r>
    </w:p>
    <w:p>
      <w:pPr>
        <w:spacing w:line="480" w:lineRule="auto"/>
        <w:ind w:left="720" w:hanging="360"/>
        <w:jc w:val="both"/>
        <w:rPr>
          <w:sz w:val="20"/>
          <w:szCs w:val="20"/>
        </w:rPr>
      </w:pPr>
      <w:r>
        <w:rPr>
          <w:rFonts w:ascii="Times New Roman" w:cs="Times New Roman" w:eastAsia="Times New Roman" w:hAnsi="Times New Roman"/>
          <w:color w:val="1a1a1a"/>
          <w:rtl w:val="0"/>
        </w:rPr>
        <w:t>5.  Select Save to bookmark an opening without applying, and choose whether to receive an alert if a similar new opening is posted.</w:t>
      </w:r>
    </w:p>
    <w:p>
      <w:pPr>
        <w:spacing w:line="480" w:lineRule="auto"/>
        <w:ind w:left="720" w:hanging="360"/>
        <w:jc w:val="both"/>
        <w:rPr>
          <w:sz w:val="20"/>
          <w:szCs w:val="20"/>
        </w:rPr>
      </w:pPr>
      <w:r>
        <w:rPr>
          <w:rFonts w:ascii="Times New Roman" w:cs="Times New Roman" w:eastAsia="Times New Roman" w:hAnsi="Times New Roman"/>
          <w:color w:val="1a1a1a"/>
          <w:rtl w:val="0"/>
        </w:rPr>
        <w:t>6.  From the applications list, track the status of every application submitted, including its full history of status changes, and withdraw an application at any time.</w:t>
      </w:r>
    </w:p>
    <w:p>
      <w:pPr>
        <w:spacing w:line="480" w:lineRule="auto"/>
        <w:ind w:left="720" w:hanging="360"/>
        <w:jc w:val="both"/>
        <w:rPr>
          <w:sz w:val="20"/>
          <w:szCs w:val="20"/>
        </w:rPr>
      </w:pPr>
      <w:r>
        <w:rPr>
          <w:rFonts w:ascii="Times New Roman" w:cs="Times New Roman" w:eastAsia="Times New Roman" w:hAnsi="Times New Roman"/>
          <w:color w:val="1a1a1a"/>
          <w:rtl w:val="0"/>
        </w:rPr>
        <w:t>7.  Open the Learning Hub from the main navigation to read guides on writing a resume and on how automated screening reads a document.</w:t>
      </w:r>
    </w:p>
    <w:p>
      <w:pPr>
        <w:pStyle w:val="Heading3"/>
        <w:spacing w:line="480" w:lineRule="auto"/>
        <w:jc w:val="both"/>
        <w:rPr>
          <w:sz w:val="20"/>
          <w:szCs w:val="20"/>
        </w:rPr>
      </w:pPr>
      <w:r>
        <w:rPr>
          <w:b w:val="1"/>
          <w:bCs w:val="1"/>
          <w:color w:val="1a1a1a"/>
          <w:rtl w:val="0"/>
        </w:rPr>
        <w:t>Part 4. Recruiter/HR: postings and applicants</w:t>
      </w:r>
    </w:p>
    <w:p>
      <w:pPr>
        <w:spacing w:line="480" w:lineRule="auto"/>
        <w:ind w:left="720" w:hanging="360"/>
        <w:jc w:val="both"/>
        <w:rPr>
          <w:sz w:val="20"/>
          <w:szCs w:val="20"/>
        </w:rPr>
      </w:pPr>
      <w:r>
        <w:rPr>
          <w:rFonts w:ascii="Times New Roman" w:cs="Times New Roman" w:eastAsia="Times New Roman" w:hAnsi="Times New Roman"/>
          <w:color w:val="1a1a1a"/>
          <w:rtl w:val="0"/>
        </w:rPr>
        <w:t>1.  From the Recruiter dashboard, select Company Profile to enter or update the company's details.</w:t>
      </w:r>
    </w:p>
    <w:p>
      <w:pPr>
        <w:spacing w:line="480" w:lineRule="auto"/>
        <w:ind w:left="720" w:hanging="360"/>
        <w:jc w:val="both"/>
        <w:rPr>
          <w:sz w:val="20"/>
          <w:szCs w:val="20"/>
        </w:rPr>
      </w:pPr>
      <w:r>
        <w:rPr>
          <w:rFonts w:ascii="Times New Roman" w:cs="Times New Roman" w:eastAsia="Times New Roman" w:hAnsi="Times New Roman"/>
          <w:color w:val="1a1a1a"/>
          <w:rtl w:val="0"/>
        </w:rPr>
        <w:t>2.  Select New Posting to create a job opening: title, department, employment type, description, required skills, minimum educational level and minimum months of experience.</w:t>
      </w:r>
    </w:p>
    <w:p>
      <w:pPr>
        <w:spacing w:line="480" w:lineRule="auto"/>
        <w:ind w:left="720" w:hanging="360"/>
        <w:jc w:val="both"/>
        <w:rPr>
          <w:sz w:val="20"/>
          <w:szCs w:val="20"/>
        </w:rPr>
      </w:pPr>
      <w:r>
        <w:rPr>
          <w:rFonts w:ascii="Times New Roman" w:cs="Times New Roman" w:eastAsia="Times New Roman" w:hAnsi="Times New Roman"/>
          <w:color w:val="1a1a1a"/>
          <w:rtl w:val="0"/>
        </w:rPr>
        <w:t>3.  On the same form, optionally change the scoring weights for this posting away from the site default of 50 percent skills, 25 percent education and 25 percent experience. Each of the three must stay at 10 percent or above and the three must total 100 percent.</w:t>
      </w:r>
    </w:p>
    <w:p>
      <w:pPr>
        <w:spacing w:line="480" w:lineRule="auto"/>
        <w:ind w:left="720" w:hanging="360"/>
        <w:jc w:val="both"/>
        <w:rPr>
          <w:sz w:val="20"/>
          <w:szCs w:val="20"/>
        </w:rPr>
      </w:pPr>
      <w:r>
        <w:rPr>
          <w:rFonts w:ascii="Times New Roman" w:cs="Times New Roman" w:eastAsia="Times New Roman" w:hAnsi="Times New Roman"/>
          <w:color w:val="1a1a1a"/>
          <w:rtl w:val="0"/>
        </w:rPr>
        <w:t>4.  Publish the posting. It becomes visible to job seekers and begins accepting applications.</w:t>
      </w:r>
    </w:p>
    <w:p>
      <w:pPr>
        <w:spacing w:line="480" w:lineRule="auto"/>
        <w:ind w:left="720" w:hanging="360"/>
        <w:jc w:val="both"/>
        <w:rPr>
          <w:sz w:val="20"/>
          <w:szCs w:val="20"/>
        </w:rPr>
      </w:pPr>
      <w:r>
        <w:rPr>
          <w:rFonts w:ascii="Times New Roman" w:cs="Times New Roman" w:eastAsia="Times New Roman" w:hAnsi="Times New Roman"/>
          <w:color w:val="1a1a1a"/>
          <w:rtl w:val="0"/>
        </w:rPr>
        <w:t>5.  Open a posting's applicant list to see every applicant ranked by compatibility score, grouped into strong, possible and related tiers.</w:t>
      </w:r>
    </w:p>
    <w:p>
      <w:pPr>
        <w:spacing w:line="480" w:lineRule="auto"/>
        <w:ind w:left="720" w:hanging="360"/>
        <w:jc w:val="both"/>
        <w:rPr>
          <w:sz w:val="20"/>
          <w:szCs w:val="20"/>
        </w:rPr>
      </w:pPr>
      <w:r>
        <w:rPr>
          <w:rFonts w:ascii="Times New Roman" w:cs="Times New Roman" w:eastAsia="Times New Roman" w:hAnsi="Times New Roman"/>
          <w:color w:val="1a1a1a"/>
          <w:rtl w:val="0"/>
        </w:rPr>
        <w:t>6.  Select an applicant to view their structured resume, any uploaded file, and the full score breakdown behind their ranking.</w:t>
      </w:r>
    </w:p>
    <w:p>
      <w:pPr>
        <w:spacing w:line="480" w:lineRule="auto"/>
        <w:ind w:left="720" w:hanging="360"/>
        <w:jc w:val="both"/>
        <w:rPr>
          <w:sz w:val="20"/>
          <w:szCs w:val="20"/>
        </w:rPr>
      </w:pPr>
      <w:r>
        <w:rPr>
          <w:rFonts w:ascii="Times New Roman" w:cs="Times New Roman" w:eastAsia="Times New Roman" w:hAnsi="Times New Roman"/>
          <w:color w:val="1a1a1a"/>
          <w:rtl w:val="0"/>
        </w:rPr>
        <w:t>7.  Use the search and filter controls to narrow the applicant list by status, score tier or other criteria.</w:t>
      </w:r>
    </w:p>
    <w:p>
      <w:pPr>
        <w:spacing w:line="480" w:lineRule="auto"/>
        <w:ind w:left="720" w:hanging="360"/>
        <w:jc w:val="both"/>
        <w:rPr>
          <w:sz w:val="20"/>
          <w:szCs w:val="20"/>
        </w:rPr>
      </w:pPr>
      <w:r>
        <w:rPr>
          <w:rFonts w:ascii="Times New Roman" w:cs="Times New Roman" w:eastAsia="Times New Roman" w:hAnsi="Times New Roman"/>
          <w:color w:val="1a1a1a"/>
          <w:rtl w:val="0"/>
        </w:rPr>
        <w:t>8.  Change an applicant's status (for example to shortlisted, testing, or hired). Every change is recorded together with the account that made it and the time it was made.</w:t>
      </w:r>
    </w:p>
    <w:p>
      <w:pPr>
        <w:spacing w:line="480" w:lineRule="auto"/>
        <w:ind w:left="720" w:hanging="360"/>
        <w:jc w:val="both"/>
        <w:rPr>
          <w:sz w:val="20"/>
          <w:szCs w:val="20"/>
        </w:rPr>
      </w:pPr>
      <w:r>
        <w:rPr>
          <w:rFonts w:ascii="Times New Roman" w:cs="Times New Roman" w:eastAsia="Times New Roman" w:hAnsi="Times New Roman"/>
          <w:color w:val="1a1a1a"/>
          <w:rtl w:val="0"/>
        </w:rPr>
        <w:t>9.  Send an interview invitation by email directly from an applicant's record, optionally attaching a proposed date, time and place; the applicant can add this to their own calendar in one step.</w:t>
      </w:r>
    </w:p>
    <w:p>
      <w:pPr>
        <w:spacing w:line="480" w:lineRule="auto"/>
        <w:ind w:left="720" w:hanging="360"/>
        <w:jc w:val="both"/>
        <w:rPr>
          <w:sz w:val="20"/>
          <w:szCs w:val="20"/>
        </w:rPr>
      </w:pPr>
      <w:r>
        <w:rPr>
          <w:rFonts w:ascii="Times New Roman" w:cs="Times New Roman" w:eastAsia="Times New Roman" w:hAnsi="Times New Roman"/>
          <w:color w:val="1a1a1a"/>
          <w:rtl w:val="0"/>
        </w:rPr>
        <w:t>10.  Edit or close a posting at any time from the postings list.</w:t>
      </w:r>
    </w:p>
    <w:p>
      <w:pPr>
        <w:pStyle w:val="Heading3"/>
        <w:spacing w:line="480" w:lineRule="auto"/>
        <w:jc w:val="both"/>
        <w:rPr>
          <w:sz w:val="20"/>
          <w:szCs w:val="20"/>
        </w:rPr>
      </w:pPr>
      <w:r>
        <w:rPr>
          <w:b w:val="1"/>
          <w:bCs w:val="1"/>
          <w:color w:val="1a1a1a"/>
          <w:rtl w:val="0"/>
        </w:rPr>
        <w:t>Part 5. Account management, for both account types</w:t>
      </w:r>
    </w:p>
    <w:p>
      <w:pPr>
        <w:spacing w:line="480" w:lineRule="auto"/>
        <w:ind w:left="720" w:hanging="360"/>
        <w:jc w:val="both"/>
        <w:rPr>
          <w:sz w:val="20"/>
          <w:szCs w:val="20"/>
        </w:rPr>
      </w:pPr>
      <w:r>
        <w:rPr>
          <w:rFonts w:ascii="Times New Roman" w:cs="Times New Roman" w:eastAsia="Times New Roman" w:hAnsi="Times New Roman"/>
          <w:color w:val="1a1a1a"/>
          <w:rtl w:val="0"/>
        </w:rPr>
        <w:t>1.  Select Account from the main navigation to update profile details, change the password, or turn email notifications on or off.</w:t>
      </w:r>
    </w:p>
    <w:p>
      <w:pPr>
        <w:spacing w:line="480" w:lineRule="auto"/>
        <w:ind w:left="720" w:hanging="360"/>
        <w:jc w:val="both"/>
        <w:rPr>
          <w:sz w:val="20"/>
          <w:szCs w:val="20"/>
        </w:rPr>
      </w:pPr>
      <w:r>
        <w:rPr>
          <w:rFonts w:ascii="Times New Roman" w:cs="Times New Roman" w:eastAsia="Times New Roman" w:hAnsi="Times New Roman"/>
          <w:color w:val="1a1a1a"/>
          <w:rtl w:val="0"/>
        </w:rPr>
        <w:t>2.  Select Delete Account to permanently remove the account and its contents from the system, in accordance with the Data Privacy Act of 2012.</w:t>
      </w:r>
    </w:p>
    <w:sectPr>
      <w:headerReference r:id="rId12" w:type="default"/>
      <w:headerReference r:id="rId13" w:type="first"/>
      <w:footerReference r:id="rId14" w:type="default"/>
      <w:footerReference r:id="rId15" w:type="first"/>
      <w:pgSz w:h="15840" w:w="12240" w:orient="portrait"/>
      <w:pgMar w:bottom="1440" w:top="1710" w:left="180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Verdana"/>
  <w:font w:name="Calibri"/>
  <w:font w:name="Georgia"/>
  <w:font w:name="Times New Roman"/>
  <w:font w:name="Gungsuh"/>
  <w:font w:name="Consolas"/>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84">
    <w:pPr>
      <w:pBdr>
        <w:top w:space="0" w:sz="0" w:val="nil"/>
        <w:left w:space="0" w:sz="0" w:val="nil"/>
        <w:bottom w:space="0" w:sz="0" w:val="nil"/>
        <w:right w:space="0" w:sz="0" w:val="nil"/>
        <w:between w:space="0" w:sz="0" w:val="nil"/>
      </w:pBdr>
      <w:tabs>
        <w:tab w:val="center" w:leader="none" w:pos="4320"/>
        <w:tab w:val="right" w:leader="none" w:pos="8640"/>
      </w:tabs>
      <w:jc w:val="center"/>
      <w:rPr>
        <w:b w:val="1"/>
        <w:bCs w:val="1"/>
        <w:color w:val="000000"/>
        <w:sz w:val="10"/>
        <w:szCs w:val="10"/>
      </w:rPr>
    </w:pPr>
    <w:r w:rsidDel="00000000" w:rsidR="00000000" w:rsidRPr="00000000">
      <w:rPr>
        <w:rtl w:val="0"/>
      </w:rPr>
    </w:r>
    <w:r w:rsidDel="00000000" w:rsidR="00000000" w:rsidRPr="00000000">
      <w:drawing>
        <wp:anchor allowOverlap="1" behindDoc="1" distB="0" distT="0" distL="0" distR="0" hidden="0" layoutInCell="1" locked="0" relativeHeight="0" simplePos="0">
          <wp:simplePos x="0" y="0"/>
          <wp:positionH relativeFrom="column">
            <wp:posOffset>5886450</wp:posOffset>
          </wp:positionH>
          <wp:positionV relativeFrom="paragraph">
            <wp:posOffset>-41903</wp:posOffset>
          </wp:positionV>
          <wp:extent cx="438150" cy="438150"/>
          <wp:effectExtent b="0" l="0" r="0" t="0"/>
          <wp:wrapNone/>
          <wp:docPr descr="A logo of a university&#10;&#10;Description automatically generated" id="13" name="image2.png"/>
          <a:graphic>
            <a:graphicData uri="http://schemas.openxmlformats.org/drawingml/2006/picture">
              <pic:pic>
                <pic:nvPicPr>
                  <pic:cNvPr descr="A logo of a university&#10;&#10;Description automatically generated" id="0" name="image2.png"/>
                  <pic:cNvPicPr preferRelativeResize="0"/>
                </pic:nvPicPr>
                <pic:blipFill>
                  <a:blip r:embed="rId1"/>
                  <a:srcRect b="0" l="0" r="0" t="0"/>
                  <a:stretch>
                    <a:fillRect/>
                  </a:stretch>
                </pic:blipFill>
                <pic:spPr>
                  <a:xfrm>
                    <a:off x="0" y="0"/>
                    <a:ext cx="438150" cy="438150"/>
                  </a:xfrm>
                  <a:prstGeom prst="rect"/>
                  <a:ln/>
                </pic:spPr>
              </pic:pic>
            </a:graphicData>
          </a:graphic>
        </wp:anchor>
      </w:drawing>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-952494</wp:posOffset>
              </wp:positionH>
              <wp:positionV relativeFrom="paragraph">
                <wp:posOffset>-100960</wp:posOffset>
              </wp:positionV>
              <wp:extent cx="7505700" cy="95250"/>
              <wp:effectExtent b="0" l="0" r="0" t="0"/>
              <wp:wrapNone/>
              <wp:docPr id="2" name=""/>
              <a:graphic>
                <a:graphicData uri="http://schemas.microsoft.com/office/word/2010/wordprocessingShape">
                  <wps:wsp>
                    <wps:cNvCnPr/>
                    <wps:spPr>
                      <a:xfrm>
                        <a:off x="1631250" y="3780000"/>
                        <a:ext cx="7429500" cy="0"/>
                      </a:xfrm>
                      <a:prstGeom prst="straightConnector1">
                        <a:avLst/>
                      </a:prstGeom>
                      <a:noFill/>
                      <a:ln cap="flat" cmpd="sng" w="19050">
                        <a:solidFill>
                          <a:srgbClr val="800000"/>
                        </a:solidFill>
                        <a:prstDash val="solid"/>
                        <a:round/>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-952494</wp:posOffset>
              </wp:positionH>
              <wp:positionV relativeFrom="paragraph">
                <wp:posOffset>-100960</wp:posOffset>
              </wp:positionV>
              <wp:extent cx="7505700" cy="95250"/>
              <wp:effectExtent b="0" l="0" r="0" t="0"/>
              <wp:wrapNone/>
              <wp:docPr id="2" name="image8.png"/>
              <a:graphic>
                <a:graphicData uri="http://schemas.openxmlformats.org/drawingml/2006/picture">
                  <pic:pic>
                    <pic:nvPicPr>
                      <pic:cNvPr id="0" name="image8.png"/>
                      <pic:cNvPicPr preferRelativeResize="0"/>
                    </pic:nvPicPr>
                    <pic:blipFill>
                      <a:blip r:embed="rId2"/>
                      <a:srcRect/>
                      <a:stretch>
                        <a:fillRect/>
                      </a:stretch>
                    </pic:blipFill>
                    <pic:spPr>
                      <a:xfrm>
                        <a:off x="0" y="0"/>
                        <a:ext cx="7505700" cy="95250"/>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-942969</wp:posOffset>
              </wp:positionH>
              <wp:positionV relativeFrom="paragraph">
                <wp:posOffset>356235</wp:posOffset>
              </wp:positionV>
              <wp:extent cx="7505700" cy="95250"/>
              <wp:effectExtent b="0" l="0" r="0" t="0"/>
              <wp:wrapNone/>
              <wp:docPr id="1" name=""/>
              <a:graphic>
                <a:graphicData uri="http://schemas.microsoft.com/office/word/2010/wordprocessingShape">
                  <wps:wsp>
                    <wps:cNvCnPr/>
                    <wps:spPr>
                      <a:xfrm>
                        <a:off x="1631250" y="3780000"/>
                        <a:ext cx="7429500" cy="0"/>
                      </a:xfrm>
                      <a:prstGeom prst="straightConnector1">
                        <a:avLst/>
                      </a:prstGeom>
                      <a:noFill/>
                      <a:ln cap="flat" cmpd="sng" w="19050">
                        <a:solidFill>
                          <a:srgbClr val="800000"/>
                        </a:solidFill>
                        <a:prstDash val="solid"/>
                        <a:round/>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-942969</wp:posOffset>
              </wp:positionH>
              <wp:positionV relativeFrom="paragraph">
                <wp:posOffset>356235</wp:posOffset>
              </wp:positionV>
              <wp:extent cx="7505700" cy="95250"/>
              <wp:effectExtent b="0" l="0" r="0" t="0"/>
              <wp:wrapNone/>
              <wp:docPr id="1" name="image7.png"/>
              <a:graphic>
                <a:graphicData uri="http://schemas.openxmlformats.org/drawingml/2006/picture">
                  <pic:pic>
                    <pic:nvPicPr>
                      <pic:cNvPr id="0" name="image7.png"/>
                      <pic:cNvPicPr preferRelativeResize="0"/>
                    </pic:nvPicPr>
                    <pic:blipFill>
                      <a:blip r:embed="rId2"/>
                      <a:srcRect/>
                      <a:stretch>
                        <a:fillRect/>
                      </a:stretch>
                    </pic:blipFill>
                    <pic:spPr>
                      <a:xfrm>
                        <a:off x="0" y="0"/>
                        <a:ext cx="7505700" cy="95250"/>
                      </a:xfrm>
                      <a:prstGeom prst="rect"/>
                      <a:ln/>
                    </pic:spPr>
                  </pic:pic>
                </a:graphicData>
              </a:graphic>
            </wp:anchor>
          </w:drawing>
        </mc:Fallback>
      </mc:AlternateContent>
    </w:r>
  </w:p>
  <w:p w:rsidR="00000000" w:rsidDel="00000000" w:rsidP="00000000" w:rsidRDefault="00000000" w:rsidRPr="00000000" w14:paraId="00000285">
    <w:pPr>
      <w:pBdr>
        <w:top w:space="0" w:sz="0" w:val="nil"/>
        <w:left w:space="0" w:sz="0" w:val="nil"/>
        <w:bottom w:space="0" w:sz="0" w:val="nil"/>
        <w:right w:space="0" w:sz="0" w:val="nil"/>
        <w:between w:space="0" w:sz="0" w:val="nil"/>
      </w:pBdr>
      <w:tabs>
        <w:tab w:val="center" w:leader="none" w:pos="4320"/>
        <w:tab w:val="right" w:leader="none" w:pos="8640"/>
      </w:tabs>
      <w:jc w:val="center"/>
      <w:rPr>
        <w:b w:val="1"/>
        <w:bCs w:val="1"/>
        <w:color w:val="c55911"/>
      </w:rPr>
    </w:pPr>
    <w:r w:rsidDel="00000000" w:rsidR="00000000" w:rsidRPr="00000000">
      <w:rPr>
        <w:b w:val="1"/>
        <w:bCs w:val="1"/>
        <w:color w:val="c55911"/>
        <w:sz w:val="26"/>
        <w:szCs w:val="26"/>
        <w:rtl w:val="0"/>
      </w:rPr>
      <w:t xml:space="preserve">SCHOOL OF COMPUTING</w:t>
    </w: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86">
    <w:pPr>
      <w:pBdr>
        <w:top w:space="0" w:sz="0" w:val="nil"/>
        <w:left w:space="0" w:sz="0" w:val="nil"/>
        <w:bottom w:space="0" w:sz="0" w:val="nil"/>
        <w:right w:space="0" w:sz="0" w:val="nil"/>
        <w:between w:space="0" w:sz="0" w:val="nil"/>
      </w:pBdr>
      <w:tabs>
        <w:tab w:val="center" w:leader="none" w:pos="4320"/>
        <w:tab w:val="right" w:leader="none" w:pos="8640"/>
      </w:tabs>
      <w:jc w:val="center"/>
      <w:rPr>
        <w:b w:val="1"/>
        <w:bCs w:val="1"/>
        <w:color w:val="000000"/>
        <w:sz w:val="10"/>
        <w:szCs w:val="10"/>
      </w:rPr>
    </w:pPr>
    <w:r w:rsidDel="00000000" w:rsidR="00000000" w:rsidRPr="00000000">
      <w:rPr>
        <w:rtl w:val="0"/>
      </w:rPr>
    </w:r>
    <w:r w:rsidDel="00000000" w:rsidR="00000000" w:rsidRPr="00000000">
      <w:drawing>
        <wp:anchor allowOverlap="1" behindDoc="1" distB="0" distT="0" distL="0" distR="0" hidden="0" layoutInCell="1" locked="0" relativeHeight="0" simplePos="0">
          <wp:simplePos x="0" y="0"/>
          <wp:positionH relativeFrom="column">
            <wp:posOffset>5886450</wp:posOffset>
          </wp:positionH>
          <wp:positionV relativeFrom="paragraph">
            <wp:posOffset>-41903</wp:posOffset>
          </wp:positionV>
          <wp:extent cx="438150" cy="438150"/>
          <wp:effectExtent b="0" l="0" r="0" t="0"/>
          <wp:wrapNone/>
          <wp:docPr descr="A logo of a university&#10;&#10;Description automatically generated" id="14" name="image2.png"/>
          <a:graphic>
            <a:graphicData uri="http://schemas.openxmlformats.org/drawingml/2006/picture">
              <pic:pic>
                <pic:nvPicPr>
                  <pic:cNvPr descr="A logo of a university&#10;&#10;Description automatically generated" id="0" name="image2.png"/>
                  <pic:cNvPicPr preferRelativeResize="0"/>
                </pic:nvPicPr>
                <pic:blipFill>
                  <a:blip r:embed="rId1"/>
                  <a:srcRect b="0" l="0" r="0" t="0"/>
                  <a:stretch>
                    <a:fillRect/>
                  </a:stretch>
                </pic:blipFill>
                <pic:spPr>
                  <a:xfrm>
                    <a:off x="0" y="0"/>
                    <a:ext cx="438150" cy="438150"/>
                  </a:xfrm>
                  <a:prstGeom prst="rect"/>
                  <a:ln/>
                </pic:spPr>
              </pic:pic>
            </a:graphicData>
          </a:graphic>
        </wp:anchor>
      </w:drawing>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-952494</wp:posOffset>
              </wp:positionH>
              <wp:positionV relativeFrom="paragraph">
                <wp:posOffset>-100960</wp:posOffset>
              </wp:positionV>
              <wp:extent cx="7505700" cy="95250"/>
              <wp:effectExtent b="0" l="0" r="0" t="0"/>
              <wp:wrapNone/>
              <wp:docPr id="12" name=""/>
              <a:graphic>
                <a:graphicData uri="http://schemas.microsoft.com/office/word/2010/wordprocessingShape">
                  <wps:wsp>
                    <wps:cNvCnPr/>
                    <wps:spPr>
                      <a:xfrm>
                        <a:off x="1631250" y="3780000"/>
                        <a:ext cx="7429500" cy="0"/>
                      </a:xfrm>
                      <a:prstGeom prst="straightConnector1">
                        <a:avLst/>
                      </a:prstGeom>
                      <a:noFill/>
                      <a:ln cap="flat" cmpd="sng" w="19050">
                        <a:solidFill>
                          <a:srgbClr val="800000"/>
                        </a:solidFill>
                        <a:prstDash val="solid"/>
                        <a:round/>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-952494</wp:posOffset>
              </wp:positionH>
              <wp:positionV relativeFrom="paragraph">
                <wp:posOffset>-100960</wp:posOffset>
              </wp:positionV>
              <wp:extent cx="7505700" cy="95250"/>
              <wp:effectExtent b="0" l="0" r="0" t="0"/>
              <wp:wrapNone/>
              <wp:docPr id="12" name="image19.png"/>
              <a:graphic>
                <a:graphicData uri="http://schemas.openxmlformats.org/drawingml/2006/picture">
                  <pic:pic>
                    <pic:nvPicPr>
                      <pic:cNvPr id="0" name="image19.png"/>
                      <pic:cNvPicPr preferRelativeResize="0"/>
                    </pic:nvPicPr>
                    <pic:blipFill>
                      <a:blip r:embed="rId2"/>
                      <a:srcRect/>
                      <a:stretch>
                        <a:fillRect/>
                      </a:stretch>
                    </pic:blipFill>
                    <pic:spPr>
                      <a:xfrm>
                        <a:off x="0" y="0"/>
                        <a:ext cx="7505700" cy="95250"/>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-942969</wp:posOffset>
              </wp:positionH>
              <wp:positionV relativeFrom="paragraph">
                <wp:posOffset>356235</wp:posOffset>
              </wp:positionV>
              <wp:extent cx="7505700" cy="95250"/>
              <wp:effectExtent b="0" l="0" r="0" t="0"/>
              <wp:wrapNone/>
              <wp:docPr id="8" name=""/>
              <a:graphic>
                <a:graphicData uri="http://schemas.microsoft.com/office/word/2010/wordprocessingShape">
                  <wps:wsp>
                    <wps:cNvCnPr/>
                    <wps:spPr>
                      <a:xfrm>
                        <a:off x="1631250" y="3780000"/>
                        <a:ext cx="7429500" cy="0"/>
                      </a:xfrm>
                      <a:prstGeom prst="straightConnector1">
                        <a:avLst/>
                      </a:prstGeom>
                      <a:noFill/>
                      <a:ln cap="flat" cmpd="sng" w="19050">
                        <a:solidFill>
                          <a:srgbClr val="800000"/>
                        </a:solidFill>
                        <a:prstDash val="solid"/>
                        <a:round/>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-942969</wp:posOffset>
              </wp:positionH>
              <wp:positionV relativeFrom="paragraph">
                <wp:posOffset>356235</wp:posOffset>
              </wp:positionV>
              <wp:extent cx="7505700" cy="95250"/>
              <wp:effectExtent b="0" l="0" r="0" t="0"/>
              <wp:wrapNone/>
              <wp:docPr id="8" name="image15.png"/>
              <a:graphic>
                <a:graphicData uri="http://schemas.openxmlformats.org/drawingml/2006/picture">
                  <pic:pic>
                    <pic:nvPicPr>
                      <pic:cNvPr id="0" name="image15.png"/>
                      <pic:cNvPicPr preferRelativeResize="0"/>
                    </pic:nvPicPr>
                    <pic:blipFill>
                      <a:blip r:embed="rId2"/>
                      <a:srcRect/>
                      <a:stretch>
                        <a:fillRect/>
                      </a:stretch>
                    </pic:blipFill>
                    <pic:spPr>
                      <a:xfrm>
                        <a:off x="0" y="0"/>
                        <a:ext cx="7505700" cy="95250"/>
                      </a:xfrm>
                      <a:prstGeom prst="rect"/>
                      <a:ln/>
                    </pic:spPr>
                  </pic:pic>
                </a:graphicData>
              </a:graphic>
            </wp:anchor>
          </w:drawing>
        </mc:Fallback>
      </mc:AlternateContent>
    </w:r>
  </w:p>
  <w:p w:rsidR="00000000" w:rsidDel="00000000" w:rsidP="00000000" w:rsidRDefault="00000000" w:rsidRPr="00000000" w14:paraId="00000287">
    <w:pPr>
      <w:pBdr>
        <w:top w:space="0" w:sz="0" w:val="nil"/>
        <w:left w:space="0" w:sz="0" w:val="nil"/>
        <w:bottom w:space="0" w:sz="0" w:val="nil"/>
        <w:right w:space="0" w:sz="0" w:val="nil"/>
        <w:between w:space="0" w:sz="0" w:val="nil"/>
      </w:pBdr>
      <w:tabs>
        <w:tab w:val="center" w:leader="none" w:pos="4320"/>
        <w:tab w:val="right" w:leader="none" w:pos="8640"/>
      </w:tabs>
      <w:jc w:val="center"/>
      <w:rPr>
        <w:b w:val="1"/>
        <w:bCs w:val="1"/>
        <w:color w:val="c55911"/>
      </w:rPr>
    </w:pPr>
    <w:r w:rsidDel="00000000" w:rsidR="00000000" w:rsidRPr="00000000">
      <w:rPr>
        <w:b w:val="1"/>
        <w:bCs w:val="1"/>
        <w:color w:val="c55911"/>
        <w:sz w:val="26"/>
        <w:szCs w:val="26"/>
        <w:rtl w:val="0"/>
      </w:rPr>
      <w:t xml:space="preserve">SCHOOL OF COMPUTING</w:t>
    </w: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7D">
    <w:pPr>
      <w:pBdr>
        <w:top w:space="0" w:sz="0" w:val="nil"/>
        <w:left w:space="0" w:sz="0" w:val="nil"/>
        <w:bottom w:space="0" w:sz="0" w:val="nil"/>
        <w:right w:space="0" w:sz="0" w:val="nil"/>
        <w:between w:space="0" w:sz="0" w:val="nil"/>
      </w:pBdr>
      <w:tabs>
        <w:tab w:val="center" w:leader="none" w:pos="4320"/>
        <w:tab w:val="right" w:leader="none" w:pos="8640"/>
        <w:tab w:val="right" w:leader="none" w:pos="9540"/>
      </w:tabs>
      <w:ind w:right="-810"/>
      <w:rPr/>
    </w:pPr>
    <w:r w:rsidDel="00000000" w:rsidR="00000000" w:rsidRPr="00000000">
      <w:rPr/>
      <w:fldChar w:fldCharType="begin"/>
      <w:instrText xml:space="preserve">PAGE</w:instrText>
      <w:fldChar w:fldCharType="separate"/>
      <w:fldChar w:fldCharType="end"/>
    </w:r>
    <w:r w:rsidDel="00000000" w:rsidR="00000000" w:rsidRPr="00000000">
      <w:rPr>
        <w:color w:val="000000"/>
        <w:rtl w:val="0"/>
      </w:rPr>
      <w:tab/>
      <w:tab/>
      <w:t xml:space="preserve">      </w:t>
    </w:r>
    <w:r w:rsidDel="00000000" w:rsidR="00000000" w:rsidRPr="00000000">
      <w:rPr>
        <w:b w:val="1"/>
        <w:bCs w:val="1"/>
        <w:color w:val="000000"/>
        <w:rtl w:val="0"/>
      </w:rPr>
      <w:t xml:space="preserve">                            </w:t>
    </w:r>
    <w:r w:rsidDel="00000000" w:rsidR="00000000" w:rsidRPr="00000000">
      <w:rPr>
        <w:rtl w:val="0"/>
      </w:rPr>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5781675</wp:posOffset>
              </wp:positionH>
              <wp:positionV relativeFrom="paragraph">
                <wp:posOffset>-495293</wp:posOffset>
              </wp:positionV>
              <wp:extent cx="95250" cy="10134600"/>
              <wp:effectExtent b="0" l="0" r="0" t="0"/>
              <wp:wrapNone/>
              <wp:docPr id="9" name=""/>
              <a:graphic>
                <a:graphicData uri="http://schemas.microsoft.com/office/word/2010/wordprocessingShape">
                  <wps:wsp>
                    <wps:cNvCnPr/>
                    <wps:spPr>
                      <a:xfrm>
                        <a:off x="5346000" y="0"/>
                        <a:ext cx="0" cy="7560000"/>
                      </a:xfrm>
                      <a:prstGeom prst="straightConnector1">
                        <a:avLst/>
                      </a:prstGeom>
                      <a:noFill/>
                      <a:ln cap="flat" cmpd="sng" w="19050">
                        <a:solidFill>
                          <a:srgbClr val="800000"/>
                        </a:solidFill>
                        <a:prstDash val="solid"/>
                        <a:round/>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5781675</wp:posOffset>
              </wp:positionH>
              <wp:positionV relativeFrom="paragraph">
                <wp:posOffset>-495293</wp:posOffset>
              </wp:positionV>
              <wp:extent cx="95250" cy="10134600"/>
              <wp:effectExtent b="0" l="0" r="0" t="0"/>
              <wp:wrapNone/>
              <wp:docPr id="9" name="image16.png"/>
              <a:graphic>
                <a:graphicData uri="http://schemas.openxmlformats.org/drawingml/2006/picture">
                  <pic:pic>
                    <pic:nvPicPr>
                      <pic:cNvPr id="0" name="image16.png"/>
                      <pic:cNvPicPr preferRelativeResize="0"/>
                    </pic:nvPicPr>
                    <pic:blipFill>
                      <a:blip r:embed="rId1"/>
                      <a:srcRect/>
                      <a:stretch>
                        <a:fillRect/>
                      </a:stretch>
                    </pic:blipFill>
                    <pic:spPr>
                      <a:xfrm>
                        <a:off x="0" y="0"/>
                        <a:ext cx="95250" cy="10134600"/>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-161920</wp:posOffset>
              </wp:positionH>
              <wp:positionV relativeFrom="paragraph">
                <wp:posOffset>-495293</wp:posOffset>
              </wp:positionV>
              <wp:extent cx="95250" cy="10134600"/>
              <wp:effectExtent b="0" l="0" r="0" t="0"/>
              <wp:wrapNone/>
              <wp:docPr id="7" name=""/>
              <a:graphic>
                <a:graphicData uri="http://schemas.microsoft.com/office/word/2010/wordprocessingShape">
                  <wps:wsp>
                    <wps:cNvCnPr/>
                    <wps:spPr>
                      <a:xfrm>
                        <a:off x="5346000" y="0"/>
                        <a:ext cx="0" cy="7560000"/>
                      </a:xfrm>
                      <a:prstGeom prst="straightConnector1">
                        <a:avLst/>
                      </a:prstGeom>
                      <a:noFill/>
                      <a:ln cap="flat" cmpd="sng" w="19050">
                        <a:solidFill>
                          <a:srgbClr val="800000"/>
                        </a:solidFill>
                        <a:prstDash val="solid"/>
                        <a:round/>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-161920</wp:posOffset>
              </wp:positionH>
              <wp:positionV relativeFrom="paragraph">
                <wp:posOffset>-495293</wp:posOffset>
              </wp:positionV>
              <wp:extent cx="95250" cy="10134600"/>
              <wp:effectExtent b="0" l="0" r="0" t="0"/>
              <wp:wrapNone/>
              <wp:docPr id="7" name="image14.png"/>
              <a:graphic>
                <a:graphicData uri="http://schemas.openxmlformats.org/drawingml/2006/picture">
                  <pic:pic>
                    <pic:nvPicPr>
                      <pic:cNvPr id="0" name="image14.png"/>
                      <pic:cNvPicPr preferRelativeResize="0"/>
                    </pic:nvPicPr>
                    <pic:blipFill>
                      <a:blip r:embed="rId1"/>
                      <a:srcRect/>
                      <a:stretch>
                        <a:fillRect/>
                      </a:stretch>
                    </pic:blipFill>
                    <pic:spPr>
                      <a:xfrm>
                        <a:off x="0" y="0"/>
                        <a:ext cx="95250" cy="10134600"/>
                      </a:xfrm>
                      <a:prstGeom prst="rect"/>
                      <a:ln/>
                    </pic:spPr>
                  </pic:pic>
                </a:graphicData>
              </a:graphic>
            </wp:anchor>
          </w:drawing>
        </mc:Fallback>
      </mc:AlternateContent>
    </w:r>
  </w:p>
  <w:p w:rsidR="00000000" w:rsidDel="00000000" w:rsidP="00000000" w:rsidRDefault="00000000" w:rsidRPr="00000000" w14:paraId="0000027E">
    <w:pPr>
      <w:pBdr>
        <w:top w:space="0" w:sz="0" w:val="nil"/>
        <w:left w:space="0" w:sz="0" w:val="nil"/>
        <w:bottom w:space="0" w:sz="0" w:val="nil"/>
        <w:right w:space="0" w:sz="0" w:val="nil"/>
        <w:between w:space="0" w:sz="0" w:val="nil"/>
      </w:pBdr>
      <w:tabs>
        <w:tab w:val="center" w:leader="none" w:pos="4320"/>
        <w:tab w:val="right" w:leader="none" w:pos="8640"/>
      </w:tabs>
      <w:ind w:right="360"/>
      <w:jc w:val="center"/>
      <w:rPr>
        <w:b w:val="1"/>
        <w:bCs w:val="1"/>
        <w:color w:val="000000"/>
        <w:sz w:val="10"/>
        <w:szCs w:val="10"/>
      </w:rPr>
    </w:pPr>
    <w:r w:rsidDel="00000000" w:rsidR="00000000" w:rsidRPr="00000000">
      <w:rPr>
        <w:rtl w:val="0"/>
      </w:rPr>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-952494</wp:posOffset>
              </wp:positionH>
              <wp:positionV relativeFrom="paragraph">
                <wp:posOffset>5715</wp:posOffset>
              </wp:positionV>
              <wp:extent cx="7505700" cy="95250"/>
              <wp:effectExtent b="0" l="0" r="0" t="0"/>
              <wp:wrapNone/>
              <wp:docPr id="11" name=""/>
              <a:graphic>
                <a:graphicData uri="http://schemas.microsoft.com/office/word/2010/wordprocessingShape">
                  <wps:wsp>
                    <wps:cNvCnPr/>
                    <wps:spPr>
                      <a:xfrm>
                        <a:off x="1631250" y="3780000"/>
                        <a:ext cx="7429500" cy="0"/>
                      </a:xfrm>
                      <a:prstGeom prst="straightConnector1">
                        <a:avLst/>
                      </a:prstGeom>
                      <a:noFill/>
                      <a:ln cap="flat" cmpd="sng" w="19050">
                        <a:solidFill>
                          <a:srgbClr val="800000"/>
                        </a:solidFill>
                        <a:prstDash val="solid"/>
                        <a:round/>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-952494</wp:posOffset>
              </wp:positionH>
              <wp:positionV relativeFrom="paragraph">
                <wp:posOffset>5715</wp:posOffset>
              </wp:positionV>
              <wp:extent cx="7505700" cy="95250"/>
              <wp:effectExtent b="0" l="0" r="0" t="0"/>
              <wp:wrapNone/>
              <wp:docPr id="11" name="image18.png"/>
              <a:graphic>
                <a:graphicData uri="http://schemas.openxmlformats.org/drawingml/2006/picture">
                  <pic:pic>
                    <pic:nvPicPr>
                      <pic:cNvPr id="0" name="image18.png"/>
                      <pic:cNvPicPr preferRelativeResize="0"/>
                    </pic:nvPicPr>
                    <pic:blipFill>
                      <a:blip r:embed="rId1"/>
                      <a:srcRect/>
                      <a:stretch>
                        <a:fillRect/>
                      </a:stretch>
                    </pic:blipFill>
                    <pic:spPr>
                      <a:xfrm>
                        <a:off x="0" y="0"/>
                        <a:ext cx="7505700" cy="95250"/>
                      </a:xfrm>
                      <a:prstGeom prst="rect"/>
                      <a:ln/>
                    </pic:spPr>
                  </pic:pic>
                </a:graphicData>
              </a:graphic>
            </wp:anchor>
          </w:drawing>
        </mc:Fallback>
      </mc:AlternateContent>
    </w:r>
  </w:p>
  <w:p w:rsidR="00000000" w:rsidDel="00000000" w:rsidP="00000000" w:rsidRDefault="00000000" w:rsidRPr="00000000" w14:paraId="0000027F">
    <w:pPr>
      <w:pBdr>
        <w:top w:space="0" w:sz="0" w:val="nil"/>
        <w:left w:space="0" w:sz="0" w:val="nil"/>
        <w:bottom w:space="0" w:sz="0" w:val="nil"/>
        <w:right w:space="0" w:sz="0" w:val="nil"/>
        <w:between w:space="0" w:sz="0" w:val="nil"/>
      </w:pBdr>
      <w:tabs>
        <w:tab w:val="center" w:leader="none" w:pos="4320"/>
        <w:tab w:val="right" w:leader="none" w:pos="8640"/>
        <w:tab w:val="left" w:leader="none" w:pos="8730"/>
        <w:tab w:val="right" w:leader="none" w:pos="9000"/>
      </w:tabs>
      <w:jc w:val="center"/>
      <w:rPr>
        <w:b w:val="1"/>
        <w:bCs w:val="1"/>
        <w:color w:val="800000"/>
        <w:sz w:val="28"/>
        <w:szCs w:val="28"/>
      </w:rPr>
    </w:pPr>
    <w:r w:rsidDel="00000000" w:rsidR="00000000" w:rsidRPr="00000000">
      <w:rPr>
        <w:b w:val="1"/>
        <w:bCs w:val="1"/>
        <w:color w:val="800000"/>
        <w:sz w:val="28"/>
        <w:szCs w:val="28"/>
        <w:rtl w:val="0"/>
      </w:rPr>
      <w:t xml:space="preserve">HOLY ANGEL UNIVERSITY</w: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-952494</wp:posOffset>
              </wp:positionH>
              <wp:positionV relativeFrom="paragraph">
                <wp:posOffset>161290</wp:posOffset>
              </wp:positionV>
              <wp:extent cx="7505700" cy="95250"/>
              <wp:effectExtent b="0" l="0" r="0" t="0"/>
              <wp:wrapNone/>
              <wp:docPr id="10" name=""/>
              <a:graphic>
                <a:graphicData uri="http://schemas.microsoft.com/office/word/2010/wordprocessingShape">
                  <wps:wsp>
                    <wps:cNvCnPr/>
                    <wps:spPr>
                      <a:xfrm>
                        <a:off x="1631250" y="3780000"/>
                        <a:ext cx="7429500" cy="0"/>
                      </a:xfrm>
                      <a:prstGeom prst="straightConnector1">
                        <a:avLst/>
                      </a:prstGeom>
                      <a:noFill/>
                      <a:ln cap="flat" cmpd="sng" w="19050">
                        <a:solidFill>
                          <a:srgbClr val="800000"/>
                        </a:solidFill>
                        <a:prstDash val="solid"/>
                        <a:round/>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-952494</wp:posOffset>
              </wp:positionH>
              <wp:positionV relativeFrom="paragraph">
                <wp:posOffset>161290</wp:posOffset>
              </wp:positionV>
              <wp:extent cx="7505700" cy="95250"/>
              <wp:effectExtent b="0" l="0" r="0" t="0"/>
              <wp:wrapNone/>
              <wp:docPr id="10" name="image17.png"/>
              <a:graphic>
                <a:graphicData uri="http://schemas.openxmlformats.org/drawingml/2006/picture">
                  <pic:pic>
                    <pic:nvPicPr>
                      <pic:cNvPr id="0" name="image17.png"/>
                      <pic:cNvPicPr preferRelativeResize="0"/>
                    </pic:nvPicPr>
                    <pic:blipFill>
                      <a:blip r:embed="rId1"/>
                      <a:srcRect/>
                      <a:stretch>
                        <a:fillRect/>
                      </a:stretch>
                    </pic:blipFill>
                    <pic:spPr>
                      <a:xfrm>
                        <a:off x="0" y="0"/>
                        <a:ext cx="7505700" cy="95250"/>
                      </a:xfrm>
                      <a:prstGeom prst="rect"/>
                      <a:ln/>
                    </pic:spPr>
                  </pic:pic>
                </a:graphicData>
              </a:graphic>
            </wp:anchor>
          </w:drawing>
        </mc:Fallback>
      </mc:AlternateContent>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80">
    <w:pPr>
      <w:pBdr>
        <w:top w:space="0" w:sz="0" w:val="nil"/>
        <w:left w:space="0" w:sz="0" w:val="nil"/>
        <w:bottom w:space="0" w:sz="0" w:val="nil"/>
        <w:right w:space="0" w:sz="0" w:val="nil"/>
        <w:between w:space="0" w:sz="0" w:val="nil"/>
      </w:pBdr>
      <w:tabs>
        <w:tab w:val="center" w:leader="none" w:pos="4320"/>
        <w:tab w:val="right" w:leader="none" w:pos="8640"/>
        <w:tab w:val="right" w:leader="none" w:pos="9540"/>
      </w:tabs>
      <w:ind w:right="-810"/>
      <w:rPr>
        <w:b w:val="1"/>
        <w:bCs w:val="1"/>
        <w:color w:val="000000"/>
      </w:rPr>
    </w:pPr>
    <w:r w:rsidDel="00000000" w:rsidR="00000000" w:rsidRPr="00000000">
      <w:rPr>
        <w:color w:val="000000"/>
        <w:rtl w:val="0"/>
      </w:rPr>
      <w:tab/>
      <w:tab/>
      <w:t xml:space="preserve">       </w:t>
    </w:r>
    <w:r w:rsidDel="00000000" w:rsidR="00000000" w:rsidRPr="00000000">
      <w:rPr>
        <w:b w:val="1"/>
        <w:bCs w:val="1"/>
        <w:color w:val="000000"/>
        <w:rtl w:val="0"/>
      </w:rPr>
      <w:t xml:space="preserve">                              </w: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5781675</wp:posOffset>
              </wp:positionH>
              <wp:positionV relativeFrom="paragraph">
                <wp:posOffset>-495293</wp:posOffset>
              </wp:positionV>
              <wp:extent cx="95250" cy="10134600"/>
              <wp:effectExtent b="0" l="0" r="0" t="0"/>
              <wp:wrapNone/>
              <wp:docPr id="4" name=""/>
              <a:graphic>
                <a:graphicData uri="http://schemas.microsoft.com/office/word/2010/wordprocessingShape">
                  <wps:wsp>
                    <wps:cNvCnPr/>
                    <wps:spPr>
                      <a:xfrm>
                        <a:off x="5346000" y="0"/>
                        <a:ext cx="0" cy="7560000"/>
                      </a:xfrm>
                      <a:prstGeom prst="straightConnector1">
                        <a:avLst/>
                      </a:prstGeom>
                      <a:noFill/>
                      <a:ln cap="flat" cmpd="sng" w="19050">
                        <a:solidFill>
                          <a:srgbClr val="800000"/>
                        </a:solidFill>
                        <a:prstDash val="solid"/>
                        <a:round/>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5781675</wp:posOffset>
              </wp:positionH>
              <wp:positionV relativeFrom="paragraph">
                <wp:posOffset>-495293</wp:posOffset>
              </wp:positionV>
              <wp:extent cx="95250" cy="10134600"/>
              <wp:effectExtent b="0" l="0" r="0" t="0"/>
              <wp:wrapNone/>
              <wp:docPr id="4" name="image11.png"/>
              <a:graphic>
                <a:graphicData uri="http://schemas.openxmlformats.org/drawingml/2006/picture">
                  <pic:pic>
                    <pic:nvPicPr>
                      <pic:cNvPr id="0" name="image11.png"/>
                      <pic:cNvPicPr preferRelativeResize="0"/>
                    </pic:nvPicPr>
                    <pic:blipFill>
                      <a:blip r:embed="rId1"/>
                      <a:srcRect/>
                      <a:stretch>
                        <a:fillRect/>
                      </a:stretch>
                    </pic:blipFill>
                    <pic:spPr>
                      <a:xfrm>
                        <a:off x="0" y="0"/>
                        <a:ext cx="95250" cy="10134600"/>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-161920</wp:posOffset>
              </wp:positionH>
              <wp:positionV relativeFrom="paragraph">
                <wp:posOffset>-495293</wp:posOffset>
              </wp:positionV>
              <wp:extent cx="95250" cy="10134600"/>
              <wp:effectExtent b="0" l="0" r="0" t="0"/>
              <wp:wrapNone/>
              <wp:docPr id="3" name=""/>
              <a:graphic>
                <a:graphicData uri="http://schemas.microsoft.com/office/word/2010/wordprocessingShape">
                  <wps:wsp>
                    <wps:cNvCnPr/>
                    <wps:spPr>
                      <a:xfrm>
                        <a:off x="5346000" y="0"/>
                        <a:ext cx="0" cy="7560000"/>
                      </a:xfrm>
                      <a:prstGeom prst="straightConnector1">
                        <a:avLst/>
                      </a:prstGeom>
                      <a:noFill/>
                      <a:ln cap="flat" cmpd="sng" w="19050">
                        <a:solidFill>
                          <a:srgbClr val="800000"/>
                        </a:solidFill>
                        <a:prstDash val="solid"/>
                        <a:round/>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-161920</wp:posOffset>
              </wp:positionH>
              <wp:positionV relativeFrom="paragraph">
                <wp:posOffset>-495293</wp:posOffset>
              </wp:positionV>
              <wp:extent cx="95250" cy="10134600"/>
              <wp:effectExtent b="0" l="0" r="0" t="0"/>
              <wp:wrapNone/>
              <wp:docPr id="3" name="image10.png"/>
              <a:graphic>
                <a:graphicData uri="http://schemas.openxmlformats.org/drawingml/2006/picture">
                  <pic:pic>
                    <pic:nvPicPr>
                      <pic:cNvPr id="0" name="image10.png"/>
                      <pic:cNvPicPr preferRelativeResize="0"/>
                    </pic:nvPicPr>
                    <pic:blipFill>
                      <a:blip r:embed="rId1"/>
                      <a:srcRect/>
                      <a:stretch>
                        <a:fillRect/>
                      </a:stretch>
                    </pic:blipFill>
                    <pic:spPr>
                      <a:xfrm>
                        <a:off x="0" y="0"/>
                        <a:ext cx="95250" cy="10134600"/>
                      </a:xfrm>
                      <a:prstGeom prst="rect"/>
                      <a:ln/>
                    </pic:spPr>
                  </pic:pic>
                </a:graphicData>
              </a:graphic>
            </wp:anchor>
          </w:drawing>
        </mc:Fallback>
      </mc:AlternateContent>
    </w:r>
  </w:p>
  <w:p w:rsidR="00000000" w:rsidDel="00000000" w:rsidP="00000000" w:rsidRDefault="00000000" w:rsidRPr="00000000" w14:paraId="00000281">
    <w:pPr>
      <w:pBdr>
        <w:top w:space="0" w:sz="0" w:val="nil"/>
        <w:left w:space="0" w:sz="0" w:val="nil"/>
        <w:bottom w:space="0" w:sz="0" w:val="nil"/>
        <w:right w:space="0" w:sz="0" w:val="nil"/>
        <w:between w:space="0" w:sz="0" w:val="nil"/>
      </w:pBdr>
      <w:tabs>
        <w:tab w:val="center" w:leader="none" w:pos="4320"/>
        <w:tab w:val="right" w:leader="none" w:pos="8640"/>
      </w:tabs>
      <w:ind w:right="360"/>
      <w:jc w:val="center"/>
      <w:rPr>
        <w:b w:val="1"/>
        <w:bCs w:val="1"/>
        <w:color w:val="000000"/>
        <w:sz w:val="10"/>
        <w:szCs w:val="10"/>
      </w:rPr>
    </w:pPr>
    <w:r w:rsidDel="00000000" w:rsidR="00000000" w:rsidRPr="00000000">
      <w:rPr>
        <w:rtl w:val="0"/>
      </w:rPr>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-952494</wp:posOffset>
              </wp:positionH>
              <wp:positionV relativeFrom="paragraph">
                <wp:posOffset>5715</wp:posOffset>
              </wp:positionV>
              <wp:extent cx="7505700" cy="95250"/>
              <wp:effectExtent b="0" l="0" r="0" t="0"/>
              <wp:wrapNone/>
              <wp:docPr id="6" name=""/>
              <a:graphic>
                <a:graphicData uri="http://schemas.microsoft.com/office/word/2010/wordprocessingShape">
                  <wps:wsp>
                    <wps:cNvCnPr/>
                    <wps:spPr>
                      <a:xfrm>
                        <a:off x="1631250" y="3780000"/>
                        <a:ext cx="7429500" cy="0"/>
                      </a:xfrm>
                      <a:prstGeom prst="straightConnector1">
                        <a:avLst/>
                      </a:prstGeom>
                      <a:noFill/>
                      <a:ln cap="flat" cmpd="sng" w="19050">
                        <a:solidFill>
                          <a:srgbClr val="800000"/>
                        </a:solidFill>
                        <a:prstDash val="solid"/>
                        <a:round/>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-952494</wp:posOffset>
              </wp:positionH>
              <wp:positionV relativeFrom="paragraph">
                <wp:posOffset>5715</wp:posOffset>
              </wp:positionV>
              <wp:extent cx="7505700" cy="95250"/>
              <wp:effectExtent b="0" l="0" r="0" t="0"/>
              <wp:wrapNone/>
              <wp:docPr id="6" name="image13.png"/>
              <a:graphic>
                <a:graphicData uri="http://schemas.openxmlformats.org/drawingml/2006/picture">
                  <pic:pic>
                    <pic:nvPicPr>
                      <pic:cNvPr id="0" name="image13.png"/>
                      <pic:cNvPicPr preferRelativeResize="0"/>
                    </pic:nvPicPr>
                    <pic:blipFill>
                      <a:blip r:embed="rId1"/>
                      <a:srcRect/>
                      <a:stretch>
                        <a:fillRect/>
                      </a:stretch>
                    </pic:blipFill>
                    <pic:spPr>
                      <a:xfrm>
                        <a:off x="0" y="0"/>
                        <a:ext cx="7505700" cy="95250"/>
                      </a:xfrm>
                      <a:prstGeom prst="rect"/>
                      <a:ln/>
                    </pic:spPr>
                  </pic:pic>
                </a:graphicData>
              </a:graphic>
            </wp:anchor>
          </w:drawing>
        </mc:Fallback>
      </mc:AlternateContent>
    </w:r>
  </w:p>
  <w:p w:rsidR="00000000" w:rsidDel="00000000" w:rsidP="00000000" w:rsidRDefault="00000000" w:rsidRPr="00000000" w14:paraId="00000282">
    <w:pPr>
      <w:pBdr>
        <w:top w:space="0" w:sz="0" w:val="nil"/>
        <w:left w:space="0" w:sz="0" w:val="nil"/>
        <w:bottom w:space="0" w:sz="0" w:val="nil"/>
        <w:right w:space="0" w:sz="0" w:val="nil"/>
        <w:between w:space="0" w:sz="0" w:val="nil"/>
      </w:pBdr>
      <w:tabs>
        <w:tab w:val="center" w:leader="none" w:pos="4320"/>
        <w:tab w:val="right" w:leader="none" w:pos="8640"/>
        <w:tab w:val="left" w:leader="none" w:pos="8730"/>
        <w:tab w:val="right" w:leader="none" w:pos="9000"/>
      </w:tabs>
      <w:jc w:val="center"/>
      <w:rPr>
        <w:b w:val="1"/>
        <w:bCs w:val="1"/>
        <w:color w:val="800000"/>
        <w:sz w:val="28"/>
        <w:szCs w:val="28"/>
      </w:rPr>
    </w:pPr>
    <w:r w:rsidDel="00000000" w:rsidR="00000000" w:rsidRPr="00000000">
      <w:rPr>
        <w:b w:val="1"/>
        <w:bCs w:val="1"/>
        <w:color w:val="800000"/>
        <w:sz w:val="28"/>
        <w:szCs w:val="28"/>
        <w:rtl w:val="0"/>
      </w:rPr>
      <w:t xml:space="preserve">HOLY ANGEL UNIVERSITY</w: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-952494</wp:posOffset>
              </wp:positionH>
              <wp:positionV relativeFrom="paragraph">
                <wp:posOffset>161290</wp:posOffset>
              </wp:positionV>
              <wp:extent cx="7505700" cy="95250"/>
              <wp:effectExtent b="0" l="0" r="0" t="0"/>
              <wp:wrapNone/>
              <wp:docPr id="5" name=""/>
              <a:graphic>
                <a:graphicData uri="http://schemas.microsoft.com/office/word/2010/wordprocessingShape">
                  <wps:wsp>
                    <wps:cNvCnPr/>
                    <wps:spPr>
                      <a:xfrm>
                        <a:off x="1631250" y="3780000"/>
                        <a:ext cx="7429500" cy="0"/>
                      </a:xfrm>
                      <a:prstGeom prst="straightConnector1">
                        <a:avLst/>
                      </a:prstGeom>
                      <a:noFill/>
                      <a:ln cap="flat" cmpd="sng" w="19050">
                        <a:solidFill>
                          <a:srgbClr val="800000"/>
                        </a:solidFill>
                        <a:prstDash val="solid"/>
                        <a:round/>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-952494</wp:posOffset>
              </wp:positionH>
              <wp:positionV relativeFrom="paragraph">
                <wp:posOffset>161290</wp:posOffset>
              </wp:positionV>
              <wp:extent cx="7505700" cy="95250"/>
              <wp:effectExtent b="0" l="0" r="0" t="0"/>
              <wp:wrapNone/>
              <wp:docPr id="5" name="image12.png"/>
              <a:graphic>
                <a:graphicData uri="http://schemas.openxmlformats.org/drawingml/2006/picture">
                  <pic:pic>
                    <pic:nvPicPr>
                      <pic:cNvPr id="0" name="image12.png"/>
                      <pic:cNvPicPr preferRelativeResize="0"/>
                    </pic:nvPicPr>
                    <pic:blipFill>
                      <a:blip r:embed="rId1"/>
                      <a:srcRect/>
                      <a:stretch>
                        <a:fillRect/>
                      </a:stretch>
                    </pic:blipFill>
                    <pic:spPr>
                      <a:xfrm>
                        <a:off x="0" y="0"/>
                        <a:ext cx="7505700" cy="95250"/>
                      </a:xfrm>
                      <a:prstGeom prst="rect"/>
                      <a:ln/>
                    </pic:spPr>
                  </pic:pic>
                </a:graphicData>
              </a:graphic>
            </wp:anchor>
          </w:drawing>
        </mc:Fallback>
      </mc:AlternateContent>
    </w:r>
  </w:p>
  <w:p w:rsidR="00000000" w:rsidDel="00000000" w:rsidP="00000000" w:rsidRDefault="00000000" w:rsidRPr="00000000" w14:paraId="00000283">
    <w:pPr>
      <w:pBdr>
        <w:top w:space="0" w:sz="0" w:val="nil"/>
        <w:left w:space="0" w:sz="0" w:val="nil"/>
        <w:bottom w:space="0" w:sz="0" w:val="nil"/>
        <w:right w:space="0" w:sz="0" w:val="nil"/>
        <w:between w:space="0" w:sz="0" w:val="nil"/>
      </w:pBdr>
      <w:tabs>
        <w:tab w:val="center" w:leader="none" w:pos="4320"/>
        <w:tab w:val="right" w:leader="none" w:pos="8640"/>
      </w:tabs>
      <w:rPr>
        <w:color w:val="000000"/>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1080" w:hanging="360"/>
      </w:pPr>
      <w:rPr>
        <w:u w:val="none"/>
      </w:rPr>
    </w:lvl>
    <w:lvl w:ilvl="1">
      <w:start w:val="1"/>
      <w:numFmt w:val="bullet"/>
      <w:lvlText w:val=""/>
      <w:lvlJc w:val="left"/>
      <w:pPr>
        <w:ind w:left="0" w:firstLine="0"/>
      </w:pPr>
      <w:rPr>
        <w:u w:val="none"/>
      </w:rPr>
    </w:lvl>
    <w:lvl w:ilvl="2">
      <w:start w:val="1"/>
      <w:numFmt w:val="bullet"/>
      <w:lvlText w:val=""/>
      <w:lvlJc w:val="left"/>
      <w:pPr>
        <w:ind w:left="0" w:firstLine="0"/>
      </w:pPr>
      <w:rPr>
        <w:u w:val="none"/>
      </w:rPr>
    </w:lvl>
    <w:lvl w:ilvl="3">
      <w:start w:val="1"/>
      <w:numFmt w:val="bullet"/>
      <w:lvlText w:val=""/>
      <w:lvlJc w:val="left"/>
      <w:pPr>
        <w:ind w:left="0" w:firstLine="0"/>
      </w:pPr>
      <w:rPr>
        <w:u w:val="none"/>
      </w:rPr>
    </w:lvl>
    <w:lvl w:ilvl="4">
      <w:start w:val="1"/>
      <w:numFmt w:val="bullet"/>
      <w:lvlText w:val=""/>
      <w:lvlJc w:val="left"/>
      <w:pPr>
        <w:ind w:left="0" w:firstLine="0"/>
      </w:pPr>
      <w:rPr>
        <w:u w:val="none"/>
      </w:rPr>
    </w:lvl>
    <w:lvl w:ilvl="5">
      <w:start w:val="1"/>
      <w:numFmt w:val="bullet"/>
      <w:lvlText w:val=""/>
      <w:lvlJc w:val="left"/>
      <w:pPr>
        <w:ind w:left="0" w:firstLine="0"/>
      </w:pPr>
      <w:rPr>
        <w:u w:val="none"/>
      </w:rPr>
    </w:lvl>
    <w:lvl w:ilvl="6">
      <w:start w:val="1"/>
      <w:numFmt w:val="bullet"/>
      <w:lvlText w:val=""/>
      <w:lvlJc w:val="left"/>
      <w:pPr>
        <w:ind w:left="0" w:firstLine="0"/>
      </w:pPr>
      <w:rPr>
        <w:u w:val="none"/>
      </w:rPr>
    </w:lvl>
    <w:lvl w:ilvl="7">
      <w:start w:val="1"/>
      <w:numFmt w:val="bullet"/>
      <w:lvlText w:val=""/>
      <w:lvlJc w:val="left"/>
      <w:pPr>
        <w:ind w:left="0" w:firstLine="0"/>
      </w:pPr>
      <w:rPr>
        <w:u w:val="none"/>
      </w:rPr>
    </w:lvl>
    <w:lvl w:ilvl="8">
      <w:start w:val="1"/>
      <w:numFmt w:val="bullet"/>
      <w:lvlText w:val=""/>
      <w:lvlJc w:val="left"/>
      <w:pPr>
        <w:ind w:left="0" w:firstLine="0"/>
      </w:pPr>
      <w:rPr>
        <w:u w:val="none"/>
      </w:rPr>
    </w:lvl>
  </w:abstractNum>
  <w:abstractNum w:abstractNumId="2">
    <w:lvl w:ilvl="0">
      <w:start w:val="1"/>
      <w:numFmt w:val="decimal"/>
      <w:lvlText w:val="%1."/>
      <w:lvlJc w:val="left"/>
      <w:pPr>
        <w:ind w:left="1080" w:hanging="360"/>
      </w:pPr>
      <w:rPr>
        <w:u w:val="none"/>
      </w:rPr>
    </w:lvl>
    <w:lvl w:ilvl="1">
      <w:start w:val="1"/>
      <w:numFmt w:val="bullet"/>
      <w:lvlText w:val=""/>
      <w:lvlJc w:val="left"/>
      <w:pPr>
        <w:ind w:left="0" w:firstLine="0"/>
      </w:pPr>
      <w:rPr>
        <w:u w:val="none"/>
      </w:rPr>
    </w:lvl>
    <w:lvl w:ilvl="2">
      <w:start w:val="1"/>
      <w:numFmt w:val="bullet"/>
      <w:lvlText w:val=""/>
      <w:lvlJc w:val="left"/>
      <w:pPr>
        <w:ind w:left="0" w:firstLine="0"/>
      </w:pPr>
      <w:rPr>
        <w:u w:val="none"/>
      </w:rPr>
    </w:lvl>
    <w:lvl w:ilvl="3">
      <w:start w:val="1"/>
      <w:numFmt w:val="bullet"/>
      <w:lvlText w:val=""/>
      <w:lvlJc w:val="left"/>
      <w:pPr>
        <w:ind w:left="0" w:firstLine="0"/>
      </w:pPr>
      <w:rPr>
        <w:u w:val="none"/>
      </w:rPr>
    </w:lvl>
    <w:lvl w:ilvl="4">
      <w:start w:val="1"/>
      <w:numFmt w:val="bullet"/>
      <w:lvlText w:val=""/>
      <w:lvlJc w:val="left"/>
      <w:pPr>
        <w:ind w:left="0" w:firstLine="0"/>
      </w:pPr>
      <w:rPr>
        <w:u w:val="none"/>
      </w:rPr>
    </w:lvl>
    <w:lvl w:ilvl="5">
      <w:start w:val="1"/>
      <w:numFmt w:val="bullet"/>
      <w:lvlText w:val=""/>
      <w:lvlJc w:val="left"/>
      <w:pPr>
        <w:ind w:left="0" w:firstLine="0"/>
      </w:pPr>
      <w:rPr>
        <w:u w:val="none"/>
      </w:rPr>
    </w:lvl>
    <w:lvl w:ilvl="6">
      <w:start w:val="1"/>
      <w:numFmt w:val="bullet"/>
      <w:lvlText w:val=""/>
      <w:lvlJc w:val="left"/>
      <w:pPr>
        <w:ind w:left="0" w:firstLine="0"/>
      </w:pPr>
      <w:rPr>
        <w:u w:val="none"/>
      </w:rPr>
    </w:lvl>
    <w:lvl w:ilvl="7">
      <w:start w:val="1"/>
      <w:numFmt w:val="bullet"/>
      <w:lvlText w:val=""/>
      <w:lvlJc w:val="left"/>
      <w:pPr>
        <w:ind w:left="0" w:firstLine="0"/>
      </w:pPr>
      <w:rPr>
        <w:u w:val="none"/>
      </w:rPr>
    </w:lvl>
    <w:lvl w:ilvl="8">
      <w:start w:val="1"/>
      <w:numFmt w:val="bullet"/>
      <w:lvlText w:val=""/>
      <w:lvlJc w:val="left"/>
      <w:pPr>
        <w:ind w:left="0" w:firstLine="0"/>
      </w:pPr>
      <w:rPr>
        <w:u w:val="none"/>
      </w:rPr>
    </w:lvl>
  </w:abstractNum>
  <w:num w:numId="1">
    <w:abstractNumId w:val="1"/>
  </w:num>
  <w:num w:numId="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updateFields w:val="true"/>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4"/>
        <w:szCs w:val="24"/>
        <w:lang w:val="en-PH"/>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spacing w:after="60" w:before="240" w:lineRule="auto"/>
    </w:pPr>
    <w:rPr>
      <w:rFonts w:ascii="Arial" w:cs="Arial" w:eastAsia="Arial" w:hAnsi="Arial"/>
      <w:b w:val="1"/>
      <w:bCs w:val="1"/>
      <w:sz w:val="32"/>
      <w:szCs w:val="32"/>
    </w:rPr>
  </w:style>
  <w:style w:type="paragraph" w:styleId="Heading2">
    <w:name w:val="heading 2"/>
    <w:basedOn w:val="Normal"/>
    <w:next w:val="Normal"/>
    <w:pPr>
      <w:spacing w:line="324" w:lineRule="auto"/>
      <w:jc w:val="center"/>
    </w:pPr>
    <w:rPr>
      <w:rFonts w:ascii="Verdana" w:cs="Verdana" w:eastAsia="Verdana" w:hAnsi="Verdana"/>
      <w:b w:val="1"/>
      <w:bCs w:val="1"/>
      <w:color w:val="4682b4"/>
      <w:sz w:val="36"/>
      <w:szCs w:val="36"/>
    </w:rPr>
  </w:style>
  <w:style w:type="paragraph" w:styleId="Heading3">
    <w:name w:val="heading 3"/>
    <w:basedOn w:val="Normal"/>
    <w:next w:val="Normal"/>
    <w:pPr>
      <w:keepNext w:val="1"/>
      <w:spacing w:after="60" w:before="240" w:lineRule="auto"/>
    </w:pPr>
    <w:rPr>
      <w:rFonts w:ascii="Arial" w:cs="Arial" w:eastAsia="Arial" w:hAnsi="Arial"/>
      <w:b w:val="1"/>
      <w:bCs w:val="1"/>
      <w:sz w:val="26"/>
      <w:szCs w:val="26"/>
    </w:rPr>
  </w:style>
  <w:style w:type="paragraph" w:styleId="Heading4">
    <w:name w:val="heading 4"/>
    <w:basedOn w:val="Normal"/>
    <w:next w:val="Normal"/>
    <w:pPr/>
    <w:rPr>
      <w:b w:val="1"/>
      <w:bCs w:val="1"/>
      <w:color w:val="0000cd"/>
    </w:rPr>
  </w:style>
  <w:style w:type="paragraph" w:styleId="Heading5">
    <w:name w:val="heading 5"/>
    <w:basedOn w:val="Normal"/>
    <w:next w:val="Normal"/>
    <w:pPr>
      <w:keepNext w:val="1"/>
      <w:keepLines w:val="1"/>
      <w:spacing w:before="200" w:lineRule="auto"/>
    </w:pPr>
    <w:rPr>
      <w:rFonts w:ascii="Calibri" w:cs="Calibri" w:eastAsia="Calibri" w:hAnsi="Calibri"/>
      <w:color w:val="1f3863"/>
    </w:rPr>
  </w:style>
  <w:style w:type="paragraph" w:styleId="Heading6">
    <w:name w:val="heading 6"/>
    <w:basedOn w:val="Normal"/>
    <w:next w:val="Normal"/>
    <w:pPr>
      <w:keepNext w:val="1"/>
      <w:keepLines w:val="1"/>
      <w:spacing w:after="40" w:before="200" w:lineRule="auto"/>
    </w:pPr>
    <w:rPr>
      <w:b w:val="1"/>
      <w:bCs w:val="1"/>
      <w:sz w:val="20"/>
      <w:szCs w:val="20"/>
    </w:rPr>
  </w:style>
  <w:style w:type="paragraph" w:styleId="Title">
    <w:name w:val="Title"/>
    <w:basedOn w:val="Normal"/>
    <w:next w:val="Normal"/>
    <w:pPr>
      <w:keepNext w:val="1"/>
      <w:keepLines w:val="1"/>
      <w:spacing w:after="120" w:before="480" w:lineRule="auto"/>
    </w:pPr>
    <w:rPr>
      <w:b w:val="1"/>
      <w:bCs w:val="1"/>
      <w:sz w:val="72"/>
      <w:szCs w:val="72"/>
    </w:rPr>
  </w:style>
  <w:style w:type="paragraph" w:styleId="Subtitle">
    <w:name w:val="Subtitle"/>
    <w:basedOn w:val="Normal"/>
    <w:next w:val="Normal"/>
    <w:pPr>
      <w:keepNext w:val="1"/>
      <w:keepLines w:val="1"/>
      <w:spacing w:after="80" w:before="360" w:lineRule="auto"/>
    </w:pPr>
    <w:rPr>
      <w:rFonts w:ascii="Georgia" w:cs="Georgia" w:eastAsia="Georgia" w:hAnsi="Georgia"/>
      <w:i w:val="1"/>
      <w:iCs w:val="1"/>
      <w:color w:val="666666"/>
      <w:sz w:val="48"/>
      <w:szCs w:val="48"/>
    </w:rPr>
  </w:style>
</w:styles>
</file>

<file path=word/_rels/document.xml.rels><?xml version='1.0' encoding='UTF-8' standalone='yes'?>
<Relationships xmlns="http://schemas.openxmlformats.org/package/2006/relationships"><Relationship Id="rId11" Type="http://schemas.openxmlformats.org/officeDocument/2006/relationships/image" Target="media/image9.png"/><Relationship Id="rId10" Type="http://schemas.openxmlformats.org/officeDocument/2006/relationships/image" Target="media/image6.png"/><Relationship Id="rId13" Type="http://schemas.openxmlformats.org/officeDocument/2006/relationships/header" Target="header2.xml"/><Relationship Id="rId12" Type="http://schemas.openxmlformats.org/officeDocument/2006/relationships/header" Target="header1.xm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4.png"/><Relationship Id="rId15" Type="http://schemas.openxmlformats.org/officeDocument/2006/relationships/footer" Target="footer2.xml"/><Relationship Id="rId14" Type="http://schemas.openxmlformats.org/officeDocument/2006/relationships/footer" Target="footer1.xml"/><Relationship Id="rId5" Type="http://schemas.openxmlformats.org/officeDocument/2006/relationships/styles" Target="styles.xml"/><Relationship Id="rId6" Type="http://schemas.openxmlformats.org/officeDocument/2006/relationships/image" Target="media/image1.png"/><Relationship Id="rId7" Type="http://schemas.openxmlformats.org/officeDocument/2006/relationships/image" Target="media/image3.png"/><Relationship Id="rId8" Type="http://schemas.openxmlformats.org/officeDocument/2006/relationships/image" Target="media/image5.png"/></Relationships>
</file>

<file path=word/_rels/footer1.xml.rels><?xml version='1.0' encoding='UTF-8' standalone='yes'?>
<Relationships xmlns="http://schemas.openxmlformats.org/package/2006/relationships"><Relationship Id="rId1" Type="http://schemas.openxmlformats.org/officeDocument/2006/relationships/image" Target="media/image2.png"/><Relationship Id="rId2" Type="http://schemas.openxmlformats.org/officeDocument/2006/relationships/image" Target="media/image16.png"/></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 Id="rId2" Type="http://schemas.openxmlformats.org/officeDocument/2006/relationships/image" Target="media/image16.png"/></Relationships>
</file>

<file path=word/_rels/header1.xml.rels><?xml version='1.0' encoding='UTF-8' standalone='yes'?>
<Relationships xmlns="http://schemas.openxmlformats.org/package/2006/relationships"><Relationship Id="rId1" Type="http://schemas.openxmlformats.org/officeDocument/2006/relationships/image" Target="media/image16.png"/></Relationships>
</file>

<file path=word/_rels/header2.xml.rels><?xml version='1.0' encoding='UTF-8' standalone='yes'?>
<Relationships xmlns="http://schemas.openxmlformats.org/package/2006/relationships"><Relationship Id="rId1" Type="http://schemas.openxmlformats.org/officeDocument/2006/relationships/image" Target="media/image1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781926530d9751f25d17d4759def91aeb812ac2871739e1042d72e5a2e238197</vt:lpwstr>
  </property>
  <property fmtid="{D5CDD505-2E9C-101B-9397-08002B2CF9AE}" pid="3" name="ContentTypeId">
    <vt:lpwstr>0x01010086D2F7A99E97D446B8FEF56E8385A3E3</vt:lpwstr>
  </property>
</Properties>
</file>