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 xml:space="preserve">ResumeMatch PH</w:t>
      </w:r>
    </w:p>
    <w:p>
      <w:pPr>
        <w:spacing w:after="140"/>
        <w:jc w:val="center"/>
      </w:pPr>
      <w:r>
        <w:rPr>
          <w:b/>
          <w:bCs/>
          <w:color w:val="3D4A5C"/>
          <w:sz w:val="46"/>
          <w:szCs w:val="46"/>
        </w:rPr>
        <w:t xml:space="preserve">Start Here</w:t>
      </w:r>
    </w:p>
    <w:p>
      <w:pPr>
        <w:spacing w:after="700"/>
        <w:jc w:val="center"/>
      </w:pPr>
      <w:r>
        <w:rPr>
          <w:i/>
          <w:iCs/>
          <w:color w:val="3D4A5C"/>
          <w:sz w:val="24"/>
          <w:szCs w:val="24"/>
        </w:rPr>
        <w:t xml:space="preserve">The short guide</w:t>
      </w:r>
    </w:p>
    <w:p>
      <w:pPr>
        <w:spacing w:after="260"/>
        <w:ind w:left="900" w:right="900"/>
        <w:jc w:val="center"/>
      </w:pPr>
      <w:r>
        <w:rPr>
          <w:sz w:val="20"/>
          <w:szCs w:val="20"/>
        </w:rPr>
        <w:t xml:space="preserve">Read this first. It explains the study and the website in plain language, with no code. About 25 minutes. If you only read one document before the defense, read this one.</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the study is about</w:t>
      </w:r>
    </w:p>
    <w:p>
      <w:r>
        <w:t xml:space="preserve">Fresh graduates in Pampanga apply for jobs and hear nothing back. They do not know whether their resume was rejected by a person or was never read at all, and they do not know what to fix. On the other side, a recruiter opening fifty attachments has no fast way to see who actually meets the requirements.</w:t>
      </w:r>
    </w:p>
    <w:p>
      <w:r>
        <w:t xml:space="preserve">ResumeMatch PH is a website we built to test one idea: if you show a job seeker a number that says how well they match an opening, and you show them exactly how that number was worked out, does it help them?</w:t>
      </w:r>
    </w:p>
    <w:p>
      <w:r>
        <w:t xml:space="preserve">The important word is </w:t>
      </w:r>
      <w:r>
        <w:rPr>
          <w:b/>
          <w:bCs/>
        </w:rPr>
        <w:t xml:space="preserve">transparent</w:t>
      </w:r>
      <w:r>
        <w:t xml:space="preserve">. Plenty of systems score resumes. Ours shows its work. Every applicant can see which required skills they had, which they were missing, and how much each part was worth. Nothing is hidden.</w:t>
      </w:r>
    </w:p>
    <w:p>
      <w:pPr>
        <w:pStyle w:val="Heading2"/>
      </w:pPr>
      <w:r>
        <w:t xml:space="preserve">The three research questions</w:t>
      </w:r>
    </w:p>
    <w:p>
      <w:pPr>
        <w:pStyle w:val="ListParagraph"/>
        <w:numPr>
          <w:ilvl w:val="0"/>
          <w:numId w:val="2"/>
        </w:numPr>
        <w:spacing w:after="70"/>
      </w:pPr>
      <w:r>
        <w:t xml:space="preserve">Does the system change how confident a job seeker feels about applying?</w:t>
      </w:r>
    </w:p>
    <w:p>
      <w:pPr>
        <w:pStyle w:val="ListParagraph"/>
        <w:numPr>
          <w:ilvl w:val="0"/>
          <w:numId w:val="2"/>
        </w:numPr>
        <w:spacing w:after="70"/>
      </w:pPr>
      <w:r>
        <w:t xml:space="preserve">Does it help a recruiter shortlist faster, and do they trust the ranking?</w:t>
      </w:r>
    </w:p>
    <w:p>
      <w:pPr>
        <w:pStyle w:val="ListParagraph"/>
        <w:numPr>
          <w:ilvl w:val="0"/>
          <w:numId w:val="2"/>
        </w:numPr>
        <w:spacing w:after="70"/>
      </w:pPr>
      <w:r>
        <w:t xml:space="preserve">Is the system usable — can people actually operate it without help?</w:t>
      </w:r>
    </w:p>
    <w:p>
      <w:r>
        <w:t xml:space="preserve">We measure the first with a before-and-after questionnaire, the second by asking recruiters, and the third with a standard usability scale.</w:t>
      </w:r>
    </w:p>
    <w:p>
      <w:r>
        <w:br w:type="page"/>
      </w:r>
    </w:p>
    <w:p>
      <w:pPr>
        <w:pStyle w:val="Heading1"/>
      </w:pPr>
      <w:r>
        <w:t xml:space="preserve">2 · What the website does</w:t>
      </w:r>
    </w:p>
    <w:p>
      <w:r>
        <w:t xml:space="preserve">Three kinds of people use it, and each sees a different site.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 xml:space="preserve">Who</w:t>
            </w:r>
          </w:p>
        </w:tc>
        <w:tc>
          <w:tcPr>
            <w:tcW w:type="dxa" w:w="7260"/>
            <w:shd w:fill="F4F1EA" w:val="clear"/>
            <w:tcMar>
              <w:top w:type="dxa" w:w="90"/>
              <w:left w:type="dxa" w:w="130"/>
              <w:bottom w:type="dxa" w:w="90"/>
              <w:right w:type="dxa" w:w="130"/>
            </w:tcMar>
          </w:tcPr>
          <w:p>
            <w:r>
              <w:rPr>
                <w:b/>
                <w:bCs/>
                <w:sz w:val="19"/>
                <w:szCs w:val="19"/>
              </w:rPr>
              <w:t xml:space="preserve">What they can do</w:t>
            </w:r>
          </w:p>
        </w:tc>
      </w:tr>
      <w:tr>
        <w:tc>
          <w:tcPr>
            <w:tcW w:type="dxa" w:w="2100"/>
            <w:tcMar>
              <w:top w:type="dxa" w:w="90"/>
              <w:left w:type="dxa" w:w="130"/>
              <w:bottom w:type="dxa" w:w="90"/>
              <w:right w:type="dxa" w:w="130"/>
            </w:tcMar>
          </w:tcPr>
          <w:p>
            <w:r>
              <w:rPr>
                <w:sz w:val="19"/>
                <w:szCs w:val="19"/>
              </w:rPr>
              <w:t xml:space="preserve">Job seeker</w:t>
            </w:r>
          </w:p>
        </w:tc>
        <w:tc>
          <w:tcPr>
            <w:tcW w:type="dxa" w:w="7260"/>
            <w:tcMar>
              <w:top w:type="dxa" w:w="90"/>
              <w:left w:type="dxa" w:w="130"/>
              <w:bottom w:type="dxa" w:w="90"/>
              <w:right w:type="dxa" w:w="130"/>
            </w:tcMar>
          </w:tcPr>
          <w:p>
            <w:r>
              <w:rPr>
                <w:sz w:val="19"/>
                <w:szCs w:val="19"/>
              </w:rPr>
              <w:t xml:space="preserve">Build a resume, upload the one they already have, browse openings, see a match score for each, apply, track applications</w:t>
            </w:r>
          </w:p>
        </w:tc>
      </w:tr>
      <w:tr>
        <w:tc>
          <w:tcPr>
            <w:tcW w:type="dxa" w:w="2100"/>
            <w:tcMar>
              <w:top w:type="dxa" w:w="90"/>
              <w:left w:type="dxa" w:w="130"/>
              <w:bottom w:type="dxa" w:w="90"/>
              <w:right w:type="dxa" w:w="130"/>
            </w:tcMar>
          </w:tcPr>
          <w:p>
            <w:r>
              <w:rPr>
                <w:sz w:val="19"/>
                <w:szCs w:val="19"/>
              </w:rPr>
              <w:t xml:space="preserve">Recruiter</w:t>
            </w:r>
          </w:p>
        </w:tc>
        <w:tc>
          <w:tcPr>
            <w:tcW w:type="dxa" w:w="7260"/>
            <w:tcMar>
              <w:top w:type="dxa" w:w="90"/>
              <w:left w:type="dxa" w:w="130"/>
              <w:bottom w:type="dxa" w:w="90"/>
              <w:right w:type="dxa" w:w="130"/>
            </w:tcMar>
          </w:tcPr>
          <w:p>
            <w:r>
              <w:rPr>
                <w:sz w:val="19"/>
                <w:szCs w:val="19"/>
              </w:rPr>
              <w:t xml:space="preserve">Post an opening, choose which skills it needs, see applicants ranked by score, move each applicant through the hiring stages</w:t>
            </w:r>
          </w:p>
        </w:tc>
      </w:tr>
      <w:tr>
        <w:tc>
          <w:tcPr>
            <w:tcW w:type="dxa" w:w="2100"/>
            <w:tcMar>
              <w:top w:type="dxa" w:w="90"/>
              <w:left w:type="dxa" w:w="130"/>
              <w:bottom w:type="dxa" w:w="90"/>
              <w:right w:type="dxa" w:w="130"/>
            </w:tcMar>
          </w:tcPr>
          <w:p>
            <w:r>
              <w:rPr>
                <w:sz w:val="19"/>
                <w:szCs w:val="19"/>
              </w:rPr>
              <w:t xml:space="preserve">Admin (us)</w:t>
            </w:r>
          </w:p>
        </w:tc>
        <w:tc>
          <w:tcPr>
            <w:tcW w:type="dxa" w:w="7260"/>
            <w:tcMar>
              <w:top w:type="dxa" w:w="90"/>
              <w:left w:type="dxa" w:w="130"/>
              <w:bottom w:type="dxa" w:w="90"/>
              <w:right w:type="dxa" w:w="130"/>
            </w:tcMar>
          </w:tcPr>
          <w:p>
            <w:r>
              <w:rPr>
                <w:sz w:val="19"/>
                <w:szCs w:val="19"/>
              </w:rPr>
              <w:t xml:space="preserve">Approve recruiter accounts, view study metrics, export data</w:t>
            </w:r>
          </w:p>
        </w:tc>
      </w:tr>
    </w:tbl>
    <w:p>
      <w:pPr>
        <w:pStyle w:val="Heading2"/>
      </w:pPr>
      <w:r>
        <w:t xml:space="preserve">The seven-step resume builder</w:t>
      </w:r>
    </w:p>
    <w:p>
      <w:r>
        <w:t xml:space="preserve">A seeker fills in seven steps: personal details, education, work experience, skills, projects, certifications, and a final review. As they type, a live preview shows the finished resume beside the form. They pick one of fourteen designs, all built to survive being read by software.</w:t>
      </w:r>
    </w:p>
    <w:p>
      <w:pPr>
        <w:pStyle w:val="Heading2"/>
      </w:pPr>
      <w:r>
        <w:t xml:space="preserve">Two resumes, one purpose</w:t>
      </w:r>
    </w:p>
    <w:p>
      <w:r>
        <w:t xml:space="preserve">This is the part people ask about most, so learn it properly.</w:t>
      </w:r>
    </w:p>
    <w:p>
      <w:r>
        <w:t xml:space="preserve">A seeker has </w:t>
      </w:r>
      <w:r>
        <w:rPr>
          <w:b/>
          <w:bCs/>
        </w:rPr>
        <w:t xml:space="preserve">two</w:t>
      </w:r>
      <w:r>
        <w:t xml:space="preserve"> things on the site:</w:t>
      </w:r>
    </w:p>
    <w:p>
      <w:pPr>
        <w:pStyle w:val="ListParagraph"/>
        <w:numPr>
          <w:ilvl w:val="0"/>
          <w:numId w:val="2"/>
        </w:numPr>
        <w:spacing w:after="70"/>
      </w:pPr>
      <w:r>
        <w:rPr>
          <w:b/>
          <w:bCs/>
        </w:rPr>
        <w:t xml:space="preserve">The resume they built here</w:t>
      </w:r>
      <w:r>
        <w:t xml:space="preserve"> — structured fields the system can read reliably. </w:t>
      </w:r>
      <w:r>
        <w:rPr>
          <w:i/>
          <w:iCs/>
        </w:rPr>
        <w:t xml:space="preserve">This is the one that gets scored and ranked.</w:t>
      </w:r>
    </w:p>
    <w:p>
      <w:pPr>
        <w:pStyle w:val="ListParagraph"/>
        <w:numPr>
          <w:ilvl w:val="0"/>
          <w:numId w:val="2"/>
        </w:numPr>
        <w:spacing w:after="70"/>
      </w:pPr>
      <w:r>
        <w:rPr>
          <w:b/>
          <w:bCs/>
        </w:rPr>
        <w:t xml:space="preserve">The file they already had</w:t>
      </w:r>
      <w:r>
        <w:t xml:space="preserve"> — their own PDF or Word document. The recruiter can open and read it. </w:t>
      </w:r>
      <w:r>
        <w:rPr>
          <w:i/>
          <w:iCs/>
        </w:rPr>
        <w:t xml:space="preserve">This one never affects the ranking.</w:t>
      </w:r>
    </w:p>
    <w:p>
      <w:r>
        <w:t xml:space="preserve">Why keep both? Because a recruiter wants to see the real document a person wrote, and a computer cannot rank documents fairly. So the structured version does the maths and the original does the talking.</w:t>
      </w:r>
    </w:p>
    <w:p>
      <w:r>
        <w:t xml:space="preserve">If a panelist asks how you know the file never ranks anyone, the answer is one line of code: the sort is on </w:t>
      </w:r>
      <w:r>
        <w:rPr>
          <w:rFonts w:ascii="Consolas" w:cs="Consolas" w:eastAsia="Consolas" w:hAnsi="Consolas"/>
          <w:sz w:val="19"/>
          <w:szCs w:val="19"/>
        </w:rPr>
        <w:t xml:space="preserve">score</w:t>
      </w:r>
      <w:r>
        <w:t xml:space="preserve">, and that value only ever comes from the structured resume.</w:t>
      </w:r>
    </w:p>
    <w:p>
      <w:r>
        <w:br w:type="page"/>
      </w:r>
    </w:p>
    <w:p>
      <w:pPr>
        <w:pStyle w:val="Heading1"/>
      </w:pPr>
      <w:r>
        <w:t xml:space="preserve">3 · How the score works</w:t>
      </w:r>
    </w:p>
    <w:p>
      <w:r>
        <w:t xml:space="preserve">This is the heart of the study. Learn this section well enough to explain it without notes.</w:t>
      </w:r>
    </w:p>
    <w:p>
      <w:r>
        <w:t xml:space="preserve">Every opening is worth 100 points,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 xml:space="preserve">Part</w:t>
            </w:r>
          </w:p>
        </w:tc>
        <w:tc>
          <w:tcPr>
            <w:tcW w:type="dxa" w:w="2000"/>
            <w:shd w:fill="F4F1EA" w:val="clear"/>
            <w:tcMar>
              <w:top w:type="dxa" w:w="90"/>
              <w:left w:type="dxa" w:w="130"/>
              <w:bottom w:type="dxa" w:w="90"/>
              <w:right w:type="dxa" w:w="130"/>
            </w:tcMar>
          </w:tcPr>
          <w:p>
            <w:r>
              <w:rPr>
                <w:b/>
                <w:bCs/>
                <w:sz w:val="19"/>
                <w:szCs w:val="19"/>
              </w:rPr>
              <w:t xml:space="preserve">Default share</w:t>
            </w:r>
          </w:p>
        </w:tc>
        <w:tc>
          <w:tcPr>
            <w:tcW w:type="dxa" w:w="5160"/>
            <w:shd w:fill="F4F1EA" w:val="clear"/>
            <w:tcMar>
              <w:top w:type="dxa" w:w="90"/>
              <w:left w:type="dxa" w:w="130"/>
              <w:bottom w:type="dxa" w:w="90"/>
              <w:right w:type="dxa" w:w="130"/>
            </w:tcMar>
          </w:tcPr>
          <w:p>
            <w:r>
              <w:rPr>
                <w:b/>
                <w:bCs/>
                <w:sz w:val="19"/>
                <w:szCs w:val="19"/>
              </w:rPr>
              <w:t xml:space="preserve">What it measures</w:t>
            </w:r>
          </w:p>
        </w:tc>
      </w:tr>
      <w:tr>
        <w:tc>
          <w:tcPr>
            <w:tcW w:type="dxa" w:w="2200"/>
            <w:tcMar>
              <w:top w:type="dxa" w:w="90"/>
              <w:left w:type="dxa" w:w="130"/>
              <w:bottom w:type="dxa" w:w="90"/>
              <w:right w:type="dxa" w:w="130"/>
            </w:tcMar>
          </w:tcPr>
          <w:p>
            <w:r>
              <w:rPr>
                <w:sz w:val="19"/>
                <w:szCs w:val="19"/>
              </w:rPr>
              <w:t xml:space="preserve">Skills</w:t>
            </w:r>
          </w:p>
        </w:tc>
        <w:tc>
          <w:tcPr>
            <w:tcW w:type="dxa" w:w="2000"/>
            <w:tcMar>
              <w:top w:type="dxa" w:w="90"/>
              <w:left w:type="dxa" w:w="130"/>
              <w:bottom w:type="dxa" w:w="90"/>
              <w:right w:type="dxa" w:w="130"/>
            </w:tcMar>
          </w:tcPr>
          <w:p>
            <w:r>
              <w:rPr>
                <w:sz w:val="19"/>
                <w:szCs w:val="19"/>
              </w:rPr>
              <w:t xml:space="preserve">50%</w:t>
            </w:r>
          </w:p>
        </w:tc>
        <w:tc>
          <w:tcPr>
            <w:tcW w:type="dxa" w:w="5160"/>
            <w:tcMar>
              <w:top w:type="dxa" w:w="90"/>
              <w:left w:type="dxa" w:w="130"/>
              <w:bottom w:type="dxa" w:w="90"/>
              <w:right w:type="dxa" w:w="130"/>
            </w:tcMar>
          </w:tcPr>
          <w:p>
            <w:r>
              <w:rPr>
                <w:sz w:val="19"/>
                <w:szCs w:val="19"/>
              </w:rPr>
              <w:t xml:space="preserve">How many of the required skills the seeker has</w:t>
            </w:r>
          </w:p>
        </w:tc>
      </w:tr>
      <w:tr>
        <w:tc>
          <w:tcPr>
            <w:tcW w:type="dxa" w:w="2200"/>
            <w:tcMar>
              <w:top w:type="dxa" w:w="90"/>
              <w:left w:type="dxa" w:w="130"/>
              <w:bottom w:type="dxa" w:w="90"/>
              <w:right w:type="dxa" w:w="130"/>
            </w:tcMar>
          </w:tcPr>
          <w:p>
            <w:r>
              <w:rPr>
                <w:sz w:val="19"/>
                <w:szCs w:val="19"/>
              </w:rPr>
              <w:t xml:space="preserve">Education</w:t>
            </w:r>
          </w:p>
        </w:tc>
        <w:tc>
          <w:tcPr>
            <w:tcW w:type="dxa" w:w="2000"/>
            <w:tcMar>
              <w:top w:type="dxa" w:w="90"/>
              <w:left w:type="dxa" w:w="130"/>
              <w:bottom w:type="dxa" w:w="90"/>
              <w:right w:type="dxa" w:w="130"/>
            </w:tcMar>
          </w:tcPr>
          <w:p>
            <w:r>
              <w:rPr>
                <w:sz w:val="19"/>
                <w:szCs w:val="19"/>
              </w:rPr>
              <w:t xml:space="preserve">25%</w:t>
            </w:r>
          </w:p>
        </w:tc>
        <w:tc>
          <w:tcPr>
            <w:tcW w:type="dxa" w:w="5160"/>
            <w:tcMar>
              <w:top w:type="dxa" w:w="90"/>
              <w:left w:type="dxa" w:w="130"/>
              <w:bottom w:type="dxa" w:w="90"/>
              <w:right w:type="dxa" w:w="130"/>
            </w:tcMar>
          </w:tcPr>
          <w:p>
            <w:r>
              <w:rPr>
                <w:sz w:val="19"/>
                <w:szCs w:val="19"/>
              </w:rPr>
              <w:t xml:space="preserve">Whether their education level reaches what is asked</w:t>
            </w:r>
          </w:p>
        </w:tc>
      </w:tr>
      <w:tr>
        <w:tc>
          <w:tcPr>
            <w:tcW w:type="dxa" w:w="2200"/>
            <w:tcMar>
              <w:top w:type="dxa" w:w="90"/>
              <w:left w:type="dxa" w:w="130"/>
              <w:bottom w:type="dxa" w:w="90"/>
              <w:right w:type="dxa" w:w="130"/>
            </w:tcMar>
          </w:tcPr>
          <w:p>
            <w:r>
              <w:rPr>
                <w:sz w:val="19"/>
                <w:szCs w:val="19"/>
              </w:rPr>
              <w:t xml:space="preserve">Experience</w:t>
            </w:r>
          </w:p>
        </w:tc>
        <w:tc>
          <w:tcPr>
            <w:tcW w:type="dxa" w:w="2000"/>
            <w:tcMar>
              <w:top w:type="dxa" w:w="90"/>
              <w:left w:type="dxa" w:w="130"/>
              <w:bottom w:type="dxa" w:w="90"/>
              <w:right w:type="dxa" w:w="130"/>
            </w:tcMar>
          </w:tcPr>
          <w:p>
            <w:r>
              <w:rPr>
                <w:sz w:val="19"/>
                <w:szCs w:val="19"/>
              </w:rPr>
              <w:t xml:space="preserve">25%</w:t>
            </w:r>
          </w:p>
        </w:tc>
        <w:tc>
          <w:tcPr>
            <w:tcW w:type="dxa" w:w="5160"/>
            <w:tcMar>
              <w:top w:type="dxa" w:w="90"/>
              <w:left w:type="dxa" w:w="130"/>
              <w:bottom w:type="dxa" w:w="90"/>
              <w:right w:type="dxa" w:w="130"/>
            </w:tcMar>
          </w:tcPr>
          <w:p>
            <w:r>
              <w:rPr>
                <w:sz w:val="19"/>
                <w:szCs w:val="19"/>
              </w:rPr>
              <w:t xml:space="preserve">Whether their months of experience reach what is asked</w:t>
            </w:r>
          </w:p>
        </w:tc>
      </w:tr>
    </w:tbl>
    <w:p>
      <w:r>
        <w:t xml:space="preserve">Each part is scored from 0 to 1, multiplied by its share, and added up:</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score  =  (skills × 0.50  +  education × 0.25  +  experience × 0.25) × 100</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then rounded to a whole number, half rounding up.</w:t>
            </w:r>
          </w:p>
        </w:tc>
      </w:tr>
    </w:tbl>
    <w:p>
      <w:pPr>
        <w:pStyle w:val="Heading2"/>
      </w:pPr>
      <w:r>
        <w:t xml:space="preserve">A worked example</w:t>
      </w:r>
    </w:p>
    <w:p>
      <w:r>
        <w:t xml:space="preserve">Ana Reyes applies for Junior Web Developer. The opening asks for four skills — HTML/CSS, JavaScript, Git, Troubleshooting — a bachelor degree, and no minimum experience.</w:t>
      </w:r>
    </w:p>
    <w:p>
      <w:r>
        <w:t xml:space="preserve">Ana has three of the four skills, a bachelor degree, and six months of internship.</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3 of 4          = 0.75      × 0.50  =  0.375</w:t>
            </w:r>
          </w:p>
          <w:p>
            <w:pPr>
              <w:spacing w:after="20" w:line="260"/>
            </w:pPr>
            <w:r>
              <w:rPr>
                <w:rFonts w:ascii="Consolas" w:cs="Consolas" w:eastAsia="Consolas" w:hAnsi="Consolas"/>
                <w:sz w:val="18"/>
                <w:szCs w:val="18"/>
              </w:rPr>
              <w:t xml:space="preserve">education   bachelor met     = 1.00      × 0.25  =  0.250</w:t>
            </w:r>
          </w:p>
          <w:p>
            <w:pPr>
              <w:spacing w:after="20" w:line="260"/>
            </w:pPr>
            <w:r>
              <w:rPr>
                <w:rFonts w:ascii="Consolas" w:cs="Consolas" w:eastAsia="Consolas" w:hAnsi="Consolas"/>
                <w:sz w:val="18"/>
                <w:szCs w:val="18"/>
              </w:rPr>
              <w:t xml:space="preserve">experience  0 months required = 1.00     × 0.25  =  0.250</w:t>
            </w:r>
          </w:p>
          <w:p>
            <w:pPr>
              <w:spacing w:after="20" w:line="260"/>
            </w:pPr>
            <w:r>
              <w:rPr>
                <w:rFonts w:ascii="Consolas" w:cs="Consolas" w:eastAsia="Consolas" w:hAnsi="Consolas"/>
                <w:sz w:val="18"/>
                <w:szCs w:val="18"/>
              </w:rPr>
              <w:t xml:space="preserve">                                          total  =  0.875</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0.875 × 100 = 87.5   →   rounds to  88   →   STRONG MATCH</w:t>
            </w:r>
          </w:p>
        </w:tc>
      </w:tr>
    </w:tbl>
    <w:p>
      <w:r>
        <w:t xml:space="preserve">That 88 is a real number produced by the real code, not an illustration. Ana sees the 88, sees that she matched three of four skills, and sees that Troubleshooting is the one she is missing. That is the transparency the study is testing.</w:t>
      </w:r>
    </w:p>
    <w:p>
      <w:pPr>
        <w:pStyle w:val="Heading2"/>
      </w:pPr>
      <w:r>
        <w:t xml:space="preserve">The three bands</w:t>
      </w:r>
    </w:p>
    <w:tbl>
      <w:tblPr>
        <w:tblW w:type="dxa" w:w="9360"/>
        <w:tblBorders>
          <w:top w:val="single" w:color="C9CDD4" w:sz="2"/>
          <w:left w:val="none"/>
          <w:bottom w:val="single" w:color="C9CDD4" w:sz="2"/>
          <w:right w:val="none"/>
          <w:insideH w:val="single" w:color="C9CDD4" w:sz="1"/>
          <w:insideV w:val="none"/>
        </w:tblBorders>
      </w:tblPr>
      <w:tblGrid>
        <w:gridCol w:w="2100"/>
        <w:gridCol w:w="2000"/>
        <w:gridCol w:w="5260"/>
      </w:tblGrid>
      <w:tr>
        <w:trPr>
          <w:tblHeader/>
        </w:trPr>
        <w:tc>
          <w:tcPr>
            <w:tcW w:type="dxa" w:w="2100"/>
            <w:shd w:fill="F4F1EA" w:val="clear"/>
            <w:tcMar>
              <w:top w:type="dxa" w:w="90"/>
              <w:left w:type="dxa" w:w="130"/>
              <w:bottom w:type="dxa" w:w="90"/>
              <w:right w:type="dxa" w:w="130"/>
            </w:tcMar>
          </w:tcPr>
          <w:p>
            <w:r>
              <w:rPr>
                <w:b/>
                <w:bCs/>
                <w:sz w:val="19"/>
                <w:szCs w:val="19"/>
              </w:rPr>
              <w:t xml:space="preserve">Score</w:t>
            </w:r>
          </w:p>
        </w:tc>
        <w:tc>
          <w:tcPr>
            <w:tcW w:type="dxa" w:w="2000"/>
            <w:shd w:fill="F4F1EA" w:val="clear"/>
            <w:tcMar>
              <w:top w:type="dxa" w:w="90"/>
              <w:left w:type="dxa" w:w="130"/>
              <w:bottom w:type="dxa" w:w="90"/>
              <w:right w:type="dxa" w:w="130"/>
            </w:tcMar>
          </w:tcPr>
          <w:p>
            <w:r>
              <w:rPr>
                <w:b/>
                <w:bCs/>
                <w:sz w:val="19"/>
                <w:szCs w:val="19"/>
              </w:rPr>
              <w:t xml:space="preserve">Label</w:t>
            </w:r>
          </w:p>
        </w:tc>
        <w:tc>
          <w:tcPr>
            <w:tcW w:type="dxa" w:w="5260"/>
            <w:shd w:fill="F4F1EA" w:val="clear"/>
            <w:tcMar>
              <w:top w:type="dxa" w:w="90"/>
              <w:left w:type="dxa" w:w="130"/>
              <w:bottom w:type="dxa" w:w="90"/>
              <w:right w:type="dxa" w:w="130"/>
            </w:tcMar>
          </w:tcPr>
          <w:p>
            <w:r>
              <w:rPr>
                <w:b/>
                <w:bCs/>
                <w:sz w:val="19"/>
                <w:szCs w:val="19"/>
              </w:rPr>
              <w:t xml:space="preserve">What the seeker sees</w:t>
            </w:r>
          </w:p>
        </w:tc>
      </w:tr>
      <w:tr>
        <w:tc>
          <w:tcPr>
            <w:tcW w:type="dxa" w:w="2100"/>
            <w:tcMar>
              <w:top w:type="dxa" w:w="90"/>
              <w:left w:type="dxa" w:w="130"/>
              <w:bottom w:type="dxa" w:w="90"/>
              <w:right w:type="dxa" w:w="130"/>
            </w:tcMar>
          </w:tcPr>
          <w:p>
            <w:r>
              <w:rPr>
                <w:sz w:val="19"/>
                <w:szCs w:val="19"/>
              </w:rPr>
              <w:t xml:space="preserve">80 and above</w:t>
            </w:r>
          </w:p>
        </w:tc>
        <w:tc>
          <w:tcPr>
            <w:tcW w:type="dxa" w:w="2000"/>
            <w:tcMar>
              <w:top w:type="dxa" w:w="90"/>
              <w:left w:type="dxa" w:w="130"/>
              <w:bottom w:type="dxa" w:w="90"/>
              <w:right w:type="dxa" w:w="130"/>
            </w:tcMar>
          </w:tcPr>
          <w:p>
            <w:r>
              <w:rPr>
                <w:sz w:val="19"/>
                <w:szCs w:val="19"/>
              </w:rPr>
              <w:t xml:space="preserve">Strong match</w:t>
            </w:r>
          </w:p>
        </w:tc>
        <w:tc>
          <w:tcPr>
            <w:tcW w:type="dxa" w:w="5260"/>
            <w:tcMar>
              <w:top w:type="dxa" w:w="90"/>
              <w:left w:type="dxa" w:w="130"/>
              <w:bottom w:type="dxa" w:w="90"/>
              <w:right w:type="dxa" w:w="130"/>
            </w:tcMar>
          </w:tcPr>
          <w:p>
            <w:r>
              <w:rPr>
                <w:sz w:val="19"/>
                <w:szCs w:val="19"/>
              </w:rPr>
              <w:t xml:space="preserve">Apply — you meet most of what they asked for</w:t>
            </w:r>
          </w:p>
        </w:tc>
      </w:tr>
      <w:tr>
        <w:tc>
          <w:tcPr>
            <w:tcW w:type="dxa" w:w="2100"/>
            <w:tcMar>
              <w:top w:type="dxa" w:w="90"/>
              <w:left w:type="dxa" w:w="130"/>
              <w:bottom w:type="dxa" w:w="90"/>
              <w:right w:type="dxa" w:w="130"/>
            </w:tcMar>
          </w:tcPr>
          <w:p>
            <w:r>
              <w:rPr>
                <w:sz w:val="19"/>
                <w:szCs w:val="19"/>
              </w:rPr>
              <w:t xml:space="preserve">50 to 79</w:t>
            </w:r>
          </w:p>
        </w:tc>
        <w:tc>
          <w:tcPr>
            <w:tcW w:type="dxa" w:w="2000"/>
            <w:tcMar>
              <w:top w:type="dxa" w:w="90"/>
              <w:left w:type="dxa" w:w="130"/>
              <w:bottom w:type="dxa" w:w="90"/>
              <w:right w:type="dxa" w:w="130"/>
            </w:tcMar>
          </w:tcPr>
          <w:p>
            <w:r>
              <w:rPr>
                <w:sz w:val="19"/>
                <w:szCs w:val="19"/>
              </w:rPr>
              <w:t xml:space="preserve">Possible match</w:t>
            </w:r>
          </w:p>
        </w:tc>
        <w:tc>
          <w:tcPr>
            <w:tcW w:type="dxa" w:w="5260"/>
            <w:tcMar>
              <w:top w:type="dxa" w:w="90"/>
              <w:left w:type="dxa" w:w="130"/>
              <w:bottom w:type="dxa" w:w="90"/>
              <w:right w:type="dxa" w:w="130"/>
            </w:tcMar>
          </w:tcPr>
          <w:p>
            <w:r>
              <w:rPr>
                <w:sz w:val="19"/>
                <w:szCs w:val="19"/>
              </w:rPr>
              <w:t xml:space="preserve">Worth applying; here is what you are missing</w:t>
            </w:r>
          </w:p>
        </w:tc>
      </w:tr>
      <w:tr>
        <w:tc>
          <w:tcPr>
            <w:tcW w:type="dxa" w:w="2100"/>
            <w:tcMar>
              <w:top w:type="dxa" w:w="90"/>
              <w:left w:type="dxa" w:w="130"/>
              <w:bottom w:type="dxa" w:w="90"/>
              <w:right w:type="dxa" w:w="130"/>
            </w:tcMar>
          </w:tcPr>
          <w:p>
            <w:r>
              <w:rPr>
                <w:sz w:val="19"/>
                <w:szCs w:val="19"/>
              </w:rPr>
              <w:t xml:space="preserve">Below 50</w:t>
            </w:r>
          </w:p>
        </w:tc>
        <w:tc>
          <w:tcPr>
            <w:tcW w:type="dxa" w:w="2000"/>
            <w:tcMar>
              <w:top w:type="dxa" w:w="90"/>
              <w:left w:type="dxa" w:w="130"/>
              <w:bottom w:type="dxa" w:w="90"/>
              <w:right w:type="dxa" w:w="130"/>
            </w:tcMar>
          </w:tcPr>
          <w:p>
            <w:r>
              <w:rPr>
                <w:sz w:val="19"/>
                <w:szCs w:val="19"/>
              </w:rPr>
              <w:t xml:space="preserve">Related role</w:t>
            </w:r>
          </w:p>
        </w:tc>
        <w:tc>
          <w:tcPr>
            <w:tcW w:type="dxa" w:w="5260"/>
            <w:tcMar>
              <w:top w:type="dxa" w:w="90"/>
              <w:left w:type="dxa" w:w="130"/>
              <w:bottom w:type="dxa" w:w="90"/>
              <w:right w:type="dxa" w:w="130"/>
            </w:tcMar>
          </w:tcPr>
          <w:p>
            <w:r>
              <w:rPr>
                <w:sz w:val="19"/>
                <w:szCs w:val="19"/>
              </w:rPr>
              <w:t xml:space="preserve">Consider building these skills first</w:t>
            </w:r>
          </w:p>
        </w:tc>
      </w:tr>
    </w:tbl>
    <w:p>
      <w:pPr>
        <w:pStyle w:val="Heading2"/>
      </w:pPr>
      <w:r>
        <w:t xml:space="preserve">One thing that surprises people</w:t>
      </w:r>
    </w:p>
    <w:p>
      <w:r>
        <w:t xml:space="preserve">A recruiter can change the 50/25/25 split for their own opening. A call-centre role might weight skills at 70. When they do, the site shows that opening's own numbers everywhere — the seeker never sees 50/25/25 next to a score that did not use it.</w:t>
      </w:r>
    </w:p>
    <w:p>
      <w:r>
        <w:br w:type="page"/>
      </w:r>
    </w:p>
    <w:p>
      <w:pPr>
        <w:pStyle w:val="Heading1"/>
      </w:pPr>
      <w:r>
        <w:t xml:space="preserve">4 · Where the AI is, and where it is not</w:t>
      </w:r>
    </w:p>
    <w:p>
      <w:r>
        <w:t xml:space="preserve">Say this sentence until it is automatic:</w:t>
      </w:r>
    </w:p>
    <w:p>
      <w:pPr>
        <w:jc w:val="center"/>
      </w:pPr>
      <w:r>
        <w:rPr>
          <w:b/>
          <w:bCs/>
        </w:rPr>
        <w:t xml:space="preserve">The AI reads documents. It does not score anyone.</w:t>
      </w:r>
    </w:p>
    <w:p>
      <w:r>
        <w:t xml:space="preserve">There is exactly one place on the site where artificial intelligence runs: the Upload and analyse page. A seeker who already has a resume can upload it, and the system reads it and fills in the builder for them. The seeker then checks every field and corrects anything wrong before saving.</w:t>
      </w:r>
    </w:p>
    <w:p>
      <w:r>
        <w:t xml:space="preserve">After that, the ordinary formula scores it — the same formula, the same weights, as a resume typed in by hand. The AI has no say in the number.</w:t>
      </w:r>
    </w:p>
    <w:p>
      <w:pPr>
        <w:pStyle w:val="Heading2"/>
      </w:pPr>
      <w:r>
        <w:t xml:space="preserve">The two readers</w:t>
      </w:r>
    </w:p>
    <w:p>
      <w:r>
        <w:t xml:space="preserve">The system has two ways to read an uploaded document, and a setting picks between them.</w:t>
      </w:r>
    </w:p>
    <w:p>
      <w:pPr>
        <w:pStyle w:val="ListParagraph"/>
        <w:numPr>
          <w:ilvl w:val="0"/>
          <w:numId w:val="2"/>
        </w:numPr>
        <w:spacing w:after="70"/>
      </w:pPr>
      <w:r>
        <w:rPr>
          <w:b/>
          <w:bCs/>
        </w:rPr>
        <w:t xml:space="preserve">Google Gemini</w:t>
      </w:r>
      <w:r>
        <w:t xml:space="preserve"> — good at photos, scans and messy layouts. The document is sent to Google.</w:t>
      </w:r>
    </w:p>
    <w:p>
      <w:pPr>
        <w:pStyle w:val="ListParagraph"/>
        <w:numPr>
          <w:ilvl w:val="0"/>
          <w:numId w:val="2"/>
        </w:numPr>
        <w:spacing w:after="70"/>
      </w:pPr>
      <w:r>
        <w:rPr>
          <w:b/>
          <w:bCs/>
        </w:rPr>
        <w:t xml:space="preserve">Our own rule-based reader</w:t>
      </w:r>
      <w:r>
        <w:t xml:space="preserve"> — pattern matching only, no AI. The document never leaves our server, but it cannot read a photo.</w:t>
      </w:r>
    </w:p>
    <w:p>
      <w:r>
        <w:t xml:space="preserve">Normally the setting is "auto": try Gemini first, and if anything goes wrong — no key, quota used up, network down, an unreadable answer — the rule-based reader catches it. The applicant always gets a result; only the quality changes.</w:t>
      </w:r>
    </w:p>
    <w:p>
      <w:pPr>
        <w:pStyle w:val="Heading2"/>
      </w:pPr>
      <w:r>
        <w:t xml:space="preserve">Consent</w:t>
      </w:r>
    </w:p>
    <w:p>
      <w:r>
        <w:t xml:space="preserve">Before a seeker uploads anything, the page asks their permission, and the wording changes depending on which reader is configured. If Gemini is on, the notice says plainly that the file will be sent to Google, a company outside the Philippines. That is a requirement of the Data Privacy Act: consent has to be informed at the moment it is given, not buried on a page nobody opens.</w:t>
      </w:r>
    </w:p>
    <w:p>
      <w:r>
        <w:br w:type="page"/>
      </w:r>
    </w:p>
    <w:p>
      <w:pPr>
        <w:pStyle w:val="Heading1"/>
      </w:pPr>
      <w:r>
        <w:t xml:space="preserve">5 · Ten questions and how to answer them</w:t>
      </w:r>
    </w:p>
    <w:p>
      <w:pPr>
        <w:pStyle w:val="Heading3"/>
      </w:pPr>
      <w:r>
        <w:t xml:space="preserve">1.  Is this an AI system?</w:t>
      </w:r>
    </w:p>
    <w:p>
      <w:r>
        <w:t xml:space="preserve">No. The matching is a fixed arithmetic formula anyone can check by hand. AI is used in one optional place — reading an uploaded document into the builder — and it never touches the score.</w:t>
      </w:r>
    </w:p>
    <w:p>
      <w:pPr>
        <w:pStyle w:val="Heading3"/>
      </w:pPr>
      <w:r>
        <w:t xml:space="preserve">2.  How do you know the AI does not influence the ranking?</w:t>
      </w:r>
    </w:p>
    <w:p>
      <w:r>
        <w:t xml:space="preserve">The ranking sorts on one value, and that value is computed only from the structured resume. The uploaded file has its own separate score that is displayed but never sorted on.</w:t>
      </w:r>
    </w:p>
    <w:p>
      <w:pPr>
        <w:pStyle w:val="Heading3"/>
      </w:pPr>
      <w:r>
        <w:t xml:space="preserve">3.  Why 50/25/25?</w:t>
      </w:r>
    </w:p>
    <w:p>
      <w:r>
        <w:t xml:space="preserve">It is our stated default, chosen because skills are what postings specify most concretely. It is not claimed to be optimal — and a recruiter can change it per opening, which is itself part of what we are studying.</w:t>
      </w:r>
    </w:p>
    <w:p>
      <w:pPr>
        <w:pStyle w:val="Heading3"/>
      </w:pPr>
      <w:r>
        <w:t xml:space="preserve">4.  What stops a recruiter gaming the weights?</w:t>
      </w:r>
    </w:p>
    <w:p>
      <w:r>
        <w:t xml:space="preserve">Nothing hides them. Whatever weights an opening uses are displayed to the seeker next to the score, so a lopsided weighting is visible to the person being scored.</w:t>
      </w:r>
    </w:p>
    <w:p>
      <w:pPr>
        <w:pStyle w:val="Heading3"/>
      </w:pPr>
      <w:r>
        <w:t xml:space="preserve">5.  Can the system reject an applicant automatically?</w:t>
      </w:r>
    </w:p>
    <w:p>
      <w:r>
        <w:t xml:space="preserve">No. Every status change is made by a named human and recorded in an audit table with who did it. There is not one row in that table attributable to the system.</w:t>
      </w:r>
    </w:p>
    <w:p>
      <w:pPr>
        <w:pStyle w:val="Heading3"/>
      </w:pPr>
      <w:r>
        <w:t xml:space="preserve">6.  What happens to an applicant's personal data?</w:t>
      </w:r>
    </w:p>
    <w:p>
      <w:r>
        <w:t xml:space="preserve">It is stored in our database. Uploaded files sit outside the public web folder and are served only through a route that checks who is asking. If Gemini is enabled, uploaded documents go to Google — and the consent notice says so before the upload.</w:t>
      </w:r>
    </w:p>
    <w:p>
      <w:pPr>
        <w:pStyle w:val="Heading3"/>
      </w:pPr>
      <w:r>
        <w:t xml:space="preserve">7.  Is the score fair to career shifters?</w:t>
      </w:r>
    </w:p>
    <w:p>
      <w:r>
        <w:t xml:space="preserve">Partly, and we say so in the limitations. Someone with unrelated experience can score low even when capable. The transparency is the mitigation, not a fix: they can see exactly which skill was missing.</w:t>
      </w:r>
    </w:p>
    <w:p>
      <w:pPr>
        <w:pStyle w:val="Heading3"/>
      </w:pPr>
      <w:r>
        <w:t xml:space="preserve">8.  Why does education use a ladder?</w:t>
      </w:r>
    </w:p>
    <w:p>
      <w:r>
        <w:t xml:space="preserve">Levels are ranked none, high school, vocational, associate, bachelor, master. If an opening asks for a bachelor and you have a master, you get full credit — never more than full.</w:t>
      </w:r>
    </w:p>
    <w:p>
      <w:pPr>
        <w:pStyle w:val="Heading3"/>
      </w:pPr>
      <w:r>
        <w:t xml:space="preserve">9.  What if a posting asks for no experience?</w:t>
      </w:r>
    </w:p>
    <w:p>
      <w:r>
        <w:t xml:space="preserve">Then everyone gets full marks for that part. The formula divides by what is required, so requiring nothing means nothing to fall short of.</w:t>
      </w:r>
    </w:p>
    <w:p>
      <w:pPr>
        <w:pStyle w:val="Heading3"/>
      </w:pPr>
      <w:r>
        <w:t xml:space="preserve">10.  What have you actually proven?</w:t>
      </w:r>
    </w:p>
    <w:p>
      <w:r>
        <w:t xml:space="preserve">Nothing yet — data collection is what the instruments are for. What we can demonstrate today is that the system works and that its published constants match the running code exactly.</w:t>
      </w:r>
    </w:p>
    <w:p>
      <w:r>
        <w:br w:type="page"/>
      </w:r>
    </w:p>
    <w:p>
      <w:pPr>
        <w:pStyle w:val="Heading1"/>
      </w:pPr>
      <w:r>
        <w:t xml:space="preserve">6 · Numbers to memorise</w:t>
      </w:r>
    </w:p>
    <w:p>
      <w:r>
        <w:t xml:space="preserve">If a panelist asks for a figure, these are the ones that matter. Every one has been checked against the running code.</w:t>
      </w:r>
    </w:p>
    <w:tbl>
      <w:tblPr>
        <w:tblW w:type="dxa" w:w="9360"/>
        <w:tblBorders>
          <w:top w:val="single" w:color="C9CDD4" w:sz="2"/>
          <w:left w:val="none"/>
          <w:bottom w:val="single" w:color="C9CDD4" w:sz="2"/>
          <w:right w:val="none"/>
          <w:insideH w:val="single" w:color="C9CDD4" w:sz="1"/>
          <w:insideV w:val="none"/>
        </w:tblBorders>
      </w:tblPr>
      <w:tblGrid>
        <w:gridCol w:w="6260"/>
        <w:gridCol w:w="3100"/>
      </w:tblGrid>
      <w:tr>
        <w:trPr>
          <w:tblHeader/>
        </w:trPr>
        <w:tc>
          <w:tcPr>
            <w:tcW w:type="dxa" w:w="6260"/>
            <w:shd w:fill="F4F1EA" w:val="clear"/>
            <w:tcMar>
              <w:top w:type="dxa" w:w="90"/>
              <w:left w:type="dxa" w:w="130"/>
              <w:bottom w:type="dxa" w:w="90"/>
              <w:right w:type="dxa" w:w="130"/>
            </w:tcMar>
          </w:tcPr>
          <w:p>
            <w:r>
              <w:rPr>
                <w:b/>
                <w:bCs/>
                <w:sz w:val="19"/>
                <w:szCs w:val="19"/>
              </w:rPr>
              <w:t xml:space="preserve">What</w:t>
            </w:r>
          </w:p>
        </w:tc>
        <w:tc>
          <w:tcPr>
            <w:tcW w:type="dxa" w:w="3100"/>
            <w:shd w:fill="F4F1EA" w:val="clear"/>
            <w:tcMar>
              <w:top w:type="dxa" w:w="90"/>
              <w:left w:type="dxa" w:w="130"/>
              <w:bottom w:type="dxa" w:w="90"/>
              <w:right w:type="dxa" w:w="130"/>
            </w:tcMar>
          </w:tcPr>
          <w:p>
            <w:r>
              <w:rPr>
                <w:b/>
                <w:bCs/>
                <w:sz w:val="19"/>
                <w:szCs w:val="19"/>
              </w:rPr>
              <w:t xml:space="preserve">Number</w:t>
            </w:r>
          </w:p>
        </w:tc>
      </w:tr>
      <w:tr>
        <w:tc>
          <w:tcPr>
            <w:tcW w:type="dxa" w:w="6260"/>
            <w:tcMar>
              <w:top w:type="dxa" w:w="90"/>
              <w:left w:type="dxa" w:w="130"/>
              <w:bottom w:type="dxa" w:w="90"/>
              <w:right w:type="dxa" w:w="130"/>
            </w:tcMar>
          </w:tcPr>
          <w:p>
            <w:r>
              <w:rPr>
                <w:sz w:val="19"/>
                <w:szCs w:val="19"/>
              </w:rPr>
              <w:t xml:space="preserve">Default weights (skills / education / experience)</w:t>
            </w:r>
          </w:p>
        </w:tc>
        <w:tc>
          <w:tcPr>
            <w:tcW w:type="dxa" w:w="3100"/>
            <w:tcMar>
              <w:top w:type="dxa" w:w="90"/>
              <w:left w:type="dxa" w:w="130"/>
              <w:bottom w:type="dxa" w:w="90"/>
              <w:right w:type="dxa" w:w="130"/>
            </w:tcMar>
          </w:tcPr>
          <w:p>
            <w:r>
              <w:rPr>
                <w:sz w:val="19"/>
                <w:szCs w:val="19"/>
              </w:rPr>
              <w:t xml:space="preserve">50 / 25 / 25</w:t>
            </w:r>
          </w:p>
        </w:tc>
      </w:tr>
      <w:tr>
        <w:tc>
          <w:tcPr>
            <w:tcW w:type="dxa" w:w="6260"/>
            <w:tcMar>
              <w:top w:type="dxa" w:w="90"/>
              <w:left w:type="dxa" w:w="130"/>
              <w:bottom w:type="dxa" w:w="90"/>
              <w:right w:type="dxa" w:w="130"/>
            </w:tcMar>
          </w:tcPr>
          <w:p>
            <w:r>
              <w:rPr>
                <w:sz w:val="19"/>
                <w:szCs w:val="19"/>
              </w:rPr>
              <w:t xml:space="preserve">Strong match threshold</w:t>
            </w:r>
          </w:p>
        </w:tc>
        <w:tc>
          <w:tcPr>
            <w:tcW w:type="dxa" w:w="3100"/>
            <w:tcMar>
              <w:top w:type="dxa" w:w="90"/>
              <w:left w:type="dxa" w:w="130"/>
              <w:bottom w:type="dxa" w:w="90"/>
              <w:right w:type="dxa" w:w="130"/>
            </w:tcMar>
          </w:tcPr>
          <w:p>
            <w:r>
              <w:rPr>
                <w:sz w:val="19"/>
                <w:szCs w:val="19"/>
              </w:rPr>
              <w:t xml:space="preserve">80 and above</w:t>
            </w:r>
          </w:p>
        </w:tc>
      </w:tr>
      <w:tr>
        <w:tc>
          <w:tcPr>
            <w:tcW w:type="dxa" w:w="6260"/>
            <w:tcMar>
              <w:top w:type="dxa" w:w="90"/>
              <w:left w:type="dxa" w:w="130"/>
              <w:bottom w:type="dxa" w:w="90"/>
              <w:right w:type="dxa" w:w="130"/>
            </w:tcMar>
          </w:tcPr>
          <w:p>
            <w:r>
              <w:rPr>
                <w:sz w:val="19"/>
                <w:szCs w:val="19"/>
              </w:rPr>
              <w:t xml:space="preserve">Possible match threshold</w:t>
            </w:r>
          </w:p>
        </w:tc>
        <w:tc>
          <w:tcPr>
            <w:tcW w:type="dxa" w:w="3100"/>
            <w:tcMar>
              <w:top w:type="dxa" w:w="90"/>
              <w:left w:type="dxa" w:w="130"/>
              <w:bottom w:type="dxa" w:w="90"/>
              <w:right w:type="dxa" w:w="130"/>
            </w:tcMar>
          </w:tcPr>
          <w:p>
            <w:r>
              <w:rPr>
                <w:sz w:val="19"/>
                <w:szCs w:val="19"/>
              </w:rPr>
              <w:t xml:space="preserve">50 to 79</w:t>
            </w:r>
          </w:p>
        </w:tc>
      </w:tr>
      <w:tr>
        <w:tc>
          <w:tcPr>
            <w:tcW w:type="dxa" w:w="6260"/>
            <w:tcMar>
              <w:top w:type="dxa" w:w="90"/>
              <w:left w:type="dxa" w:w="130"/>
              <w:bottom w:type="dxa" w:w="90"/>
              <w:right w:type="dxa" w:w="130"/>
            </w:tcMar>
          </w:tcPr>
          <w:p>
            <w:r>
              <w:rPr>
                <w:sz w:val="19"/>
                <w:szCs w:val="19"/>
              </w:rPr>
              <w:t xml:space="preserve">Resume designs available</w:t>
            </w:r>
          </w:p>
        </w:tc>
        <w:tc>
          <w:tcPr>
            <w:tcW w:type="dxa" w:w="3100"/>
            <w:tcMar>
              <w:top w:type="dxa" w:w="90"/>
              <w:left w:type="dxa" w:w="130"/>
              <w:bottom w:type="dxa" w:w="90"/>
              <w:right w:type="dxa" w:w="130"/>
            </w:tcMar>
          </w:tcPr>
          <w:p>
            <w:r>
              <w:rPr>
                <w:sz w:val="19"/>
                <w:szCs w:val="19"/>
              </w:rPr>
              <w:t xml:space="preserve">14</w:t>
            </w:r>
          </w:p>
        </w:tc>
      </w:tr>
      <w:tr>
        <w:tc>
          <w:tcPr>
            <w:tcW w:type="dxa" w:w="6260"/>
            <w:tcMar>
              <w:top w:type="dxa" w:w="90"/>
              <w:left w:type="dxa" w:w="130"/>
              <w:bottom w:type="dxa" w:w="90"/>
              <w:right w:type="dxa" w:w="130"/>
            </w:tcMar>
          </w:tcPr>
          <w:p>
            <w:r>
              <w:rPr>
                <w:sz w:val="19"/>
                <w:szCs w:val="19"/>
              </w:rPr>
              <w:t xml:space="preserve">Steps in the resume builder</w:t>
            </w:r>
          </w:p>
        </w:tc>
        <w:tc>
          <w:tcPr>
            <w:tcW w:type="dxa" w:w="3100"/>
            <w:tcMar>
              <w:top w:type="dxa" w:w="90"/>
              <w:left w:type="dxa" w:w="130"/>
              <w:bottom w:type="dxa" w:w="90"/>
              <w:right w:type="dxa" w:w="130"/>
            </w:tcMar>
          </w:tcPr>
          <w:p>
            <w:r>
              <w:rPr>
                <w:sz w:val="19"/>
                <w:szCs w:val="19"/>
              </w:rPr>
              <w:t xml:space="preserve">7</w:t>
            </w:r>
          </w:p>
        </w:tc>
      </w:tr>
      <w:tr>
        <w:tc>
          <w:tcPr>
            <w:tcW w:type="dxa" w:w="6260"/>
            <w:tcMar>
              <w:top w:type="dxa" w:w="90"/>
              <w:left w:type="dxa" w:w="130"/>
              <w:bottom w:type="dxa" w:w="90"/>
              <w:right w:type="dxa" w:w="130"/>
            </w:tcMar>
          </w:tcPr>
          <w:p>
            <w:r>
              <w:rPr>
                <w:sz w:val="19"/>
                <w:szCs w:val="19"/>
              </w:rPr>
              <w:t xml:space="preserve">Database tables</w:t>
            </w:r>
          </w:p>
        </w:tc>
        <w:tc>
          <w:tcPr>
            <w:tcW w:type="dxa" w:w="3100"/>
            <w:tcMar>
              <w:top w:type="dxa" w:w="90"/>
              <w:left w:type="dxa" w:w="130"/>
              <w:bottom w:type="dxa" w:w="90"/>
              <w:right w:type="dxa" w:w="130"/>
            </w:tcMar>
          </w:tcPr>
          <w:p>
            <w:r>
              <w:rPr>
                <w:sz w:val="19"/>
                <w:szCs w:val="19"/>
              </w:rPr>
              <w:t xml:space="preserve">21</w:t>
            </w:r>
          </w:p>
        </w:tc>
      </w:tr>
      <w:tr>
        <w:tc>
          <w:tcPr>
            <w:tcW w:type="dxa" w:w="6260"/>
            <w:tcMar>
              <w:top w:type="dxa" w:w="90"/>
              <w:left w:type="dxa" w:w="130"/>
              <w:bottom w:type="dxa" w:w="90"/>
              <w:right w:type="dxa" w:w="130"/>
            </w:tcMar>
          </w:tcPr>
          <w:p>
            <w:r>
              <w:rPr>
                <w:sz w:val="19"/>
                <w:szCs w:val="19"/>
              </w:rPr>
              <w:t xml:space="preserve">Application statuses</w:t>
            </w:r>
          </w:p>
        </w:tc>
        <w:tc>
          <w:tcPr>
            <w:tcW w:type="dxa" w:w="3100"/>
            <w:tcMar>
              <w:top w:type="dxa" w:w="90"/>
              <w:left w:type="dxa" w:w="130"/>
              <w:bottom w:type="dxa" w:w="90"/>
              <w:right w:type="dxa" w:w="130"/>
            </w:tcMar>
          </w:tcPr>
          <w:p>
            <w:r>
              <w:rPr>
                <w:sz w:val="19"/>
                <w:szCs w:val="19"/>
              </w:rPr>
              <w:t xml:space="preserve">6</w:t>
            </w:r>
          </w:p>
        </w:tc>
      </w:tr>
      <w:tr>
        <w:tc>
          <w:tcPr>
            <w:tcW w:type="dxa" w:w="6260"/>
            <w:tcMar>
              <w:top w:type="dxa" w:w="90"/>
              <w:left w:type="dxa" w:w="130"/>
              <w:bottom w:type="dxa" w:w="90"/>
              <w:right w:type="dxa" w:w="130"/>
            </w:tcMar>
          </w:tcPr>
          <w:p>
            <w:r>
              <w:rPr>
                <w:sz w:val="19"/>
                <w:szCs w:val="19"/>
              </w:rPr>
              <w:t xml:space="preserve">Automated tests, all passing</w:t>
            </w:r>
          </w:p>
        </w:tc>
        <w:tc>
          <w:tcPr>
            <w:tcW w:type="dxa" w:w="3100"/>
            <w:tcMar>
              <w:top w:type="dxa" w:w="90"/>
              <w:left w:type="dxa" w:w="130"/>
              <w:bottom w:type="dxa" w:w="90"/>
              <w:right w:type="dxa" w:w="130"/>
            </w:tcMar>
          </w:tcPr>
          <w:p>
            <w:r>
              <w:rPr>
                <w:sz w:val="19"/>
                <w:szCs w:val="19"/>
              </w:rPr>
              <w:t xml:space="preserve">142</w:t>
            </w:r>
          </w:p>
        </w:tc>
      </w:tr>
      <w:tr>
        <w:tc>
          <w:tcPr>
            <w:tcW w:type="dxa" w:w="6260"/>
            <w:tcMar>
              <w:top w:type="dxa" w:w="90"/>
              <w:left w:type="dxa" w:w="130"/>
              <w:bottom w:type="dxa" w:w="90"/>
              <w:right w:type="dxa" w:w="130"/>
            </w:tcMar>
          </w:tcPr>
          <w:p>
            <w:r>
              <w:rPr>
                <w:sz w:val="19"/>
                <w:szCs w:val="19"/>
              </w:rPr>
              <w:t xml:space="preserve">Education levels on the ladder</w:t>
            </w:r>
          </w:p>
        </w:tc>
        <w:tc>
          <w:tcPr>
            <w:tcW w:type="dxa" w:w="3100"/>
            <w:tcMar>
              <w:top w:type="dxa" w:w="90"/>
              <w:left w:type="dxa" w:w="130"/>
              <w:bottom w:type="dxa" w:w="90"/>
              <w:right w:type="dxa" w:w="130"/>
            </w:tcMar>
          </w:tcPr>
          <w:p>
            <w:r>
              <w:rPr>
                <w:sz w:val="19"/>
                <w:szCs w:val="19"/>
              </w:rPr>
              <w:t xml:space="preserve">6</w:t>
            </w:r>
          </w:p>
        </w:tc>
      </w:tr>
      <w:tr>
        <w:tc>
          <w:tcPr>
            <w:tcW w:type="dxa" w:w="6260"/>
            <w:tcMar>
              <w:top w:type="dxa" w:w="90"/>
              <w:left w:type="dxa" w:w="130"/>
              <w:bottom w:type="dxa" w:w="90"/>
              <w:right w:type="dxa" w:w="130"/>
            </w:tcMar>
          </w:tcPr>
          <w:p>
            <w:r>
              <w:rPr>
                <w:sz w:val="19"/>
                <w:szCs w:val="19"/>
              </w:rPr>
              <w:t xml:space="preserve">Maximum upload size</w:t>
            </w:r>
          </w:p>
        </w:tc>
        <w:tc>
          <w:tcPr>
            <w:tcW w:type="dxa" w:w="3100"/>
            <w:tcMar>
              <w:top w:type="dxa" w:w="90"/>
              <w:left w:type="dxa" w:w="130"/>
              <w:bottom w:type="dxa" w:w="90"/>
              <w:right w:type="dxa" w:w="130"/>
            </w:tcMar>
          </w:tcPr>
          <w:p>
            <w:r>
              <w:rPr>
                <w:sz w:val="19"/>
                <w:szCs w:val="19"/>
              </w:rPr>
              <w:t xml:space="preserve">2 MB</w:t>
            </w:r>
          </w:p>
        </w:tc>
      </w:tr>
    </w:tbl>
    <w:p>
      <w:pPr>
        <w:pStyle w:val="Heading2"/>
      </w:pPr>
      <w:r>
        <w:t xml:space="preserve">Where to go next</w:t>
      </w:r>
    </w:p>
    <w:p>
      <w:pPr>
        <w:pStyle w:val="ListParagraph"/>
        <w:numPr>
          <w:ilvl w:val="0"/>
          <w:numId w:val="2"/>
        </w:numPr>
        <w:spacing w:after="70"/>
      </w:pPr>
      <w:r>
        <w:rPr>
          <w:b/>
          <w:bCs/>
        </w:rPr>
        <w:t xml:space="preserve">The Website Guide</w:t>
      </w:r>
      <w:r>
        <w:t xml:space="preserve"> — every page and every feature, with more worked examples.</w:t>
      </w:r>
    </w:p>
    <w:p>
      <w:pPr>
        <w:pStyle w:val="ListParagraph"/>
        <w:numPr>
          <w:ilvl w:val="0"/>
          <w:numId w:val="2"/>
        </w:numPr>
        <w:spacing w:after="70"/>
      </w:pPr>
      <w:r>
        <w:rPr>
          <w:b/>
          <w:bCs/>
        </w:rPr>
        <w:t xml:space="preserve">The Codebase Guide</w:t>
      </w:r>
      <w:r>
        <w:t xml:space="preserve"> — how the program is built, for whoever answers technical questions.</w:t>
      </w:r>
    </w:p>
    <w:p>
      <w:pPr>
        <w:pStyle w:val="ListParagraph"/>
        <w:numPr>
          <w:ilvl w:val="0"/>
          <w:numId w:val="2"/>
        </w:numPr>
        <w:spacing w:after="70"/>
      </w:pPr>
      <w:r>
        <w:rPr>
          <w:b/>
          <w:bCs/>
        </w:rPr>
        <w:t xml:space="preserve">The Manuscript Guide</w:t>
      </w:r>
      <w:r>
        <w:t xml:space="preserve"> — the paper chapter by chapter in plain language.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