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ten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ten suites, among them the matching engine, the API driven over HTTP, cross-side integration, email delivery, the extraction feature, the rule-based document reader, storage,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ten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222 across ten suites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