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Six automated suites (160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six areas and runs in full on every change to the source code. Forty-nine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