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 xml:space="preserve">ResumeMatch PH · Talenss/CapstoneWebsite · branch claude/frontend-angular-migration-5wg3nu at f23f0f0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04_Website is excluded, and nothing needs it</w:t>
      </w:r>
      <w:r>
        <w:br/>
      </w:r>
      <w:r>
        <w:rPr>
          <w:rFonts w:ascii="Arial" w:cs="Arial" w:eastAsia="Arial" w:hAnsi="Arial"/>
          <w:b w:val="false"/>
          <w:bCs w:val="false"/>
          <w:i w:val="false"/>
          <w:iCs w:val="false"/>
          <w:color w:val="1A1A1A"/>
          <w:sz w:val="19"/>
          <w:szCs w:val="19"/>
        </w:rPr>
        <w:t xml:space="preserve">Searching the repository for references to 04_Website from outside that folder returns ten hits, and every one is a comment recording which PHP file a TypeScript file was ported from. No import, no build step, no configuration value, no runtime path. Netlify builds from the client folder; CI installs only under 05_Website_Angular. It can be deleted without breaking the build, the tests or the deployment — it is kept as evidence the migration happened. Part 8 records what is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~11,900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4,115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Node/Express API in TypeScript — every rule not trusted to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627</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PostgreSQL file: 21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2,366</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Five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1,174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04_Website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36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Original PHP version. Reference only.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 xml:space="preserve">Two builds, one source tree.  </w:t>
      </w:r>
      <w:r>
        <w:rPr>
          <w:rFonts w:ascii="Arial" w:cs="Arial" w:eastAsia="Arial" w:hAnsi="Arial"/>
          <w:color w:val="2E2E2E"/>
          <w:sz w:val="18"/>
          <w:szCs w:val="18"/>
        </w:rPr>
        <w:t xml:space="preserve">npm run build is the API version the Method describes; npm run build:demo is the browser-only version Netlify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netlify.toml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Deploys the DEMO build — Netlify is a static host and does not run Node. Base is the client folder, command is build:demo, Node 22. Rewrites every path to index.html at status 200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 xml:space="preserve">The disclosure lives in netlify.toml.  </w:t>
      </w:r>
      <w:r>
        <w:rPr>
          <w:rFonts w:ascii="Arial" w:cs="Arial" w:eastAsia="Arial" w:hAnsi="Arial"/>
          <w:color w:val="2E2E2E"/>
          <w:sz w:val="18"/>
          <w:szCs w:val="18"/>
        </w:rPr>
        <w:t xml:space="preserve">Its opening comment states in writing that this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361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 xml:space="preserve">The formula.  </w:t>
      </w:r>
      <w:r>
        <w:rPr>
          <w:rFonts w:ascii="Arial" w:cs="Arial" w:eastAsia="Arial" w:hAnsi="Arial"/>
          <w:color w:val="2E2E2E"/>
          <w:sz w:val="18"/>
          <w:szCs w:val="18"/>
        </w:rPr>
        <w:t xml:space="preserve">Score = (S × 0.50 + E × 0.25 + X × 0.25) × 100, rounded with Math.floor(raw + 0.5). Strong ≥ 80, possible 50–79, related &lt; 50.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 xml:space="preserve">52 aliases resolving to 25 canonical forms — where the 72.0 percent coverage figure in your Scope was measured, against the 25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list with scores and tiers, structured resume beside any attached file, search and filters, the six statuses, the interview invitation.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 xml:space="preserve">Nothing in applications.ts filters an applicant out by score, and the six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 xml:space="preserve">This is the section to read before the defense. Everything the system claims about fairness rests on twenty-six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const W = weightsFor(cfg, posting);       // posting weights, else site defaults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skillPart = required.length ? matched.length / required.length : 1.0</w:t>
      </w:r>
      <w:r>
        <w:br/>
      </w:r>
      <w:r>
        <w:rPr>
          <w:rFonts w:ascii="Consolas" w:cs="Consolas" w:eastAsia="Consolas" w:hAnsi="Consolas"/>
          <w:b w:val="false"/>
          <w:bCs w:val="false"/>
          <w:i w:val="false"/>
          <w:iCs w:val="false"/>
          <w:color w:val="1A1A1A"/>
          <w:sz w:val="17"/>
          <w:szCs w:val="17"/>
        </w:rPr>
        <w:t xml:space="preserve">eduPart   = reqEdu === 0    ? 1.0 : Math.min(1.0, seekerEdu / reqEdu)</w:t>
      </w:r>
      <w:r>
        <w:br/>
      </w:r>
      <w:r>
        <w:rPr>
          <w:rFonts w:ascii="Consolas" w:cs="Consolas" w:eastAsia="Consolas" w:hAnsi="Consolas"/>
          <w:b w:val="false"/>
          <w:bCs w:val="false"/>
          <w:i w:val="false"/>
          <w:iCs w:val="false"/>
          <w:color w:val="1A1A1A"/>
          <w:sz w:val="17"/>
          <w:szCs w:val="17"/>
        </w:rPr>
        <w:t xml:space="preserve">expPart   = reqMonths &lt;= 0  ? 1.0 : Math.min(1.0, months / reqMonths)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raw   = (skillPart * W.skills + eduPart * W.education + expPart * W.experience) * 100</w:t>
      </w:r>
      <w:r>
        <w:br/>
      </w:r>
      <w:r>
        <w:rPr>
          <w:rFonts w:ascii="Consolas" w:cs="Consolas" w:eastAsia="Consolas" w:hAnsi="Consolas"/>
          <w:b w:val="false"/>
          <w:bCs w:val="false"/>
          <w:i w:val="false"/>
          <w:iCs w:val="false"/>
          <w:color w:val="1A1A1A"/>
          <w:sz w:val="17"/>
          <w:szCs w:val="17"/>
        </w:rPr>
        <w:t xml:space="preserve">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file, 627 lines: 21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match_scores · match_settings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 xml:space="preserve">Nine tables postdate the manuscript ERD.  </w:t>
      </w:r>
      <w:r>
        <w:rPr>
          <w:rFonts w:ascii="Arial" w:cs="Arial" w:eastAsia="Arial" w:hAnsi="Arial"/>
          <w:color w:val="2E2E2E"/>
          <w:sz w:val="18"/>
          <w:szCs w:val="18"/>
        </w:rPr>
        <w:t xml:space="preserve">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 xml:space="preserve">Fourteen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from submitted, review, shortlisted, rejected, hired,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six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recruiter opens the opening. Applicants come back ordered by score, serialised through lib/serializers.ts so every id is a string.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status change writes application_status_history with the row of who changed it and when, then emails the applicant if they have notifications on.</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 xml:space="preserve">The score is written twice, deliberately.  </w:t>
      </w:r>
      <w:r>
        <w:rPr>
          <w:rFonts w:ascii="Arial" w:cs="Arial" w:eastAsia="Arial" w:hAnsi="Arial"/>
          <w:color w:val="2E2E2E"/>
          <w:sz w:val="18"/>
          <w:szCs w:val="18"/>
        </w:rPr>
        <w:t xml:space="preserve">score_snapshot on the application freezes what the applicant was told at the moment they applied. match_scores is recomputed. If a recruiter later edits the posting, the snapshot still shows what the applicant saw — which is what makes the transparency promise survive an edit.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sameSite lax, secure driven by COOKIE_SECURE, seven-day maxAge, named rmph.sid.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491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Component weighting, tier boundaries, unspecified requirements, the rounding rule, and that the vocabulary never equates two different skills.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Twenty-four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Runs after ng build and writes dist/sitemap.xml, then fixes the Sitemap: line in dist/robots.txt. Both need the site’s ABSOLUTE origin, which is a deployment fact rather than a source fact — the same build runs on localhost, on a Netlify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Orientation. States that 05_Website_Angular is the current system and 04_Website is reference only.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the design specification PDF and several Word documents, including manuscript replacement sections recording eleven divergences. Several are now fixed; check which before citing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04_Website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original implementation: 36 files of PHP and MySQL. Every part is superseded.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 04_Website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db/resumematch_ph.sql,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If a panelist asks</w:t>
      </w:r>
      <w:r>
        <w:br/>
      </w:r>
      <w:r>
        <w:rPr>
          <w:rFonts w:ascii="Arial" w:cs="Arial" w:eastAsia="Arial" w:hAnsi="Arial"/>
          <w:b w:val="false"/>
          <w:bCs w:val="false"/>
          <w:i w:val="false"/>
          <w:iCs w:val="false"/>
          <w:color w:val="1A1A1A"/>
          <w:sz w:val="19"/>
          <w:szCs w:val="19"/>
        </w:rPr>
        <w:t xml:space="preserve">"It is the previous version, kept as a reference; the current system does not use it." You can demonstrate that with a search — the only mentions from outside the folder are provenance comments in file headers.</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2026-08-11T11:40:10.786Z</dcterms:created>
  <dcterms:modified xsi:type="dcterms:W3CDTF">2026-08-11T11:40:10.786Z</dcterms:modified>
</cp:coreProperties>
</file>

<file path=docProps/custom.xml><?xml version="1.0" encoding="utf-8"?>
<Properties xmlns="http://schemas.openxmlformats.org/officeDocument/2006/custom-properties" xmlns:vt="http://schemas.openxmlformats.org/officeDocument/2006/docPropsVTypes"/>
</file>