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480" w:lineRule="auto"/>
        <w:jc w:val="center"/>
        <w:rPr/>
      </w:pPr>
      <w:r w:rsidDel="00000000" w:rsidR="00000000" w:rsidRPr="00000000">
        <w:rPr>
          <w:b w:val="1"/>
          <w:bCs w:val="1"/>
          <w:rtl w:val="0"/>
        </w:rPr>
        <w:t>A Web-Based Resume Builder and ATS-Inspired Job Matching System for Job Seekers and Partner Companies in the Philippines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480" w:lineRule="auto"/>
        <w:jc w:val="center"/>
        <w:rPr/>
      </w:pPr>
      <w:r w:rsidDel="00000000" w:rsidR="00000000" w:rsidRPr="00000000">
        <w:rPr>
          <w:rtl w:val="0"/>
        </w:rPr>
        <w:t xml:space="preserve">A Capstone Project</w:t>
      </w:r>
    </w:p>
    <w:p w:rsidR="00000000" w:rsidDel="00000000" w:rsidP="00000000" w:rsidRDefault="00000000" w:rsidRPr="00000000" w14:paraId="00000005">
      <w:pPr>
        <w:spacing w:line="480" w:lineRule="auto"/>
        <w:jc w:val="center"/>
        <w:rPr/>
      </w:pPr>
      <w:r w:rsidDel="00000000" w:rsidR="00000000" w:rsidRPr="00000000">
        <w:rPr>
          <w:rtl w:val="0"/>
        </w:rPr>
        <w:t xml:space="preserve">Presented to the Faculty of the</w:t>
      </w:r>
    </w:p>
    <w:p w:rsidR="00000000" w:rsidDel="00000000" w:rsidP="00000000" w:rsidRDefault="00000000" w:rsidRPr="00000000" w14:paraId="00000006">
      <w:pPr>
        <w:spacing w:line="480" w:lineRule="auto"/>
        <w:jc w:val="center"/>
        <w:rPr/>
      </w:pPr>
      <w:r w:rsidDel="00000000" w:rsidR="00000000" w:rsidRPr="00000000">
        <w:rPr>
          <w:rtl w:val="0"/>
        </w:rPr>
        <w:t xml:space="preserve">School of Computing</w:t>
      </w:r>
    </w:p>
    <w:p w:rsidR="00000000" w:rsidDel="00000000" w:rsidP="00000000" w:rsidRDefault="00000000" w:rsidRPr="00000000" w14:paraId="00000007">
      <w:pPr>
        <w:spacing w:line="480" w:lineRule="auto"/>
        <w:jc w:val="center"/>
        <w:rPr/>
      </w:pPr>
      <w:r w:rsidDel="00000000" w:rsidR="00000000" w:rsidRPr="00000000">
        <w:rPr>
          <w:rtl w:val="0"/>
        </w:rPr>
        <w:t xml:space="preserve">Holy Angel University</w:t>
      </w:r>
    </w:p>
    <w:p w:rsidR="00000000" w:rsidDel="00000000" w:rsidP="00000000" w:rsidRDefault="00000000" w:rsidRPr="00000000" w14:paraId="00000008">
      <w:pPr>
        <w:spacing w:line="480" w:lineRule="auto"/>
        <w:jc w:val="center"/>
        <w:rPr/>
      </w:pPr>
      <w:r w:rsidDel="00000000" w:rsidR="00000000" w:rsidRPr="00000000">
        <w:rPr/>
        <w:drawing>
          <wp:inline distB="0" distT="0" distL="0" distR="0">
            <wp:extent cx="2018030" cy="2096770"/>
            <wp:effectExtent b="0" l="0" r="0" t="0"/>
            <wp:docPr descr="C:\Users\Kevin Aldrin\Pictures\2018 logo.png" id="15" name="image1.png"/>
            <a:graphic>
              <a:graphicData uri="http://schemas.openxmlformats.org/drawingml/2006/picture">
                <pic:pic>
                  <pic:nvPicPr>
                    <pic:cNvPr descr="C:\Users\Kevin Aldrin\Pictures\2018 logo.png" id="0" name="image1.png"/>
                    <pic:cNvPicPr preferRelativeResize="0"/>
                  </pic:nvPicPr>
                  <pic:blipFill>
                    <a:blip r:embed="rId6"/>
                    <a:srcRect b="36923" l="29890" r="29709" t="27846"/>
                    <a:stretch>
                      <a:fillRect/>
                    </a:stretch>
                  </pic:blipFill>
                  <pic:spPr>
                    <a:xfrm>
                      <a:off x="0" y="0"/>
                      <a:ext cx="2018030" cy="209677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line="480" w:lineRule="auto"/>
        <w:jc w:val="center"/>
        <w:rPr/>
      </w:pPr>
      <w:r w:rsidDel="00000000" w:rsidR="00000000" w:rsidRPr="00000000">
        <w:rPr>
          <w:rtl w:val="0"/>
        </w:rPr>
        <w:t xml:space="preserve">In Partial Fulfillment</w:t>
      </w:r>
    </w:p>
    <w:p w:rsidR="00000000" w:rsidDel="00000000" w:rsidP="00000000" w:rsidRDefault="00000000" w:rsidRPr="00000000" w14:paraId="0000000B">
      <w:pPr>
        <w:spacing w:line="480" w:lineRule="auto"/>
        <w:jc w:val="center"/>
        <w:rPr/>
      </w:pPr>
      <w:r w:rsidDel="00000000" w:rsidR="00000000" w:rsidRPr="00000000">
        <w:rPr>
          <w:rtl w:val="0"/>
        </w:rPr>
        <w:t xml:space="preserve">of the Requirements for the Degree</w:t>
      </w:r>
    </w:p>
    <w:p w:rsidR="00000000" w:rsidDel="00000000" w:rsidP="00000000" w:rsidRDefault="00000000" w:rsidRPr="00000000" w14:paraId="0000000C">
      <w:pPr>
        <w:spacing w:line="480" w:lineRule="auto"/>
        <w:jc w:val="center"/>
        <w:rPr/>
      </w:pPr>
      <w:r w:rsidDel="00000000" w:rsidR="00000000" w:rsidRPr="00000000">
        <w:rPr>
          <w:rtl w:val="0"/>
        </w:rPr>
        <w:t xml:space="preserve">Bachelor of Science in Information Technology with</w:t>
      </w:r>
    </w:p>
    <w:p w:rsidR="00000000" w:rsidDel="00000000" w:rsidP="00000000" w:rsidRDefault="00000000" w:rsidRPr="00000000" w14:paraId="0000000D">
      <w:pPr>
        <w:spacing w:line="480" w:lineRule="auto"/>
        <w:jc w:val="center"/>
        <w:rPr/>
      </w:pPr>
      <w:r w:rsidDel="00000000" w:rsidR="00000000" w:rsidRPr="00000000">
        <w:rPr>
          <w:rtl w:val="0"/>
        </w:rPr>
        <w:t xml:space="preserve">Area of Specialization in Web Development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line="480" w:lineRule="auto"/>
        <w:jc w:val="center"/>
        <w:rPr/>
      </w:pPr>
      <w:r w:rsidDel="00000000" w:rsidR="00000000" w:rsidRPr="00000000">
        <w:rPr>
          <w:rtl w:val="0"/>
        </w:rPr>
        <w:t xml:space="preserve">Garcia, Byrone</w:t>
      </w:r>
    </w:p>
    <w:p w:rsidR="00000000" w:rsidDel="00000000" w:rsidP="00000000" w:rsidRDefault="00000000" w:rsidRPr="00000000" w14:paraId="00000010">
      <w:pPr>
        <w:spacing w:line="480" w:lineRule="auto"/>
        <w:jc w:val="center"/>
        <w:rPr/>
      </w:pPr>
      <w:r w:rsidDel="00000000" w:rsidR="00000000" w:rsidRPr="00000000">
        <w:rPr>
          <w:rtl w:val="0"/>
        </w:rPr>
        <w:t xml:space="preserve">Santos, Francis Allen</w:t>
      </w:r>
    </w:p>
    <w:p w:rsidR="00000000" w:rsidDel="00000000" w:rsidP="00000000" w:rsidRDefault="00000000" w:rsidRPr="00000000" w14:paraId="00000011">
      <w:pPr>
        <w:spacing w:line="480" w:lineRule="auto"/>
        <w:jc w:val="center"/>
        <w:rPr/>
      </w:pPr>
      <w:r w:rsidDel="00000000" w:rsidR="00000000" w:rsidRPr="00000000">
        <w:rPr>
          <w:rtl w:val="0"/>
        </w:rPr>
        <w:t xml:space="preserve">Talens, Isaiah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line="480" w:lineRule="auto"/>
        <w:jc w:val="center"/>
        <w:rPr/>
      </w:pPr>
      <w:r w:rsidDel="00000000" w:rsidR="00000000" w:rsidRPr="00000000">
        <w:rPr>
          <w:rtl w:val="0"/>
        </w:rPr>
        <w:t xml:space="preserve">March 2026</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line="480" w:lineRule="auto"/>
        <w:jc w:val="center"/>
        <w:rPr/>
      </w:pPr>
      <w:r w:rsidDel="00000000" w:rsidR="00000000" w:rsidRPr="00000000">
        <w:rPr>
          <w:b w:val="1"/>
          <w:bCs w:val="1"/>
          <w:rtl w:val="0"/>
        </w:rPr>
        <w:t>A Web-Based Resume Builder and ATS-Inspired Job Matching System for Job Seekers and Partner Companies in the Philippines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line="480" w:lineRule="auto"/>
        <w:jc w:val="center"/>
        <w:rPr/>
      </w:pPr>
      <w:r w:rsidDel="00000000" w:rsidR="00000000" w:rsidRPr="00000000">
        <w:rPr>
          <w:rtl w:val="0"/>
        </w:rPr>
        <w:t xml:space="preserve">Byrone S. Garcia, Francis Allen L. Santos,</w:t>
      </w:r>
    </w:p>
    <w:p w:rsidR="00000000" w:rsidDel="00000000" w:rsidP="00000000" w:rsidRDefault="00000000" w:rsidRPr="00000000" w14:paraId="00000019">
      <w:pPr>
        <w:spacing w:line="480" w:lineRule="auto"/>
        <w:jc w:val="center"/>
        <w:rPr/>
      </w:pPr>
      <w:r w:rsidDel="00000000" w:rsidR="00000000" w:rsidRPr="00000000">
        <w:rPr>
          <w:rtl w:val="0"/>
        </w:rPr>
        <w:t xml:space="preserve">Isaiah Genre M. Talens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line="480" w:lineRule="auto"/>
        <w:jc w:val="center"/>
        <w:rPr/>
      </w:pPr>
      <w:r w:rsidDel="00000000" w:rsidR="00000000" w:rsidRPr="00000000">
        <w:rPr>
          <w:rtl w:val="0"/>
        </w:rPr>
        <w:t xml:space="preserve">Holy Angel University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line="480" w:lineRule="auto"/>
        <w:jc w:val="center"/>
        <w:rPr/>
      </w:pPr>
      <w:r w:rsidDel="00000000" w:rsidR="00000000" w:rsidRPr="00000000">
        <w:rPr>
          <w:rtl w:val="0"/>
        </w:rPr>
        <w:t xml:space="preserve">Information Technology</w:t>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line="480" w:lineRule="auto"/>
        <w:jc w:val="center"/>
        <w:rPr>
          <w:sz w:val="20"/>
          <w:szCs w:val="20"/>
        </w:rPr>
      </w:pPr>
      <w:r w:rsidDel="00000000" w:rsidR="00000000" w:rsidRPr="00000000">
        <w:rPr>
          <w:b w:val="1"/>
          <w:bCs w:val="1"/>
          <w:color w:val="1a1a1a"/>
          <w:rtl w:val="0"/>
        </w:rPr>
        <w:t xml:space="preserve">Abstract</w:t>
      </w:r>
      <w:r w:rsidDel="00000000" w:rsidR="00000000" w:rsidRPr="00000000">
        <w:rPr>
          <w:rtl w:val="0"/>
        </w:rPr>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New job seekers in the Philippines face two difficulties at once. Their resumes are often written without guidance and laid out in ways that automated screening reads poorly, so the qualifications they hold may never reach a recruiter intact. When an application is unsuccessful, they are told nothing about why. Recruiters in smaller organisations face the mirror of this problem: they screen unstructured applications by hand, without the tools large employers use. This study designed, developed and evaluated Linaw PH, a free web-based resume builder and ATS-inspired job matching system for job seekers and a partner company in the Philippines. The system guides applicants through building a structured resume, presents it through fourteen single-column parser-safe designs, and compares it against the requirements a recruiter states in a posting using a transparent rule-based formula. By default the formula weights skills at 50 percent, and educational level and months of experience at 25 percent each; a recruiter may rebalance these for an individual opening. Its distinguishing feature is transparency: the applicant is shown the same compatibility score the recruiter sees, together with the required skills their resume does not contain, and no application is ever rejected automatically. The study employed a quantitative descriptive design. Data were gathered through five researcher-developed instruments composed entirely of closed items: multiple choice, checklists, and five-point agreement scales. Two were administered before the system was completed, and three after respondents had used it. Respondents were job seekers recruited through the School of Computing, Human Resources personnel of Clark Outsourcing, and a small group of IT experts who examined the system and its source code, all selected by purposive sampling. The ISO/IEC 25010 quality model frames the post-use instruments: job seekers and recruiters rated functional suitability, usability and reliability from their own use, and the IT experts additionally rated security and maintainability from inspection. Rated items were analysed by weighted mean, computed per item and per quality characteristic and reported separately for each respondent group; the remaining items are reported as frequency distributions. The study evaluates the quality of the system and does not measure employment outcomes.</w:t>
      </w:r>
    </w:p>
    <w:p w:rsidR="00000000" w:rsidDel="00000000" w:rsidP="00000000" w:rsidRDefault="00000000" w:rsidRPr="00000000" w14:paraId="00000022">
      <w:pPr>
        <w:spacing w:line="480" w:lineRule="auto"/>
        <w:ind w:firstLine="0"/>
        <w:jc w:val="both"/>
        <w:rPr>
          <w:sz w:val="20"/>
          <w:szCs w:val="20"/>
        </w:rPr>
      </w:pPr>
      <w:r w:rsidDel="00000000" w:rsidR="00000000" w:rsidRPr="00000000">
        <w:rPr>
          <w:i w:val="1"/>
          <w:iCs w:val="1"/>
          <w:color w:val="1a1a1a"/>
          <w:rtl w:val="0"/>
        </w:rPr>
        <w:t xml:space="preserve">Keywords: resume builder, applicant tracking system, job matching, rule-based matching, algorithmic transparency, quantitative descriptive design, ISO/IEC 25010, Philippines</w:t>
      </w:r>
      <w:r w:rsidDel="00000000" w:rsidR="00000000" w:rsidRPr="00000000">
        <w:rPr>
          <w:rtl w:val="0"/>
        </w:rPr>
      </w:r>
    </w:p>
    <w:p w:rsidR="00000000" w:rsidDel="00000000" w:rsidP="00000000" w:rsidRDefault="00000000" w:rsidRPr="00000000" w14:paraId="00000023">
      <w:pPr>
        <w:spacing w:line="480" w:lineRule="auto"/>
        <w:ind w:firstLine="0"/>
        <w:jc w:val="both"/>
        <w:rPr>
          <w:sz w:val="20"/>
          <w:szCs w:val="20"/>
        </w:rPr>
      </w:pPr>
      <w:r w:rsidDel="00000000" w:rsidR="00000000" w:rsidRPr="00000000">
        <w:rPr>
          <w:rtl w:val="0"/>
        </w:rPr>
      </w:r>
    </w:p>
    <w:p w:rsidR="00000000" w:rsidDel="00000000" w:rsidP="00000000" w:rsidRDefault="00000000" w:rsidRPr="00000000" w14:paraId="00000024">
      <w:pPr>
        <w:spacing w:line="480" w:lineRule="auto"/>
        <w:jc w:val="center"/>
        <w:rPr/>
      </w:pPr>
      <w:r w:rsidDel="00000000" w:rsidR="00000000" w:rsidRPr="00000000">
        <w:rPr>
          <w:b w:val="1"/>
          <w:bCs w:val="1"/>
          <w:rtl w:val="0"/>
        </w:rPr>
        <w:t xml:space="preserve">Table of Contents</w:t>
      </w:r>
      <w:r w:rsidDel="00000000" w:rsidR="00000000" w:rsidRPr="00000000">
        <w:rPr>
          <w:rtl w:val="0"/>
        </w:rPr>
      </w:r>
    </w:p>
    <w:p w:rsidR="00000000" w:rsidDel="00000000" w:rsidP="00000000" w:rsidRDefault="00000000" w:rsidRPr="00000000" w14:paraId="00000025">
      <w:pPr>
        <w:spacing w:before="240" w:line="480" w:lineRule="auto"/>
        <w:rPr>
          <w:b w:val="1"/>
          <w:bCs w:val="1"/>
          <w:sz w:val="22"/>
          <w:szCs w:val="22"/>
        </w:rPr>
      </w:pPr>
      <w:r>
        <w:rFonts w:ascii="Times New Roman" w:cs="Times New Roman" w:eastAsia="Times New Roman" w:hAnsi="Times New Roman"/>
        <w:fldChar w:fldCharType="begin" w:dirty="true"/>
      </w:r>
      <w:r>
        <w:rFonts w:ascii="Times New Roman" w:cs="Times New Roman" w:eastAsia="Times New Roman" w:hAnsi="Times New Roman"/>
        <w:instrText xml:space="preserve"> TOC \o "1-3" \h \z \u </w:instrText>
      </w:r>
      <w:r>
        <w:rFonts w:ascii="Times New Roman" w:cs="Times New Roman" w:eastAsia="Times New Roman" w:hAnsi="Times New Roman"/>
        <w:fldChar w:fldCharType="separate"/>
      </w:r>
      <w:r>
        <w:rFonts w:ascii="Times New Roman" w:cs="Times New Roman" w:eastAsia="Times New Roman" w:hAnsi="Times New Roman"/>
        <w:t xml:space="preserve">Right-click here and choose "Update Field" (or press F9) to generate the Table of Contents.</w:t>
      </w:r>
      <w:r>
        <w:rFonts w:ascii="Times New Roman" w:cs="Times New Roman" w:eastAsia="Times New Roman" w:hAnsi="Times New Roman"/>
        <w:fldChar w:fldCharType="end"/>
      </w:r>
    </w:p>
    <w:sdt>
      <w:sdtPr>
        <w:id w:val="-725657730"/>
        <w:docPartObj>
          <w:docPartGallery w:val="Table of Contents"/>
          <w:docPartUnique w:val="1"/>
        </w:docPartObj>
      </w:sdtPr>
      <w:sdtContent>
        <w:p w:rsidR="00000000" w:rsidDel="00000000" w:rsidP="00000000" w:rsidRDefault="00000000" w:rsidRPr="00000000" w14:paraId="00000027">
          <w:pPr>
            <w:spacing w:before="240" w:line="480" w:lineRule="auto"/>
            <w:rPr>
              <w:b w:val="1"/>
              <w:bCs w:val="1"/>
              <w:sz w:val="22"/>
              <w:szCs w:val="22"/>
            </w:rPr>
          </w:pPr>
          <w:r w:rsidDel="00000000" w:rsidR="00000000" w:rsidRPr="00000000">
            <w:fldChar w:fldCharType="begin"/>
            <w:instrText xml:space="preserve"> TOC \h \u \z \t "Heading 1,1,Heading 2,2,"</w:instrText>
            <w:fldChar w:fldCharType="separate"/>
          </w:r>
          <w:r w:rsidDel="00000000" w:rsidR="00000000" w:rsidRPr="00000000">
            <w:rPr>
              <w:sz w:val="22"/>
              <w:szCs w:val="22"/>
              <w:rtl w:val="0"/>
            </w:rPr>
            <w:t xml:space="preserve">Right-click here and choose “Update Field” to build the table of contents.</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before="240" w:line="480" w:lineRule="auto"/>
        <w:rPr>
          <w:b w:val="1"/>
          <w:bCs w:val="1"/>
          <w:sz w:val="22"/>
          <w:szCs w:val="22"/>
        </w:rPr>
      </w:pPr>
      <w:r w:rsidDel="00000000" w:rsidR="00000000" w:rsidRPr="00000000">
        <w:rPr>
          <w:b w:val="1"/>
          <w:bCs w:val="1"/>
          <w:sz w:val="22"/>
          <w:szCs w:val="22"/>
          <w:rtl w:val="0"/>
        </w:rPr>
        <w:t xml:space="preserve">List of Figures</w:t>
      </w:r>
    </w:p>
    <w:sdt>
      <w:sdtPr>
        <w:id w:val="1079415332"/>
        <w:docPartObj>
          <w:docPartGallery w:val="Table of Contents"/>
          <w:docPartUnique w:val="1"/>
        </w:docPartObj>
      </w:sdtPr>
      <w:sdtContent>
        <w:p w:rsidR="00000000" w:rsidDel="00000000" w:rsidP="00000000" w:rsidRDefault="00000000" w:rsidRPr="00000000" w14:paraId="00000029">
          <w:pPr>
            <w:spacing w:before="240" w:line="480" w:lineRule="auto"/>
            <w:rPr>
              <w:b w:val="1"/>
              <w:bCs w:val="1"/>
              <w:sz w:val="22"/>
              <w:szCs w:val="2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sz w:val="22"/>
              <w:szCs w:val="22"/>
              <w:rtl w:val="0"/>
            </w:rPr>
            <w:t xml:space="preserve">Right-click here and choose “Update Field” to build the list of figures.</w:t>
          </w:r>
          <w:r w:rsidDel="00000000" w:rsidR="00000000" w:rsidRPr="00000000">
            <w:rPr>
              <w:rtl w:val="0"/>
            </w:rPr>
          </w:r>
          <w:r w:rsidDel="00000000" w:rsidR="00000000" w:rsidRPr="00000000">
            <w:fldChar w:fldCharType="end"/>
          </w:r>
        </w:p>
      </w:sdtContent>
    </w:sdt>
    <w:p>
      <w:pPr>
        <w:spacing w:before="0" w:after="0" w:line="480" w:lineRule="auto"/>
        <w:ind w:firstLine="0"/>
        <w:jc w:val="left"/>
        <w:rPr>
          <w:sz w:val="20"/>
          <w:szCs w:val="20"/>
        </w:rPr>
      </w:pPr>
      <w:r>
        <w:rPr>
          <w:rFonts w:ascii="Times New Roman" w:cs="Times New Roman" w:eastAsia="Times New Roman" w:hAnsi="Times New Roman"/>
          <w:color w:val="1a1a1a"/>
          <w:sz w:val="22"/>
          <w:szCs w:val="22"/>
          <w:rtl w:val="0"/>
        </w:rPr>
        <w:t>Figure 1  Conceptual Framework of the Study (Input-Process-Output Model)</w:t>
      </w:r>
    </w:p>
    <w:p>
      <w:pPr>
        <w:spacing w:before="0" w:after="0" w:line="480" w:lineRule="auto"/>
        <w:ind w:firstLine="0"/>
        <w:jc w:val="left"/>
        <w:rPr>
          <w:sz w:val="20"/>
          <w:szCs w:val="20"/>
        </w:rPr>
      </w:pPr>
      <w:r>
        <w:rPr>
          <w:rFonts w:ascii="Times New Roman" w:cs="Times New Roman" w:eastAsia="Times New Roman" w:hAnsi="Times New Roman"/>
          <w:color w:val="1a1a1a"/>
          <w:sz w:val="22"/>
          <w:szCs w:val="22"/>
          <w:rtl w:val="0"/>
        </w:rPr>
        <w:t>Figure 2  Waterfall Model</w:t>
      </w:r>
    </w:p>
    <w:p>
      <w:pPr>
        <w:spacing w:before="0" w:after="0" w:line="480" w:lineRule="auto"/>
        <w:ind w:firstLine="0"/>
        <w:jc w:val="left"/>
        <w:rPr>
          <w:sz w:val="20"/>
          <w:szCs w:val="20"/>
        </w:rPr>
      </w:pPr>
      <w:r>
        <w:rPr>
          <w:rFonts w:ascii="Times New Roman" w:cs="Times New Roman" w:eastAsia="Times New Roman" w:hAnsi="Times New Roman"/>
          <w:color w:val="1a1a1a"/>
          <w:sz w:val="22"/>
          <w:szCs w:val="22"/>
          <w:rtl w:val="0"/>
        </w:rPr>
        <w:t>Figure 3  Project Timeline (Gantt Chart), March to October 2026</w:t>
      </w:r>
    </w:p>
    <w:p>
      <w:pPr>
        <w:spacing w:before="0" w:after="0" w:line="480" w:lineRule="auto"/>
        <w:ind w:firstLine="0"/>
        <w:jc w:val="left"/>
        <w:rPr>
          <w:sz w:val="20"/>
          <w:szCs w:val="20"/>
        </w:rPr>
      </w:pPr>
      <w:r>
        <w:rPr>
          <w:rFonts w:ascii="Times New Roman" w:cs="Times New Roman" w:eastAsia="Times New Roman" w:hAnsi="Times New Roman"/>
          <w:color w:val="1a1a1a"/>
          <w:sz w:val="22"/>
          <w:szCs w:val="22"/>
          <w:rtl w:val="0"/>
        </w:rPr>
        <w:t>Figure 4  Use Case Diagram of the System</w:t>
      </w:r>
    </w:p>
    <w:p>
      <w:pPr>
        <w:spacing w:before="0" w:after="0" w:line="480" w:lineRule="auto"/>
        <w:ind w:firstLine="0"/>
        <w:jc w:val="left"/>
        <w:rPr>
          <w:sz w:val="20"/>
          <w:szCs w:val="20"/>
        </w:rPr>
      </w:pPr>
      <w:r>
        <w:rPr>
          <w:rFonts w:ascii="Times New Roman" w:cs="Times New Roman" w:eastAsia="Times New Roman" w:hAnsi="Times New Roman"/>
          <w:color w:val="1a1a1a"/>
          <w:sz w:val="22"/>
          <w:szCs w:val="22"/>
          <w:rtl w:val="0"/>
        </w:rPr>
        <w:t>Figure 5  Entity Relationship Diagram of the Database</w:t>
      </w:r>
    </w:p>
    <w:p>
      <w:pPr>
        <w:spacing w:before="240" w:after="0" w:line="480" w:lineRule="auto"/>
        <w:ind w:firstLine="0"/>
        <w:jc w:val="left"/>
        <w:rPr>
          <w:sz w:val="20"/>
          <w:szCs w:val="20"/>
        </w:rPr>
      </w:pPr>
      <w:r>
        <w:rPr>
          <w:rFonts w:ascii="Times New Roman" w:cs="Times New Roman" w:eastAsia="Times New Roman" w:hAnsi="Times New Roman"/>
          <w:b w:val="1"/>
          <w:bCs w:val="1"/>
          <w:color w:val="1a1a1a"/>
          <w:sz w:val="22"/>
          <w:szCs w:val="22"/>
          <w:rtl w:val="0"/>
        </w:rPr>
        <w:t>List of Tables</w:t>
      </w:r>
    </w:p>
    <w:p>
      <w:pPr>
        <w:spacing w:before="0" w:after="0" w:line="480" w:lineRule="auto"/>
        <w:ind w:firstLine="0"/>
        <w:jc w:val="left"/>
        <w:rPr>
          <w:sz w:val="20"/>
          <w:szCs w:val="20"/>
        </w:rPr>
      </w:pPr>
      <w:r>
        <w:rPr>
          <w:rFonts w:ascii="Times New Roman" w:cs="Times New Roman" w:eastAsia="Times New Roman" w:hAnsi="Times New Roman"/>
          <w:color w:val="1a1a1a"/>
          <w:sz w:val="22"/>
          <w:szCs w:val="22"/>
          <w:rtl w:val="0"/>
        </w:rPr>
        <w:t>Table 1  Respondent Groups, Instruments and Research Questions</w:t>
      </w:r>
    </w:p>
    <w:p>
      <w:pPr>
        <w:spacing w:before="0" w:after="0" w:line="480" w:lineRule="auto"/>
        <w:ind w:firstLine="0"/>
        <w:jc w:val="left"/>
        <w:rPr>
          <w:sz w:val="20"/>
          <w:szCs w:val="20"/>
        </w:rPr>
      </w:pPr>
      <w:r>
        <w:rPr>
          <w:rFonts w:ascii="Times New Roman" w:cs="Times New Roman" w:eastAsia="Times New Roman" w:hAnsi="Times New Roman"/>
          <w:color w:val="1a1a1a"/>
          <w:sz w:val="22"/>
          <w:szCs w:val="22"/>
          <w:rtl w:val="0"/>
        </w:rPr>
        <w:t>Table 2  Interpretation of Weighted Means</w:t>
      </w:r>
    </w:p>
    <w:p>
      <w:pPr>
        <w:spacing w:before="0" w:after="0" w:line="480" w:lineRule="auto"/>
        <w:ind w:firstLine="0"/>
        <w:jc w:val="left"/>
        <w:rPr>
          <w:sz w:val="20"/>
          <w:szCs w:val="20"/>
        </w:rPr>
      </w:pPr>
      <w:r>
        <w:rPr>
          <w:rFonts w:ascii="Times New Roman" w:cs="Times New Roman" w:eastAsia="Times New Roman" w:hAnsi="Times New Roman"/>
          <w:color w:val="1a1a1a"/>
          <w:sz w:val="22"/>
          <w:szCs w:val="22"/>
          <w:rtl w:val="0"/>
        </w:rPr>
        <w:t>Table 3  Profile of Instrument A Respondents Within the Target Population (n = 46)</w:t>
      </w:r>
    </w:p>
    <w:p>
      <w:pPr>
        <w:spacing w:before="0" w:after="0" w:line="480" w:lineRule="auto"/>
        <w:ind w:firstLine="0"/>
        <w:jc w:val="left"/>
        <w:rPr>
          <w:sz w:val="20"/>
          <w:szCs w:val="20"/>
        </w:rPr>
      </w:pPr>
      <w:r>
        <w:rPr>
          <w:rFonts w:ascii="Times New Roman" w:cs="Times New Roman" w:eastAsia="Times New Roman" w:hAnsi="Times New Roman"/>
          <w:color w:val="1a1a1a"/>
          <w:sz w:val="22"/>
          <w:szCs w:val="22"/>
          <w:rtl w:val="0"/>
        </w:rPr>
        <w:t>Table 4  Job Seekers’ Ratings Before the System Existed (Instrument A)</w:t>
      </w:r>
    </w:p>
    <w:p>
      <w:pPr>
        <w:spacing w:before="0" w:after="0" w:line="480" w:lineRule="auto"/>
        <w:ind w:firstLine="0"/>
        <w:jc w:val="left"/>
        <w:rPr>
          <w:sz w:val="20"/>
          <w:szCs w:val="20"/>
        </w:rPr>
      </w:pPr>
      <w:r>
        <w:rPr>
          <w:rFonts w:ascii="Times New Roman" w:cs="Times New Roman" w:eastAsia="Times New Roman" w:hAnsi="Times New Roman"/>
          <w:color w:val="1a1a1a"/>
          <w:sz w:val="22"/>
          <w:szCs w:val="22"/>
          <w:rtl w:val="0"/>
        </w:rPr>
        <w:t>Table 5  Profile of Instrument B Respondents (n = 11)</w:t>
      </w:r>
    </w:p>
    <w:p>
      <w:pPr>
        <w:spacing w:before="0" w:after="0" w:line="480" w:lineRule="auto"/>
        <w:ind w:firstLine="0"/>
        <w:jc w:val="left"/>
        <w:rPr>
          <w:sz w:val="20"/>
          <w:szCs w:val="20"/>
        </w:rPr>
      </w:pPr>
      <w:r>
        <w:rPr>
          <w:rFonts w:ascii="Times New Roman" w:cs="Times New Roman" w:eastAsia="Times New Roman" w:hAnsi="Times New Roman"/>
          <w:color w:val="1a1a1a"/>
          <w:sz w:val="22"/>
          <w:szCs w:val="22"/>
          <w:rtl w:val="0"/>
        </w:rPr>
        <w:t>Table 6  HR Personnel’s Ratings of the Current Screening Process (Instrument B, n = 11)</w:t>
      </w:r>
    </w:p>
    <w:p>
      <w:pPr>
        <w:spacing w:before="0" w:after="0" w:line="480" w:lineRule="auto"/>
        <w:ind w:firstLine="0"/>
        <w:jc w:val="left"/>
        <w:rPr>
          <w:sz w:val="20"/>
          <w:szCs w:val="20"/>
        </w:rPr>
      </w:pPr>
      <w:r>
        <w:rPr>
          <w:rFonts w:ascii="Times New Roman" w:cs="Times New Roman" w:eastAsia="Times New Roman" w:hAnsi="Times New Roman"/>
          <w:color w:val="1a1a1a"/>
          <w:sz w:val="22"/>
          <w:szCs w:val="22"/>
          <w:rtl w:val="0"/>
        </w:rPr>
        <w:t>Table 7  Allocation of 100 Points Across the Three Scoring Components (Instrument B, n = 11)</w:t>
      </w:r>
    </w:p>
    <w:p>
      <w:pPr>
        <w:spacing w:before="0" w:after="0" w:line="480" w:lineRule="auto"/>
        <w:ind w:firstLine="0"/>
        <w:jc w:val="left"/>
        <w:rPr>
          <w:sz w:val="20"/>
          <w:szCs w:val="20"/>
        </w:rPr>
      </w:pPr>
      <w:r>
        <w:rPr>
          <w:rFonts w:ascii="Times New Roman" w:cs="Times New Roman" w:eastAsia="Times New Roman" w:hAnsi="Times New Roman"/>
          <w:color w:val="1a1a1a"/>
          <w:sz w:val="22"/>
          <w:szCs w:val="22"/>
          <w:rtl w:val="0"/>
        </w:rPr>
        <w:t>Table 8  Job Seekers’ Evaluation of the System by Quality Characteristic (Instrument C, n = 46)</w:t>
      </w:r>
    </w:p>
    <w:p>
      <w:pPr>
        <w:spacing w:before="0" w:after="0" w:line="480" w:lineRule="auto"/>
        <w:ind w:firstLine="0"/>
        <w:jc w:val="left"/>
        <w:rPr>
          <w:sz w:val="20"/>
          <w:szCs w:val="20"/>
        </w:rPr>
      </w:pPr>
      <w:r>
        <w:rPr>
          <w:rFonts w:ascii="Times New Roman" w:cs="Times New Roman" w:eastAsia="Times New Roman" w:hAnsi="Times New Roman"/>
          <w:color w:val="1a1a1a"/>
          <w:sz w:val="22"/>
          <w:szCs w:val="22"/>
          <w:rtl w:val="0"/>
        </w:rPr>
        <w:t>Table 9  Highest- and Lowest-Rated Items, Instrument C (n = 46)</w:t>
      </w:r>
    </w:p>
    <w:p>
      <w:pPr>
        <w:spacing w:before="0" w:after="0" w:line="480" w:lineRule="auto"/>
        <w:ind w:firstLine="0"/>
        <w:jc w:val="left"/>
        <w:rPr>
          <w:sz w:val="20"/>
          <w:szCs w:val="20"/>
        </w:rPr>
      </w:pPr>
      <w:r>
        <w:rPr>
          <w:rFonts w:ascii="Times New Roman" w:cs="Times New Roman" w:eastAsia="Times New Roman" w:hAnsi="Times New Roman"/>
          <w:color w:val="1a1a1a"/>
          <w:sz w:val="22"/>
          <w:szCs w:val="22"/>
          <w:rtl w:val="0"/>
        </w:rPr>
        <w:t>Table 10  System Usability Scale Scores (Instrument C, n = 46)</w:t>
      </w:r>
    </w:p>
    <w:p>
      <w:pPr>
        <w:spacing w:before="0" w:after="0" w:line="480" w:lineRule="auto"/>
        <w:ind w:firstLine="0"/>
        <w:jc w:val="left"/>
        <w:rPr>
          <w:sz w:val="20"/>
          <w:szCs w:val="20"/>
        </w:rPr>
      </w:pPr>
      <w:r>
        <w:rPr>
          <w:rFonts w:ascii="Times New Roman" w:cs="Times New Roman" w:eastAsia="Times New Roman" w:hAnsi="Times New Roman"/>
          <w:color w:val="1a1a1a"/>
          <w:sz w:val="22"/>
          <w:szCs w:val="22"/>
          <w:rtl w:val="0"/>
        </w:rPr>
        <w:t>Table 11  Comparison of the Repeated Items Before and After Use (Instruments A and C)</w:t>
      </w:r>
    </w:p>
    <w:p>
      <w:pPr>
        <w:spacing w:before="0" w:after="0" w:line="480" w:lineRule="auto"/>
        <w:ind w:firstLine="0"/>
        <w:jc w:val="left"/>
        <w:rPr>
          <w:sz w:val="20"/>
          <w:szCs w:val="20"/>
        </w:rPr>
      </w:pPr>
      <w:r>
        <w:rPr>
          <w:rFonts w:ascii="Times New Roman" w:cs="Times New Roman" w:eastAsia="Times New Roman" w:hAnsi="Times New Roman"/>
          <w:color w:val="1a1a1a"/>
          <w:sz w:val="22"/>
          <w:szCs w:val="22"/>
          <w:rtl w:val="0"/>
        </w:rPr>
        <w:t>Table 12  HR Personnel’s Evaluation of the System by Quality Characteristic (Instrument D, n = 10)</w:t>
      </w:r>
    </w:p>
    <w:p>
      <w:pPr>
        <w:spacing w:before="0" w:after="0" w:line="480" w:lineRule="auto"/>
        <w:ind w:firstLine="0"/>
        <w:jc w:val="left"/>
        <w:rPr>
          <w:sz w:val="20"/>
          <w:szCs w:val="20"/>
        </w:rPr>
      </w:pPr>
      <w:r>
        <w:rPr>
          <w:rFonts w:ascii="Times New Roman" w:cs="Times New Roman" w:eastAsia="Times New Roman" w:hAnsi="Times New Roman"/>
          <w:color w:val="1a1a1a"/>
          <w:sz w:val="22"/>
          <w:szCs w:val="22"/>
          <w:rtl w:val="0"/>
        </w:rPr>
        <w:t>Table 13  HR Personnel’s Judgements of the System’s Ordering and Fit (Instrument D, n = 10)</w:t>
      </w:r>
    </w:p>
    <w:p>
      <w:pPr>
        <w:spacing w:before="0" w:after="0" w:line="480" w:lineRule="auto"/>
        <w:ind w:firstLine="0"/>
        <w:jc w:val="left"/>
        <w:rPr>
          <w:sz w:val="20"/>
          <w:szCs w:val="20"/>
        </w:rPr>
      </w:pPr>
      <w:r>
        <w:rPr>
          <w:rFonts w:ascii="Times New Roman" w:cs="Times New Roman" w:eastAsia="Times New Roman" w:hAnsi="Times New Roman"/>
          <w:color w:val="1a1a1a"/>
          <w:sz w:val="22"/>
          <w:szCs w:val="22"/>
          <w:rtl w:val="0"/>
        </w:rPr>
        <w:t>Table 14  IT Experts’ Evaluation of the System by Quality Dimension (Instrument E, n = 3)</w:t>
      </w:r>
    </w:p>
    <w:p>
      <w:pPr>
        <w:spacing w:before="0" w:after="0" w:line="480" w:lineRule="auto"/>
        <w:ind w:firstLine="0"/>
        <w:jc w:val="left"/>
        <w:rPr>
          <w:sz w:val="20"/>
          <w:szCs w:val="20"/>
        </w:rPr>
      </w:pPr>
      <w:r>
        <w:rPr>
          <w:rFonts w:ascii="Times New Roman" w:cs="Times New Roman" w:eastAsia="Times New Roman" w:hAnsi="Times New Roman"/>
          <w:color w:val="1a1a1a"/>
          <w:sz w:val="22"/>
          <w:szCs w:val="22"/>
          <w:rtl w:val="0"/>
        </w:rPr>
        <w:t>Table 15  Quality Characteristic Ratings Across the Three Evaluation Instruments</w:t>
      </w:r>
    </w:p>
    <w:p w:rsidR="00000000" w:rsidDel="00000000" w:rsidP="00000000" w:rsidRDefault="00000000" w:rsidRPr="00000000" w14:paraId="0000002A">
      <w:pPr>
        <w:spacing w:before="240" w:line="48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line="480" w:lineRule="auto"/>
        <w:jc w:val="center"/>
        <w:rPr/>
      </w:pPr>
      <w:r w:rsidDel="00000000" w:rsidR="00000000" w:rsidRPr="00000000">
        <w:rPr>
          <w:b w:val="1"/>
          <w:bCs w:val="1"/>
          <w:rtl w:val="0"/>
        </w:rPr>
        <w:t>A Web-Based Resume Builder and ATS-Inspired Job Matching System for Job Seekers and Partner Companies in the Philippines</w:t>
      </w:r>
      <w:r w:rsidDel="00000000" w:rsidR="00000000" w:rsidRPr="00000000">
        <w:rPr>
          <w:rtl w:val="0"/>
        </w:rPr>
      </w:r>
    </w:p>
    <w:p w:rsidR="00000000" w:rsidDel="00000000" w:rsidP="00000000" w:rsidRDefault="00000000" w:rsidRPr="00000000" w14:paraId="0000002D">
      <w:pPr>
        <w:pStyle w:val="Heading1"/>
        <w:keepNext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2E">
      <w:pPr>
        <w:spacing w:line="480" w:lineRule="auto"/>
        <w:ind w:firstLine="720"/>
        <w:jc w:val="both"/>
        <w:rPr>
          <w:sz w:val="20"/>
          <w:szCs w:val="20"/>
        </w:rPr>
      </w:pPr>
      <w:r w:rsidDel="00000000" w:rsidR="00000000" w:rsidRPr="00000000">
        <w:rPr>
          <w:color w:val="1a1a1a"/>
          <w:rtl w:val="0"/>
        </w:rPr>
        <w:t>In today’s competitive job market, a well-crafted resume is essential for career advancement and employment opportunities. In the Philippines, where job seekers often face challenges in presenting their qualifications effectively, the ability to create professional resumes has become increasingly important. With the rise of digital job applications, the demand for accessible resume-building tools has grown significantly. However, many job seekers, particularly recent graduates and those from middle-income backgrounds, lack access to affordable or user-friendly resume creation platforms.</w:t>
      </w:r>
      <w:r w:rsidDel="00000000" w:rsidR="00000000" w:rsidRPr="00000000">
        <w:rPr>
          <w:rtl w:val="0"/>
        </w:rPr>
      </w:r>
    </w:p>
    <w:p w:rsidR="00000000" w:rsidDel="00000000" w:rsidP="00000000" w:rsidRDefault="00000000" w:rsidRPr="00000000" w14:paraId="0000002F">
      <w:pPr>
        <w:spacing w:line="480" w:lineRule="auto"/>
        <w:ind w:firstLine="720"/>
        <w:jc w:val="both"/>
        <w:rPr>
          <w:sz w:val="20"/>
          <w:szCs w:val="20"/>
        </w:rPr>
      </w:pPr>
      <w:r w:rsidDel="00000000" w:rsidR="00000000" w:rsidRPr="00000000">
        <w:rPr>
          <w:color w:val="1a1a1a"/>
          <w:rtl w:val="0"/>
        </w:rPr>
        <w:t xml:space="preserve">Traditional resume creation often requires professional resume writers or expensive software, making it inaccessible to many individuals. Moreover, existing resume builders in the market either lack essential features, provide limited customization options, or charge substantial fees that discourage widespread adoption. This gap in accessible, affordable, and feature-rich resume creation tools has resulted in many job seekers submitting poorly formatted or inconsistently structured resumes, which may negatively impact their chances of securing employment.</w:t>
      </w:r>
      <w:r w:rsidDel="00000000" w:rsidR="00000000" w:rsidRPr="00000000">
        <w:rPr>
          <w:rtl w:val="0"/>
        </w:rPr>
      </w:r>
    </w:p>
    <w:p w:rsidR="00000000" w:rsidDel="00000000" w:rsidP="00000000" w:rsidRDefault="00000000" w:rsidRPr="00000000" w14:paraId="00000030">
      <w:pPr>
        <w:spacing w:line="480" w:lineRule="auto"/>
        <w:ind w:firstLine="720"/>
        <w:jc w:val="both"/>
        <w:rPr>
          <w:sz w:val="20"/>
          <w:szCs w:val="20"/>
        </w:rPr>
      </w:pPr>
      <w:r w:rsidDel="00000000" w:rsidR="00000000" w:rsidRPr="00000000">
        <w:rPr>
          <w:color w:val="1a1a1a"/>
          <w:rtl w:val="0"/>
        </w:rPr>
        <w:t xml:space="preserve">A critical issue facing job seekers is the lack of guidance in resume content and formatting. Many individuals are unaware of best practices for resume writing, such as appropriate structure, keyword optimization, and industry-specific formatting requirements. Studies have shown that recruiters form their initial judgment of a resume within seconds, emphasizing the importance of clear presentation and logical information organization. In addition, most medium-to-large employers now use Applicant Tracking Systems (ATS) to automatically screen applications, which means that resumes that are not formatted or written in an ATS-compatible way may be filtered out before a human recruiter ever sees them. Without proper tools and guidance, job seekers often struggle to create resumes that pass both automated screening and human review.</w:t>
      </w:r>
      <w:r w:rsidDel="00000000" w:rsidR="00000000" w:rsidRPr="00000000">
        <w:rPr>
          <w:rtl w:val="0"/>
        </w:rPr>
      </w:r>
    </w:p>
    <w:p w:rsidR="00000000" w:rsidDel="00000000" w:rsidP="00000000" w:rsidRDefault="00000000" w:rsidRPr="00000000" w14:paraId="00000031">
      <w:pPr>
        <w:spacing w:line="480" w:lineRule="auto"/>
        <w:ind w:firstLine="720"/>
        <w:jc w:val="both"/>
        <w:rPr>
          <w:sz w:val="20"/>
          <w:szCs w:val="20"/>
        </w:rPr>
      </w:pPr>
      <w:r w:rsidDel="00000000" w:rsidR="00000000" w:rsidRPr="00000000">
        <w:rPr>
          <w:color w:val="1a1a1a"/>
          <w:rtl w:val="0"/>
        </w:rPr>
        <w:t xml:space="preserve">The challenge, however, is not one-sided. On the employer side, Human Resources (HR), Recruitment, and Talent Acquisition departments receive large volumes of applications for every job opening and must screen them within limited time. Manual screening is slow, repetitive, and prone to inconsistency, and qualified candidates can be overlooked simply because their resumes were buried in a large applicant pool. While commercial Applicant Tracking Systems exist to address this problem, they are often costly, built for large multinational enterprises, and not tailored to the needs and budgets of local companies. Studies on ATS adoption also show that even when such systems are in place, mismatches between how applicants write their resumes and how the systems parse them continue to filter out capable candidates (Leony et al., 2024).</w:t>
      </w:r>
      <w:r w:rsidDel="00000000" w:rsidR="00000000" w:rsidRPr="00000000">
        <w:rPr>
          <w:rtl w:val="0"/>
        </w:rPr>
      </w:r>
    </w:p>
    <w:p w:rsidR="00000000" w:rsidDel="00000000" w:rsidP="00000000" w:rsidRDefault="00000000" w:rsidRPr="00000000" w14:paraId="00000032">
      <w:pPr>
        <w:spacing w:line="480" w:lineRule="auto"/>
        <w:ind w:firstLine="720"/>
        <w:jc w:val="both"/>
        <w:rPr>
          <w:sz w:val="20"/>
          <w:szCs w:val="20"/>
        </w:rPr>
      </w:pPr>
      <w:r w:rsidDel="00000000" w:rsidR="00000000" w:rsidRPr="00000000">
        <w:rPr>
          <w:color w:val="1a1a1a"/>
          <w:rtl w:val="0"/>
        </w:rPr>
        <w:t>Beyond the challenge of building a resume, many job seekers, especially fresh graduates, also struggle to identify which job opportunities actually match their skills and qualifications. Even with a well-written resume in hand, the process of searching through hundreds of job listings and determining which roles are a realistic fit can be overwhelming and time-consuming. Without guidance, many applicants end up sending their resumes to positions that are either too advanced or misaligned with what they can offer, leading to low callback rates and discouragement early in their job search. At the same time, recruiters have no efficient way of discovering these same applicants even when their qualifications closely fit the positions the company is trying to fill. The result is a persistent mismatch in the Philippine labor market where job seekers and suitable openings fail to find each other.</w:t>
      </w:r>
      <w:r w:rsidDel="00000000" w:rsidR="00000000" w:rsidRPr="00000000">
        <w:rPr>
          <w:rtl w:val="0"/>
        </w:rPr>
      </w:r>
    </w:p>
    <w:p w:rsidR="00000000" w:rsidDel="00000000" w:rsidP="00000000" w:rsidRDefault="00000000" w:rsidRPr="00000000" w14:paraId="00000033">
      <w:pPr>
        <w:spacing w:line="480" w:lineRule="auto"/>
        <w:ind w:firstLine="720"/>
        <w:jc w:val="both"/>
        <w:rPr>
          <w:sz w:val="20"/>
          <w:szCs w:val="20"/>
        </w:rPr>
      </w:pPr>
      <w:r w:rsidDel="00000000" w:rsidR="00000000" w:rsidRPr="00000000">
        <w:rPr>
          <w:color w:val="1a1a1a"/>
          <w:rtl w:val="0"/>
        </w:rPr>
        <w:t>To address these challenges, this study developed Linaw PH, a web-based resume builder and ATS-inspired job matching system that connects job seekers with partner companies in the Philippines. The system serves three types of users. Job seekers can create, save and manage professional ATS-friendly resumes through a guided step-by-step builder, and choose among several parser-safe resume designs. They can also view job openings posted by partner companies, receive job recommendations based on the contents of their resume, save openings for later, apply to available positions, and track or withdraw their applications. Recruiters and HR personnel of partner companies can create and manage company profiles, post and manage job openings, and receive applications that arrive already scored and ranked. They can also view an applicant’s resume alongside any file the applicant attached, search and filter applicants, update application statuses, and contact an applicant by email. A third account type, the administrator, is held by the research team. It approves recruiter access requests, so that only verified personnel of a partner company can post openings. It assigns departments to recruiters, so that incoming applications reach the right person. It also provides the anonymous, aggregated metrics used to evaluate this study.</w:t>
      </w:r>
    </w:p>
    <w:p w:rsidR="00000000" w:rsidDel="00000000" w:rsidP="00000000" w:rsidRDefault="00000000" w:rsidRPr="00000000" w14:paraId="00000034">
      <w:pPr>
        <w:spacing w:line="480" w:lineRule="auto"/>
        <w:ind w:firstLine="720"/>
        <w:jc w:val="both"/>
        <w:rPr>
          <w:sz w:val="20"/>
          <w:szCs w:val="20"/>
        </w:rPr>
      </w:pPr>
      <w:r w:rsidDel="00000000" w:rsidR="00000000" w:rsidRPr="00000000">
        <w:rPr>
          <w:color w:val="1a1a1a"/>
          <w:rtl w:val="0"/>
        </w:rPr>
        <w:t>At the centre of the system is an ATS-inspired job matching feature. Once a job seeker completes the guided builder, the system reads the structured resume, the skills claimed, the highest educational level attained and the total months of experience, and compares them against the requirements stated in each opening. The comparison produces a compatibility score as a percentage, computed from three weights set per opening: by default skills 50 percent, education 25 percent and experience 25 percent. A recruiter may set a different balance for an individual opening, provided the three total 100 percent and none falls below 10 percent, and whatever weighting an opening uses is shown to every applicant it scores. Applicants are ranked per posting and grouped into three tiers: strong at 80 percent and above, possible from 50 to 79, related below 50. New applications are routed to the recruiter who owns the posting's department. When there is no strong match the system does not reject the applicant. It shows the score honestly, states how many required skills are absent and of what kind, and recommends related positions drawn from the same transferable skills. The feature is therefore decision support: it computes, explains and orders, but every status change is made by a named human recruiter and recorded as such, so the hiring decision always remains with the recruiter.</w:t>
      </w:r>
    </w:p>
    <w:p w:rsidR="00000000" w:rsidDel="00000000" w:rsidP="00000000" w:rsidRDefault="00000000" w:rsidRPr="00000000" w14:paraId="00000035">
      <w:pPr>
        <w:spacing w:line="480" w:lineRule="auto"/>
        <w:ind w:firstLine="720"/>
        <w:jc w:val="both"/>
        <w:rPr>
          <w:color w:val="1a1a1a"/>
        </w:rPr>
      </w:pPr>
      <w:r w:rsidDel="00000000" w:rsidR="00000000" w:rsidRPr="00000000">
        <w:rPr>
          <w:color w:val="1a1a1a"/>
          <w:rtl w:val="0"/>
        </w:rPr>
        <w:t>The system stores two resumes for every applicant, and the distinction is deliberate. The first is the structured resume built inside the platform; because its fields are unambiguous, it is the only one the matching engine reads. The second is an optional file the applicant uploads in their own format, such as a PDF, Word document or scan. That file is forwarded to the recruiter untouched, so nothing an applicant chose to say about themselves is lost to a parser. It is also read by the optional artificial-intelligence service into the same structured fields so the same formula can score it, letting the applicant see what this system's automated reading makes of their own document. That second score is reported beside the first and never used to rank applicants, so a document a parser reads badly cannot lower anyone's position. Where the two differ, the difference indicates how much of what the applicant wrote survived automated reading. Alongside these, the application includes learning materials on resume best practices and ATS formatting, fourteen parser-safe single-column designs, and export in PDF, Word and plain-text formats. The platform is free, mobile-responsive down to small phone screens, available in light and dark themes, and designed for the Philippine recruitment context. It combines resume building, job posting and ATS-inspired matching in one place: for Filipino job seekers, a path toward positions that fit their qualifications; for the HR departments of partner companies, an affordable way to manage applicants and identify suitable candidates.</w:t>
      </w:r>
    </w:p>
    <w:p w:rsidR="00000000" w:rsidDel="00000000" w:rsidP="00000000" w:rsidRDefault="00000000" w:rsidRPr="00000000" w14:paraId="00000036">
      <w:pPr>
        <w:pStyle w:val="Heading1"/>
        <w:keepNext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Related Literature</w:t>
      </w:r>
    </w:p>
    <w:p w:rsidR="00000000" w:rsidDel="00000000" w:rsidP="00000000" w:rsidRDefault="00000000" w:rsidRPr="00000000" w14:paraId="00000037">
      <w:pPr>
        <w:spacing w:line="480" w:lineRule="auto"/>
        <w:ind w:firstLine="720"/>
        <w:jc w:val="both"/>
        <w:rPr/>
      </w:pPr>
      <w:r w:rsidDel="00000000" w:rsidR="00000000" w:rsidRPr="00000000">
        <w:rPr>
          <w:rtl w:val="0"/>
        </w:rPr>
        <w:t>This section reviews existing studies and research that are related to this study. The literature is grouped into five main themes: the background and challenges of Filipino job seekers, the importance of resume quality and formatting, existing resume building technologies, Applicant Tracking Systems and resume parsing from the recruiter’s perspective, and job matching and recommendation systems. At the end of this section, the review identifies the gap that this study aims to fill.</w:t>
      </w:r>
    </w:p>
    <w:p w:rsidR="00000000" w:rsidDel="00000000" w:rsidP="00000000" w:rsidRDefault="00000000" w:rsidRPr="00000000" w14:paraId="00000038">
      <w:pPr>
        <w:spacing w:line="480" w:lineRule="auto"/>
        <w:ind w:firstLine="720"/>
        <w:jc w:val="both"/>
        <w:rPr/>
      </w:pPr>
      <w:r w:rsidDel="00000000" w:rsidR="00000000" w:rsidRPr="00000000">
        <w:rPr>
          <w:rtl w:val="0"/>
        </w:rPr>
        <w:t>Before discussing the related literature, the key terms are defined. A web-based resume builder is an online tool that helps users create professional resumes through a guided, structured process without downloading or installing software. An Applicant Tracking System (ATS) is software used by employers to receive, organise, screen and filter job applications; ATS optimisation refers to formatting and writing a resume so such systems can read and process it properly. Resume parsing is the process by which a system extracts structured information, such as skills, education and work experience, from a resume so it can be stored, searched and compared automatically. ATS-inspired job matching, as used here, refers to a screening-support process modelled on how Applicant Tracking Systems work: the system compares the parsed contents of a resume against the stated requirements of a posting, computes a compatibility score, and ranks applicants for the recruiter's review. Job seeking in the Philippines refers to looking for employment in the Philippine labour market, characterised by high competition, skills mismatch, and limited access to professional career tools especially among fresh graduates.</w:t>
      </w:r>
    </w:p>
    <w:p w:rsidR="00000000" w:rsidDel="00000000" w:rsidP="00000000" w:rsidRDefault="00000000" w:rsidRPr="00000000" w14:paraId="00000039">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Background and Challenges of Filipino Job Seekers</w:t>
      </w:r>
    </w:p>
    <w:p w:rsidR="00000000" w:rsidDel="00000000" w:rsidP="00000000" w:rsidRDefault="00000000" w:rsidRPr="00000000" w14:paraId="0000003A">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Evolution from Paper-Based to Digital Job Applications</w:t>
      </w:r>
    </w:p>
    <w:p w:rsidR="00000000" w:rsidDel="00000000" w:rsidP="00000000" w:rsidRDefault="00000000" w:rsidRPr="00000000" w14:paraId="0000003B">
      <w:pPr>
        <w:spacing w:line="480" w:lineRule="auto"/>
        <w:ind w:firstLine="720"/>
        <w:jc w:val="both"/>
        <w:rPr/>
      </w:pPr>
      <w:r w:rsidDel="00000000" w:rsidR="00000000" w:rsidRPr="00000000">
        <w:rPr>
          <w:rtl w:val="0"/>
        </w:rPr>
        <w:t>Job application has moved online. JobStreet Philippines (2022) reported that the Philippine job market has become increasingly digital, with more employers relying on online systems to receive and process applications. This makes it more important than ever for a resume to be not only well-written but properly formatted for digital submission and automated screening.</w:t>
      </w:r>
    </w:p>
    <w:p w:rsidR="00000000" w:rsidDel="00000000" w:rsidP="00000000" w:rsidRDefault="00000000" w:rsidRPr="00000000" w14:paraId="0000003C">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Challenges Faced by Filipino Fresh Graduates and Entry-Level Job Seekers</w:t>
      </w:r>
    </w:p>
    <w:p w:rsidR="00000000" w:rsidDel="00000000" w:rsidP="00000000" w:rsidRDefault="00000000" w:rsidRPr="00000000" w14:paraId="0000003D">
      <w:pPr>
        <w:spacing w:line="480" w:lineRule="auto"/>
        <w:ind w:firstLine="720"/>
        <w:jc w:val="both"/>
        <w:rPr/>
      </w:pPr>
      <w:r w:rsidDel="00000000" w:rsidR="00000000" w:rsidRPr="00000000">
        <w:rPr>
          <w:rtl w:val="0"/>
        </w:rPr>
        <w:t xml:space="preserve">Finding a job in the Philippines is not easy, especially for fresh graduates and entry-level applicants. The job market is highly competitive, and many graduates find themselves struggling not because they lack the skills but because they do not know how to properly present themselves to employers. Caldito and colleagues (2025) explored this reality through a phenomenological study of fresh graduates entering competitive industries, finding that lack of professional experience, skills mismatches, and oversaturated job markets were the most critical barriers to successful employment. The study also pointed out that many graduates felt their tertiary education did not fully prepare them for the real demands of the job market, highlighting a gap between what schools teach and what employers actually expect. TESDA (2020) similarly reported that skills mismatch remains one of the biggest employment challenges in the Philippines, where graduates often have difficulty aligning their qualifications with what employers are looking for.</w:t>
      </w:r>
    </w:p>
    <w:p w:rsidR="00000000" w:rsidDel="00000000" w:rsidP="00000000" w:rsidRDefault="00000000" w:rsidRPr="00000000" w14:paraId="0000003E">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How Financial Constraints Affect Access to Professional Career Tools</w:t>
      </w:r>
    </w:p>
    <w:p w:rsidR="00000000" w:rsidDel="00000000" w:rsidP="00000000" w:rsidRDefault="00000000" w:rsidRPr="00000000" w14:paraId="0000003F">
      <w:pPr>
        <w:spacing w:line="480" w:lineRule="auto"/>
        <w:ind w:firstLine="720"/>
        <w:jc w:val="both"/>
        <w:rPr/>
      </w:pPr>
      <w:r w:rsidDel="00000000" w:rsidR="00000000" w:rsidRPr="00000000">
        <w:rPr>
          <w:rtl w:val="0"/>
        </w:rPr>
        <w:t>One of the biggest barriers for Filipino job seekers is the cost of professional career tools. Most commercial resume builders restrict their core features behind paid subscriptions. Wan Hanafi and colleagues (2022) studied web-based resume builder applications. They noted that while several tools exist in the market, most are built for a general global audience and are not designed with accessibility or affordability in mind. This puts users from developing countries at a disadvantage. For fresh graduates who are just starting out and have limited financial resources, paying for a resume builder is simply not practical. This forces many job seekers to rely on free but limited tools like Microsoft Word or Google Docs, which do not provide proper guidance on resume writing or ATS optimization. Philippine Business for Education (2020) noted that career readiness resources in Philippine higher education institutions are often limited, leaving graduates to figure out professional document preparation on their own.</w:t>
      </w:r>
    </w:p>
    <w:p w:rsidR="00000000" w:rsidDel="00000000" w:rsidP="00000000" w:rsidRDefault="00000000" w:rsidRPr="00000000" w14:paraId="00000040">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Resume Quality, Formatting, and ATS Compatibility</w:t>
      </w:r>
    </w:p>
    <w:p w:rsidR="00000000" w:rsidDel="00000000" w:rsidP="00000000" w:rsidRDefault="00000000" w:rsidRPr="00000000" w14:paraId="00000041">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Recruiter Behavior and the Importance of Visual Hierarchy</w:t>
      </w:r>
    </w:p>
    <w:p w:rsidR="00000000" w:rsidDel="00000000" w:rsidP="00000000" w:rsidRDefault="00000000" w:rsidRPr="00000000" w14:paraId="00000042">
      <w:pPr>
        <w:spacing w:line="480" w:lineRule="auto"/>
        <w:ind w:firstLine="720"/>
        <w:jc w:val="both"/>
        <w:rPr/>
      </w:pPr>
      <w:r w:rsidDel="00000000" w:rsidR="00000000" w:rsidRPr="00000000">
        <w:rPr>
          <w:rtl w:val="0"/>
        </w:rPr>
        <w:t>A resume is often the first thing an employer sees, so its quality and formatting strongly affect whether a candidate is called for interview. The Society for Human Resource Management (SHRM, 2021) found that 88% of hiring managers reject resumes for poor formatting, grammatical errors, or unclear presentation. The National Association of Colleges and Employers (NACE, 2020) found that 63% of employers rank resume quality among the top three factors in entry-level hiring.</w:t>
      </w:r>
    </w:p>
    <w:p w:rsidR="00000000" w:rsidDel="00000000" w:rsidP="00000000" w:rsidRDefault="00000000" w:rsidRPr="00000000" w14:paraId="00000043">
      <w:pPr>
        <w:spacing w:line="480" w:lineRule="auto"/>
        <w:ind w:firstLine="720"/>
        <w:jc w:val="both"/>
        <w:rPr/>
      </w:pPr>
      <w:r w:rsidDel="00000000" w:rsidR="00000000" w:rsidRPr="00000000">
        <w:rPr>
          <w:rtl w:val="0"/>
        </w:rPr>
        <w:t>Recruiters spend little time on each resume. An eye-tracking study by TheLadders (2018) found that recruiters form an initial judgment within 7.4 seconds, focusing on visual clarity: resumes that held attention used simple layouts with clear sections and bold headings, while cluttered layouts, multiple columns and long sentences did not. Where TheLadders stressed visual behaviour, SHRM (2021) stressed content quality, indicating that presentation and content matter about equally.</w:t>
      </w:r>
    </w:p>
    <w:p w:rsidR="00000000" w:rsidDel="00000000" w:rsidP="00000000" w:rsidRDefault="00000000" w:rsidRPr="00000000" w14:paraId="00000044">
      <w:pPr>
        <w:spacing w:line="480" w:lineRule="auto"/>
        <w:ind w:firstLine="720"/>
        <w:jc w:val="both"/>
        <w:rPr/>
      </w:pPr>
      <w:r w:rsidDel="00000000" w:rsidR="00000000" w:rsidRPr="00000000">
        <w:rPr>
          <w:rtl w:val="0"/>
        </w:rPr>
        <w:t>Employers also look for specific qualities in a resume. ResumeGo (2021) found that resumes with quantified achievements received 40% more callbacks compared to vague descriptions. CareerBuilder (2021) highlighted that 77% of hiring managers immediately discard resumes with spelling or grammatical errors. LinkedIn Talent Solutions (2022) added that 89% of recruiters prefer chronological formats that clearly show career progression, while TopResume (2022) identified consistent date formatting, uniform bullet points, and professional font choices as the most critical formatting elements. Together, these studies show that a good resume needs to be both visually appealing and content-rich. These recruiter preferences directly informed the design of the resume templates and the built-in writing guidance of the system.</w:t>
      </w:r>
    </w:p>
    <w:p w:rsidR="00000000" w:rsidDel="00000000" w:rsidP="00000000" w:rsidRDefault="00000000" w:rsidRPr="00000000" w14:paraId="00000045">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How ATS Scans Resumes and Common Pitfalls</w:t>
      </w:r>
    </w:p>
    <w:p w:rsidR="00000000" w:rsidDel="00000000" w:rsidP="00000000" w:rsidRDefault="00000000" w:rsidRPr="00000000" w14:paraId="00000046">
      <w:pPr>
        <w:spacing w:line="480" w:lineRule="auto"/>
        <w:ind w:firstLine="720"/>
        <w:jc w:val="both"/>
        <w:rPr/>
      </w:pPr>
      <w:r w:rsidDel="00000000" w:rsidR="00000000" w:rsidRPr="00000000">
        <w:rPr>
          <w:rtl w:val="0"/>
        </w:rPr>
        <w:t>Beyond human review, resumes today also need to pass through Applicant Tracking Systems. The Philippine Institute for Development Studies (2020) found that 67% of medium-to-large employers in the Philippines already use some form of ATS technology. Leony and colleagues (2024) evaluated ATS implementation across companies and recruitment agencies. They found that although ATS adoption has grown significantly, many applicants still submit resumes that are not compatible with how these systems parse and read documents. Qualified candidates are filtered out as a result, before a human recruiter ever sees their application.</w:t>
      </w:r>
    </w:p>
    <w:p w:rsidR="00000000" w:rsidDel="00000000" w:rsidP="00000000" w:rsidRDefault="00000000" w:rsidRPr="00000000" w14:paraId="00000047">
      <w:pPr>
        <w:spacing w:line="480" w:lineRule="auto"/>
        <w:ind w:firstLine="720"/>
        <w:jc w:val="both"/>
        <w:rPr/>
      </w:pPr>
      <w:r w:rsidDel="00000000" w:rsidR="00000000" w:rsidRPr="00000000">
        <w:rPr>
          <w:rtl w:val="0"/>
        </w:rPr>
        <w:t>ATS software scans for keywords and formatting, and resumes using tables, text boxes, images or unusual headings are often rejected before a human sees them (Greenhouse Software, 2023). ApplicantPro (2021) found standard headings, simple formatting, standard fonts and left-aligned text essential for passing screening, and where Jobscan (2022) stressed keyword matching, ApplicantPro stressed formatting compatibility. The scale is documented by employers themselves: surveying 8,000 workers and 2,250 executives across three countries, Fuller et al. (2021) report that 88 percent of employers agree qualified candidates are screened out by their own ATS for not matching the exact criteria in the job description, rising to 94 percent for middle-skilled roles. This shaped two design decisions: the builder produces clean, standards-compliant resumes that are ATS-friendly by default, and the matching feature reads structured data entered through the builder rather than free text, avoiding the parsing failures that penalise applicants in commercial ATS.</w:t>
      </w:r>
    </w:p>
    <w:p w:rsidR="00000000" w:rsidDel="00000000" w:rsidP="00000000" w:rsidRDefault="00000000" w:rsidRPr="00000000" w14:paraId="00000048">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Recurring Errors Among Novice Applicants</w:t>
      </w:r>
    </w:p>
    <w:p w:rsidR="00000000" w:rsidDel="00000000" w:rsidP="00000000" w:rsidRDefault="00000000" w:rsidRPr="00000000" w14:paraId="00000049">
      <w:pPr>
        <w:spacing w:line="480" w:lineRule="auto"/>
        <w:ind w:firstLine="720"/>
        <w:jc w:val="both"/>
        <w:rPr/>
      </w:pPr>
      <w:r w:rsidDel="00000000" w:rsidR="00000000" w:rsidRPr="00000000">
        <w:rPr>
          <w:rtl w:val="0"/>
        </w:rPr>
        <w:t>First-time job seekers commonly use inappropriate fonts, inconsistent formatting, vague descriptions and missing keywords. Zety (2021) found 83% of recruiters prefer one-page resumes for candidates with under 10 years of experience, yet many fresh graduates submit resumes that are too long, and Jobscan (2022) noted resumes without proper keyword alignment are 75% less likely to pass automated screening. Novice applicants therefore need guidance not only on writing a resume but on formatting it for both human reviewers and automated screening.</w:t>
      </w:r>
    </w:p>
    <w:p w:rsidR="00000000" w:rsidDel="00000000" w:rsidP="00000000" w:rsidRDefault="00000000" w:rsidRPr="00000000" w14:paraId="0000004A">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Research on Resume Building Technologies</w:t>
      </w:r>
    </w:p>
    <w:p w:rsidR="00000000" w:rsidDel="00000000" w:rsidP="00000000" w:rsidRDefault="00000000" w:rsidRPr="00000000" w14:paraId="0000004B">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Analysis of Popular Resume Building Tools</w:t>
      </w:r>
    </w:p>
    <w:p w:rsidR="00000000" w:rsidDel="00000000" w:rsidP="00000000" w:rsidRDefault="00000000" w:rsidRPr="00000000" w14:paraId="0000004C">
      <w:pPr>
        <w:spacing w:line="480" w:lineRule="auto"/>
        <w:ind w:firstLine="720"/>
        <w:jc w:val="both"/>
        <w:rPr/>
      </w:pPr>
      <w:r w:rsidDel="00000000" w:rsidR="00000000" w:rsidRPr="00000000">
        <w:rPr>
          <w:rtl w:val="0"/>
        </w:rPr>
        <w:t>Several digital resume building tools are available today including Canva, LinkedIn Resume Builder, and Zety. These tools offer pre-designed templates, guided workflows, and export functionality that make resume creation easier for users. However, most of them have significant limitations especially for Filipino job seekers. Canva is primarily a design tool and is not specifically built for resume writing or ATS optimization. LinkedIn Resume Builder is tied to a LinkedIn account and focuses more on professional networking than on guiding fresh graduates through the resume writing process. Zety offers more resume-specific features but restricts most of them to paid tiers. Wan Hanafi and colleagues (2022) reviewed existing resume builder web applications and found that most available tools lack localization, structured guidance, and affordability, which are features that matter most to job seekers in developing countries like the Philippines. This gap confirms that while these tools exist, they do not fully address the needs of Filipino job seekers who need a free, guided, and locally relevant resume builder, much less one that connects the finished resume to actual job openings.</w:t>
      </w:r>
    </w:p>
    <w:p w:rsidR="00000000" w:rsidDel="00000000" w:rsidP="00000000" w:rsidRDefault="00000000" w:rsidRPr="00000000" w14:paraId="0000004D">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Technical Advantages of Web Applications</w:t>
      </w:r>
    </w:p>
    <w:p w:rsidR="00000000" w:rsidDel="00000000" w:rsidP="00000000" w:rsidRDefault="00000000" w:rsidRPr="00000000" w14:paraId="0000004E">
      <w:pPr>
        <w:spacing w:line="480" w:lineRule="auto"/>
        <w:ind w:firstLine="720"/>
        <w:jc w:val="both"/>
        <w:rPr/>
      </w:pPr>
      <w:r w:rsidDel="00000000" w:rsidR="00000000" w:rsidRPr="00000000">
        <w:rPr>
          <w:rtl w:val="0"/>
        </w:rPr>
        <w:t>Web applications need no download or installation, reaching anyone with a browser. Đorđević (2022) found users rate web applications positively for accessibility and ease of use, especially when the interface is clean, and they run across desktops, tablets and phones. The Philippine Statistics Authority (2021) reported 72% of Filipinos access the internet primarily through mobile devices, making a mobile-responsive approach particularly suitable here. Alvez and colleagues (2024) showed this in practice with a web-based employment tracking system for a university HR department, streamlining work that previously required manual effort while staying accessible across departments, which is directly relevant to the recruiter side of the system.</w:t>
      </w:r>
    </w:p>
    <w:p w:rsidR="00000000" w:rsidDel="00000000" w:rsidP="00000000" w:rsidRDefault="00000000" w:rsidRPr="00000000" w14:paraId="0000004F">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Step-by-Step UI Patterns and User Completion Rates</w:t>
      </w:r>
    </w:p>
    <w:p w:rsidR="00000000" w:rsidDel="00000000" w:rsidP="00000000" w:rsidRDefault="00000000" w:rsidRPr="00000000" w14:paraId="00000050">
      <w:pPr>
        <w:spacing w:line="480" w:lineRule="auto"/>
        <w:ind w:firstLine="720"/>
        <w:jc w:val="both"/>
        <w:rPr/>
      </w:pPr>
      <w:r w:rsidDel="00000000" w:rsidR="00000000" w:rsidRPr="00000000">
        <w:rPr>
          <w:rtl w:val="0"/>
        </w:rPr>
        <w:t>Guided, step-by-step interfaces (often called “wizards”) improve completion rates over open-ended forms. The mechanism is the cognitive load described by Sweller (1988): holding many elements in mind at once leaves less capacity for the task, so presenting one step at a time reduces the load and helps first-time users who do not know where to start. In the system the guided structure serves a second purpose: because users enter information field by field, the system captures it in a structured form the matching feature can read reliably, without complex free-text parsing.</w:t>
      </w:r>
    </w:p>
    <w:p w:rsidR="00000000" w:rsidDel="00000000" w:rsidP="00000000" w:rsidRDefault="00000000" w:rsidRPr="00000000" w14:paraId="00000051">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Managing Multiple Resume Versions and Cloud-Based Storage</w:t>
      </w:r>
    </w:p>
    <w:p w:rsidR="00000000" w:rsidDel="00000000" w:rsidP="00000000" w:rsidRDefault="00000000" w:rsidRPr="00000000" w14:paraId="00000052">
      <w:pPr>
        <w:spacing w:line="480" w:lineRule="auto"/>
        <w:ind w:firstLine="720"/>
        <w:jc w:val="both"/>
        <w:rPr/>
      </w:pPr>
      <w:r w:rsidDel="00000000" w:rsidR="00000000" w:rsidRPr="00000000">
        <w:rPr>
          <w:rtl w:val="0"/>
        </w:rPr>
        <w:t>Many job seekers need to maintain multiple versions of their resume for different job applications. However, doing this manually through Word documents or Google Docs often leads to version control issues, inconsistencies, and confusion about which version was sent to which employer. Having a centralized system where users can save, edit, and manage multiple resume versions can significantly reduce these challenges. Marston and colleagues (2011) noted that cloud-based systems provide significant advantages in document management by allowing users to access and update their files from any device at any time. For Filipino job seekers who often switch between devices or access the internet through mobile phones, cloud-based storage is particularly important. In the system, centralized storage also benefits the application process itself: because resumes live inside the platform, the system can track exactly which resume version was submitted to which job posting, and recruiters always receive the version the applicant intended to send.</w:t>
      </w:r>
    </w:p>
    <w:p w:rsidR="00000000" w:rsidDel="00000000" w:rsidP="00000000" w:rsidRDefault="00000000" w:rsidRPr="00000000" w14:paraId="00000053">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AI Resume Tools and Their Limitations</w:t>
      </w:r>
    </w:p>
    <w:p w:rsidR="00000000" w:rsidDel="00000000" w:rsidP="00000000" w:rsidRDefault="00000000" w:rsidRPr="00000000" w14:paraId="00000054">
      <w:pPr>
        <w:spacing w:line="480" w:lineRule="auto"/>
        <w:ind w:firstLine="720"/>
        <w:jc w:val="both"/>
        <w:rPr/>
      </w:pPr>
      <w:r w:rsidDel="00000000" w:rsidR="00000000" w:rsidRPr="00000000">
        <w:rPr>
          <w:rtl w:val="0"/>
        </w:rPr>
        <w:t>Some resume builders now use artificial intelligence to generate resume content on the applicant's behalf, and the evidence is mixed. In a field experiment with nearly half a million jobseekers, Wiles et al. (2025) found that applicants who received algorithmic writing assistance were hired eight percent more often, with no evidence that employers were less satisfied with the workers they hired. Work on automated screening gives reason for caution: in a resume audit study, Wilson and Caliskan (2024) found that text-embedding models used for resume retrieval favoured White-associated names in 85.1 percent of cases and selected female-associated names in only 11.1 percent, so language-based screening can reproduce demographic bias at scale. This study does not generate resume content, and the reason is not that writing assistance has been shown to be harmful. It is that the purpose of the system is to explain how an application is assessed, and a system that writes an applicant's resume would be asserting claims about a person that the person did not make. Applicants therefore write their own content with built-in guidance, and the system's intelligence is applied to matching, comparing what the applicant genuinely offers against what a position genuinely requires, using fixed transparent rules rather than a learned model.</w:t>
      </w:r>
    </w:p>
    <w:p w:rsidR="00000000" w:rsidDel="00000000" w:rsidP="00000000" w:rsidRDefault="00000000" w:rsidRPr="00000000" w14:paraId="00000055">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Applicant Tracking Systems and Resume Parsing from the Recruiter’s Perspective</w:t>
      </w:r>
    </w:p>
    <w:p w:rsidR="00000000" w:rsidDel="00000000" w:rsidP="00000000" w:rsidRDefault="00000000" w:rsidRPr="00000000" w14:paraId="00000056">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Why Employers Use ATS</w:t>
      </w:r>
    </w:p>
    <w:p w:rsidR="00000000" w:rsidDel="00000000" w:rsidP="00000000" w:rsidRDefault="00000000" w:rsidRPr="00000000" w14:paraId="00000057">
      <w:pPr>
        <w:spacing w:line="480" w:lineRule="auto"/>
        <w:ind w:firstLine="720"/>
        <w:jc w:val="both"/>
        <w:rPr/>
      </w:pPr>
      <w:r w:rsidDel="00000000" w:rsidR="00000000" w:rsidRPr="00000000">
        <w:rPr>
          <w:rtl w:val="0"/>
        </w:rPr>
        <w:t>While the earlier sections examined ATS from the applicant’s point of view, it is equally important to understand why employers adopt these systems in the first place. Recruitment teams routinely receive far more applications than they can carefully read, and manual screening is slow, repetitive, and inconsistent. Applicant Tracking Systems address this by centralizing applications, extracting structured data from resumes, and allowing recruiters to search, filter, and shortlist candidates efficiently. The Philippine Institute for Development Studies (2020) found that a majority of medium-to-large Philippine employers already use some form of ATS technology. Leony and colleagues (2024) documented that ATS adoption continues to grow among companies and recruitment agencies, because of the time savings it provides. Alvez and colleagues (2024) likewise showed, in the local university context, that moving HR processes from manual handling to a web-based tracking system substantially reduced processing effort and improved visibility over records.</w:t>
      </w:r>
    </w:p>
    <w:p w:rsidR="00000000" w:rsidDel="00000000" w:rsidP="00000000" w:rsidRDefault="00000000" w:rsidRPr="00000000" w14:paraId="00000058">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Resume Parsing and Keyword Matching</w:t>
      </w:r>
    </w:p>
    <w:p w:rsidR="00000000" w:rsidDel="00000000" w:rsidP="00000000" w:rsidRDefault="00000000" w:rsidRPr="00000000" w14:paraId="00000059">
      <w:pPr>
        <w:spacing w:line="480" w:lineRule="auto"/>
        <w:ind w:firstLine="720"/>
        <w:jc w:val="both"/>
        <w:rPr/>
      </w:pPr>
      <w:r w:rsidDel="00000000" w:rsidR="00000000" w:rsidRPr="00000000">
        <w:rPr>
          <w:rtl w:val="0"/>
        </w:rPr>
        <w:t>At the core of any ATS is resume parsing: the extraction of structured fields such as name, education, work history, skills, and certifications from submitted documents, followed by keyword matching against the requirements of a job posting. Jobscan (2022) found that resumes containing keywords that match job description requirements are 75% more likely to pass automated screening, which illustrates how heavily commercial ATS software relies on keyword overlap as a screening signal. However, pure keyword matching has known weaknesses: it can reject strong candidates who describe their skills using different words, and it can reward applicants who simply stuff their resumes with keywords. Greenhouse Software (2023) and ApplicantPro (2021) both note that parsing errors caused by complex formatting compound this problem. Research on job recommendation has responded by weighting skills and computing similarity between profiles and postings, rather than requiring exact keyword hits. Alsaif and colleagues (2022), for example, found that placing stronger emphasis on skills over job domain when computing similarity produced more accurate matches, particularly for early-career job seekers. The proposed system adopts this skill-weighted, similarity-based approach on top of basic keyword analysis, which is why it is described as ATS-inspired rather than a replica of commercial ATS behavior.</w:t>
      </w:r>
    </w:p>
    <w:p w:rsidR="00000000" w:rsidDel="00000000" w:rsidP="00000000" w:rsidRDefault="00000000" w:rsidRPr="00000000" w14:paraId="0000005A">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Assisting Rather than Replacing Recruiter Judgment</w:t>
      </w:r>
    </w:p>
    <w:p w:rsidR="00000000" w:rsidDel="00000000" w:rsidP="00000000" w:rsidRDefault="00000000" w:rsidRPr="00000000" w14:paraId="0000005B">
      <w:pPr>
        <w:spacing w:line="480" w:lineRule="auto"/>
        <w:ind w:firstLine="720"/>
        <w:jc w:val="both"/>
        <w:rPr/>
      </w:pPr>
      <w:r w:rsidDel="00000000" w:rsidR="00000000" w:rsidRPr="00000000">
        <w:rPr>
          <w:rtl w:val="0"/>
        </w:rPr>
        <w:t>A recurring theme in the literature is that automated screening should support, not substitute for, human decision-making. Leony and colleagues (2024) observed that companies using ATS still rely on recruiters for the final evaluation of shortlisted candidates. Research on applicant perceptions gives a second reason for keeping a person in the decision: Lavanchy et al. (2023) found that applicants judge algorithm-driven hiring as less fair than human or algorithm-assisted procedures, whether or not the outcome favours them, and Hilliard et al. (2022), reviewing seven studies covering more than 1,300 participants, report that perceptions are most negative on behavioural control and social presence. This evidence bears on the present system as well as on the commercial products it is contrasted with. A system that computes and displays a compatibility score is an algorithm-driven procedure, and these findings give no reason to assume applicants will regard it as fair merely because it is free or because its formula is simple. What they do offer is a specific account of where the objection lies: Hilliard and colleagues locate it in behavioural control rather than in automation as such. That shaped a design response here. The applicant is shown the same score the recruiter sees, with an account of what their resume does not contain, so the result is something they can act on. Whether this actually changes how applicants perceive the process is treated as an open question the evaluation asks about, not an assumption the design is entitled to make. Fully automated rejection also risks screening out qualified candidates for superficial reasons (TheLadders, 2018). The proposed system is therefore designed as a decision-support tool: it scores, ranks and surfaces close matches, but never automatically rejects an application, and every applicant remains visible and searchable to the recruiter.</w:t>
      </w:r>
    </w:p>
    <w:p w:rsidR="00000000" w:rsidDel="00000000" w:rsidP="00000000" w:rsidRDefault="00000000" w:rsidRPr="00000000" w14:paraId="0000005C">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Job Matching and Recommendation Systems</w:t>
      </w:r>
    </w:p>
    <w:p w:rsidR="00000000" w:rsidDel="00000000" w:rsidP="00000000" w:rsidRDefault="00000000" w:rsidRPr="00000000" w14:paraId="0000005D">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Challenge of Job-Career Mismatch Among Filipino Job Seekers</w:t>
      </w:r>
    </w:p>
    <w:p w:rsidR="00000000" w:rsidDel="00000000" w:rsidP="00000000" w:rsidRDefault="00000000" w:rsidRPr="00000000" w14:paraId="0000005E">
      <w:pPr>
        <w:spacing w:line="480" w:lineRule="auto"/>
        <w:ind w:firstLine="720"/>
        <w:jc w:val="both"/>
        <w:rPr/>
      </w:pPr>
      <w:r w:rsidDel="00000000" w:rsidR="00000000" w:rsidRPr="00000000">
        <w:rPr>
          <w:rtl w:val="0"/>
        </w:rPr>
        <w:t>Having a resume ready is only half the battle. Once a job seeker finishes building their resume, they still face the challenge of figuring out which job opportunities actually fit their skills and background, and this is where many Filipino job seekers, particularly fresh graduates, struggle the most. The national graduate tracer study conducted by Tutor et al. (2021) followed Philippine higher-education graduates into employment and documents the extent to which their work corresponds to what they studied. Surveying 11,547 graduates of academic years 2008–2009 through 2010–2011, it found that among graduates of programmes requiring a professional licence, only 49 percent were employed in work that matched their degree. Many of them end up in jobs that do not align with their training, not because better options do not exist, but because they lack the tools and guidance to identify roles that actually match what they can offer.</w:t>
      </w:r>
    </w:p>
    <w:p w:rsidR="00000000" w:rsidDel="00000000" w:rsidP="00000000" w:rsidRDefault="00000000" w:rsidRPr="00000000" w14:paraId="0000005F">
      <w:pPr>
        <w:spacing w:line="480" w:lineRule="auto"/>
        <w:ind w:firstLine="720"/>
        <w:jc w:val="both"/>
        <w:rPr/>
      </w:pPr>
      <w:r w:rsidDel="00000000" w:rsidR="00000000" w:rsidRPr="00000000">
        <w:rPr>
          <w:rtl w:val="0"/>
        </w:rPr>
        <w:t>The Philippine Statistics Authority (2023) reported that newly graduated college and K-12 students make up 43% of the unemployed population, a figure that points to how difficult the transition from school to work really is. The International Labour Organization (2024) similarly noted that job-skills mismatch is considered a primary cause of underemployment and skills underutilization in the Philippines, and that many young workers, even those with excellent skills, struggle to find jobs that actually match those skills. TESDA data has further shown that even graduates of structured training programs often end up in work that is unrelated to their field, with some accepting low-paying jobs simply because they do not know where else to look (Autentico &amp; Alerta, 2020). This pattern suggests that the problem Filipino job seekers face goes beyond resume quality: there is also a very real difficulty in connecting their qualifications to the right openings, and an equally real difficulty for employers in finding these candidates.</w:t>
      </w:r>
    </w:p>
    <w:p w:rsidR="00000000" w:rsidDel="00000000" w:rsidP="00000000" w:rsidRDefault="00000000" w:rsidRPr="00000000" w14:paraId="00000060">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How Job Recommendation Systems Work</w:t>
      </w:r>
    </w:p>
    <w:p w:rsidR="00000000" w:rsidDel="00000000" w:rsidP="00000000" w:rsidRDefault="00000000" w:rsidRPr="00000000" w14:paraId="00000061">
      <w:pPr>
        <w:spacing w:line="480" w:lineRule="auto"/>
        <w:ind w:firstLine="720"/>
        <w:jc w:val="both"/>
        <w:rPr/>
      </w:pPr>
      <w:r w:rsidDel="00000000" w:rsidR="00000000" w:rsidRPr="00000000">
        <w:rPr>
          <w:rtl w:val="0"/>
        </w:rPr>
        <w:t>To help address this kind of mismatch, researchers have explored the use of job recommendation systems, digital tools that analyse a user’s profile and match it against available job opportunities to suggest roles that fit their qualifications. These systems generally fall into three main approaches: content-based filtering, collaborative filtering, and hybrid methods that combine both. Alsaif and colleagues (2022) developed a learning-based job recommendation system that builds a user profile from multiple attributes, including skills, educational background, and experience, and compares it against job listings to surface the most relevant matches. Their finding that skills should be weighted more heavily than job domain is particularly relevant for fresh graduates who may not yet have a clearly defined professional identity.</w:t>
      </w:r>
    </w:p>
    <w:p w:rsidR="00000000" w:rsidDel="00000000" w:rsidP="00000000" w:rsidRDefault="00000000" w:rsidRPr="00000000" w14:paraId="00000062">
      <w:pPr>
        <w:spacing w:line="480" w:lineRule="auto"/>
        <w:ind w:firstLine="720"/>
        <w:jc w:val="both"/>
        <w:rPr/>
      </w:pPr>
      <w:r w:rsidDel="00000000" w:rsidR="00000000" w:rsidRPr="00000000">
        <w:rPr>
          <w:rtl w:val="0"/>
        </w:rPr>
        <w:t>Content-based filtering, one of the most commonly studied approaches, works by comparing what is in a user’s profile against what is required in job postings and identifying roles where there is a clear overlap. Abdul Rashid and colleagues (2022) developed a student career recommendation system using content-based filtering with TF-IDF and cosine similarity techniques, designed specifically to help Computer Science students identify which career paths to pursue after graduation. Their system presented users with options based on their profiles and then used those preferences to recommend additional related careers, a design that felt more guided and less overwhelming than simply browsing a long list of postings on a general job board. Because content-based filtering matches a single user’s attributes against posting requirements, it works even for brand-new users and does not require historical behavior data from a large user base. This makes it the most feasible and appropriate core technique for the matching feature of the system.</w:t>
      </w:r>
    </w:p>
    <w:p w:rsidR="00000000" w:rsidDel="00000000" w:rsidP="00000000" w:rsidRDefault="00000000" w:rsidRPr="00000000" w14:paraId="00000063">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Hybrid Systems and Their Advantages</w:t>
      </w:r>
    </w:p>
    <w:p w:rsidR="00000000" w:rsidDel="00000000" w:rsidP="00000000" w:rsidRDefault="00000000" w:rsidRPr="00000000" w14:paraId="00000064">
      <w:pPr>
        <w:spacing w:line="480" w:lineRule="auto"/>
        <w:ind w:firstLine="720"/>
        <w:jc w:val="both"/>
        <w:rPr/>
      </w:pPr>
      <w:r w:rsidDel="00000000" w:rsidR="00000000" w:rsidRPr="00000000">
        <w:rPr>
          <w:rtl w:val="0"/>
        </w:rPr>
        <w:t>While content-based filtering is useful on its own, many researchers have found that combining it with collaborative filtering produces more well-rounded results. Content-based filtering can sometimes produce recommendations that are too narrow, only suggesting jobs that closely match what a user already knows, while collaborative filtering can introduce variety by surfacing roles that similar users have found relevant. Freire and de Castro (2021) carried out a systematic review of recommender systems applied to e-recruitment. They screened 896 papers published between 2012 and 2020 and analysed 63 of them in depth. They report a clear trend toward hybrid and non-traditional techniques, which reflects the difficulty of relying on any single approach in this domain. A full collaborative filtering component is beyond the scope of an undergraduate capstone. The design lesson these studies offer is nevertheless retained. When no strong exact match exists, the system widens the comparison to transferable skills and related roles instead of returning an empty result, so that applicants are guided toward adjacent opportunities rather than rejected outright.</w:t>
      </w:r>
    </w:p>
    <w:p w:rsidR="00000000" w:rsidDel="00000000" w:rsidP="00000000" w:rsidRDefault="00000000" w:rsidRPr="00000000" w14:paraId="00000065">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Limitations of Existing Job Matching Platforms</w:t>
      </w:r>
    </w:p>
    <w:p w:rsidR="00000000" w:rsidDel="00000000" w:rsidP="00000000" w:rsidRDefault="00000000" w:rsidRPr="00000000" w14:paraId="00000066">
      <w:pPr>
        <w:spacing w:line="480" w:lineRule="auto"/>
        <w:ind w:firstLine="720"/>
        <w:jc w:val="both"/>
        <w:rPr/>
      </w:pPr>
      <w:r w:rsidDel="00000000" w:rsidR="00000000" w:rsidRPr="00000000">
        <w:rPr>
          <w:rtl w:val="0"/>
        </w:rPr>
        <w:t>Despite the progress in research, many job matching tools available to Filipino job seekers still fall short. Platforms such as JobStreet, Indeed and LinkedIn function primarily as job boards searched by keyword, which means the user must already know what they are looking for, a significant barrier for fresh graduates who lack the vocabulary or industry knowledge to search effectively. JobStreet by SEEK launched an AI-powered job matching capability in the Philippines in late 2023, among the first in the region, but the platform still requires a full and active profile, which many first-time job seekers have not built. PhilJobNet, the government's automated matching system under the Department of Labor and Employment, has limited reach among fresh graduates and primarily connects employers with job seekers rather than offering guided, skills-based matching. On the employer side these platforms give local companies limited screening support: applications still arrive as unstructured resumes that HR staff review manually, and commercial ATS products remain costly. The result is that the job seekers who need the most guidance and the local HR departments that need affordable screening tools are the least well served by what is currently available.</w:t>
      </w:r>
    </w:p>
    <w:p w:rsidR="00000000" w:rsidDel="00000000" w:rsidP="00000000" w:rsidRDefault="00000000" w:rsidRPr="00000000" w14:paraId="00000067">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Value of Integrating Resume Building with Job Matching</w:t>
      </w:r>
    </w:p>
    <w:p w:rsidR="00000000" w:rsidDel="00000000" w:rsidP="00000000" w:rsidRDefault="00000000" w:rsidRPr="00000000" w14:paraId="00000068">
      <w:pPr>
        <w:spacing w:line="480" w:lineRule="auto"/>
        <w:ind w:firstLine="720"/>
        <w:jc w:val="both"/>
        <w:rPr/>
      </w:pPr>
      <w:r w:rsidDel="00000000" w:rsidR="00000000" w:rsidRPr="00000000">
        <w:rPr>
          <w:rtl w:val="0"/>
        </w:rPr>
        <w:t>Given these gaps, there is growing support in the literature for combining resume creation and job matching into a single platform rather than treating them as separate processes. When a system already has the user’s resume data (their skills, educational background, and work history), it is in a natural position to use that information to match the user against open positions without requiring a separate search on a different platform. Aulia and colleagues (2025) demonstrated the practical value of this kind of integration. Their content-based filtering system processed applicant data to produce job recommendations significantly faster than traditional manual screening. It earned a user satisfaction rating of 95.4% based on the DeLone and McLean evaluation model. Their findings suggest that users respond positively to systems that simplify the job search by doing some of the matching work for them, and symmetrically that recruiters benefit when incoming applicants have already been pre-scored against their postings. Dascălu et al. (2023) similarly showed, through a job recommender system built to support learners’ employability at regional level, that profile-driven recommendations can give users a clearer and more structured career direction than unguided browsing.</w:t>
      </w:r>
    </w:p>
    <w:p w:rsidR="00000000" w:rsidDel="00000000" w:rsidP="00000000" w:rsidRDefault="00000000" w:rsidRPr="00000000" w14:paraId="00000069">
      <w:pPr>
        <w:spacing w:line="480" w:lineRule="auto"/>
        <w:ind w:firstLine="720"/>
        <w:jc w:val="both"/>
        <w:rPr/>
      </w:pPr>
      <w:r w:rsidDel="00000000" w:rsidR="00000000" w:rsidRPr="00000000">
        <w:rPr>
          <w:rtl w:val="0"/>
        </w:rPr>
        <w:t>For Filipino fresh graduates in particular, this integrated approach makes a real difference. Rather than finishing a resume and then being left to navigate job boards on their own, users can receive position recommendations based on the actual information they have already entered into the system, apply directly, and follow the progress of each application. For partner companies, the same integration means that every application arrives already parsed, scored, and ranked. The proposed system takes this approach directly, using the applicant’s structured resume data as the foundation of an ATS-inspired matching process that serves both sides of the recruitment relationship.</w:t>
      </w:r>
    </w:p>
    <w:p w:rsidR="00000000" w:rsidDel="00000000" w:rsidP="00000000" w:rsidRDefault="00000000" w:rsidRPr="00000000" w14:paraId="0000006A">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Synthesis and Research Gap</w:t>
      </w:r>
    </w:p>
    <w:p w:rsidR="00000000" w:rsidDel="00000000" w:rsidP="00000000" w:rsidRDefault="00000000" w:rsidRPr="00000000" w14:paraId="0000006B">
      <w:pPr>
        <w:spacing w:line="480" w:lineRule="auto"/>
        <w:ind w:firstLine="720"/>
        <w:jc w:val="both"/>
        <w:rPr/>
      </w:pPr>
      <w:r w:rsidDel="00000000" w:rsidR="00000000" w:rsidRPr="00000000">
        <w:rPr>
          <w:rtl w:val="0"/>
        </w:rPr>
        <w:t>The studies reviewed consistently show that resume quality strongly affects employment outcomes, and that many job seekers, especially Filipino fresh graduates, struggle to produce professional, ATS-friendly resumes on their own. The market has shifted to digital applications and automated screening, yet many lack the tools to keep up: existing builders are mostly too expensive, too generic, or not built for the Philippine context, and AI-generation tools produce content that lacks authenticity.</w:t>
      </w:r>
    </w:p>
    <w:p w:rsidR="00000000" w:rsidDel="00000000" w:rsidP="00000000" w:rsidRDefault="00000000" w:rsidRPr="00000000" w14:paraId="0000006C">
      <w:pPr>
        <w:spacing w:line="480" w:lineRule="auto"/>
        <w:ind w:firstLine="720"/>
        <w:jc w:val="both"/>
        <w:rPr/>
      </w:pPr>
      <w:r w:rsidDel="00000000" w:rsidR="00000000" w:rsidRPr="00000000">
        <w:rPr>
          <w:rtl w:val="0"/>
        </w:rPr>
        <w:t xml:space="preserve">The literature also reveals a second gap on the other side of the hiring process. Employers in the Philippines increasingly rely on ATS technology to cope with application volume, but commercial ATS products are costly and generic, parsing failures continue to eliminate qualified candidates, and smaller local companies are left screening applications manually. Meanwhile, existing job platforms operate as keyword-driven job boards that serve neither first-time applicants, who do not yet know what to search for, nor HR departments, which receive unstructured applications with no screening support. What is missing is a single, free, locally oriented platform that closes the loop: helping job seekers produce well-structured, ATS-friendly resumes, and then using that same structured data to match, score, and rank applicants against the actual openings of partner companies.</w:t>
      </w:r>
    </w:p>
    <w:p w:rsidR="00000000" w:rsidDel="00000000" w:rsidP="00000000" w:rsidRDefault="00000000" w:rsidRPr="00000000" w14:paraId="0000006D">
      <w:pPr>
        <w:spacing w:line="480" w:lineRule="auto"/>
        <w:ind w:firstLine="720"/>
        <w:jc w:val="both"/>
        <w:rPr/>
      </w:pPr>
      <w:r w:rsidDel="00000000" w:rsidR="00000000" w:rsidRPr="00000000">
        <w:rPr>
          <w:rtl w:val="0"/>
        </w:rPr>
        <w:t>The web-based resume builder and ATS-inspired job matching system developed for this study fills this combined gap. For job seekers, it provides guided step-by-step resume creation, ready-made ATS-friendly templates, built-in educational resources about resume writing and ATS optimization, job recommendations drawn from partner-company postings, and the ability to apply and track application status in one place. For recruiters and HR personnel of partner companies, it provides company profile and job posting management, centralised receipt of applications, and applicant search and filtering. It also provides an ATS-inspired matching feature, which analyses skills, education and experience to compute compatibility scores and rank applicants. This is always an aid to the recruiter’s own judgment, and never a replacement for it.</w:t>
      </w:r>
    </w:p>
    <w:p w:rsidR="00000000" w:rsidDel="00000000" w:rsidP="00000000" w:rsidRDefault="00000000" w:rsidRPr="00000000" w14:paraId="0000006E">
      <w:pPr>
        <w:spacing w:line="480" w:lineRule="auto"/>
        <w:ind w:firstLine="720"/>
        <w:jc w:val="both"/>
        <w:rPr/>
      </w:pPr>
      <w:r w:rsidDel="00000000" w:rsidR="00000000" w:rsidRPr="00000000">
        <w:rPr>
          <w:rtl w:val="0"/>
        </w:rPr>
      </w:r>
    </w:p>
    <w:p w:rsidR="00000000" w:rsidDel="00000000" w:rsidP="00000000" w:rsidRDefault="00000000" w:rsidRPr="00000000" w14:paraId="00000072">
      <w:pPr>
        <w:pStyle w:val="Heading1"/>
        <w:spacing w:line="480" w:lineRule="auto"/>
        <w:ind w:firstLine="720"/>
        <w:jc w:val="both"/>
        <w:rPr>
          <w:sz w:val="20"/>
          <w:szCs w:val="20"/>
        </w:rPr>
      </w:pPr>
      <w:r w:rsidDel="00000000" w:rsidR="00000000" w:rsidRPr="00000000">
        <w:rPr>
          <w:color w:val="1a1a1a"/>
          <w:rtl w:val="0"/>
        </w:rPr>
        <w:t xml:space="preserve">Theoretical Framework</w:t>
      </w:r>
      <w:r w:rsidDel="00000000" w:rsidR="00000000" w:rsidRPr="00000000">
        <w:rPr>
          <w:rtl w:val="0"/>
        </w:rPr>
      </w:r>
    </w:p>
    <w:p w:rsidR="00000000" w:rsidDel="00000000" w:rsidP="00000000" w:rsidRDefault="00000000" w:rsidRPr="00000000" w14:paraId="00000071">
      <w:pPr>
        <w:spacing w:line="480" w:lineRule="auto"/>
        <w:ind w:firstLine="720"/>
        <w:jc w:val="both"/>
        <w:rPr>
          <w:sz w:val="20"/>
          <w:szCs w:val="20"/>
        </w:rPr>
      </w:pPr>
      <w:r w:rsidDel="00000000" w:rsidR="00000000" w:rsidRPr="00000000">
        <w:rPr>
          <w:color w:val="1a1a1a"/>
          <w:rtl w:val="0"/>
        </w:rPr>
        <w:t>This study is grounded in organisational justice theory as it applies to personnel selection, and specifically in the model advanced by Gilliland (1993). That model proposes that applicants form judgements about the fairness of a selection system according to a set of procedural rules, rather than solely according to whether they are chosen. Among those rules are whether the basis of a decision is related to the job, whether applicants are given adequate information and explanation about how they are being assessed, and whether the procedure is applied consistently from one applicant to the next. The model holds that these perceptions matter in their own right, because they affect how applicants regard the organisation and whether they continue to pursue it.</w:t>
      </w:r>
    </w:p>
    <w:p w:rsidR="00000000" w:rsidDel="00000000" w:rsidP="00000000" w:rsidRDefault="00000000" w:rsidRPr="00000000" w14:paraId="00000070">
      <w:pPr>
        <w:spacing w:line="480" w:lineRule="auto"/>
        <w:ind w:firstLine="720"/>
        <w:jc w:val="both"/>
        <w:rPr>
          <w:sz w:val="20"/>
          <w:szCs w:val="20"/>
        </w:rPr>
      </w:pPr>
      <w:r w:rsidDel="00000000" w:rsidR="00000000" w:rsidRPr="00000000">
        <w:rPr>
          <w:color w:val="1a1a1a"/>
          <w:rtl w:val="0"/>
        </w:rPr>
        <w:t xml:space="preserve">This theory is relevant to the present study because automated screening removes precisely the elements the model identifies as sources of perceived fairness. An applicant filtered out by an applicant tracking system typically receives no explanation, cannot tell what criterion was applied, and has no means of responding to it. Contemporary evidence is consistent with the model on this point: Lavanchy et al. (2023) found that applicants judge algorithm-driven hiring procedures as less fair than human or human-assisted ones, whether or not the outcome favours them, and Hilliard et al. (2022), reviewing seven studies, report that applicants’ perceptions are most negative in respect of behavioural control, meaning the sense that they are able to influence the result.</w:t>
      </w:r>
      <w:r w:rsidDel="00000000" w:rsidR="00000000" w:rsidRPr="00000000">
        <w:rPr>
          <w:rtl w:val="0"/>
        </w:rPr>
      </w:r>
    </w:p>
    <w:p w:rsidR="00000000" w:rsidDel="00000000" w:rsidP="00000000" w:rsidRDefault="00000000" w:rsidRPr="00000000" w14:paraId="0000006F">
      <w:pPr>
        <w:spacing w:line="480" w:lineRule="auto"/>
        <w:ind w:firstLine="720"/>
        <w:jc w:val="both"/>
        <w:rPr>
          <w:sz w:val="20"/>
          <w:szCs w:val="20"/>
        </w:rPr>
      </w:pPr>
      <w:r w:rsidDel="00000000" w:rsidR="00000000" w:rsidRPr="00000000">
        <w:rPr>
          <w:color w:val="1a1a1a"/>
          <w:rtl w:val="0"/>
        </w:rPr>
        <w:t xml:space="preserve">The system developed in this study is designed as a response to those specific deficits rather than to fairness in the abstract. Consistency is addressed by a deterministic rule-based score, so that the same resume and the same posting always yield the same result. Job relatedness is addressed by computing that score only from criteria the recruiter themselves stated in the posting. Explanation is addressed by publishing the weights, showing the applicant the same score the recruiter sees, and naming the required skills their resume did not contain. And the capacity to respond is addressed by leaving every application visible to a human recruiter and by never rejecting anyone automatically. The theory therefore supplies both the reason these design decisions were taken and the terms in which respondents’ accounts of using the system are interpreted.</w:t>
      </w:r>
      <w:r w:rsidDel="00000000" w:rsidR="00000000" w:rsidRPr="00000000">
        <w:rPr>
          <w:rtl w:val="0"/>
        </w:rPr>
      </w:r>
    </w:p>
    <w:p w:rsidR="00000000" w:rsidDel="00000000" w:rsidP="00000000" w:rsidRDefault="00000000" w:rsidRPr="00000000" w14:paraId="00000073">
      <w:pPr>
        <w:pStyle w:val="Heading1"/>
        <w:keepNext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Framework</w:t>
      </w:r>
    </w:p>
    <w:p w:rsidR="00000000" w:rsidDel="00000000" w:rsidP="00000000" w:rsidRDefault="00000000" w:rsidRPr="00000000" w14:paraId="00000074">
      <w:pPr>
        <w:spacing w:line="480" w:lineRule="auto"/>
        <w:ind w:firstLine="720"/>
        <w:jc w:val="both"/>
        <w:rPr>
          <w:sz w:val="20"/>
          <w:szCs w:val="20"/>
        </w:rPr>
      </w:pPr>
      <w:r w:rsidDel="00000000" w:rsidR="00000000" w:rsidRPr="00000000">
        <w:rPr>
          <w:color w:val="1a1a1a"/>
          <w:rtl w:val="0"/>
        </w:rPr>
        <w:t>The conceptual framework of this study rests on a single proposition: that the difficulty facing new job seekers is not only that they cannot produce a well-formed resume, but that they cannot see how their application is judged. Two conditions are held to produce the problem. The first is unstructured input. A resume written without guidance and in a layout automated screening reads poorly, so that the information an applicant does possess fails to reach the recruiter intact. The second is opaque assessment: screening that returns an outcome without a reason, so that an applicant learns neither why they were unsuccessful nor what would change it. The framework proposes that addressing the two together produces effects that addressing either alone does not: structured input makes the applicant’s content legible to both software and recruiter, and an explained score makes the assessment legible to the applicant. The intended outcomes are correspondingly paired: for the applicant, an actionable understanding of their standing; for the recruiter, a consistently ordered and inspectable set of applications.</w:t>
      </w:r>
    </w:p>
    <w:p w:rsidR="00000000" w:rsidDel="00000000" w:rsidP="00000000" w:rsidRDefault="00000000" w:rsidRPr="00000000" w14:paraId="00000075">
      <w:pPr>
        <w:spacing w:line="480" w:lineRule="auto"/>
        <w:ind w:firstLine="720"/>
        <w:jc w:val="both"/>
        <w:rPr>
          <w:sz w:val="20"/>
          <w:szCs w:val="20"/>
        </w:rPr>
      </w:pPr>
      <w:r w:rsidDel="00000000" w:rsidR="00000000" w:rsidRPr="00000000">
        <w:rPr>
          <w:color w:val="1a1a1a"/>
          <w:rtl w:val="0"/>
        </w:rPr>
        <w:t xml:space="preserve">The Input–Process–Output model presented in Figure 1 shows how these relationships are operationalised: what the system takes in, how it is developed and how it computes, and what it produces for each group of users.</w:t>
      </w:r>
      <w:r w:rsidDel="00000000" w:rsidR="00000000" w:rsidRPr="00000000">
        <w:rPr>
          <w:rtl w:val="0"/>
        </w:rPr>
      </w:r>
    </w:p>
    <w:p w:rsidR="00000000" w:rsidDel="00000000" w:rsidP="00000000" w:rsidRDefault="00000000" w:rsidRPr="00000000" w14:paraId="00000076">
      <w:pPr>
        <w:spacing w:line="480" w:lineRule="auto"/>
        <w:ind w:firstLine="720"/>
        <w:jc w:val="both"/>
        <w:rPr>
          <w:sz w:val="20"/>
          <w:szCs w:val="20"/>
        </w:rPr>
      </w:pPr>
      <w:r w:rsidDel="00000000" w:rsidR="00000000" w:rsidRPr="00000000">
        <w:rPr>
          <w:color w:val="1a1a1a"/>
          <w:rtl w:val="0"/>
        </w:rPr>
        <w:t xml:space="preserve">The model is read in three parts, describing how the resume builder and ATS-inspired job matching system works from start to finish.</w:t>
      </w:r>
      <w:r w:rsidDel="00000000" w:rsidR="00000000" w:rsidRPr="00000000">
        <w:rPr>
          <w:rtl w:val="0"/>
        </w:rPr>
      </w:r>
    </w:p>
    <w:p w:rsidR="00000000" w:rsidDel="00000000" w:rsidP="00000000" w:rsidRDefault="00000000" w:rsidRPr="00000000" w14:paraId="00000077">
      <w:pPr>
        <w:spacing w:line="480" w:lineRule="auto"/>
        <w:ind w:firstLine="720"/>
        <w:jc w:val="both"/>
        <w:rPr>
          <w:sz w:val="20"/>
          <w:szCs w:val="20"/>
        </w:rPr>
      </w:pPr>
      <w:r w:rsidDel="00000000" w:rsidR="00000000" w:rsidRPr="00000000">
        <w:rPr>
          <w:color w:val="1a1a1a"/>
          <w:rtl w:val="0"/>
        </w:rPr>
        <w:t>The Input section contains five components. The first is resume structure and design. Content is organised using three widely recognised formats, chronological, functional and combination, which determine the order of sections, and rendered through any of fourteen visual designs (Classic, Modern, Minimal, Executive, Banner, Split, Bar, Rail, Traditional, Clean, Compact, Senior, Graduate and Technical). All fourteen are single-column with no tables, text boxes, multiple columns or graphics, so the choice of design is purely visual and never changes how the resume is read or scored. The second is job seeker information: personal details, education, work experience, skills and certifications entered through the guided builder, together with an optional resume file uploaded in the applicant's own format. The third is recruiter and company information: company profiles, and postings carrying the position title, department, employment type, location, description, required skills, minimum educational level, minimum months of experience and an optional closing date. The fourth is the educational resources: resume writing tips, ATS optimisation guides and step-by-step instructions. The fifth is the matching criteria: the canonical skill vocabulary used to compare equivalent terms, the default weights (skills 50 percent, education 25 percent, experience 25 percent) which are adjustable per opening, and the tier thresholds (strong at 80 and above, possible from 50 to 79, related below 50). The weights and thresholds are stored as configuration values in the database rather than fixed in program code, so they can be adjusted during testing without rebuilding the system.</w:t>
      </w:r>
    </w:p>
    <w:p w:rsidR="00000000" w:rsidDel="00000000" w:rsidP="00000000" w:rsidRDefault="00000000" w:rsidRPr="00000000" w14:paraId="00000078">
      <w:pPr>
        <w:spacing w:line="480" w:lineRule="auto"/>
        <w:ind w:firstLine="720"/>
        <w:jc w:val="both"/>
        <w:rPr>
          <w:sz w:val="20"/>
          <w:szCs w:val="20"/>
        </w:rPr>
      </w:pPr>
      <w:r w:rsidDel="00000000" w:rsidR="00000000" w:rsidRPr="00000000">
        <w:rPr>
          <w:color w:val="1a1a1a"/>
          <w:rtl w:val="0"/>
        </w:rPr>
        <w:t>The Process section shows how the system is built, in five phases. Planning and requirements identifies the needs of job seekers and recruiters and defines the requirements. System design covers the UI/UX, the database architecture, and the matching algorithm. Development codes the resume builder, the posting and application modules, the matching engine, the administrative module and the recruiter dashboard. Testing and quality assurance runs automated regression tests of the engine, the API, email delivery and the extraction feature, plus browser walkthroughs and the ISO 25010 evaluation. Deployment covers launch, onboarding, and user acceptance testing with both user groups, together with the IT expert evaluation of the finished system.</w:t>
      </w:r>
    </w:p>
    <w:p w:rsidR="00000000" w:rsidDel="00000000" w:rsidP="00000000" w:rsidRDefault="00000000" w:rsidRPr="00000000" w14:paraId="00000079">
      <w:pPr>
        <w:spacing w:line="480" w:lineRule="auto"/>
        <w:ind w:firstLine="720"/>
        <w:jc w:val="both"/>
        <w:rPr>
          <w:color w:val="1a1a1a"/>
        </w:rPr>
      </w:pPr>
      <w:r w:rsidDel="00000000" w:rsidR="00000000" w:rsidRPr="00000000">
        <w:rPr>
          <w:color w:val="1a1a1a"/>
          <w:rtl w:val="0"/>
        </w:rPr>
        <w:t>The Output section shows what the system delivers: a web application with three account types (Job Seeker, Recruiter/HR, Administrator). Applicants get three content formats across fourteen ATS-safe designs, a revisitable onboarding tour, resume saving and management, and export in PDF, Word and plain text. Recruiters get posting and application management with closing dates, saved jobs and new-opening alerts, status tracking across ten states including applicant withdrawal, and department-based routing. An administrative module handles recruiter approval, department assignment and anonymous study metrics. At the centre is the matching engine, producing explained compatibility scores, ranked lists per posting, and related-position recommendations where there is no strong match. The intended outcomes are, for job seekers, better and more ATS-compatible resumes, relevant recommendations, a statement of how many required skills are absent and of what kind, and clear application status; and for recruiters, faster and more consistent screening, ranked shortlists, correct routing and less manual work. Evaluation results comprise the ISO 25010 usability, functionality and reliability ratings and a user-satisfaction rating, supported by the automated test suites under Development and Testing.</w:t>
      </w:r>
    </w:p>
    <w:p w:rsidR="00000000" w:rsidDel="00000000" w:rsidP="00000000" w:rsidRDefault="00000000" w:rsidRPr="00000000" w14:paraId="0000007A">
      <w:pPr>
        <w:spacing w:line="480" w:lineRule="auto"/>
        <w:ind w:firstLine="720"/>
        <w:jc w:val="both"/>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Conceptual Framework of the Study (Input-Process-Output Model)</w:t>
      </w:r>
      <w:r w:rsidDel="00000000" w:rsidR="00000000" w:rsidRPr="00000000">
        <w:rPr>
          <w:rtl w:val="0"/>
        </w:rPr>
      </w:r>
    </w:p>
    <w:p w:rsidR="00000000" w:rsidDel="00000000" w:rsidP="00000000" w:rsidRDefault="00000000" w:rsidRPr="00000000" w14:paraId="0000007C">
      <w:pPr>
        <w:spacing w:after="240" w:before="120" w:lineRule="auto"/>
        <w:jc w:val="center"/>
        <w:rPr/>
      </w:pPr>
      <w:r w:rsidDel="00000000" w:rsidR="00000000" w:rsidRPr="00000000">
        <w:rPr/>
        <w:drawing>
          <wp:inline distB="0" distT="0" distL="0" distR="0">
            <wp:extent cx="5715000" cy="2900362"/>
            <wp:effectExtent b="0" l="0" r="0" t="0"/>
            <wp:docPr id="1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15000" cy="2900362"/>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1"/>
        <w:keepNext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Statement of the Problem</w:t>
      </w:r>
    </w:p>
    <w:p w:rsidR="00000000" w:rsidDel="00000000" w:rsidP="00000000" w:rsidRDefault="00000000" w:rsidRPr="00000000" w14:paraId="0000007E">
      <w:pPr>
        <w:spacing w:line="480" w:lineRule="auto"/>
        <w:ind w:firstLine="720"/>
        <w:jc w:val="both"/>
        <w:rPr>
          <w:sz w:val="20"/>
          <w:szCs w:val="20"/>
        </w:rPr>
      </w:pPr>
      <w:r w:rsidDel="00000000" w:rsidR="00000000" w:rsidRPr="00000000">
        <w:rPr>
          <w:color w:val="1a1a1a"/>
          <w:rtl w:val="0"/>
        </w:rPr>
        <w:t xml:space="preserve">This study seeks to describe how new job seekers and HR personnel rate the process of resume creation and applicant screening, and how both groups rate a web-based resume builder and ATS-inspired job matching system developed to support them. Specifically, this study seeks to answer the following questions:</w:t>
      </w:r>
      <w:r w:rsidDel="00000000" w:rsidR="00000000" w:rsidRPr="00000000">
        <w:rPr>
          <w:rtl w:val="0"/>
        </w:rPr>
      </w:r>
    </w:p>
    <w:p w:rsidR="00000000" w:rsidDel="00000000" w:rsidP="00000000" w:rsidRDefault="00000000" w:rsidRPr="00000000" w14:paraId="0000007F">
      <w:pPr>
        <w:spacing w:line="480" w:lineRule="auto"/>
        <w:ind w:left="1080" w:hanging="360"/>
        <w:jc w:val="both"/>
        <w:rPr>
          <w:sz w:val="20"/>
          <w:szCs w:val="20"/>
        </w:rPr>
      </w:pPr>
      <w:r w:rsidDel="00000000" w:rsidR="00000000" w:rsidRPr="00000000">
        <w:rPr>
          <w:color w:val="1a1a1a"/>
          <w:rtl w:val="0"/>
        </w:rPr>
        <w:t xml:space="preserve">1.  How do new job seekers rate the difficulty of creating a resume, and which part of the process do they rate as hardest?</w:t>
      </w:r>
      <w:r w:rsidDel="00000000" w:rsidR="00000000" w:rsidRPr="00000000">
        <w:rPr>
          <w:rtl w:val="0"/>
        </w:rPr>
      </w:r>
    </w:p>
    <w:p w:rsidR="00000000" w:rsidDel="00000000" w:rsidP="00000000" w:rsidRDefault="00000000" w:rsidRPr="00000000" w14:paraId="00000080">
      <w:pPr>
        <w:spacing w:line="480" w:lineRule="auto"/>
        <w:ind w:left="1080" w:hanging="360"/>
        <w:jc w:val="both"/>
        <w:rPr>
          <w:sz w:val="20"/>
          <w:szCs w:val="20"/>
        </w:rPr>
      </w:pPr>
      <w:r w:rsidDel="00000000" w:rsidR="00000000" w:rsidRPr="00000000">
        <w:rPr>
          <w:color w:val="1a1a1a"/>
          <w:rtl w:val="0"/>
        </w:rPr>
        <w:t xml:space="preserve">2.  How do new job seekers rate their ability to judge whether they are qualified for a job opening?</w:t>
      </w:r>
      <w:r w:rsidDel="00000000" w:rsidR="00000000" w:rsidRPr="00000000">
        <w:rPr>
          <w:rtl w:val="0"/>
        </w:rPr>
      </w:r>
    </w:p>
    <w:p w:rsidR="00000000" w:rsidDel="00000000" w:rsidP="00000000" w:rsidRDefault="00000000" w:rsidRPr="00000000" w14:paraId="00000081">
      <w:pPr>
        <w:spacing w:line="480" w:lineRule="auto"/>
        <w:ind w:left="1080" w:hanging="360"/>
        <w:jc w:val="both"/>
        <w:rPr>
          <w:sz w:val="20"/>
          <w:szCs w:val="20"/>
        </w:rPr>
      </w:pPr>
      <w:r w:rsidDel="00000000" w:rsidR="00000000" w:rsidRPr="00000000">
        <w:rPr>
          <w:color w:val="1a1a1a"/>
          <w:rtl w:val="0"/>
        </w:rPr>
        <w:t xml:space="preserve">3.  How do HR personnel rate their current process of screening applicants, and how do they distribute importance across skills, education and experience when evaluating an applicant for an entry-level position?</w:t>
      </w:r>
      <w:r w:rsidDel="00000000" w:rsidR="00000000" w:rsidRPr="00000000">
        <w:rPr>
          <w:rtl w:val="0"/>
        </w:rPr>
      </w:r>
    </w:p>
    <w:p w:rsidR="00000000" w:rsidDel="00000000" w:rsidP="00000000" w:rsidRDefault="00000000" w:rsidRPr="00000000" w14:paraId="00000082">
      <w:pPr>
        <w:spacing w:line="480" w:lineRule="auto"/>
        <w:ind w:left="1080" w:hanging="360"/>
        <w:jc w:val="both"/>
        <w:rPr>
          <w:sz w:val="20"/>
          <w:szCs w:val="20"/>
        </w:rPr>
      </w:pPr>
      <w:r w:rsidDel="00000000" w:rsidR="00000000" w:rsidRPr="00000000">
        <w:rPr>
          <w:color w:val="1a1a1a"/>
          <w:rtl w:val="0"/>
        </w:rPr>
        <w:t xml:space="preserve">4.  How do job seekers rate the system in terms of its functional suitability, usability, and reliability?</w:t>
      </w:r>
      <w:r w:rsidDel="00000000" w:rsidR="00000000" w:rsidRPr="00000000">
        <w:rPr>
          <w:rtl w:val="0"/>
        </w:rPr>
      </w:r>
    </w:p>
    <w:p w:rsidR="00000000" w:rsidDel="00000000" w:rsidP="00000000" w:rsidRDefault="00000000" w:rsidRPr="00000000" w14:paraId="00000083">
      <w:pPr>
        <w:spacing w:line="480" w:lineRule="auto"/>
        <w:ind w:left="1080" w:hanging="360"/>
        <w:jc w:val="both"/>
        <w:rPr>
          <w:sz w:val="20"/>
          <w:szCs w:val="20"/>
        </w:rPr>
      </w:pPr>
      <w:r w:rsidDel="00000000" w:rsidR="00000000" w:rsidRPr="00000000">
        <w:rPr>
          <w:color w:val="1a1a1a"/>
          <w:rtl w:val="0"/>
        </w:rPr>
        <w:t xml:space="preserve">5.  How do HR personnel rate the system in terms of its functional suitability, usability, and reliability?</w:t>
      </w:r>
      <w:r w:rsidDel="00000000" w:rsidR="00000000" w:rsidRPr="00000000">
        <w:rPr>
          <w:rtl w:val="0"/>
        </w:rPr>
      </w:r>
    </w:p>
    <w:p w:rsidR="00000000" w:rsidDel="00000000" w:rsidP="00000000" w:rsidRDefault="00000000" w:rsidRPr="00000000" w14:paraId="00000084">
      <w:pPr>
        <w:spacing w:line="480" w:lineRule="auto"/>
        <w:ind w:left="1080" w:hanging="360"/>
        <w:jc w:val="both"/>
        <w:rPr>
          <w:sz w:val="20"/>
          <w:szCs w:val="20"/>
        </w:rPr>
      </w:pPr>
      <w:r w:rsidDel="00000000" w:rsidR="00000000" w:rsidRPr="00000000">
        <w:rPr>
          <w:color w:val="1a1a1a"/>
          <w:rtl w:val="0"/>
        </w:rPr>
        <w:t>6.  How do IT experts rate the system in terms of its functional suitability, usability, reliability, security, and maintainability?</w:t>
      </w:r>
    </w:p>
    <w:p w:rsidR="00000000" w:rsidDel="00000000" w:rsidP="00000000" w:rsidRDefault="00000000" w:rsidRPr="00000000" w14:paraId="00000085">
      <w:pPr>
        <w:pStyle w:val="Heading1"/>
        <w:keepNext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of the Study</w:t>
      </w:r>
    </w:p>
    <w:p w:rsidR="00000000" w:rsidDel="00000000" w:rsidP="00000000" w:rsidRDefault="00000000" w:rsidRPr="00000000" w14:paraId="00000086">
      <w:pPr>
        <w:spacing w:line="480" w:lineRule="auto"/>
        <w:ind w:firstLine="720"/>
        <w:jc w:val="both"/>
        <w:rPr>
          <w:sz w:val="20"/>
          <w:szCs w:val="20"/>
        </w:rPr>
      </w:pPr>
      <w:r w:rsidDel="00000000" w:rsidR="00000000" w:rsidRPr="00000000">
        <w:rPr>
          <w:color w:val="1a1a1a"/>
          <w:rtl w:val="0"/>
        </w:rPr>
        <w:t xml:space="preserve">The primary objective of this study is to design, develop, and evaluate a web-based resume builder and ATS-inspired job matching system that connects Filipino job seekers with the Human Resources departments of partner companies. The system aims to bridge two gaps at once: the lack of accessible tools for creating professional, ATS-friendly resumes, and the lack of affordable, intelligent screening support for local recruiters.</w:t>
      </w:r>
      <w:r w:rsidDel="00000000" w:rsidR="00000000" w:rsidRPr="00000000">
        <w:rPr>
          <w:rtl w:val="0"/>
        </w:rPr>
      </w:r>
    </w:p>
    <w:p w:rsidR="00000000" w:rsidDel="00000000" w:rsidP="00000000" w:rsidRDefault="00000000" w:rsidRPr="00000000" w14:paraId="00000087">
      <w:pPr>
        <w:spacing w:line="480" w:lineRule="auto"/>
        <w:ind w:firstLine="720"/>
        <w:jc w:val="both"/>
        <w:rPr>
          <w:sz w:val="20"/>
          <w:szCs w:val="20"/>
        </w:rPr>
      </w:pPr>
      <w:r w:rsidDel="00000000" w:rsidR="00000000" w:rsidRPr="00000000">
        <w:rPr>
          <w:color w:val="1a1a1a"/>
          <w:rtl w:val="0"/>
        </w:rPr>
        <w:t xml:space="preserve">Specifically, this study aims:</w:t>
      </w:r>
      <w:r w:rsidDel="00000000" w:rsidR="00000000" w:rsidRPr="00000000">
        <w:rPr>
          <w:rtl w:val="0"/>
        </w:rPr>
      </w:r>
    </w:p>
    <w:p w:rsidR="00000000" w:rsidDel="00000000" w:rsidP="00000000" w:rsidRDefault="00000000" w:rsidRPr="00000000" w14:paraId="00000088">
      <w:pPr>
        <w:numPr>
          <w:ilvl w:val="0"/>
          <w:numId w:val="2"/>
        </w:numPr>
        <w:spacing w:line="480" w:lineRule="auto"/>
        <w:ind w:left="1080" w:hanging="360"/>
        <w:jc w:val="both"/>
        <w:rPr/>
      </w:pPr>
      <w:r w:rsidDel="00000000" w:rsidR="00000000" w:rsidRPr="00000000">
        <w:rPr>
          <w:color w:val="1a1a1a"/>
          <w:rtl w:val="0"/>
        </w:rPr>
        <w:t>To design and build a web-based resume builder. It guides new job seekers through the resume creation process step by step, and organises their content using three widely recognised formats: chronological, functional and combination. That content is presented through a choice of fourteen single-column, parser-safe designs. Users can save, edit, manage and export multiple resumes in PDF, Word and plain-text formats.</w:t>
      </w:r>
    </w:p>
    <w:p w:rsidR="00000000" w:rsidDel="00000000" w:rsidP="00000000" w:rsidRDefault="00000000" w:rsidRPr="00000000" w14:paraId="00000089">
      <w:pPr>
        <w:numPr>
          <w:ilvl w:val="0"/>
          <w:numId w:val="2"/>
        </w:numPr>
        <w:spacing w:line="480" w:lineRule="auto"/>
        <w:ind w:left="1080" w:hanging="360"/>
        <w:jc w:val="both"/>
        <w:rPr/>
      </w:pPr>
      <w:r w:rsidDel="00000000" w:rsidR="00000000" w:rsidRPr="00000000">
        <w:rPr>
          <w:color w:val="1a1a1a"/>
          <w:rtl w:val="0"/>
        </w:rPr>
        <w:t xml:space="preserve">To include learning materials inside the system that teach users how to write a good resume and format it properly for Applicant Tracking Systems, ensuring that first-time job seekers can create professional resumes without external guidance.</w:t>
      </w:r>
      <w:r w:rsidDel="00000000" w:rsidR="00000000" w:rsidRPr="00000000">
        <w:rPr>
          <w:rtl w:val="0"/>
        </w:rPr>
      </w:r>
    </w:p>
    <w:p w:rsidR="00000000" w:rsidDel="00000000" w:rsidP="00000000" w:rsidRDefault="00000000" w:rsidRPr="00000000" w14:paraId="0000008A">
      <w:pPr>
        <w:numPr>
          <w:ilvl w:val="0"/>
          <w:numId w:val="2"/>
        </w:numPr>
        <w:spacing w:line="480" w:lineRule="auto"/>
        <w:ind w:left="1080" w:hanging="360"/>
        <w:jc w:val="both"/>
        <w:rPr/>
      </w:pPr>
      <w:r w:rsidDel="00000000" w:rsidR="00000000" w:rsidRPr="00000000">
        <w:rPr>
          <w:color w:val="1a1a1a"/>
          <w:rtl w:val="0"/>
        </w:rPr>
        <w:t>To develop a Job Seeker account. It allows applicants to view job openings posted by partner companies, receive job recommendations based on the contents of their resume, and save openings of interest and be alerted to new ones. It also allows them to apply to available positions, and to track or withdraw their applications.</w:t>
      </w:r>
    </w:p>
    <w:p w:rsidR="00000000" w:rsidDel="00000000" w:rsidP="00000000" w:rsidRDefault="00000000" w:rsidRPr="00000000" w14:paraId="0000008B">
      <w:pPr>
        <w:numPr>
          <w:ilvl w:val="0"/>
          <w:numId w:val="2"/>
        </w:numPr>
        <w:spacing w:line="480" w:lineRule="auto"/>
        <w:ind w:left="1080" w:hanging="360"/>
        <w:jc w:val="both"/>
        <w:rPr/>
      </w:pPr>
      <w:r w:rsidDel="00000000" w:rsidR="00000000" w:rsidRPr="00000000">
        <w:rPr>
          <w:color w:val="1a1a1a"/>
          <w:rtl w:val="0"/>
        </w:rPr>
        <w:t>To develop a Recruiter or HR account for the personnel of partner companies. Through it they can create and manage a company profile, and post and manage job openings with their required skills, educational level, experience requirement and closing date. They receive applications already scored and ranked, and can view an applicant’s structured resume alongside any file the applicant attached. They can search and filter applicants, update application statuses, and contact applicants by email.</w:t>
      </w:r>
    </w:p>
    <w:p w:rsidR="00000000" w:rsidDel="00000000" w:rsidP="00000000" w:rsidRDefault="00000000" w:rsidRPr="00000000" w14:paraId="0000008C">
      <w:pPr>
        <w:numPr>
          <w:ilvl w:val="0"/>
          <w:numId w:val="2"/>
        </w:numPr>
        <w:spacing w:line="480" w:lineRule="auto"/>
        <w:ind w:left="1080" w:hanging="360"/>
        <w:jc w:val="both"/>
        <w:rPr/>
      </w:pPr>
      <w:r w:rsidDel="00000000" w:rsidR="00000000" w:rsidRPr="00000000">
        <w:rPr>
          <w:color w:val="1a1a1a"/>
          <w:rtl w:val="0"/>
        </w:rPr>
        <w:t>To develop an Administrator account for the research team. The account verifies and approves recruiter access requests, so that only authorised personnel of a partner company can post openings. It assigns departments to recruiters, so that new applications are routed to the responsible person. It also produces anonymous aggregated metrics for the evaluation of the study.</w:t>
      </w:r>
    </w:p>
    <w:p w:rsidR="00000000" w:rsidDel="00000000" w:rsidP="00000000" w:rsidRDefault="00000000" w:rsidRPr="00000000" w14:paraId="0000008D">
      <w:pPr>
        <w:numPr>
          <w:ilvl w:val="0"/>
          <w:numId w:val="2"/>
        </w:numPr>
        <w:spacing w:line="480" w:lineRule="auto"/>
        <w:ind w:left="1080" w:hanging="360"/>
        <w:jc w:val="both"/>
        <w:rPr/>
      </w:pPr>
      <w:r w:rsidDel="00000000" w:rsidR="00000000" w:rsidRPr="00000000">
        <w:rPr>
          <w:color w:val="1a1a1a"/>
          <w:rtl w:val="0"/>
        </w:rPr>
        <w:t>To develop an ATS-inspired job matching feature. The feature compares the skills, educational attainment and work experience recorded in an applicant’s structured resume against the requirements of posted positions, and computes a compatibility score from configurable weights. Those weights are 50 percent for skills, 25 percent for education and 25 percent for experience by default; a recruiter may rebalance them for an individual opening, provided the three total 100 percent and none falls below 10 percent. Each applicant is shown the weighting used by the opening they are scored against. Each result is classified as a strong match at 80 percent and above, a possible match from 50 to 79 percent, or a related match below 50 percent, and applicants are ranked per posting. Where a resume falls short, the system states how many of the required skills are absent and of what kind, and recommends related positions based on transferable skills. The feature is a decision-support tool: it assists recruiters without ever automatically rejecting an applicant or replacing the recruiter’s judgment.</w:t>
      </w:r>
    </w:p>
    <w:p w:rsidR="00000000" w:rsidDel="00000000" w:rsidP="00000000" w:rsidRDefault="00000000" w:rsidRPr="00000000" w14:paraId="0000008E">
      <w:pPr>
        <w:numPr>
          <w:ilvl w:val="0"/>
          <w:numId w:val="2"/>
        </w:numPr>
        <w:spacing w:line="480" w:lineRule="auto"/>
        <w:ind w:left="1080" w:hanging="360"/>
        <w:jc w:val="both"/>
        <w:rPr/>
      </w:pPr>
      <w:r w:rsidDel="00000000" w:rsidR="00000000" w:rsidRPr="00000000">
        <w:rPr>
          <w:color w:val="1a1a1a"/>
          <w:rtl w:val="0"/>
        </w:rPr>
        <w:t>To make the system accessible for everyone, including users with little to no technology experience, by designing a simple, mobile-responsive interface with light and dark display modes and a step-by-step tutorial that users can revisit anytime they need assistance. The interface draws on the Web Content Accessibility Guidelines 2.1 (World Wide Web Consortium, 2018) for keyboard focus, colour contrast and screen-reader labelling, although no formal conformance audit was carried out.</w:t>
      </w:r>
    </w:p>
    <w:p w:rsidR="00000000" w:rsidDel="00000000" w:rsidP="00000000" w:rsidRDefault="00000000" w:rsidRPr="00000000" w14:paraId="0000008F">
      <w:pPr>
        <w:numPr>
          <w:ilvl w:val="0"/>
          <w:numId w:val="2"/>
        </w:numPr>
        <w:spacing w:line="480" w:lineRule="auto"/>
        <w:ind w:left="1080" w:hanging="360"/>
        <w:jc w:val="both"/>
        <w:rPr/>
      </w:pPr>
      <w:r w:rsidDel="00000000" w:rsidR="00000000" w:rsidRPr="00000000">
        <w:rPr>
          <w:color w:val="1a1a1a"/>
          <w:rtl w:val="0"/>
        </w:rPr>
        <w:t xml:space="preserve">To protect user accounts and applicant information through email-verified registration, hashed password storage, role-based access control, and applicant-facing data export and account deletion, in accordance with the Data Privacy Act of 2012.</w:t>
      </w:r>
      <w:r w:rsidDel="00000000" w:rsidR="00000000" w:rsidRPr="00000000">
        <w:rPr>
          <w:rtl w:val="0"/>
        </w:rPr>
      </w:r>
    </w:p>
    <w:p w:rsidR="00000000" w:rsidDel="00000000" w:rsidP="00000000" w:rsidRDefault="00000000" w:rsidRPr="00000000" w14:paraId="00000090">
      <w:pPr>
        <w:numPr>
          <w:ilvl w:val="0"/>
          <w:numId w:val="2"/>
        </w:numPr>
        <w:spacing w:line="480" w:lineRule="auto"/>
        <w:ind w:left="1080" w:hanging="360"/>
        <w:jc w:val="both"/>
        <w:rPr/>
      </w:pPr>
      <w:r w:rsidDel="00000000" w:rsidR="00000000" w:rsidRPr="00000000">
        <w:rPr>
          <w:color w:val="1a1a1a"/>
          <w:rtl w:val="0"/>
        </w:rPr>
        <w:t>To test and evaluate the system. Verification uses automated regression tests covering the matching engine, the application programming interface, email delivery and the resume-extraction feature, together with browser walkthroughs of the complete interface. Evaluation uses the ISO 25010 standard. Job seekers and recruiters rate functional suitability, usability and reliability from their own use of the system, and IT experts additionally rate security and maintainability from examining the system and its source code. The ratings come from actual job seekers, HR personnel and IT experts rather than from the researchers.</w:t>
      </w:r>
    </w:p>
    <w:p w:rsidR="00000000" w:rsidDel="00000000" w:rsidP="00000000" w:rsidRDefault="00000000" w:rsidRPr="00000000" w14:paraId="00000091">
      <w:pPr>
        <w:pStyle w:val="Heading1"/>
        <w:keepNext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Significance of the Study</w:t>
      </w:r>
    </w:p>
    <w:p w:rsidR="00000000" w:rsidDel="00000000" w:rsidP="00000000" w:rsidRDefault="00000000" w:rsidRPr="00000000" w14:paraId="00000092">
      <w:pPr>
        <w:spacing w:line="480" w:lineRule="auto"/>
        <w:ind w:firstLine="720"/>
        <w:jc w:val="both"/>
        <w:rPr>
          <w:sz w:val="20"/>
          <w:szCs w:val="20"/>
        </w:rPr>
      </w:pPr>
      <w:r w:rsidDel="00000000" w:rsidR="00000000" w:rsidRPr="00000000">
        <w:rPr>
          <w:color w:val="1a1a1a"/>
          <w:rtl w:val="0"/>
        </w:rPr>
        <w:t xml:space="preserve">This study is significant because it addresses a problem that affects two groups at the same time and from opposite directions: job seekers who cannot get their resumes read, and recruiters who cannot afford the tools that would help them read those resumes fairly. The results of this study will be beneficial to the following:</w:t>
      </w:r>
      <w:r w:rsidDel="00000000" w:rsidR="00000000" w:rsidRPr="00000000">
        <w:rPr>
          <w:rtl w:val="0"/>
        </w:rPr>
      </w:r>
    </w:p>
    <w:p w:rsidR="00000000" w:rsidDel="00000000" w:rsidP="00000000" w:rsidRDefault="00000000" w:rsidRPr="00000000" w14:paraId="00000093">
      <w:pPr>
        <w:spacing w:line="480" w:lineRule="auto"/>
        <w:ind w:firstLine="720"/>
        <w:jc w:val="both"/>
        <w:rPr>
          <w:sz w:val="20"/>
          <w:szCs w:val="20"/>
        </w:rPr>
      </w:pPr>
      <w:r w:rsidDel="00000000" w:rsidR="00000000" w:rsidRPr="00000000">
        <w:rPr>
          <w:b w:val="1"/>
          <w:bCs w:val="1"/>
          <w:color w:val="1a1a1a"/>
          <w:rtl w:val="0"/>
        </w:rPr>
        <w:t>New job seekers. Fresh graduates, students preparing for OJT or internship, and other entry-level applicants get free access to a guided builder that produces a single-column, parser-safe resume, with no subscription or writing-service fee. More importantly, they are shown the same compatibility score the recruiter sees, together with how many required skills their resume lacks and of what kind, so a low result becomes information they can act on rather than a silence they cannot interpret. The study does not claim the system will secure anyone employment; it offers a clearer view of how an application is read and what would need to change.</w:t>
      </w:r>
    </w:p>
    <w:p w:rsidR="00000000" w:rsidDel="00000000" w:rsidP="00000000" w:rsidRDefault="00000000" w:rsidRPr="00000000" w14:paraId="00000094">
      <w:pPr>
        <w:spacing w:line="480" w:lineRule="auto"/>
        <w:ind w:firstLine="720"/>
        <w:jc w:val="both"/>
        <w:rPr>
          <w:sz w:val="20"/>
          <w:szCs w:val="20"/>
        </w:rPr>
      </w:pPr>
      <w:r w:rsidDel="00000000" w:rsidR="00000000" w:rsidRPr="00000000">
        <w:rPr>
          <w:b w:val="1"/>
          <w:bCs w:val="1"/>
          <w:color w:val="1a1a1a"/>
          <w:rtl w:val="0"/>
        </w:rPr>
        <w:t>HR personnel and recruiters. Recruiters receive applications already structured, scored and ranked against the requirements they themselves stated, reducing manual first-pass screening and making comparison more consistent. Because every status change is recorded against the person who made it, the department also gains a record of how each application was handled. The system is decision support: it never automatically rejects anyone, and the hiring decision stays with the recruiter.</w:t>
      </w:r>
    </w:p>
    <w:p w:rsidR="00000000" w:rsidDel="00000000" w:rsidP="00000000" w:rsidRDefault="00000000" w:rsidRPr="00000000" w14:paraId="00000095">
      <w:pPr>
        <w:spacing w:line="480" w:lineRule="auto"/>
        <w:ind w:firstLine="720"/>
        <w:jc w:val="both"/>
        <w:rPr>
          <w:sz w:val="20"/>
          <w:szCs w:val="20"/>
        </w:rPr>
      </w:pPr>
      <w:r w:rsidDel="00000000" w:rsidR="00000000" w:rsidRPr="00000000">
        <w:rPr>
          <w:b w:val="1"/>
          <w:bCs w:val="1"/>
          <w:color w:val="1a1a1a"/>
          <w:rtl w:val="0"/>
        </w:rPr>
        <w:t>Clark Outsourcing. As the partner company of this study, its Human Resources department will have a working system fitted to its own way of hiring. The company hires across several very different departments (customer support, administration, finance and accounting, information technology, digital marketing, and healthcare support), with applications routed to the recruiter responsible for the department concerned. The company also gains recruiters' own impression, gathered directly from its HR staff, of how closely the system's ranking of applicants matched the order they would have chosen themselves.</w:t>
      </w:r>
    </w:p>
    <w:p w:rsidR="00000000" w:rsidDel="00000000" w:rsidP="00000000" w:rsidRDefault="00000000" w:rsidRPr="00000000" w14:paraId="00000096">
      <w:pPr>
        <w:spacing w:line="480" w:lineRule="auto"/>
        <w:ind w:firstLine="720"/>
        <w:jc w:val="both"/>
        <w:rPr>
          <w:sz w:val="20"/>
          <w:szCs w:val="20"/>
        </w:rPr>
      </w:pPr>
      <w:r w:rsidDel="00000000" w:rsidR="00000000" w:rsidRPr="00000000">
        <w:rPr>
          <w:b w:val="1"/>
          <w:bCs w:val="1"/>
          <w:color w:val="1a1a1a"/>
          <w:rtl w:val="0"/>
        </w:rPr>
        <w:t xml:space="preserve">Holy Angel University and the School of Computing. </w:t>
      </w:r>
      <w:r w:rsidDel="00000000" w:rsidR="00000000" w:rsidRPr="00000000">
        <w:rPr>
          <w:color w:val="1a1a1a"/>
          <w:rtl w:val="0"/>
        </w:rPr>
        <w:t xml:space="preserve">The study contributes a completed, documented web application together with a record of the design decisions behind it, including the reasoning for its scoring weights and the limitations the researchers identified. It may serve as a reference for students undertaking similar development-based studies.</w:t>
      </w:r>
      <w:r w:rsidDel="00000000" w:rsidR="00000000" w:rsidRPr="00000000">
        <w:rPr>
          <w:rtl w:val="0"/>
        </w:rPr>
      </w:r>
    </w:p>
    <w:p w:rsidR="00000000" w:rsidDel="00000000" w:rsidP="00000000" w:rsidRDefault="00000000" w:rsidRPr="00000000" w14:paraId="00000097">
      <w:pPr>
        <w:spacing w:line="480" w:lineRule="auto"/>
        <w:ind w:firstLine="720"/>
        <w:jc w:val="both"/>
        <w:rPr>
          <w:sz w:val="20"/>
          <w:szCs w:val="20"/>
        </w:rPr>
      </w:pPr>
      <w:r w:rsidDel="00000000" w:rsidR="00000000" w:rsidRPr="00000000">
        <w:rPr>
          <w:b w:val="1"/>
          <w:bCs w:val="1"/>
          <w:color w:val="1a1a1a"/>
          <w:rtl w:val="0"/>
        </w:rPr>
        <w:t xml:space="preserve">Future researchers. </w:t>
      </w:r>
      <w:r w:rsidDel="00000000" w:rsidR="00000000" w:rsidRPr="00000000">
        <w:rPr>
          <w:color w:val="1a1a1a"/>
          <w:rtl w:val="0"/>
        </w:rPr>
        <w:t xml:space="preserve">The rule-based matching approach used here is deliberately simple, deterministic and fully documented, including the weights, the thresholds, and the cases in which the researchers judged it to perform poorly. Researchers who wish to extend the work have a stated baseline to compare against, whether by validating the weights against recruiter judgement, by adding companies, or by introducing the collaborative filtering methods that a single-company pilot cannot support.</w:t>
      </w:r>
      <w:r w:rsidDel="00000000" w:rsidR="00000000" w:rsidRPr="00000000">
        <w:rPr>
          <w:rtl w:val="0"/>
        </w:rPr>
      </w:r>
    </w:p>
    <w:p w:rsidR="00000000" w:rsidDel="00000000" w:rsidP="00000000" w:rsidRDefault="00000000" w:rsidRPr="00000000" w14:paraId="00000098">
      <w:pPr>
        <w:spacing w:line="480" w:lineRule="auto"/>
        <w:ind w:left="0" w:firstLine="0"/>
        <w:jc w:val="both"/>
        <w:rPr>
          <w:color w:val="1a1a1a"/>
        </w:rPr>
      </w:pPr>
      <w:r w:rsidDel="00000000" w:rsidR="00000000" w:rsidRPr="00000000">
        <w:rPr>
          <w:rtl w:val="0"/>
        </w:rPr>
      </w:r>
    </w:p>
    <w:p w:rsidR="00000000" w:rsidDel="00000000" w:rsidP="00000000" w:rsidRDefault="00000000" w:rsidRPr="00000000" w14:paraId="00000099">
      <w:pPr>
        <w:spacing w:line="480" w:lineRule="auto"/>
        <w:ind w:left="1080" w:firstLine="0"/>
        <w:jc w:val="both"/>
        <w:rPr>
          <w:color w:val="1a1a1a"/>
        </w:rPr>
      </w:pPr>
      <w:r w:rsidDel="00000000" w:rsidR="00000000" w:rsidRPr="00000000">
        <w:rPr>
          <w:rtl w:val="0"/>
        </w:rPr>
      </w:r>
    </w:p>
    <w:p w:rsidR="00000000" w:rsidDel="00000000" w:rsidP="00000000" w:rsidRDefault="00000000" w:rsidRPr="00000000" w14:paraId="0000009A">
      <w:pPr>
        <w:spacing w:line="480" w:lineRule="auto"/>
        <w:ind w:left="0" w:firstLine="0"/>
        <w:jc w:val="both"/>
        <w:rPr/>
      </w:pPr>
      <w:r w:rsidDel="00000000" w:rsidR="00000000" w:rsidRPr="00000000">
        <w:rPr>
          <w:rtl w:val="0"/>
        </w:rPr>
      </w:r>
    </w:p>
    <w:p w:rsidR="00000000" w:rsidDel="00000000" w:rsidP="00000000" w:rsidRDefault="00000000" w:rsidRPr="00000000" w14:paraId="0000009B">
      <w:pPr>
        <w:spacing w:line="480" w:lineRule="auto"/>
        <w:ind w:left="0" w:firstLine="0"/>
        <w:jc w:val="both"/>
        <w:rPr/>
      </w:pPr>
      <w:r w:rsidDel="00000000" w:rsidR="00000000" w:rsidRPr="00000000">
        <w:rPr>
          <w:rtl w:val="0"/>
        </w:rPr>
      </w:r>
    </w:p>
    <w:p w:rsidR="00000000" w:rsidDel="00000000" w:rsidP="00000000" w:rsidRDefault="00000000" w:rsidRPr="00000000" w14:paraId="0000009C">
      <w:pPr>
        <w:spacing w:line="480" w:lineRule="auto"/>
        <w:ind w:left="0" w:firstLine="0"/>
        <w:jc w:val="both"/>
        <w:rPr/>
      </w:pPr>
      <w:r w:rsidDel="00000000" w:rsidR="00000000" w:rsidRPr="00000000">
        <w:rPr>
          <w:rtl w:val="0"/>
        </w:rPr>
      </w:r>
    </w:p>
    <w:p w:rsidR="00000000" w:rsidDel="00000000" w:rsidP="00000000" w:rsidRDefault="00000000" w:rsidRPr="00000000" w14:paraId="0000009D">
      <w:pPr>
        <w:pStyle w:val="Heading1"/>
        <w:keepNext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and Delimitations</w:t>
      </w:r>
    </w:p>
    <w:p w:rsidR="00000000" w:rsidDel="00000000" w:rsidP="00000000" w:rsidRDefault="00000000" w:rsidRPr="00000000" w14:paraId="0000009E">
      <w:pPr>
        <w:spacing w:line="480" w:lineRule="auto"/>
        <w:ind w:firstLine="720"/>
        <w:jc w:val="both"/>
        <w:rPr>
          <w:sz w:val="20"/>
          <w:szCs w:val="20"/>
        </w:rPr>
      </w:pPr>
      <w:r w:rsidDel="00000000" w:rsidR="00000000" w:rsidRPr="00000000">
        <w:rPr>
          <w:color w:val="1a1a1a"/>
          <w:rtl w:val="0"/>
        </w:rPr>
        <w:t>This study focuses on the design, development, and evaluation of a web-based resume builder and ATS-inspired job matching system for job seekers and partner companies in the Philippines. The system is intended to help new job seekers (particularly students, fresh graduates, and individuals with little to no experience in writing a resume) create professional, ATS-friendly resumes and connect with positions that match their qualifications. At the same time, the system is intended to help the HR, Recruitment, or Talent Acquisition departments of partner companies manage job postings and applicants and identify the most suitable candidates efficiently. For this study, the researchers partnered with Clark Outsourcing, a business process outsourcing company in Clark Freeport Zone, Pampanga. Its Human Resources department serves as the initial partner company of the system. The system itself is designed to support multiple partner companies as the platform grows.</w:t>
      </w:r>
    </w:p>
    <w:p w:rsidR="00000000" w:rsidDel="00000000" w:rsidP="00000000" w:rsidRDefault="00000000" w:rsidRPr="00000000" w14:paraId="0000009F">
      <w:pPr>
        <w:spacing w:line="480" w:lineRule="auto"/>
        <w:ind w:firstLine="720"/>
        <w:jc w:val="both"/>
        <w:rPr>
          <w:sz w:val="20"/>
          <w:szCs w:val="20"/>
        </w:rPr>
      </w:pPr>
      <w:r w:rsidDel="00000000" w:rsidR="00000000" w:rsidRPr="00000000">
        <w:rPr>
          <w:color w:val="1a1a1a"/>
          <w:rtl w:val="0"/>
        </w:rPr>
        <w:t xml:space="preserve">In accordance with the study objectives, the system includes the following scope:</w:t>
      </w:r>
      <w:r w:rsidDel="00000000" w:rsidR="00000000" w:rsidRPr="00000000">
        <w:rPr>
          <w:rtl w:val="0"/>
        </w:rPr>
      </w:r>
    </w:p>
    <w:p w:rsidR="00000000" w:rsidDel="00000000" w:rsidP="00000000" w:rsidRDefault="00000000" w:rsidRPr="00000000" w14:paraId="000000A0">
      <w:pPr>
        <w:numPr>
          <w:ilvl w:val="0"/>
          <w:numId w:val="1"/>
        </w:numPr>
        <w:spacing w:line="480" w:lineRule="auto"/>
        <w:ind w:left="1080" w:hanging="360"/>
        <w:jc w:val="both"/>
        <w:rPr/>
      </w:pPr>
      <w:r w:rsidDel="00000000" w:rsidR="00000000" w:rsidRPr="00000000">
        <w:rPr>
          <w:color w:val="1a1a1a"/>
          <w:rtl w:val="0"/>
        </w:rPr>
        <w:t>The design and development of a web-based resume builder that guides users through creating their resume step by step, using three widely recognised, ATS-friendly content formats (chronological, functional, and combination) suitable for different job roles and career levels.</w:t>
      </w:r>
      <w:r w:rsidDel="00000000" w:rsidR="00000000" w:rsidRPr="00000000">
        <w:rPr>
          <w:rtl w:val="0"/>
        </w:rPr>
      </w:r>
    </w:p>
    <w:p w:rsidR="00000000" w:rsidDel="00000000" w:rsidP="00000000" w:rsidRDefault="00000000" w:rsidRPr="00000000" w14:paraId="000000A1">
      <w:pPr>
        <w:numPr>
          <w:ilvl w:val="0"/>
          <w:numId w:val="1"/>
        </w:numPr>
        <w:spacing w:line="480" w:lineRule="auto"/>
        <w:ind w:left="1080" w:hanging="360"/>
        <w:jc w:val="both"/>
        <w:rPr/>
      </w:pPr>
      <w:r w:rsidDel="00000000" w:rsidR="00000000" w:rsidRPr="00000000">
        <w:rPr>
          <w:color w:val="1a1a1a"/>
          <w:rtl w:val="0"/>
        </w:rPr>
        <w:t>A choice of fourteen visual resume designs, all single-column and free of tables, text boxes, multiple columns and graphics. The design an applicant selects therefore changes the appearance of the resume, without changing how an Applicant Tracking System reads it or how the system scores it.</w:t>
      </w:r>
    </w:p>
    <w:p w:rsidR="00000000" w:rsidDel="00000000" w:rsidP="00000000" w:rsidRDefault="00000000" w:rsidRPr="00000000" w14:paraId="000000A2">
      <w:pPr>
        <w:numPr>
          <w:ilvl w:val="0"/>
          <w:numId w:val="1"/>
        </w:numPr>
        <w:spacing w:line="480" w:lineRule="auto"/>
        <w:ind w:left="1080" w:hanging="360"/>
        <w:jc w:val="both"/>
        <w:rPr/>
      </w:pPr>
      <w:r w:rsidDel="00000000" w:rsidR="00000000" w:rsidRPr="00000000">
        <w:rPr>
          <w:color w:val="1a1a1a"/>
          <w:rtl w:val="0"/>
        </w:rPr>
        <w:t xml:space="preserve">The inclusion of resume writing tips and ATS formatting guides inside the system so users can create a professional resume on their own.</w:t>
      </w:r>
      <w:r w:rsidDel="00000000" w:rsidR="00000000" w:rsidRPr="00000000">
        <w:rPr>
          <w:rtl w:val="0"/>
        </w:rPr>
      </w:r>
    </w:p>
    <w:p w:rsidR="00000000" w:rsidDel="00000000" w:rsidP="00000000" w:rsidRDefault="00000000" w:rsidRPr="00000000" w14:paraId="000000A3">
      <w:pPr>
        <w:numPr>
          <w:ilvl w:val="0"/>
          <w:numId w:val="1"/>
        </w:numPr>
        <w:spacing w:line="480" w:lineRule="auto"/>
        <w:ind w:left="1080" w:hanging="360"/>
        <w:jc w:val="both"/>
        <w:rPr/>
      </w:pPr>
      <w:r w:rsidDel="00000000" w:rsidR="00000000" w:rsidRPr="00000000">
        <w:rPr>
          <w:color w:val="1a1a1a"/>
          <w:rtl w:val="0"/>
        </w:rPr>
        <w:t xml:space="preserve">Features that allow job seekers to save, edit, and manage multiple resumes inside the system, and to export their resume in PDF, Word, and plain-text formats.</w:t>
      </w:r>
      <w:r w:rsidDel="00000000" w:rsidR="00000000" w:rsidRPr="00000000">
        <w:rPr>
          <w:rtl w:val="0"/>
        </w:rPr>
      </w:r>
    </w:p>
    <w:p w:rsidR="00000000" w:rsidDel="00000000" w:rsidP="00000000" w:rsidRDefault="00000000" w:rsidRPr="00000000" w14:paraId="000000A4">
      <w:pPr>
        <w:numPr>
          <w:ilvl w:val="0"/>
          <w:numId w:val="1"/>
        </w:numPr>
        <w:spacing w:line="480" w:lineRule="auto"/>
        <w:ind w:left="1080" w:hanging="360"/>
        <w:jc w:val="both"/>
        <w:rPr/>
      </w:pPr>
      <w:r w:rsidDel="00000000" w:rsidR="00000000" w:rsidRPr="00000000">
        <w:rPr>
          <w:color w:val="1a1a1a"/>
          <w:rtl w:val="0"/>
        </w:rPr>
        <w:t>A two-resume design. Each applicant record holds a structured resume, built inside the system and used for all ranking, together with an optional file uploaded by the applicant in their own format. That file is forwarded to the recruiter in full, and is also read into structured fields so that the same formula can score it separately. Both scores are shown; only the structured one determines an applicant’s position in a recruiter’s list.</w:t>
      </w:r>
    </w:p>
    <w:p w:rsidR="00000000" w:rsidDel="00000000" w:rsidP="00000000" w:rsidRDefault="00000000" w:rsidRPr="00000000" w14:paraId="000000A5">
      <w:pPr>
        <w:numPr>
          <w:ilvl w:val="0"/>
          <w:numId w:val="1"/>
        </w:numPr>
        <w:spacing w:line="480" w:lineRule="auto"/>
        <w:ind w:left="1080" w:hanging="360"/>
        <w:jc w:val="both"/>
        <w:rPr/>
      </w:pPr>
      <w:r w:rsidDel="00000000" w:rsidR="00000000" w:rsidRPr="00000000">
        <w:rPr>
          <w:color w:val="1a1a1a"/>
          <w:rtl w:val="0"/>
        </w:rPr>
        <w:t>A Job Seeker account. Through it applicants can view job openings posted by partner companies, receive recommendations based on their resume, save openings for later, receive alerts when new openings are posted, and apply to available positions. They can also track the status of each application across the ten states of the partner company’s hiring pipeline: applied, for scheduling, for initial interview, for testing, shortlisted, final interview and selection, job offer, hired, not selected, and withdrawn. The last of these is the applicant’s own: an application they no longer wish to pursue can be withdrawn by them and by no one else.</w:t>
      </w:r>
    </w:p>
    <w:p w:rsidR="00000000" w:rsidDel="00000000" w:rsidP="00000000" w:rsidRDefault="00000000" w:rsidRPr="00000000" w14:paraId="000000A6">
      <w:pPr>
        <w:numPr>
          <w:ilvl w:val="0"/>
          <w:numId w:val="1"/>
        </w:numPr>
        <w:spacing w:line="480" w:lineRule="auto"/>
        <w:ind w:left="1080" w:hanging="360"/>
        <w:jc w:val="both"/>
        <w:rPr/>
      </w:pPr>
      <w:r w:rsidDel="00000000" w:rsidR="00000000" w:rsidRPr="00000000">
        <w:rPr>
          <w:color w:val="1a1a1a"/>
          <w:rtl w:val="0"/>
        </w:rPr>
        <w:t>A Recruiter/HR account for authorised personnel of partner companies. Through it they can create and manage company profiles, and post and manage job openings with their required skills, minimum educational level, minimum experience and closing date. They can also receive applications, view applicant resumes, search and filter applicants, update application statuses, and contact applicants by email.</w:t>
      </w:r>
    </w:p>
    <w:p w:rsidR="00000000" w:rsidDel="00000000" w:rsidP="00000000" w:rsidRDefault="00000000" w:rsidRPr="00000000" w14:paraId="000000A7">
      <w:pPr>
        <w:numPr>
          <w:ilvl w:val="0"/>
          <w:numId w:val="1"/>
        </w:numPr>
        <w:spacing w:line="480" w:lineRule="auto"/>
        <w:ind w:left="1080" w:hanging="360"/>
        <w:jc w:val="both"/>
        <w:rPr/>
      </w:pPr>
      <w:r w:rsidDel="00000000" w:rsidR="00000000" w:rsidRPr="00000000">
        <w:rPr>
          <w:color w:val="1a1a1a"/>
          <w:rtl w:val="0"/>
        </w:rPr>
        <w:t xml:space="preserve">An Administrator account, operated by the research team, that approves or declines recruiter access requests, assigns departments to approved recruiters so that new applications are routed to the responsible person, and produces anonymous aggregated metrics for the evaluation of this study.</w:t>
      </w:r>
      <w:r w:rsidDel="00000000" w:rsidR="00000000" w:rsidRPr="00000000">
        <w:rPr>
          <w:rtl w:val="0"/>
        </w:rPr>
      </w:r>
    </w:p>
    <w:p w:rsidR="00000000" w:rsidDel="00000000" w:rsidP="00000000" w:rsidRDefault="00000000" w:rsidRPr="00000000" w14:paraId="000000A8">
      <w:pPr>
        <w:numPr>
          <w:ilvl w:val="0"/>
          <w:numId w:val="1"/>
        </w:numPr>
        <w:spacing w:line="480" w:lineRule="auto"/>
        <w:ind w:left="1080" w:hanging="360"/>
        <w:jc w:val="both"/>
        <w:rPr/>
      </w:pPr>
      <w:r w:rsidDel="00000000" w:rsidR="00000000" w:rsidRPr="00000000">
        <w:rPr>
          <w:color w:val="1a1a1a"/>
          <w:rtl w:val="0"/>
        </w:rPr>
        <w:t>An ATS-inspired matching feature that compares the skills, highest educational attainment, and total months of work experience recorded in an applicant’s structured resume against the requirements of posted positions, computes a weighted compatibility score, and ranks applicants for each job posting.</w:t>
      </w:r>
      <w:r w:rsidDel="00000000" w:rsidR="00000000" w:rsidRPr="00000000">
        <w:rPr>
          <w:rtl w:val="0"/>
        </w:rPr>
      </w:r>
    </w:p>
    <w:p w:rsidR="00000000" w:rsidDel="00000000" w:rsidP="00000000" w:rsidRDefault="00000000" w:rsidRPr="00000000" w14:paraId="000000A9">
      <w:pPr>
        <w:numPr>
          <w:ilvl w:val="0"/>
          <w:numId w:val="1"/>
        </w:numPr>
        <w:spacing w:line="480" w:lineRule="auto"/>
        <w:ind w:left="1080" w:hanging="360"/>
        <w:jc w:val="both"/>
        <w:rPr/>
      </w:pPr>
      <w:r w:rsidDel="00000000" w:rsidR="00000000" w:rsidRPr="00000000">
        <w:rPr>
          <w:color w:val="1a1a1a"/>
          <w:rtl w:val="0"/>
        </w:rPr>
        <w:t>A related-position recommendation behaviour. When an applicant has no strong match to a specific posting, the system reports the score honestly and states how many required skills are absent and of what kind. Instead of rejecting the applicant, it recommends related positions based on transferable skills and overall resume similarity. Unmatched applicant profiles remain stored and searchable, so that recruiters can consider them for future openings.</w:t>
      </w:r>
    </w:p>
    <w:p w:rsidR="00000000" w:rsidDel="00000000" w:rsidP="00000000" w:rsidRDefault="00000000" w:rsidRPr="00000000" w14:paraId="000000AA">
      <w:pPr>
        <w:numPr>
          <w:ilvl w:val="0"/>
          <w:numId w:val="1"/>
        </w:numPr>
        <w:spacing w:line="480" w:lineRule="auto"/>
        <w:ind w:left="1080" w:hanging="360"/>
        <w:jc w:val="both"/>
        <w:rPr/>
      </w:pPr>
      <w:r w:rsidDel="00000000" w:rsidR="00000000" w:rsidRPr="00000000">
        <w:rPr>
          <w:color w:val="1a1a1a"/>
          <w:rtl w:val="0"/>
        </w:rPr>
        <w:t>An audit trail in which every change to an application’s status is recorded together with the recruiter who made it and the time it was made.</w:t>
      </w:r>
      <w:r w:rsidDel="00000000" w:rsidR="00000000" w:rsidRPr="00000000">
        <w:rPr>
          <w:rtl w:val="0"/>
        </w:rPr>
      </w:r>
    </w:p>
    <w:p w:rsidR="00000000" w:rsidDel="00000000" w:rsidP="00000000" w:rsidRDefault="00000000" w:rsidRPr="00000000" w14:paraId="000000AB">
      <w:pPr>
        <w:numPr>
          <w:ilvl w:val="0"/>
          <w:numId w:val="1"/>
        </w:numPr>
        <w:spacing w:line="480" w:lineRule="auto"/>
        <w:ind w:left="1080" w:hanging="360"/>
        <w:jc w:val="both"/>
        <w:rPr/>
      </w:pPr>
      <w:r w:rsidDel="00000000" w:rsidR="00000000" w:rsidRPr="00000000">
        <w:rPr>
          <w:color w:val="1a1a1a"/>
          <w:rtl w:val="0"/>
        </w:rPr>
        <w:t xml:space="preserve">Account and data protection measures including email-verified registration, password reset, hashed password storage, role-based access control, and applicant-facing data export and account deletion.</w:t>
      </w:r>
      <w:r w:rsidDel="00000000" w:rsidR="00000000" w:rsidRPr="00000000">
        <w:rPr>
          <w:rtl w:val="0"/>
        </w:rPr>
      </w:r>
    </w:p>
    <w:p w:rsidR="00000000" w:rsidDel="00000000" w:rsidP="00000000" w:rsidRDefault="00000000" w:rsidRPr="00000000" w14:paraId="000000AC">
      <w:pPr>
        <w:numPr>
          <w:ilvl w:val="0"/>
          <w:numId w:val="1"/>
        </w:numPr>
        <w:spacing w:line="480" w:lineRule="auto"/>
        <w:ind w:left="1080" w:hanging="360"/>
        <w:jc w:val="both"/>
        <w:rPr/>
      </w:pPr>
      <w:r w:rsidDel="00000000" w:rsidR="00000000" w:rsidRPr="00000000">
        <w:rPr>
          <w:color w:val="1a1a1a"/>
          <w:rtl w:val="0"/>
        </w:rPr>
        <w:t xml:space="preserve">A simple, mobile-responsive interface with light and dark display modes that is easy to use for everyone, including those with little to no technology experience.</w:t>
      </w:r>
      <w:r w:rsidDel="00000000" w:rsidR="00000000" w:rsidRPr="00000000">
        <w:rPr>
          <w:rtl w:val="0"/>
        </w:rPr>
      </w:r>
    </w:p>
    <w:p w:rsidR="00000000" w:rsidDel="00000000" w:rsidP="00000000" w:rsidRDefault="00000000" w:rsidRPr="00000000" w14:paraId="000000AD">
      <w:pPr>
        <w:numPr>
          <w:ilvl w:val="0"/>
          <w:numId w:val="1"/>
        </w:numPr>
        <w:spacing w:line="480" w:lineRule="auto"/>
        <w:ind w:left="1080" w:hanging="360"/>
        <w:jc w:val="both"/>
        <w:rPr/>
      </w:pPr>
      <w:r w:rsidDel="00000000" w:rsidR="00000000" w:rsidRPr="00000000">
        <w:rPr>
          <w:color w:val="1a1a1a"/>
          <w:rtl w:val="0"/>
        </w:rPr>
        <w:t>The evaluation of the system against the ISO/IEC 25010 quality model. Job seeker and HR respondents rate the system for functional suitability, usability and reliability, on the basis of their own use of it. IT experts additionally rate it for security and maintainability, on the basis of examining the system and its source code. The two groups are reported separately, because one rating comes from use and the other from inspection. The evaluation is supported by automated regression tests of the matching engine, the application programming interface, email delivery and the resume-extraction feature, and by browser walkthroughs of the complete interface.</w:t>
      </w:r>
    </w:p>
    <w:p w:rsidR="00000000" w:rsidDel="00000000" w:rsidP="00000000" w:rsidRDefault="00000000" w:rsidRPr="00000000" w14:paraId="000000AE">
      <w:pPr>
        <w:spacing w:line="480" w:lineRule="auto"/>
        <w:ind w:firstLine="720"/>
        <w:jc w:val="both"/>
        <w:rPr>
          <w:sz w:val="20"/>
          <w:szCs w:val="20"/>
        </w:rPr>
      </w:pPr>
      <w:r w:rsidDel="00000000" w:rsidR="00000000" w:rsidRPr="00000000">
        <w:rPr>
          <w:color w:val="1a1a1a"/>
          <w:rtl w:val="0"/>
        </w:rPr>
        <w:t xml:space="preserve">The delimitations of this study define the boundaries of the system and the research. The following are not included in the scope of this study:</w:t>
      </w:r>
      <w:r w:rsidDel="00000000" w:rsidR="00000000" w:rsidRPr="00000000">
        <w:rPr>
          <w:rtl w:val="0"/>
        </w:rPr>
      </w:r>
    </w:p>
    <w:p w:rsidR="00000000" w:rsidDel="00000000" w:rsidP="00000000" w:rsidRDefault="00000000" w:rsidRPr="00000000" w14:paraId="000000AF">
      <w:pPr>
        <w:numPr>
          <w:ilvl w:val="0"/>
          <w:numId w:val="1"/>
        </w:numPr>
        <w:spacing w:line="480" w:lineRule="auto"/>
        <w:ind w:left="1080" w:hanging="360"/>
        <w:jc w:val="both"/>
        <w:rPr/>
      </w:pPr>
      <w:r w:rsidDel="00000000" w:rsidR="00000000" w:rsidRPr="00000000">
        <w:rPr>
          <w:color w:val="1a1a1a"/>
          <w:rtl w:val="0"/>
        </w:rPr>
        <w:t>The matching feature is ATS-inspired and rule-based. It compares structured resume data against structured posting requirements using a transparent weighted formula whose weights are a property of each posting, and it is deterministic: the same resume and posting always produce the same score, which can be explained in full to applicant and recruiter. No machine learning, statistical model or artificial intelligence takes part in computing a score, ranking or recommendation, and the system connects to no external job board or employment database. Before comparison, skills are normalised against a canonical vocabulary the researchers maintain, which folds genuine synonyms onto one form so that “JS” and “JavaScript” count as the same skill. The vocabulary's two hundred and twenty-three entries resolve to one hundred and four canonical terms, and eighty-five of those (81.7 percent) have at least one catalogued synonym; the remaining nineteen (among them Git, Windows, Canva, Linux, PHP, Figma and WordPress, which are product names with no genuine synonym) are matched by exact spelling only. An applicant who writes an equivalent the researchers have not catalogued, such as “GitHub” for “Git”, receives no credit for a skill they hold. The failure direction is deliberate: an uncatalogued synonym costs earned credit, whereas equating related-but-different terms would credit a skill never claimed and put the applicant before a recruiter on a false basis, which is why “Salesforce” is deliberately not folded into “CRM Software”. This is a stated limitation, and extending the vocabulary is the most direct improvement available to future work.</w:t>
      </w:r>
    </w:p>
    <w:p w:rsidR="00000000" w:rsidDel="00000000" w:rsidP="00000000" w:rsidRDefault="00000000" w:rsidRPr="00000000" w14:paraId="000000B0">
      <w:pPr>
        <w:numPr>
          <w:ilvl w:val="0"/>
          <w:numId w:val="1"/>
        </w:numPr>
        <w:spacing w:line="480" w:lineRule="auto"/>
        <w:ind w:left="1080" w:hanging="360"/>
        <w:jc w:val="both"/>
        <w:rPr/>
      </w:pPr>
      <w:r w:rsidDel="00000000" w:rsidR="00000000" w:rsidRPr="00000000">
        <w:rPr>
          <w:color w:val="1a1a1a"/>
          <w:rtl w:val="0"/>
        </w:rPr>
        <w:t>The system includes one optional feature that uses an external artificial-intelligence service (Google’s Gemini API). An applicant with an existing resume file may have its contents read into the builder to save retyping, and the same service reads an attached file so the rule-based formula can score it too. In both cases the service performs extraction only: it converts a document into fields and does not compute, weight, rank, or recommend. Every score, including an uploaded file’s, comes from the same rule-based formula above. Extracted values are shown to the applicant for review and nothing is saved until they approve. The feature is optional, the applicant may type by hand instead, and the rest of the system runs normally when the service is not configured, an uploaded file then simply carrying no second score. Artificial intelligence is never used to write resume content, and the ranking a recruiter sees is computed from the structured resume alone.</w:t>
      </w:r>
    </w:p>
    <w:p w:rsidR="00000000" w:rsidDel="00000000" w:rsidP="00000000" w:rsidRDefault="00000000" w:rsidRPr="00000000" w14:paraId="000000B1">
      <w:pPr>
        <w:numPr>
          <w:ilvl w:val="0"/>
          <w:numId w:val="1"/>
        </w:numPr>
        <w:spacing w:line="480" w:lineRule="auto"/>
        <w:ind w:left="1080" w:hanging="360"/>
        <w:jc w:val="both"/>
        <w:rPr/>
      </w:pPr>
      <w:r w:rsidDel="00000000" w:rsidR="00000000" w:rsidRPr="00000000">
        <w:rPr>
          <w:color w:val="1a1a1a"/>
          <w:rtl w:val="0"/>
        </w:rPr>
        <w:t>The compatibility score is computed from three components: the proportion of the posting's required skills the applicant lists, highest educational attainment relative to the level required, and total months of experience relative to the months required. A recruiter may add a fourth, certificates, on an opening of their own; it is weighted at zero unless they do. Projects, languages and references are stored, printed and shown to the recruiter, but never contribute to the score. Two of the three components measure quantity, not relevance: experience compares total months against the stated minimum without judging field or recency, and education compares the highest level attained without judging field of study. Judging whether a background is of the right kind is left to the recruiter, who sees the full history beside the score; this is also why skills carry half the weight, being the only component compared item by item against what the posting asks. Field of study is excluded because a posting records a required level and has no field for a required course, so scoring it would mean inventing a requirement the recruiter never set; the degree is still printed for the recruiter to read. Recency is excluded for the same reason, and its effect is small for this study's population of new graduates with short, recent histories. It would matter more for a system aimed at mid-career applicants, and is recorded as a limitation on any wider application of the matching feature.</w:t>
      </w:r>
    </w:p>
    <w:p w:rsidR="00000000" w:rsidDel="00000000" w:rsidP="00000000" w:rsidRDefault="00000000" w:rsidRPr="00000000" w14:paraId="000000B2">
      <w:pPr>
        <w:numPr>
          <w:ilvl w:val="0"/>
          <w:numId w:val="1"/>
        </w:numPr>
        <w:spacing w:line="480" w:lineRule="auto"/>
        <w:ind w:left="1080" w:hanging="360"/>
        <w:jc w:val="both"/>
        <w:rPr/>
      </w:pPr>
      <w:r w:rsidDel="00000000" w:rsidR="00000000" w:rsidRPr="00000000">
        <w:rPr>
          <w:color w:val="1a1a1a"/>
          <w:rtl w:val="0"/>
        </w:rPr>
        <w:t xml:space="preserve">Job openings in the system are limited to those posted by registered partner companies. The system does not aggregate or scrape postings from external platforms such as JobStreet, Indeed, or PhilJobNet.</w:t>
      </w:r>
      <w:r w:rsidDel="00000000" w:rsidR="00000000" w:rsidRPr="00000000">
        <w:rPr>
          <w:rtl w:val="0"/>
        </w:rPr>
      </w:r>
    </w:p>
    <w:p w:rsidR="00000000" w:rsidDel="00000000" w:rsidP="00000000" w:rsidRDefault="00000000" w:rsidRPr="00000000" w14:paraId="000000B3">
      <w:pPr>
        <w:numPr>
          <w:ilvl w:val="0"/>
          <w:numId w:val="1"/>
        </w:numPr>
        <w:spacing w:line="480" w:lineRule="auto"/>
        <w:ind w:left="1080" w:hanging="360"/>
        <w:jc w:val="both"/>
        <w:rPr/>
      </w:pPr>
      <w:r w:rsidDel="00000000" w:rsidR="00000000" w:rsidRPr="00000000">
        <w:rPr>
          <w:color w:val="1a1a1a"/>
          <w:rtl w:val="0"/>
        </w:rPr>
        <w:t>Although the system is designed to support multiple partner companies, only one company (Clark Outsourcing) participates in this study, so the findings describe a single-company pilot rather than a multi-company deployment.</w:t>
      </w:r>
    </w:p>
    <w:p w:rsidR="00000000" w:rsidDel="00000000" w:rsidP="00000000" w:rsidRDefault="00000000" w:rsidRPr="00000000" w14:paraId="000000B4">
      <w:pPr>
        <w:numPr>
          <w:ilvl w:val="0"/>
          <w:numId w:val="1"/>
        </w:numPr>
        <w:spacing w:line="480" w:lineRule="auto"/>
        <w:ind w:left="1080" w:hanging="360"/>
        <w:jc w:val="both"/>
        <w:rPr/>
      </w:pPr>
      <w:r w:rsidDel="00000000" w:rsidR="00000000" w:rsidRPr="00000000">
        <w:rPr>
          <w:color w:val="1a1a1a"/>
          <w:rtl w:val="0"/>
        </w:rPr>
        <w:t>The system assists recruiters in screening and ranking but makes no hiring decision. It never automatically rejects an application; final evaluation rests with the partner company’s recruiters. The separation is enforced structurally, not merely intended: no application is hidden or discarded, every applicant stays visible whatever their score, and each status change is recorded against the recruiter who made it. What the study does not establish is whether recruiters exercise that reserved judgement in practice; a ranked order may itself affect how carefully lower applicants are read, and the researchers do not measure that. Items 6 and 7 of the recruiter instrument ask whether they would have placed the top-ranked applicant first and where they disagree with the ordering, so the accounts speak to the question. A controlled comparison of screening with and without a ranked list is outside this study’s scope and is left to further research.</w:t>
      </w:r>
    </w:p>
    <w:p w:rsidR="00000000" w:rsidDel="00000000" w:rsidP="00000000" w:rsidRDefault="00000000" w:rsidRPr="00000000" w14:paraId="000000B5">
      <w:pPr>
        <w:numPr>
          <w:ilvl w:val="0"/>
          <w:numId w:val="1"/>
        </w:numPr>
        <w:spacing w:line="480" w:lineRule="auto"/>
        <w:ind w:left="1080" w:hanging="360"/>
        <w:jc w:val="both"/>
        <w:rPr/>
      </w:pPr>
      <w:r w:rsidDel="00000000" w:rsidR="00000000" w:rsidRPr="00000000">
        <w:rPr>
          <w:color w:val="1a1a1a"/>
          <w:rtl w:val="0"/>
        </w:rPr>
        <w:t>The system covers recruitment-stage activities only. A recruiter may send an applicant an interview invitation by email through the system, and may attach a proposed date, length and place, which the applicant can add to their own calendar in one step from the message. The system does not manage interview availability, rescheduling or room booking, it does not read or write anyone's calendar on their behalf, and it does not include examinations, background checking, onboarding, payroll, or other post-selection human resource functions.</w:t>
      </w:r>
      <w:r w:rsidDel="00000000" w:rsidR="00000000" w:rsidRPr="00000000">
        <w:rPr>
          <w:rtl w:val="0"/>
        </w:rPr>
      </w:r>
    </w:p>
    <w:p w:rsidR="00000000" w:rsidDel="00000000" w:rsidP="00000000" w:rsidRDefault="00000000" w:rsidRPr="00000000" w14:paraId="000000B6">
      <w:pPr>
        <w:numPr>
          <w:ilvl w:val="0"/>
          <w:numId w:val="1"/>
        </w:numPr>
        <w:spacing w:line="480" w:lineRule="auto"/>
        <w:ind w:left="1080" w:hanging="360"/>
        <w:jc w:val="both"/>
        <w:rPr/>
      </w:pPr>
      <w:r w:rsidDel="00000000" w:rsidR="00000000" w:rsidRPr="00000000">
        <w:rPr>
          <w:color w:val="1a1a1a"/>
          <w:rtl w:val="0"/>
        </w:rPr>
        <w:t>The system does not verify the truthfulness of what applicants enter; verifying qualifications remains the partner company’s responsibility during its own hiring. This interacts with the system’s transparency: an applicant is not shown which required skills they lack, only how many and of what kind, technical or workplace. The posting still states what it asks for, so an applicant could compare the two and add skills they do not possess. The system cannot detect this, and neither can a commercial ATS on the same unverified data. The design limits the consequence rather than the act: the score only orders a list and rejects no one, every applicant stays visible, the recruiter reads the resume and interviews, and the decision rests with a named person. Whether a count-and-kind hint changes what applicants write, and whether it changes it less than a named list would, are empirical questions this study does not answer and that would be worth investigating.</w:t>
      </w:r>
    </w:p>
    <w:p w:rsidR="00000000" w:rsidDel="00000000" w:rsidP="00000000" w:rsidRDefault="00000000" w:rsidRPr="00000000" w14:paraId="000000B7">
      <w:pPr>
        <w:numPr>
          <w:ilvl w:val="0"/>
          <w:numId w:val="1"/>
        </w:numPr>
        <w:spacing w:line="480" w:lineRule="auto"/>
        <w:ind w:left="1080" w:hanging="360"/>
        <w:jc w:val="both"/>
        <w:rPr/>
      </w:pPr>
      <w:r w:rsidDel="00000000" w:rsidR="00000000" w:rsidRPr="00000000">
        <w:rPr>
          <w:color w:val="1a1a1a"/>
          <w:rtl w:val="0"/>
        </w:rPr>
        <w:t xml:space="preserve">The resume formats and designs follow local and widely recognised conventions only. International or specialised formats such as academic curricula vitae and Europass CVs are not included.</w:t>
      </w:r>
      <w:r w:rsidDel="00000000" w:rsidR="00000000" w:rsidRPr="00000000">
        <w:rPr>
          <w:rtl w:val="0"/>
        </w:rPr>
      </w:r>
    </w:p>
    <w:p w:rsidR="00000000" w:rsidDel="00000000" w:rsidP="00000000" w:rsidRDefault="00000000" w:rsidRPr="00000000" w14:paraId="000000B8">
      <w:pPr>
        <w:numPr>
          <w:ilvl w:val="0"/>
          <w:numId w:val="1"/>
        </w:numPr>
        <w:spacing w:line="480" w:lineRule="auto"/>
        <w:ind w:left="1080" w:hanging="360"/>
        <w:jc w:val="both"/>
        <w:rPr/>
      </w:pPr>
      <w:r w:rsidDel="00000000" w:rsidR="00000000" w:rsidRPr="00000000">
        <w:rPr>
          <w:color w:val="1a1a1a"/>
          <w:rtl w:val="0"/>
        </w:rPr>
        <w:t xml:space="preserve">The system does not support video resumes, multimedia resumes, or portfolio hosting, and it does not connect to LinkedIn or any social media account for importing profile information or for signing in.</w:t>
      </w:r>
      <w:r w:rsidDel="00000000" w:rsidR="00000000" w:rsidRPr="00000000">
        <w:rPr>
          <w:rtl w:val="0"/>
        </w:rPr>
      </w:r>
    </w:p>
    <w:p w:rsidR="00000000" w:rsidDel="00000000" w:rsidP="00000000" w:rsidRDefault="00000000" w:rsidRPr="00000000" w14:paraId="000000B9">
      <w:pPr>
        <w:numPr>
          <w:ilvl w:val="0"/>
          <w:numId w:val="1"/>
        </w:numPr>
        <w:spacing w:line="480" w:lineRule="auto"/>
        <w:ind w:left="1080" w:hanging="360"/>
        <w:jc w:val="both"/>
        <w:rPr/>
      </w:pPr>
      <w:r w:rsidDel="00000000" w:rsidR="00000000" w:rsidRPr="00000000">
        <w:rPr>
          <w:color w:val="1a1a1a"/>
          <w:rtl w:val="0"/>
        </w:rPr>
        <w:t xml:space="preserve">The system is completely free. There are no paid subscriptions or premium features.</w:t>
      </w:r>
      <w:r w:rsidDel="00000000" w:rsidR="00000000" w:rsidRPr="00000000">
        <w:rPr>
          <w:rtl w:val="0"/>
        </w:rPr>
      </w:r>
    </w:p>
    <w:p w:rsidR="00000000" w:rsidDel="00000000" w:rsidP="00000000" w:rsidRDefault="00000000" w:rsidRPr="00000000" w14:paraId="000000BA">
      <w:pPr>
        <w:numPr>
          <w:ilvl w:val="0"/>
          <w:numId w:val="1"/>
        </w:numPr>
        <w:spacing w:line="480" w:lineRule="auto"/>
        <w:ind w:left="1080" w:hanging="360"/>
        <w:jc w:val="both"/>
        <w:rPr/>
      </w:pPr>
      <w:r w:rsidDel="00000000" w:rsidR="00000000" w:rsidRPr="00000000">
        <w:rPr>
          <w:color w:val="1a1a1a"/>
          <w:rtl w:val="0"/>
        </w:rPr>
        <w:t xml:space="preserve">The development of the system is only within the duration of the capstone project. No updates or maintenance will be done after the project ends.</w:t>
      </w:r>
      <w:r w:rsidDel="00000000" w:rsidR="00000000" w:rsidRPr="00000000">
        <w:rPr>
          <w:rtl w:val="0"/>
        </w:rPr>
      </w:r>
    </w:p>
    <w:p w:rsidR="00000000" w:rsidDel="00000000" w:rsidP="00000000" w:rsidRDefault="00000000" w:rsidRPr="00000000" w14:paraId="000000BB">
      <w:pPr>
        <w:numPr>
          <w:ilvl w:val="0"/>
          <w:numId w:val="1"/>
        </w:numPr>
        <w:spacing w:line="480" w:lineRule="auto"/>
        <w:ind w:left="1080" w:hanging="360"/>
        <w:jc w:val="both"/>
        <w:rPr/>
      </w:pPr>
      <w:r w:rsidDel="00000000" w:rsidR="00000000" w:rsidRPr="00000000">
        <w:rPr>
          <w:color w:val="1a1a1a"/>
          <w:rtl w:val="0"/>
        </w:rPr>
        <w:t xml:space="preserve">The system is only accessible through a web browser on desktop and mobile devices. A separate native mobile application will not be developed.</w:t>
      </w:r>
      <w:r w:rsidDel="00000000" w:rsidR="00000000" w:rsidRPr="00000000">
        <w:rPr>
          <w:rtl w:val="0"/>
        </w:rPr>
      </w:r>
    </w:p>
    <w:p w:rsidR="00000000" w:rsidDel="00000000" w:rsidP="00000000" w:rsidRDefault="00000000" w:rsidRPr="00000000" w14:paraId="000000BC">
      <w:pPr>
        <w:pStyle w:val="Heading1"/>
        <w:spacing w:line="480" w:lineRule="auto"/>
        <w:ind w:firstLine="720"/>
        <w:jc w:val="both"/>
        <w:rPr>
          <w:sz w:val="20"/>
          <w:szCs w:val="20"/>
        </w:rPr>
      </w:pPr>
      <w:r w:rsidDel="00000000" w:rsidR="00000000" w:rsidRPr="00000000">
        <w:rPr>
          <w:color w:val="1a1a1a"/>
          <w:rtl w:val="0"/>
        </w:rPr>
        <w:t xml:space="preserve">Limitations of the Study</w:t>
      </w:r>
      <w:r w:rsidDel="00000000" w:rsidR="00000000" w:rsidRPr="00000000">
        <w:rPr>
          <w:rtl w:val="0"/>
        </w:rPr>
      </w:r>
    </w:p>
    <w:p w:rsidR="00000000" w:rsidDel="00000000" w:rsidP="00000000" w:rsidRDefault="00000000" w:rsidRPr="00000000" w14:paraId="000000BD">
      <w:pPr>
        <w:spacing w:line="480" w:lineRule="auto"/>
        <w:ind w:firstLine="720"/>
        <w:jc w:val="both"/>
        <w:rPr>
          <w:sz w:val="20"/>
          <w:szCs w:val="20"/>
        </w:rPr>
      </w:pPr>
      <w:r w:rsidDel="00000000" w:rsidR="00000000" w:rsidRPr="00000000">
        <w:rPr>
          <w:color w:val="1a1a1a"/>
          <w:rtl w:val="0"/>
        </w:rPr>
        <w:t xml:space="preserve">The delimitations above describe boundaries the researchers chose. The following are constraints the researchers did not choose and cannot remove within this study, and they bound what the findings can be taken to mean.</w:t>
      </w:r>
      <w:r w:rsidDel="00000000" w:rsidR="00000000" w:rsidRPr="00000000">
        <w:rPr>
          <w:rtl w:val="0"/>
        </w:rPr>
      </w:r>
    </w:p>
    <w:p w:rsidR="00000000" w:rsidDel="00000000" w:rsidP="00000000" w:rsidRDefault="00000000" w:rsidRPr="00000000" w14:paraId="000000BE">
      <w:pPr>
        <w:spacing w:line="480" w:lineRule="auto"/>
        <w:ind w:firstLine="720"/>
        <w:jc w:val="both"/>
        <w:rPr>
          <w:sz w:val="20"/>
          <w:szCs w:val="20"/>
        </w:rPr>
      </w:pPr>
      <w:r w:rsidDel="00000000" w:rsidR="00000000" w:rsidRPr="00000000">
        <w:rPr>
          <w:color w:val="1a1a1a"/>
          <w:rtl w:val="0"/>
        </w:rPr>
        <w:t xml:space="preserve">The study is conducted with a single partner company in a single industry. Its findings describe how the recruitment staff of a business process outsourcing company and a group of Philippine job seekers experienced this system, and they do not generalise to other industries, to larger organisations, or to recruitment practice as a whole.</w:t>
      </w:r>
      <w:r w:rsidDel="00000000" w:rsidR="00000000" w:rsidRPr="00000000">
        <w:rPr>
          <w:rtl w:val="0"/>
        </w:rPr>
      </w:r>
    </w:p>
    <w:p w:rsidR="00000000" w:rsidDel="00000000" w:rsidP="00000000" w:rsidRDefault="00000000" w:rsidRPr="00000000" w14:paraId="000000BF">
      <w:pPr>
        <w:spacing w:line="480" w:lineRule="auto"/>
        <w:ind w:firstLine="720"/>
        <w:jc w:val="both"/>
        <w:rPr>
          <w:sz w:val="20"/>
          <w:szCs w:val="20"/>
        </w:rPr>
      </w:pPr>
      <w:r w:rsidDel="00000000" w:rsidR="00000000" w:rsidRPr="00000000">
        <w:rPr>
          <w:color w:val="1a1a1a"/>
          <w:rtl w:val="0"/>
        </w:rPr>
        <w:t xml:space="preserve">The system being evaluated was designed and built by the researchers who also conduct the evaluation. The procedures set out under Validity and Reliability of the Instrument are intended to limit the effect of this, but it cannot be eliminated, and the possibility that respondents answered more favourably than they otherwise would remains.</w:t>
      </w:r>
      <w:r w:rsidDel="00000000" w:rsidR="00000000" w:rsidRPr="00000000">
        <w:rPr>
          <w:rtl w:val="0"/>
        </w:rPr>
      </w:r>
    </w:p>
    <w:p w:rsidR="00000000" w:rsidDel="00000000" w:rsidP="00000000" w:rsidRDefault="00000000" w:rsidRPr="00000000" w14:paraId="000000C0">
      <w:pPr>
        <w:spacing w:line="480" w:lineRule="auto"/>
        <w:ind w:firstLine="720"/>
        <w:jc w:val="both"/>
        <w:rPr>
          <w:sz w:val="20"/>
          <w:szCs w:val="20"/>
        </w:rPr>
      </w:pPr>
      <w:r w:rsidDel="00000000" w:rsidR="00000000" w:rsidRPr="00000000">
        <w:rPr>
          <w:color w:val="1a1a1a"/>
          <w:rtl w:val="0"/>
        </w:rPr>
        <w:t xml:space="preserve">The HR respondent group is a census of a small department rather than a sample, expected to number about ten. A mean computed over ten respondents is easily moved by one of them, so HR results are reported with their distributions rather than as means alone, and no claim is made that they represent recruiters beyond that department.</w:t>
      </w:r>
      <w:r w:rsidDel="00000000" w:rsidR="00000000" w:rsidRPr="00000000">
        <w:rPr>
          <w:rtl w:val="0"/>
        </w:rPr>
      </w:r>
    </w:p>
    <w:p w:rsidR="00000000" w:rsidDel="00000000" w:rsidP="00000000" w:rsidRDefault="00000000" w:rsidRPr="00000000" w14:paraId="000000C1">
      <w:pPr>
        <w:spacing w:line="480" w:lineRule="auto"/>
        <w:ind w:firstLine="720"/>
        <w:jc w:val="both"/>
        <w:rPr>
          <w:sz w:val="20"/>
          <w:szCs w:val="20"/>
        </w:rPr>
      </w:pPr>
      <w:r w:rsidDel="00000000" w:rsidR="00000000" w:rsidRPr="00000000">
        <w:rPr>
          <w:color w:val="1a1a1a"/>
          <w:rtl w:val="0"/>
        </w:rPr>
        <w:t>Respondents use the system for a single session of roughly twenty to thirty minutes. Ratings of usability and functional suitability are well supported by such a session; ratings of reliability, which concerns behaviour over time, are limited to what a single session can reveal. Because every item is closed, a respondent who encountered a difficulty the researchers did not anticipate has no way to report it. The instruments can measure how strongly respondents agree with the statements the researchers wrote. They cannot surface a problem no item asks about. The pilot test is the only stage at which an unanticipated issue can enter the instrument, and any such issue arising after distribution is lost to this study.</w:t>
      </w:r>
    </w:p>
    <w:p w:rsidR="00000000" w:rsidDel="00000000" w:rsidP="00000000" w:rsidRDefault="00000000" w:rsidRPr="00000000" w14:paraId="000000C2">
      <w:pPr>
        <w:spacing w:line="480" w:lineRule="auto"/>
        <w:ind w:firstLine="720"/>
        <w:jc w:val="both"/>
        <w:rPr>
          <w:sz w:val="20"/>
          <w:szCs w:val="20"/>
        </w:rPr>
      </w:pPr>
      <w:r w:rsidDel="00000000" w:rsidR="00000000" w:rsidRPr="00000000">
        <w:rPr>
          <w:color w:val="1a1a1a"/>
          <w:rtl w:val="0"/>
        </w:rPr>
        <w:t xml:space="preserve">The requirement-analysis and evaluation instruments are answered by the same respondents in sequence, so the post-use ratings come from respondents already sensitised to the issues the study asks about.</w:t>
      </w:r>
      <w:r w:rsidDel="00000000" w:rsidR="00000000" w:rsidRPr="00000000">
        <w:rPr>
          <w:rtl w:val="0"/>
        </w:rPr>
      </w:r>
    </w:p>
    <w:p w:rsidR="00000000" w:rsidDel="00000000" w:rsidP="00000000" w:rsidRDefault="00000000" w:rsidRPr="00000000" w14:paraId="000000C3">
      <w:pPr>
        <w:spacing w:line="480" w:lineRule="auto"/>
        <w:ind w:firstLine="720"/>
        <w:jc w:val="both"/>
        <w:rPr>
          <w:sz w:val="20"/>
          <w:szCs w:val="20"/>
        </w:rPr>
      </w:pPr>
      <w:r w:rsidDel="00000000" w:rsidR="00000000" w:rsidRPr="00000000">
        <w:rPr>
          <w:color w:val="1a1a1a"/>
          <w:rtl w:val="0"/>
        </w:rPr>
        <w:t>The paired items carry the threats of any one-group pretest-posttest design, and the study can exclude none of them. There is no control group, so a change between the two answers cannot be attributed to the system alone. A respondent may simply have thought about the question more, or learned something between the two sittings, or answered the second time in the way they believed was wanted. Asking the same item twice is itself a prompt. The researchers therefore report the paired result as a change observed in one group over one session, not as an effect of the system, and read it alongside the rated items rather than in place of them.</w:t>
      </w:r>
    </w:p>
    <w:p w:rsidR="00000000" w:rsidDel="00000000" w:rsidP="00000000" w:rsidRDefault="00000000" w:rsidRPr="00000000" w14:paraId="000000C4">
      <w:pPr>
        <w:spacing w:line="480" w:lineRule="auto"/>
        <w:ind w:firstLine="720"/>
        <w:jc w:val="both"/>
        <w:rPr>
          <w:sz w:val="20"/>
          <w:szCs w:val="20"/>
        </w:rPr>
      </w:pPr>
      <w:r w:rsidDel="00000000" w:rsidR="00000000" w:rsidRPr="00000000">
        <w:rPr>
          <w:color w:val="1a1a1a"/>
          <w:rtl w:val="0"/>
        </w:rPr>
        <w:t>Two of the three components of the compatibility score measure quantity rather than relevance. The canonical skill vocabulary carries synonyms for a measured 81.7 percent of the skill terms the system uses. The remaining nineteen terms are matched only when an applicant writes them exactly as the posting does. Applicants whose wording falls outside that vocabulary receive less credit than their qualifications warrant, and the study does not measure how often this occurs among real applicants.</w:t>
      </w:r>
    </w:p>
    <w:p w:rsidR="00000000" w:rsidDel="00000000" w:rsidP="00000000" w:rsidRDefault="00000000" w:rsidRPr="00000000" w14:paraId="000000C5">
      <w:pPr>
        <w:spacing w:line="480" w:lineRule="auto"/>
        <w:ind w:firstLine="720"/>
        <w:jc w:val="both"/>
        <w:rPr>
          <w:sz w:val="20"/>
          <w:szCs w:val="20"/>
        </w:rPr>
      </w:pPr>
      <w:r w:rsidDel="00000000" w:rsidR="00000000" w:rsidRPr="00000000">
        <w:rPr>
          <w:color w:val="1a1a1a"/>
          <w:rtl w:val="0"/>
        </w:rPr>
        <w:t xml:space="preserve">The weighting of the compatibility score is not identical across postings. A recruiter may set the balance between skills, education and experience for an individual opening, so applicants who applied to differently weighted openings were not scored on the same scale. Scores are therefore comparable within a posting but not between postings that carry different weights, and the respondents in the evaluation did not all encounter identically weighted scoring. The weighting each opening used is recorded and reported with the findings, but no claim is made that a percentage earned against one posting means the same thing as the same percentage earned against another.</w:t>
      </w:r>
      <w:r w:rsidDel="00000000" w:rsidR="00000000" w:rsidRPr="00000000">
        <w:rPr>
          <w:rtl w:val="0"/>
        </w:rPr>
      </w:r>
    </w:p>
    <w:p w:rsidR="00000000" w:rsidDel="00000000" w:rsidP="00000000" w:rsidRDefault="00000000" w:rsidRPr="00000000" w14:paraId="000000C7">
      <w:pPr>
        <w:spacing w:line="480" w:lineRule="auto"/>
        <w:ind w:firstLine="720"/>
        <w:jc w:val="both"/>
        <w:rPr>
          <w:sz w:val="20"/>
          <w:szCs w:val="20"/>
        </w:rPr>
      </w:pPr>
      <w:r w:rsidDel="00000000" w:rsidR="00000000" w:rsidRPr="00000000">
        <w:rPr>
          <w:color w:val="1a1a1a"/>
          <w:rtl w:val="0"/>
        </w:rPr>
        <w:t xml:space="preserve">The system has not been evaluated against a commercial applicant tracking system. Statements about how an applicant’s document reads to software describe this system’s own processing and are not measurements of any commercial product.</w:t>
      </w:r>
      <w:r w:rsidDel="00000000" w:rsidR="00000000" w:rsidRPr="00000000">
        <w:rPr>
          <w:rtl w:val="0"/>
        </w:rPr>
      </w:r>
    </w:p>
    <w:p w:rsidR="00000000" w:rsidDel="00000000" w:rsidP="00000000" w:rsidRDefault="00000000" w:rsidRPr="00000000" w14:paraId="000000C8">
      <w:pPr>
        <w:spacing w:line="480" w:lineRule="auto"/>
        <w:ind w:firstLine="720"/>
        <w:jc w:val="both"/>
        <w:rPr>
          <w:sz w:val="20"/>
          <w:szCs w:val="20"/>
        </w:rPr>
      </w:pPr>
      <w:r w:rsidDel="00000000" w:rsidR="00000000" w:rsidRPr="00000000">
        <w:rPr>
          <w:color w:val="1a1a1a"/>
          <w:rtl w:val="0"/>
        </w:rPr>
        <w:t xml:space="preserve">The study evaluates the quality of the system, not employment outcomes. No claim is made, and none can be made from this design, that using the system improves an applicant’s likelihood of being hired.</w:t>
      </w:r>
      <w:r w:rsidDel="00000000" w:rsidR="00000000" w:rsidRPr="00000000">
        <w:rPr>
          <w:rtl w:val="0"/>
        </w:rPr>
      </w:r>
    </w:p>
    <w:p w:rsidR="00000000" w:rsidDel="00000000" w:rsidP="00000000" w:rsidRDefault="00000000" w:rsidRPr="00000000" w14:paraId="000000C9">
      <w:pPr>
        <w:pStyle w:val="Heading1"/>
        <w:keepNext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of Terms</w:t>
      </w:r>
    </w:p>
    <w:p w:rsidR="00000000" w:rsidDel="00000000" w:rsidP="00000000" w:rsidRDefault="00000000" w:rsidRPr="00000000" w14:paraId="000000CA">
      <w:pPr>
        <w:spacing w:line="480" w:lineRule="auto"/>
        <w:ind w:firstLine="720"/>
        <w:jc w:val="both"/>
        <w:rPr>
          <w:sz w:val="20"/>
          <w:szCs w:val="20"/>
        </w:rPr>
      </w:pPr>
      <w:r w:rsidDel="00000000" w:rsidR="00000000" w:rsidRPr="00000000">
        <w:rPr>
          <w:color w:val="1a1a1a"/>
          <w:rtl w:val="0"/>
        </w:rPr>
        <w:t xml:space="preserve">For clarity and common understanding, the following terms are defined as they are used in this study. Where a term has a general meaning and a more specific meaning within this system, the meaning used here is stated.</w:t>
      </w:r>
      <w:r w:rsidDel="00000000" w:rsidR="00000000" w:rsidRPr="00000000">
        <w:rPr>
          <w:rtl w:val="0"/>
        </w:rPr>
      </w:r>
    </w:p>
    <w:p w:rsidR="00000000" w:rsidDel="00000000" w:rsidP="00000000" w:rsidRDefault="00000000" w:rsidRPr="00000000" w14:paraId="000000CB">
      <w:pPr>
        <w:spacing w:line="480" w:lineRule="auto"/>
        <w:ind w:firstLine="720"/>
        <w:jc w:val="both"/>
        <w:rPr>
          <w:sz w:val="20"/>
          <w:szCs w:val="20"/>
        </w:rPr>
      </w:pPr>
      <w:r w:rsidDel="00000000" w:rsidR="00000000" w:rsidRPr="00000000">
        <w:rPr>
          <w:b w:val="1"/>
          <w:bCs w:val="1"/>
          <w:color w:val="1a1a1a"/>
          <w:rtl w:val="0"/>
        </w:rPr>
        <w:t xml:space="preserve">Administrator.  </w:t>
      </w:r>
      <w:r w:rsidDel="00000000" w:rsidR="00000000" w:rsidRPr="00000000">
        <w:rPr>
          <w:color w:val="1a1a1a"/>
          <w:rtl w:val="0"/>
        </w:rPr>
        <w:t xml:space="preserve">The account type held by the research team. It verifies and approves requests for recruiter access so that only authorised personnel of a partner company can post openings, assigns departments to recruiters, and produces the anonymous aggregated figures used to evaluate the study. It is a governance role rather than a public account.</w:t>
      </w:r>
      <w:r w:rsidDel="00000000" w:rsidR="00000000" w:rsidRPr="00000000">
        <w:rPr>
          <w:rtl w:val="0"/>
        </w:rPr>
      </w:r>
    </w:p>
    <w:p w:rsidR="00000000" w:rsidDel="00000000" w:rsidP="00000000" w:rsidRDefault="00000000" w:rsidRPr="00000000" w14:paraId="000000CC">
      <w:pPr>
        <w:spacing w:line="480" w:lineRule="auto"/>
        <w:ind w:firstLine="720"/>
        <w:jc w:val="both"/>
        <w:rPr>
          <w:sz w:val="20"/>
          <w:szCs w:val="20"/>
        </w:rPr>
      </w:pPr>
      <w:r w:rsidDel="00000000" w:rsidR="00000000" w:rsidRPr="00000000">
        <w:rPr>
          <w:b w:val="1"/>
          <w:bCs w:val="1"/>
          <w:color w:val="1a1a1a"/>
          <w:rtl w:val="0"/>
        </w:rPr>
        <w:t xml:space="preserve">Applicant Tracking System (ATS).  </w:t>
      </w:r>
      <w:r w:rsidDel="00000000" w:rsidR="00000000" w:rsidRPr="00000000">
        <w:rPr>
          <w:color w:val="1a1a1a"/>
          <w:rtl w:val="0"/>
        </w:rPr>
        <w:t xml:space="preserve">Software used by employers to collect, organise, screen and filter job applications, commonly by reading the text of a submitted resume and matching it against the requirements of a posting.</w:t>
      </w:r>
      <w:r w:rsidDel="00000000" w:rsidR="00000000" w:rsidRPr="00000000">
        <w:rPr>
          <w:rtl w:val="0"/>
        </w:rPr>
      </w:r>
    </w:p>
    <w:p w:rsidR="00000000" w:rsidDel="00000000" w:rsidP="00000000" w:rsidRDefault="00000000" w:rsidRPr="00000000" w14:paraId="000000CD">
      <w:pPr>
        <w:spacing w:line="480" w:lineRule="auto"/>
        <w:ind w:firstLine="720"/>
        <w:jc w:val="both"/>
        <w:rPr>
          <w:sz w:val="20"/>
          <w:szCs w:val="20"/>
        </w:rPr>
      </w:pPr>
      <w:r w:rsidDel="00000000" w:rsidR="00000000" w:rsidRPr="00000000">
        <w:rPr>
          <w:b w:val="1"/>
          <w:bCs w:val="1"/>
          <w:color w:val="1a1a1a"/>
          <w:rtl w:val="0"/>
        </w:rPr>
        <w:t xml:space="preserve">ATS-inspired.  </w:t>
      </w:r>
      <w:r w:rsidDel="00000000" w:rsidR="00000000" w:rsidRPr="00000000">
        <w:rPr>
          <w:color w:val="1a1a1a"/>
          <w:rtl w:val="0"/>
        </w:rPr>
        <w:t xml:space="preserve">Used in this study to describe a system that adopts the structured screening and ranking behaviour of an Applicant Tracking System while deliberately omitting its automatic rejection of applicants. The system produces a ranked list and an explanation of each score, but no applicant is ever filtered out by the software.</w:t>
      </w:r>
      <w:r w:rsidDel="00000000" w:rsidR="00000000" w:rsidRPr="00000000">
        <w:rPr>
          <w:rtl w:val="0"/>
        </w:rPr>
      </w:r>
    </w:p>
    <w:p w:rsidR="00000000" w:rsidDel="00000000" w:rsidP="00000000" w:rsidRDefault="00000000" w:rsidRPr="00000000" w14:paraId="000000CE">
      <w:pPr>
        <w:spacing w:line="480" w:lineRule="auto"/>
        <w:ind w:firstLine="720"/>
        <w:jc w:val="both"/>
        <w:rPr>
          <w:sz w:val="20"/>
          <w:szCs w:val="20"/>
        </w:rPr>
      </w:pPr>
      <w:r w:rsidDel="00000000" w:rsidR="00000000" w:rsidRPr="00000000">
        <w:rPr>
          <w:b w:val="1"/>
          <w:bCs w:val="1"/>
          <w:color w:val="1a1a1a"/>
          <w:rtl w:val="0"/>
        </w:rPr>
        <w:t xml:space="preserve">Canonical skill vocabulary.  </w:t>
      </w:r>
      <w:r w:rsidDel="00000000" w:rsidR="00000000" w:rsidRPr="00000000">
        <w:rPr>
          <w:color w:val="1a1a1a"/>
          <w:rtl w:val="0"/>
        </w:rPr>
        <w:t xml:space="preserve">The list used by the system to treat genuine synonyms as the same skill, so that “JS” and “JavaScript” are counted as one. It contains synonyms only; terms that name different skills, such as “Java” and “JavaScript”, are never combined, so that no applicant is credited with a skill they did not claim.</w:t>
      </w:r>
      <w:r w:rsidDel="00000000" w:rsidR="00000000" w:rsidRPr="00000000">
        <w:rPr>
          <w:rtl w:val="0"/>
        </w:rPr>
      </w:r>
    </w:p>
    <w:p w:rsidR="00000000" w:rsidDel="00000000" w:rsidP="00000000" w:rsidRDefault="00000000" w:rsidRPr="00000000" w14:paraId="000000CF">
      <w:pPr>
        <w:spacing w:line="480" w:lineRule="auto"/>
        <w:ind w:firstLine="720"/>
        <w:jc w:val="both"/>
        <w:rPr>
          <w:sz w:val="20"/>
          <w:szCs w:val="20"/>
        </w:rPr>
      </w:pPr>
      <w:r w:rsidDel="00000000" w:rsidR="00000000" w:rsidRPr="00000000">
        <w:rPr>
          <w:b w:val="1"/>
          <w:bCs w:val="1"/>
          <w:color w:val="1a1a1a"/>
          <w:rtl w:val="0"/>
        </w:rPr>
        <w:t>Compatibility score.  The single value from 0 to 100 that the system computes for an application, expressing how closely an applicant’s resume corresponds to the requirements stated in a posting. In this study it is calculated from three components (skills, educational level, and months of experience) weighted at 50 percent, 25 percent and 25 percent by default, with an optional fourth for certificates that is weighted at zero unless a recruiter asks for it. A recruiter may set a different balance for an individual opening, provided the weights total 100 percent and skills, education and experience are each at least 10 percent. The weighting an opening uses is shown to every applicant it scores, so no applicant is measured on a scale they were not told about. Also referred to as the match score.</w:t>
      </w:r>
    </w:p>
    <w:p w:rsidR="00000000" w:rsidDel="00000000" w:rsidP="00000000" w:rsidRDefault="00000000" w:rsidRPr="00000000" w14:paraId="000000D0">
      <w:pPr>
        <w:spacing w:line="480" w:lineRule="auto"/>
        <w:ind w:firstLine="720"/>
        <w:jc w:val="both"/>
        <w:rPr>
          <w:sz w:val="20"/>
          <w:szCs w:val="20"/>
        </w:rPr>
      </w:pPr>
      <w:r w:rsidDel="00000000" w:rsidR="00000000" w:rsidRPr="00000000">
        <w:rPr>
          <w:b w:val="1"/>
          <w:bCs w:val="1"/>
          <w:color w:val="1a1a1a"/>
          <w:rtl w:val="0"/>
        </w:rPr>
        <w:t xml:space="preserve">Content validity.  </w:t>
      </w:r>
      <w:r w:rsidDel="00000000" w:rsidR="00000000" w:rsidRPr="00000000">
        <w:rPr>
          <w:color w:val="1a1a1a"/>
          <w:rtl w:val="0"/>
        </w:rPr>
        <w:t xml:space="preserve">The extent to which the items of an instrument cover the concept the instrument claims to measure. In this study it is established by expert review: the research adviser judges each item against the quality characteristic or research question it is written for, and items judged not essential are reworded or removed before administration (Lawshe, 1975).</w:t>
      </w:r>
      <w:r w:rsidDel="00000000" w:rsidR="00000000" w:rsidRPr="00000000">
        <w:rPr>
          <w:rtl w:val="0"/>
        </w:rPr>
      </w:r>
    </w:p>
    <w:p w:rsidR="00000000" w:rsidDel="00000000" w:rsidP="00000000" w:rsidRDefault="00000000" w:rsidRPr="00000000" w14:paraId="000000D1">
      <w:pPr>
        <w:spacing w:line="480" w:lineRule="auto"/>
        <w:ind w:firstLine="720"/>
        <w:jc w:val="both"/>
        <w:rPr>
          <w:sz w:val="20"/>
          <w:szCs w:val="20"/>
        </w:rPr>
      </w:pPr>
      <w:r w:rsidDel="00000000" w:rsidR="00000000" w:rsidRPr="00000000">
        <w:rPr>
          <w:b w:val="1"/>
          <w:bCs w:val="1"/>
          <w:color w:val="1a1a1a"/>
          <w:rtl w:val="0"/>
        </w:rPr>
        <w:t xml:space="preserve">Internal consistency.  </w:t>
      </w:r>
      <w:r w:rsidDel="00000000" w:rsidR="00000000" w:rsidRPr="00000000">
        <w:rPr>
          <w:color w:val="1a1a1a"/>
          <w:rtl w:val="0"/>
        </w:rPr>
        <w:t xml:space="preserve">The degree to which the items intended to measure the same thing produce similar answers. In this study it is reported as Cronbach’s alpha for each group of rated items belonging to one ISO/IEC 25010 quality characteristic (Cronbach, 1951).</w:t>
      </w:r>
      <w:r w:rsidDel="00000000" w:rsidR="00000000" w:rsidRPr="00000000">
        <w:rPr>
          <w:rtl w:val="0"/>
        </w:rPr>
      </w:r>
    </w:p>
    <w:p w:rsidR="00000000" w:rsidDel="00000000" w:rsidP="00000000" w:rsidRDefault="00000000" w:rsidRPr="00000000" w14:paraId="000000D2">
      <w:pPr>
        <w:spacing w:line="480" w:lineRule="auto"/>
        <w:ind w:firstLine="720"/>
        <w:jc w:val="both"/>
        <w:rPr>
          <w:sz w:val="20"/>
          <w:szCs w:val="20"/>
        </w:rPr>
      </w:pPr>
      <w:r w:rsidDel="00000000" w:rsidR="00000000" w:rsidRPr="00000000">
        <w:rPr>
          <w:b w:val="1"/>
          <w:bCs w:val="1"/>
          <w:color w:val="1a1a1a"/>
          <w:rtl w:val="0"/>
        </w:rPr>
        <w:t xml:space="preserve">Job seeker.  </w:t>
      </w:r>
      <w:r w:rsidDel="00000000" w:rsidR="00000000" w:rsidRPr="00000000">
        <w:rPr>
          <w:color w:val="1a1a1a"/>
          <w:rtl w:val="0"/>
        </w:rPr>
        <w:t xml:space="preserve">The public account type used by applicants. In this study it refers specifically to fresh graduates, students preparing to apply for work, and other entry-level applicants, who are the population the system is designed for.</w:t>
      </w:r>
      <w:r w:rsidDel="00000000" w:rsidR="00000000" w:rsidRPr="00000000">
        <w:rPr>
          <w:rtl w:val="0"/>
        </w:rPr>
      </w:r>
    </w:p>
    <w:p w:rsidR="00000000" w:rsidDel="00000000" w:rsidP="00000000" w:rsidRDefault="00000000" w:rsidRPr="00000000" w14:paraId="000000D3">
      <w:pPr>
        <w:spacing w:line="480" w:lineRule="auto"/>
        <w:ind w:firstLine="720"/>
        <w:jc w:val="both"/>
        <w:rPr>
          <w:sz w:val="20"/>
          <w:szCs w:val="20"/>
        </w:rPr>
      </w:pPr>
      <w:r w:rsidDel="00000000" w:rsidR="00000000" w:rsidRPr="00000000">
        <w:rPr>
          <w:b w:val="1"/>
          <w:bCs w:val="1"/>
          <w:color w:val="1a1a1a"/>
          <w:rtl w:val="0"/>
        </w:rPr>
        <w:t xml:space="preserve">Likert scale.  </w:t>
      </w:r>
      <w:r w:rsidDel="00000000" w:rsidR="00000000" w:rsidRPr="00000000">
        <w:rPr>
          <w:color w:val="1a1a1a"/>
          <w:rtl w:val="0"/>
        </w:rPr>
        <w:t>A rating format in which the respondent selects one point on an ordered scale of agreement (Likert, 1932). This study uses a five-point scale from 1, strongly disagree, to 5, strongly agree, and treats the selected points as numerical values when computing a mean.</w:t>
      </w:r>
      <w:r w:rsidDel="00000000" w:rsidR="00000000" w:rsidRPr="00000000">
        <w:rPr>
          <w:rtl w:val="0"/>
        </w:rPr>
      </w:r>
    </w:p>
    <w:p w:rsidR="00000000" w:rsidDel="00000000" w:rsidP="00000000" w:rsidRDefault="00000000" w:rsidRPr="00000000" w14:paraId="000000D4">
      <w:pPr>
        <w:spacing w:line="480" w:lineRule="auto"/>
        <w:ind w:firstLine="720"/>
        <w:jc w:val="both"/>
        <w:rPr>
          <w:sz w:val="20"/>
          <w:szCs w:val="20"/>
        </w:rPr>
      </w:pPr>
      <w:r w:rsidDel="00000000" w:rsidR="00000000" w:rsidRPr="00000000">
        <w:rPr>
          <w:b w:val="1"/>
          <w:bCs w:val="1"/>
          <w:color w:val="1a1a1a"/>
          <w:rtl w:val="0"/>
        </w:rPr>
        <w:t xml:space="preserve">Match tier.  </w:t>
      </w:r>
      <w:r w:rsidDel="00000000" w:rsidR="00000000" w:rsidRPr="00000000">
        <w:rPr>
          <w:color w:val="1a1a1a"/>
          <w:rtl w:val="0"/>
        </w:rPr>
        <w:t xml:space="preserve">The category the system assigns to a compatibility score so that a recruiter can read a ranked list quickly. This study uses three: a strong match at 80 percent and above, a possible match from 50 to 79 percent, and a related match below 50 percent. These thresholds are set by the researchers and are stored as configuration values.</w:t>
      </w:r>
      <w:r w:rsidDel="00000000" w:rsidR="00000000" w:rsidRPr="00000000">
        <w:rPr>
          <w:rtl w:val="0"/>
        </w:rPr>
      </w:r>
    </w:p>
    <w:p w:rsidR="00000000" w:rsidDel="00000000" w:rsidP="00000000" w:rsidRDefault="00000000" w:rsidRPr="00000000" w14:paraId="000000D5">
      <w:pPr>
        <w:spacing w:line="480" w:lineRule="auto"/>
        <w:ind w:firstLine="720"/>
        <w:jc w:val="both"/>
        <w:rPr>
          <w:sz w:val="20"/>
          <w:szCs w:val="20"/>
        </w:rPr>
      </w:pPr>
      <w:r w:rsidDel="00000000" w:rsidR="00000000" w:rsidRPr="00000000">
        <w:rPr>
          <w:b w:val="1"/>
          <w:bCs w:val="1"/>
          <w:color w:val="1a1a1a"/>
          <w:rtl w:val="0"/>
        </w:rPr>
        <w:t xml:space="preserve">Parser-safe design.  </w:t>
      </w:r>
      <w:r w:rsidDel="00000000" w:rsidR="00000000" w:rsidRPr="00000000">
        <w:rPr>
          <w:color w:val="1a1a1a"/>
          <w:rtl w:val="0"/>
        </w:rPr>
        <w:t xml:space="preserve">A resume layout that automated screening software can read reliably. In this study it means a single-column layout containing no tables, text boxes, multiple columns or graphics. All fourteen designs offered by the system are parser-safe, and the design a user selects changes only the appearance of the resume, never its content or its score.</w:t>
      </w:r>
      <w:r w:rsidDel="00000000" w:rsidR="00000000" w:rsidRPr="00000000">
        <w:rPr>
          <w:rtl w:val="0"/>
        </w:rPr>
      </w:r>
    </w:p>
    <w:p w:rsidR="00000000" w:rsidDel="00000000" w:rsidP="00000000" w:rsidRDefault="00000000" w:rsidRPr="00000000" w14:paraId="000000D6">
      <w:pPr>
        <w:spacing w:line="480" w:lineRule="auto"/>
        <w:ind w:firstLine="720"/>
        <w:jc w:val="both"/>
        <w:rPr>
          <w:sz w:val="20"/>
          <w:szCs w:val="20"/>
        </w:rPr>
      </w:pPr>
      <w:r w:rsidDel="00000000" w:rsidR="00000000" w:rsidRPr="00000000">
        <w:rPr>
          <w:b w:val="1"/>
          <w:bCs w:val="1"/>
          <w:color w:val="1a1a1a"/>
          <w:rtl w:val="0"/>
        </w:rPr>
        <w:t xml:space="preserve">Purposive sampling.  </w:t>
      </w:r>
      <w:r w:rsidDel="00000000" w:rsidR="00000000" w:rsidRPr="00000000">
        <w:rPr>
          <w:color w:val="1a1a1a"/>
          <w:rtl w:val="0"/>
        </w:rPr>
        <w:t xml:space="preserve">A non-random sampling method in which participants are deliberately selected because they meet criteria relevant to the study rather than by chance. It is used here because the study requires accounts from people who actually write resumes or actually screen applicants.</w:t>
      </w:r>
      <w:r w:rsidDel="00000000" w:rsidR="00000000" w:rsidRPr="00000000">
        <w:rPr>
          <w:rtl w:val="0"/>
        </w:rPr>
      </w:r>
    </w:p>
    <w:p w:rsidR="00000000" w:rsidDel="00000000" w:rsidP="00000000" w:rsidRDefault="00000000" w:rsidRPr="00000000" w14:paraId="000000D7">
      <w:pPr>
        <w:spacing w:line="480" w:lineRule="auto"/>
        <w:ind w:firstLine="720"/>
        <w:jc w:val="both"/>
        <w:rPr>
          <w:sz w:val="20"/>
          <w:szCs w:val="20"/>
        </w:rPr>
      </w:pPr>
      <w:r w:rsidDel="00000000" w:rsidR="00000000" w:rsidRPr="00000000">
        <w:rPr>
          <w:b w:val="1"/>
          <w:bCs w:val="1"/>
          <w:color w:val="1a1a1a"/>
          <w:rtl w:val="0"/>
        </w:rPr>
        <w:t xml:space="preserve">Recruiter.  </w:t>
      </w:r>
      <w:r w:rsidDel="00000000" w:rsidR="00000000" w:rsidRPr="00000000">
        <w:rPr>
          <w:color w:val="1a1a1a"/>
          <w:rtl w:val="0"/>
        </w:rPr>
        <w:t xml:space="preserve">The public account type held by verified Human Resources or talent acquisition personnel of a partner company, who post job openings, review the applications received, and update the status of each applicant.</w:t>
      </w:r>
      <w:r w:rsidDel="00000000" w:rsidR="00000000" w:rsidRPr="00000000">
        <w:rPr>
          <w:rtl w:val="0"/>
        </w:rPr>
      </w:r>
    </w:p>
    <w:p w:rsidR="00000000" w:rsidDel="00000000" w:rsidP="00000000" w:rsidRDefault="00000000" w:rsidRPr="00000000" w14:paraId="000000D8">
      <w:pPr>
        <w:spacing w:line="480" w:lineRule="auto"/>
        <w:ind w:firstLine="720"/>
        <w:jc w:val="both"/>
        <w:rPr>
          <w:sz w:val="20"/>
          <w:szCs w:val="20"/>
        </w:rPr>
      </w:pPr>
      <w:r w:rsidDel="00000000" w:rsidR="00000000" w:rsidRPr="00000000">
        <w:rPr>
          <w:b w:val="1"/>
          <w:bCs w:val="1"/>
          <w:color w:val="1a1a1a"/>
          <w:rtl w:val="0"/>
        </w:rPr>
        <w:t xml:space="preserve">Resume content format.  </w:t>
      </w:r>
      <w:r w:rsidDel="00000000" w:rsidR="00000000" w:rsidRPr="00000000">
        <w:rPr>
          <w:color w:val="1a1a1a"/>
          <w:rtl w:val="0"/>
        </w:rPr>
        <w:t xml:space="preserve">The way resume information is organised, as distinct from its visual design. This study offers three widely recognised formats: chronological, functional, and combination.</w:t>
      </w:r>
      <w:r w:rsidDel="00000000" w:rsidR="00000000" w:rsidRPr="00000000">
        <w:rPr>
          <w:rtl w:val="0"/>
        </w:rPr>
      </w:r>
    </w:p>
    <w:p w:rsidR="00000000" w:rsidDel="00000000" w:rsidP="00000000" w:rsidRDefault="00000000" w:rsidRPr="00000000" w14:paraId="000000D9">
      <w:pPr>
        <w:spacing w:line="480" w:lineRule="auto"/>
        <w:ind w:firstLine="720"/>
        <w:jc w:val="both"/>
        <w:rPr>
          <w:sz w:val="20"/>
          <w:szCs w:val="20"/>
        </w:rPr>
      </w:pPr>
      <w:r w:rsidDel="00000000" w:rsidR="00000000" w:rsidRPr="00000000">
        <w:rPr>
          <w:b w:val="1"/>
          <w:bCs w:val="1"/>
          <w:color w:val="1a1a1a"/>
          <w:rtl w:val="0"/>
        </w:rPr>
        <w:t xml:space="preserve">Resume parsing.  </w:t>
      </w:r>
      <w:r w:rsidDel="00000000" w:rsidR="00000000" w:rsidRPr="00000000">
        <w:rPr>
          <w:color w:val="1a1a1a"/>
          <w:rtl w:val="0"/>
        </w:rPr>
        <w:t xml:space="preserve">The process by which software reads an uploaded resume document and extracts its information into separate fields, such as name, educational attainment and work experience. Parsing failures are a common reason that qualified applicants are screened out by automated systems.</w:t>
      </w:r>
      <w:r w:rsidDel="00000000" w:rsidR="00000000" w:rsidRPr="00000000">
        <w:rPr>
          <w:rtl w:val="0"/>
        </w:rPr>
      </w:r>
    </w:p>
    <w:p w:rsidR="00000000" w:rsidDel="00000000" w:rsidP="00000000" w:rsidRDefault="00000000" w:rsidRPr="00000000" w14:paraId="000000DA">
      <w:pPr>
        <w:spacing w:line="480" w:lineRule="auto"/>
        <w:ind w:firstLine="720"/>
        <w:jc w:val="both"/>
        <w:rPr>
          <w:sz w:val="20"/>
          <w:szCs w:val="20"/>
        </w:rPr>
      </w:pPr>
      <w:r w:rsidDel="00000000" w:rsidR="00000000" w:rsidRPr="00000000">
        <w:rPr>
          <w:b w:val="1"/>
          <w:bCs w:val="1"/>
          <w:color w:val="1a1a1a"/>
          <w:rtl w:val="0"/>
        </w:rPr>
        <w:t xml:space="preserve">Rule-based matching.  </w:t>
      </w:r>
      <w:r w:rsidDel="00000000" w:rsidR="00000000" w:rsidRPr="00000000">
        <w:rPr>
          <w:color w:val="1a1a1a"/>
          <w:rtl w:val="0"/>
        </w:rPr>
        <w:t>A method of comparison in which the outcome is produced by fixed, transparent rules rather than by a model learned from data. The approach used in this study is rule-based and deterministic: the same resume and the same posting always produce the same score, and no machine learning takes part in scoring, ranking or recommending.</w:t>
      </w:r>
      <w:r w:rsidDel="00000000" w:rsidR="00000000" w:rsidRPr="00000000">
        <w:rPr>
          <w:rtl w:val="0"/>
        </w:rPr>
      </w:r>
    </w:p>
    <w:p w:rsidR="00000000" w:rsidDel="00000000" w:rsidP="00000000" w:rsidRDefault="00000000" w:rsidRPr="00000000" w14:paraId="000000DC">
      <w:pPr>
        <w:spacing w:line="480" w:lineRule="auto"/>
        <w:ind w:firstLine="720"/>
        <w:jc w:val="both"/>
        <w:rPr>
          <w:sz w:val="20"/>
          <w:szCs w:val="20"/>
        </w:rPr>
      </w:pPr>
      <w:r w:rsidDel="00000000" w:rsidR="00000000" w:rsidRPr="00000000">
        <w:rPr>
          <w:b w:val="1"/>
          <w:bCs w:val="1"/>
          <w:color w:val="1a1a1a"/>
          <w:rtl w:val="0"/>
        </w:rPr>
        <w:t>System Usability Scale (SUS).  A published ten-item questionnaire producing a single usability score from nought to one hundred, with alternating positive and negative wording (Brooke, 1996). It is included so that at least one figure in this study can be compared against published norms. Two reference points are used for that comparison, both fixed in advance: the mean of 70.14 reported by Bangor, Kortum and Miller (2008) across 2,324 individual administrations of the scale, and the value of 68 most commonly cited as the average score (Sauro, 2011). Both are reported with any result, so that the reading of a score does not depend on which of the two is chosen. The adjective rating scale added by the same authors (Bangor, Kortum, &amp; Miller, 2009) supplies wording for describing a single score. Lewis (2018) reviews the evidence accumulated on the instrument since. The comparison is bounded, and the study says so. Those norms are drawn from software in general, and no published norm specific to applicant-facing recruitment systems was located. A score above or below either reference point is therefore read against general software, rather than against comparable tools. It is scored separately from the ISO/IEC 25010 items.</w:t>
      </w:r>
    </w:p>
    <w:p w:rsidR="00000000" w:rsidDel="00000000" w:rsidP="00000000" w:rsidRDefault="00000000" w:rsidRPr="00000000" w14:paraId="000000DD">
      <w:pPr>
        <w:spacing w:line="480" w:lineRule="auto"/>
        <w:ind w:firstLine="720"/>
        <w:jc w:val="both"/>
        <w:rPr>
          <w:sz w:val="20"/>
          <w:szCs w:val="20"/>
        </w:rPr>
      </w:pPr>
      <w:r w:rsidDel="00000000" w:rsidR="00000000" w:rsidRPr="00000000">
        <w:rPr>
          <w:b w:val="1"/>
          <w:bCs w:val="1"/>
          <w:color w:val="1a1a1a"/>
          <w:rtl w:val="0"/>
        </w:rPr>
        <w:t xml:space="preserve">Structured resume.  </w:t>
      </w:r>
      <w:r w:rsidDel="00000000" w:rsidR="00000000" w:rsidRPr="00000000">
        <w:rPr>
          <w:color w:val="1a1a1a"/>
          <w:rtl w:val="0"/>
        </w:rPr>
        <w:t xml:space="preserve">The resume built inside the system through its guided step-by-step process, held as separate fields rather than as a document. It is the only input used to compute an applicant’s rank, because its fields are unambiguous and the applicant can correct them.</w:t>
      </w:r>
      <w:r w:rsidDel="00000000" w:rsidR="00000000" w:rsidRPr="00000000">
        <w:rPr>
          <w:rtl w:val="0"/>
        </w:rPr>
      </w:r>
    </w:p>
    <w:p w:rsidR="00000000" w:rsidDel="00000000" w:rsidP="00000000" w:rsidRDefault="00000000" w:rsidRPr="00000000" w14:paraId="000000DE">
      <w:pPr>
        <w:spacing w:line="480" w:lineRule="auto"/>
        <w:ind w:firstLine="720"/>
        <w:jc w:val="both"/>
        <w:rPr>
          <w:sz w:val="20"/>
          <w:szCs w:val="20"/>
        </w:rPr>
      </w:pPr>
      <w:r w:rsidDel="00000000" w:rsidR="00000000" w:rsidRPr="00000000">
        <w:rPr>
          <w:b w:val="1"/>
          <w:bCs w:val="1"/>
          <w:color w:val="1a1a1a"/>
          <w:rtl w:val="0"/>
        </w:rPr>
        <w:t xml:space="preserve">Uploaded resume.  The optional file an applicant attaches in their own format. It is forwarded to the recruiter unchanged and is separately read and scored by the same formula, so that the applicant can see what this system’s automated reading makes of their own document. The result indicates how their document reads to software in general terms; it is not a measurement of how any particular commercial Applicant Tracking System would treat it. This second score is never used to rank anyone.</w:t>
      </w:r>
      <w:r w:rsidDel="00000000" w:rsidR="00000000" w:rsidRPr="00000000">
        <w:rPr>
          <w:rtl w:val="0"/>
        </w:rPr>
      </w:r>
    </w:p>
    <w:p w:rsidR="00000000" w:rsidDel="00000000" w:rsidP="00000000" w:rsidRDefault="00000000" w:rsidRPr="00000000" w14:paraId="000000DF">
      <w:pPr>
        <w:spacing w:line="480" w:lineRule="auto"/>
        <w:ind w:firstLine="720"/>
        <w:jc w:val="both"/>
        <w:rPr>
          <w:sz w:val="20"/>
          <w:szCs w:val="20"/>
        </w:rPr>
      </w:pPr>
      <w:r w:rsidDel="00000000" w:rsidR="00000000" w:rsidRPr="00000000">
        <w:rPr>
          <w:b w:val="1"/>
          <w:bCs w:val="1"/>
          <w:color w:val="1a1a1a"/>
          <w:rtl w:val="0"/>
        </w:rPr>
        <w:t xml:space="preserve">Weighted mean.  The average of the values selected by respondents on a rated item, obtained by multiplying each scale point by the number of respondents who chose it, summing the products, and dividing by the total number of respondents. It is the statistic this study uses to report rated items, computed per item and per quality characteristic.</w:t>
      </w:r>
      <w:r w:rsidDel="00000000" w:rsidR="00000000" w:rsidRPr="00000000">
        <w:rPr>
          <w:rtl w:val="0"/>
        </w:rPr>
      </w:r>
    </w:p>
    <w:p w:rsidR="00000000" w:rsidDel="00000000" w:rsidP="00000000" w:rsidRDefault="00000000" w:rsidRPr="00000000" w14:paraId="000000E0">
      <w:pPr>
        <w:spacing w:line="480" w:lineRule="auto"/>
        <w:ind w:firstLine="720"/>
        <w:jc w:val="both"/>
        <w:rPr>
          <w:sz w:val="20"/>
          <w:szCs w:val="20"/>
        </w:rPr>
      </w:pPr>
      <w:r w:rsidDel="00000000" w:rsidR="00000000" w:rsidRPr="00000000">
        <w:rPr>
          <w:b w:val="1"/>
          <w:bCs w:val="1"/>
          <w:color w:val="1a1a1a"/>
          <w:rtl w:val="0"/>
        </w:rPr>
        <w:t>Wilcoxon test.  A test of whether two sets of ordinal measurements differ, used where no particular distribution can be assumed (Wilcoxon, 1945). Two forms appear in this study. The signed-rank form tests paired measurements from the same respondent, taken before and after use; the rank-sum form, equivalently the Mann-Whitney U test (Mann &amp; Whitney, 1947), tests two independent groups where no respondent can be linked across administrations. Which form applies to a given instrument depends on how many respondents supplied the linking email address described under Instrument / Simulation Tool, and is stated with the result.</w:t>
      </w:r>
    </w:p>
    <w:p w:rsidR="00000000" w:rsidDel="00000000" w:rsidP="00000000" w:rsidRDefault="00000000" w:rsidRPr="00000000" w14:paraId="000000E1">
      <w:pPr>
        <w:keepNext w:val="0"/>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pStyle w:val="Heading1"/>
        <w:spacing w:before="240" w:line="480" w:lineRule="auto"/>
        <w:rPr>
          <w:rFonts w:ascii="Times New Roman" w:cs="Times New Roman" w:eastAsia="Times New Roman" w:hAnsi="Times New Roman"/>
          <w:sz w:val="24"/>
          <w:szCs w:val="24"/>
        </w:rPr>
      </w:pPr>
      <w:bookmarkStart w:colFirst="0" w:colLast="0" w:name="_2ot3r7e1ewik" w:id="0"/>
      <w:bookmarkEnd w:id="0"/>
      <w:r w:rsidDel="00000000" w:rsidR="00000000" w:rsidRPr="00000000">
        <w:rPr>
          <w:rFonts w:ascii="Times New Roman" w:cs="Times New Roman" w:eastAsia="Times New Roman" w:hAnsi="Times New Roman"/>
          <w:sz w:val="24"/>
          <w:szCs w:val="24"/>
          <w:rtl w:val="0"/>
        </w:rPr>
        <w:t xml:space="preserve">Method</w:t>
      </w:r>
    </w:p>
    <w:p w:rsidR="00000000" w:rsidDel="00000000" w:rsidP="00000000" w:rsidRDefault="00000000" w:rsidRPr="00000000" w14:paraId="000000E3">
      <w:pPr>
        <w:spacing w:line="480" w:lineRule="auto"/>
        <w:ind w:firstLine="720"/>
        <w:jc w:val="both"/>
        <w:rPr>
          <w:sz w:val="20"/>
          <w:szCs w:val="20"/>
        </w:rPr>
      </w:pPr>
      <w:r w:rsidDel="00000000" w:rsidR="00000000" w:rsidRPr="00000000">
        <w:rPr>
          <w:color w:val="1a1a1a"/>
          <w:rtl w:val="0"/>
        </w:rPr>
        <w:t>This study used a quantitative descriptive research approach to design, develop, and evaluate a web-based resume builder and ATS-inspired job matching system for job seekers and a partner company in the Philippines. The research went through several phases including requirement analysis, system design, development, testing, and evaluation to arrive at a working and easy-to-use web-based system. Descriptive data were collected from both groups of target users (job seekers and HR personnel) through closed-item questionnaires, and were summarised numerically as weighted means and frequency distributions.</w:t>
      </w:r>
    </w:p>
    <w:p w:rsidR="00000000" w:rsidDel="00000000" w:rsidP="00000000" w:rsidRDefault="00000000" w:rsidRPr="00000000" w14:paraId="000000E4">
      <w:pPr>
        <w:spacing w:line="480" w:lineRule="auto"/>
        <w:ind w:firstLine="720"/>
        <w:jc w:val="both"/>
        <w:rPr>
          <w:sz w:val="20"/>
          <w:szCs w:val="20"/>
        </w:rPr>
      </w:pPr>
      <w:r w:rsidDel="00000000" w:rsidR="00000000" w:rsidRPr="00000000">
        <w:rPr>
          <w:color w:val="1a1a1a"/>
          <w:rtl w:val="0"/>
        </w:rPr>
        <w:t>A quantitative descriptive design was chosen because this study asks how widely a difficulty or judgement is shared, and how a defined group rates a system against defined criteria. The researchers need to establish how many new job seekers find particular parts of resume writing difficult, how recruiters distribute importance across skills, education and experience, and how both groups rate the system after using it. These are answered by counting and averaging closed responses rather than by interpreting written accounts. The job seeker strand additionally carries a one-group pretest-posttest structure, which Campbell and Stanley (1963) classify as pre-experimental: four items are asked before respondents see the system and again after they have used it, so the change in each respondent's own answer is measured rather than inferred. There is no control group and no random assignment, so no causal claim is made; the change is reported as a change observed in one group, with the threats stated under Limitations. The ISO/IEC 25010 quality model supplies the criteria, so reported means belong to named quality characteristics rather than to headings chosen after the fact. The two activities this study undertakes have separate methodologies. Building the software follows the Waterfall model described under Design of Software, System, Product and Process; Waterfall governs how the system is built, not how the study investigates. The investigation itself, the requirement analysis before development and the evaluation after it, uses the quantitative descriptive design above. The study is therefore developmental in character: an artefact is produced, and the ratings of the people who use it are the data. Where this document refers to phases it describes construction; where it refers to instruments, respondents, items and means it describes research.</w:t>
      </w:r>
    </w:p>
    <w:p w:rsidR="00000000" w:rsidDel="00000000" w:rsidP="00000000" w:rsidRDefault="00000000" w:rsidRPr="00000000" w14:paraId="000000E5">
      <w:pPr>
        <w:spacing w:line="480" w:lineRule="auto"/>
        <w:ind w:firstLine="720"/>
        <w:jc w:val="both"/>
        <w:rPr>
          <w:color w:val="1a1a1a"/>
        </w:rPr>
      </w:pPr>
      <w:r w:rsidDel="00000000" w:rsidR="00000000" w:rsidRPr="00000000">
        <w:rPr>
          <w:rtl w:val="0"/>
        </w:rPr>
      </w:r>
    </w:p>
    <w:p w:rsidR="00000000" w:rsidDel="00000000" w:rsidP="00000000" w:rsidRDefault="00000000" w:rsidRPr="00000000" w14:paraId="000000E6">
      <w:pPr>
        <w:pStyle w:val="Heading1"/>
        <w:spacing w:before="240" w:line="480" w:lineRule="auto"/>
        <w:rPr>
          <w:rFonts w:ascii="Times New Roman" w:cs="Times New Roman" w:eastAsia="Times New Roman" w:hAnsi="Times New Roman"/>
          <w:sz w:val="24"/>
          <w:szCs w:val="24"/>
        </w:rPr>
      </w:pPr>
      <w:bookmarkStart w:colFirst="0" w:colLast="0" w:name="_mbwsqqjrqo99" w:id="1"/>
      <w:bookmarkEnd w:id="1"/>
      <w:r w:rsidDel="00000000" w:rsidR="00000000" w:rsidRPr="00000000">
        <w:rPr>
          <w:rFonts w:ascii="Times New Roman" w:cs="Times New Roman" w:eastAsia="Times New Roman" w:hAnsi="Times New Roman"/>
          <w:sz w:val="24"/>
          <w:szCs w:val="24"/>
          <w:rtl w:val="0"/>
        </w:rPr>
        <w:t xml:space="preserve">Requirement Analysis</w:t>
      </w:r>
    </w:p>
    <w:p w:rsidR="00000000" w:rsidDel="00000000" w:rsidP="00000000" w:rsidRDefault="00000000" w:rsidRPr="00000000" w14:paraId="000000E7">
      <w:pPr>
        <w:spacing w:line="480" w:lineRule="auto"/>
        <w:ind w:firstLine="720"/>
        <w:jc w:val="both"/>
        <w:rPr>
          <w:b w:val="1"/>
          <w:bCs w:val="1"/>
          <w:color w:val="1a1a1a"/>
        </w:rPr>
      </w:pPr>
      <w:r w:rsidDel="00000000" w:rsidR="00000000" w:rsidRPr="00000000">
        <w:rPr>
          <w:color w:val="1a1a1a"/>
          <w:rtl w:val="0"/>
        </w:rPr>
        <w:t>The researchers used the 5W1H framework to understand how new job seekers currently create resumes and apply for jobs, how recruiters receive and screen applications, and what problems the system must solve. The system has two groups of primary users and one supporting role. The first group is new job seekers: fresh graduates, students about to graduate, career changers, and those with less than one year of experience. The second is the HR personnel, recruiters and talent acquisition staff of the partner company. Supporting both is an administrator role held by the research team, which verifies that a person requesting recruiter access belongs to the partner company and assigns each recruiter the department whose applications they should receive. What they did before the system existed: job seekers used online templates, Microsoft Word or Google Docs, or commercial builders that charge for most features. Some used AI tools that generate generic content; others paid professional writers. Many also struggled to identify which openings match their qualifications, and applied to positions that are too advanced or unrelated to what they studied. Recruiters received applications by email and job board as unstructured documents and screened them manually, which is slow and inconsistent; in a company organised into departments, an application also had to reach the right person before it could be screened at all. Commercial Applicant Tracking Systems exist but are costly for local companies. Where and when: most job seekers work at home, in school laboratories, in internet cafes, or on their phones, since 72% of Filipinos access the internet primarily through mobile devices (Philippine Statistics Authority, 2021); recruiters work in company offices on desktop computers. Job seekers need a resume when they are about to graduate or are facing an application deadline, and recruiters need screening support most when a posting is published and applications arrive in volume. Why these methods persisted: affordable, locally oriented alternatives were lacking. No free platform made for the Philippine setting combined guided resume creation with ATS-inspired matching against the openings of a partner company.</w:t>
      </w:r>
    </w:p>
    <w:p w:rsidR="00000000" w:rsidDel="00000000" w:rsidP="00000000" w:rsidRDefault="00000000" w:rsidRPr="00000000" w14:paraId="000000E8">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Requirement Documentation</w:t>
      </w:r>
    </w:p>
    <w:p w:rsidR="00000000" w:rsidDel="00000000" w:rsidP="00000000" w:rsidRDefault="00000000" w:rsidRPr="00000000" w14:paraId="000000E9">
      <w:pPr>
        <w:spacing w:line="480" w:lineRule="auto"/>
        <w:ind w:firstLine="720"/>
        <w:jc w:val="both"/>
        <w:rPr>
          <w:sz w:val="20"/>
          <w:szCs w:val="20"/>
        </w:rPr>
      </w:pPr>
      <w:r w:rsidDel="00000000" w:rsidR="00000000" w:rsidRPr="00000000">
        <w:rPr>
          <w:color w:val="1a1a1a"/>
          <w:rtl w:val="0"/>
        </w:rPr>
        <w:t>Based on the requirement analysis, the researchers identified several gaps in existing resume creation and recruitment tools. On the job seeker side there are four problems. The first two are formatting frustration and a lack of resume writing knowledge. The third is difficulty identifying openings that match their qualifications, which leaves many fresh graduates without a clear direction even after completing a resume. The fourth is the opacity of automated screening, which tells a rejected applicant nothing about why they were filtered out or what they would need to qualify. On the recruiter side there are four main problems. These are the manual and time-consuming screening of high volumes of unstructured applications, the difficulty of comparing applicants consistently, the delay caused when an application does not reach the person responsible for that department, and the high cost of commercial Applicant Tracking Systems.</w:t>
      </w:r>
    </w:p>
    <w:p w:rsidR="00000000" w:rsidDel="00000000" w:rsidP="00000000" w:rsidRDefault="00000000" w:rsidRPr="00000000" w14:paraId="000000EA">
      <w:pPr>
        <w:spacing w:line="480" w:lineRule="auto"/>
        <w:ind w:firstLine="720"/>
        <w:jc w:val="both"/>
        <w:rPr>
          <w:sz w:val="20"/>
          <w:szCs w:val="20"/>
        </w:rPr>
      </w:pPr>
      <w:r w:rsidDel="00000000" w:rsidR="00000000" w:rsidRPr="00000000">
        <w:rPr>
          <w:color w:val="1a1a1a"/>
          <w:rtl w:val="0"/>
        </w:rPr>
        <w:t>The system addresses the job seeker problems by providing a guided step-by-step resume creation process, ready-made ATS-friendly formats and designs, built-in resume writing tips, and resume-based job recommendations with application tracking. It addresses the opacity problem by publishing the scoring weights, showing every applicant the score a posting gives them, and telling them how many of the required skills are missing and of what kind. A low score therefore becomes a piece of usable advice rather than a silent rejection. The system addresses the recruiter problems through three parts. These are the job posting and application management module, the department-based routing of new applications to the recruiter responsible for that posting, and the ATS-inspired matching feature. The matching feature analyses each applicant's structured resume data against the posting's requirements, computes a compatibility score, and ranks applicants for review. The system also addresses the economic barrier by making all features completely free. Many existing resume builders charge fees for core features, and commercial Applicant Tracking Systems are priced for large enterprises.</w:t>
      </w:r>
    </w:p>
    <w:p w:rsidR="00000000" w:rsidDel="00000000" w:rsidP="00000000" w:rsidRDefault="00000000" w:rsidRPr="00000000" w14:paraId="000000EB">
      <w:pPr>
        <w:spacing w:line="480" w:lineRule="auto"/>
        <w:ind w:firstLine="720"/>
        <w:jc w:val="both"/>
        <w:rPr>
          <w:color w:val="1a1a1a"/>
        </w:rPr>
      </w:pPr>
      <w:r w:rsidDel="00000000" w:rsidR="00000000" w:rsidRPr="00000000">
        <w:rPr>
          <w:rtl w:val="0"/>
        </w:rPr>
      </w:r>
    </w:p>
    <w:p w:rsidR="00000000" w:rsidDel="00000000" w:rsidP="00000000" w:rsidRDefault="00000000" w:rsidRPr="00000000" w14:paraId="000000EC">
      <w:pPr>
        <w:spacing w:line="480" w:lineRule="auto"/>
        <w:ind w:firstLine="720"/>
        <w:jc w:val="both"/>
        <w:rPr>
          <w:sz w:val="20"/>
          <w:szCs w:val="20"/>
        </w:rPr>
      </w:pPr>
      <w:r w:rsidDel="00000000" w:rsidR="00000000" w:rsidRPr="00000000">
        <w:rPr>
          <w:rtl w:val="0"/>
        </w:rPr>
      </w:r>
    </w:p>
    <w:p w:rsidR="00000000" w:rsidDel="00000000" w:rsidP="00000000" w:rsidRDefault="00000000" w:rsidRPr="00000000" w14:paraId="000000ED">
      <w:pPr>
        <w:spacing w:line="480" w:lineRule="auto"/>
        <w:ind w:firstLine="720"/>
        <w:jc w:val="both"/>
        <w:rPr/>
      </w:pPr>
      <w:r w:rsidDel="00000000" w:rsidR="00000000" w:rsidRPr="00000000">
        <w:rPr>
          <w:rtl w:val="0"/>
        </w:rPr>
      </w:r>
    </w:p>
    <w:p w:rsidR="00000000" w:rsidDel="00000000" w:rsidP="00000000" w:rsidRDefault="00000000" w:rsidRPr="00000000" w14:paraId="000000EE">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Design of Software, System, Product and Process</w:t>
      </w:r>
    </w:p>
    <w:p w:rsidR="00000000" w:rsidDel="00000000" w:rsidP="00000000" w:rsidRDefault="00000000" w:rsidRPr="00000000" w14:paraId="000000EF">
      <w:pPr>
        <w:spacing w:line="480" w:lineRule="auto"/>
        <w:ind w:firstLine="720"/>
        <w:jc w:val="both"/>
        <w:rPr>
          <w:sz w:val="20"/>
          <w:szCs w:val="20"/>
        </w:rPr>
      </w:pPr>
      <w:r w:rsidDel="00000000" w:rsidR="00000000" w:rsidRPr="00000000">
        <w:rPr>
          <w:color w:val="1a1a1a"/>
          <w:rtl w:val="0"/>
        </w:rPr>
        <w:t>The system was developed using the Waterfall model, also called the linear sequential model, one of the software process models set out by Pressman (2014). The researchers chose it because it matches how this study is actually carried out. The evaluation of the system is a research instrument administered to respondents, not a development activity: it needs a finished system to evaluate, it needs the same finished system for every respondent, and it happens once. A model in which the design changes in response to user feedback partway through would mean different respondents rated different versions, and the ratings could not honestly be averaged together. Each phase is therefore completed before the next begins, and the system is finished before a single evaluation instrument is issued. This is also what the Data Gathering Procedure describes: the two requirement-analysis instruments are administered while the system is still in development, and the three evaluation instruments only after it is complete.</w:t>
      </w:r>
    </w:p>
    <w:p w:rsidR="00000000" w:rsidDel="00000000" w:rsidP="00000000" w:rsidRDefault="00000000" w:rsidRPr="00000000" w14:paraId="000000F0">
      <w:pPr>
        <w:spacing w:line="480" w:lineRule="auto"/>
        <w:ind w:firstLine="720"/>
        <w:jc w:val="both"/>
        <w:rPr>
          <w:sz w:val="20"/>
          <w:szCs w:val="20"/>
        </w:rPr>
      </w:pPr>
      <w:r w:rsidDel="00000000" w:rsidR="00000000" w:rsidRPr="00000000">
        <w:rPr>
          <w:color w:val="1a1a1a"/>
          <w:rtl w:val="0"/>
        </w:rPr>
        <w:t>Development goes through five phases. The first is planning and requirements, in which the researchers map out what the system must do across the resume building side, the job posting and application side, the administrative side and the matching feature, and identify what the target user groups need. The second is system design, where everything is planned before any code is written: the interface layouts for all three account types, the database structure for user, resume, company, posting and application data, and the design of the matching algorithm, meaning which resume fields are compared against which posting requirements and how the score is weighted. The third is development, in which the resume builder, the step-by-step guidance, the formats and designs and the export functions are coded and integrated, together with the job posting, application and tracking modules, the recruiter dashboard, the administrative module for recruiter approval and department assignment, and the matching engine. The fourth is testing and quality assurance: the completed system is checked for defects, usability issues and reliability using the ISO 25010 standard, the matching outputs are reviewed against expected results using test resumes and postings, and automated regression tests are written throughout so a defect corrected once cannot silently return. The fifth is deployment, where the system is launched and users from both groups try it through user acceptance testing.</w:t>
      </w:r>
    </w:p>
    <w:p w:rsidR="00000000" w:rsidDel="00000000" w:rsidP="00000000" w:rsidRDefault="00000000" w:rsidRPr="00000000" w14:paraId="000000F1">
      <w:pPr>
        <w:spacing w:line="480" w:lineRule="auto"/>
        <w:ind w:firstLine="720"/>
        <w:jc w:val="both"/>
        <w:rPr>
          <w:sz w:val="20"/>
          <w:szCs w:val="20"/>
        </w:rPr>
      </w:pPr>
      <w:r w:rsidDel="00000000" w:rsidR="00000000" w:rsidRPr="00000000">
        <w:rPr>
          <w:color w:val="1a1a1a"/>
          <w:rtl w:val="0"/>
        </w:rPr>
        <w:t>Figure 2 shows the phases running in one direction, because that is the order they were carried out in. There is no loop back from evaluation to design. This is a constraint accepted for a research reason rather than a preference, and its cost is stated plainly: a fault the evaluation reveals cannot be repaired and re-rated within this study, because a repaired system is no longer the system earlier respondents rated. Such findings are reported as findings, and any repair belongs to work after the study.</w:t>
        <w:br/>
        <w:t>Two things soften that cost without breaking the model. First, correctness is established before the evaluation rather than by it: the system is verified by 232 automated tests across eleven suites, run in full on every change, so defects are found by testing rather than by respondents. Second, the parts most likely to need adjustment are configuration rather than code. The scoring weights and tier thresholds are stored as database rows, so the balance between skills, education and experience can be retuned without redeveloping anything, and a recruiter may set that balance for an individual opening. Changing a setting is not a change of design, and does not produce a different system for a later respondent to rate.</w:t>
      </w:r>
    </w:p>
    <w:p w:rsidR="00000000" w:rsidDel="00000000" w:rsidP="00000000" w:rsidRDefault="00000000" w:rsidRPr="00000000" w14:paraId="000000F2">
      <w:pPr>
        <w:spacing w:line="480" w:lineRule="auto"/>
        <w:ind w:firstLine="720"/>
        <w:jc w:val="both"/>
        <w:rPr>
          <w:color w:val="1a1a1a"/>
        </w:rPr>
      </w:pPr>
      <w:r w:rsidDel="00000000" w:rsidR="00000000" w:rsidRPr="00000000">
        <w:rPr>
          <w:rtl w:val="0"/>
        </w:rPr>
      </w:r>
    </w:p>
    <w:p w:rsidR="00000000" w:rsidDel="00000000" w:rsidP="00000000" w:rsidRDefault="00000000" w:rsidRPr="00000000" w14:paraId="000000F3">
      <w:pPr>
        <w:spacing w:line="480" w:lineRule="auto"/>
        <w:ind w:firstLine="720"/>
        <w:jc w:val="both"/>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sz w:val="24"/>
          <w:szCs w:val="24"/>
          <w:rtl w:val="0"/>
        </w:rPr>
        <w:t xml:space="preserve">Figure 2</w:t>
      </w:r>
      <w:r>
        <w:rPr>
          <w:rFonts w:ascii="Times New Roman" w:cs="Times New Roman" w:eastAsia="Times New Roman" w:hAnsi="Times New Roman"/>
          <w:sz w:val="24"/>
          <w:szCs w:val="24"/>
        </w:rPr>
        <w:br/>
      </w:r>
      <w:r>
        <w:rPr>
          <w:rFonts w:ascii="Times New Roman" w:cs="Times New Roman" w:eastAsia="Times New Roman" w:hAnsi="Times New Roman"/>
          <w:i w:val="1"/>
          <w:iCs w:val="1"/>
          <w:sz w:val="24"/>
          <w:szCs w:val="24"/>
          <w:rtl w:val="0"/>
        </w:rPr>
        <w:t xml:space="preserve">Waterfall Model</w:t>
      </w:r>
    </w:p>
    <w:p w:rsidR="00000000" w:rsidDel="00000000" w:rsidP="00000000" w:rsidRDefault="00000000" w:rsidRPr="00000000" w14:paraId="000000F5">
      <w:pPr>
        <w:spacing w:after="240" w:before="120" w:lineRule="auto"/>
        <w:jc w:val="center"/>
        <w:rPr/>
      </w:pPr>
      <w:r w:rsidDel="00000000" w:rsidR="00000000" w:rsidRPr="00000000">
        <w:rPr/>
        <w:drawing>
          <wp:inline distB="0" distT="0" distL="0" distR="0">
            <wp:extent cx="5715000" cy="3102429"/>
            <wp:effectExtent b="0" l="0" r="0" t="0"/>
            <wp:docPr id="1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15000" cy="3102429"/>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Project Timeline</w:t>
      </w:r>
    </w:p>
    <w:p w:rsidR="00000000" w:rsidDel="00000000" w:rsidP="00000000" w:rsidRDefault="00000000" w:rsidRPr="00000000" w14:paraId="000000F7">
      <w:pPr>
        <w:spacing w:line="480" w:lineRule="auto"/>
        <w:ind w:firstLine="720"/>
        <w:jc w:val="both"/>
        <w:rPr/>
      </w:pPr>
      <w:r w:rsidDel="00000000" w:rsidR="00000000" w:rsidRPr="00000000">
        <w:rPr>
          <w:rtl w:val="0"/>
        </w:rPr>
        <w:t>Figure 3 presents the project timeline of the study in the form of a Gantt chart covering March 2026 to October 2026, ending with the final defense at the end of October 2026. Phase 1, planning and requirements, runs from March to April together with the requirement analysis. Phase 2, system design, runs from April to May. Phase 3, development, runs from May to August; it begins with the resume builder and templates, continues with the job posting and application modules, and ends with the ATS-inspired matching engine. Phase 4, testing and quality assurance using ISO 25010, runs from August to September. Phase 5, deployment and user acceptance testing, runs from September to October, together with data gathering, analysis and evaluation. Capstone documentation and defense preparation are the only activities carried out continuously across the whole duration; the five development phases themselves run one after another, and each is finished before the next begins.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Project Timeline (Gantt Chart), March to October 2026</w:t>
      </w:r>
      <w:r w:rsidDel="00000000" w:rsidR="00000000" w:rsidRPr="00000000">
        <w:rPr>
          <w:rtl w:val="0"/>
        </w:rPr>
      </w:r>
    </w:p>
    <w:p w:rsidR="00000000" w:rsidDel="00000000" w:rsidP="00000000" w:rsidRDefault="00000000" w:rsidRPr="00000000" w14:paraId="000000F9">
      <w:pPr>
        <w:spacing w:after="240" w:before="120" w:lineRule="auto"/>
        <w:jc w:val="center"/>
        <w:rPr/>
      </w:pPr>
      <w:r w:rsidDel="00000000" w:rsidR="00000000" w:rsidRPr="00000000">
        <w:rPr/>
        <w:drawing>
          <wp:inline distB="114300" distT="114300" distL="114300" distR="114300">
            <wp:extent cx="5715000" cy="2340061"/>
            <wp:effectExtent b="0" l="0" r="0" t="0"/>
            <wp:docPr id="1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15000" cy="2340061"/>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Development and Testing</w:t>
      </w:r>
    </w:p>
    <w:p w:rsidR="00000000" w:rsidDel="00000000" w:rsidP="00000000" w:rsidRDefault="00000000" w:rsidRPr="00000000" w14:paraId="000000FB">
      <w:pPr>
        <w:spacing w:line="480" w:lineRule="auto"/>
        <w:ind w:firstLine="720"/>
        <w:jc w:val="both"/>
        <w:rPr>
          <w:sz w:val="20"/>
          <w:szCs w:val="20"/>
        </w:rPr>
      </w:pPr>
      <w:r w:rsidDel="00000000" w:rsidR="00000000" w:rsidRPr="00000000">
        <w:rPr>
          <w:color w:val="1a1a1a"/>
          <w:rtl w:val="0"/>
        </w:rPr>
        <w:t xml:space="preserve">Two distinct activities are reported in this section, and they should not be confused. Software verification establishes that the system behaves as specified; it is engineering evidence, produced by the researchers, and the test counts given below are a record of development work rather than findings of the study. The evaluation with respondents, described from the Sample and Setting section onward, is the research data. Where this section reports numbers of tests, those numbers describe the thoroughness of construction and are not results in the sense the research design uses that word: no respondent produced them, and none of them is a weighted mean.</w:t>
      </w:r>
      <w:r w:rsidDel="00000000" w:rsidR="00000000" w:rsidRPr="00000000">
        <w:rPr>
          <w:rtl w:val="0"/>
        </w:rPr>
      </w:r>
    </w:p>
    <w:p w:rsidR="00000000" w:rsidDel="00000000" w:rsidP="00000000" w:rsidRDefault="00000000" w:rsidRPr="00000000" w14:paraId="000000FC">
      <w:pPr>
        <w:spacing w:line="480" w:lineRule="auto"/>
        <w:ind w:firstLine="720"/>
        <w:jc w:val="both"/>
        <w:rPr>
          <w:sz w:val="20"/>
          <w:szCs w:val="20"/>
        </w:rPr>
      </w:pPr>
      <w:r w:rsidDel="00000000" w:rsidR="00000000" w:rsidRPr="00000000">
        <w:rPr>
          <w:color w:val="1a1a1a"/>
          <w:rtl w:val="0"/>
        </w:rPr>
        <w:t>The system is built as a web application with an Angular (Google, 2023) front end and a Node.js back end. Angular is used to create the interactive and responsive features of the system. These include the live resume preview that updates as the applicant types, the step-by-step resume creation wizard, the design picker, the recruiter dashboard, and a device-friendly interface for all three account types. The back end is an Express server written in TypeScript. It exposes the application programming interface that the front end calls, and it holds every rule that must not be trusted to the browser, including authentication, role-based access control, and the computation of match scores. Data is stored in a PostgreSQL database hosted on Supabase.</w:t>
      </w:r>
    </w:p>
    <w:p w:rsidR="00000000" w:rsidDel="00000000" w:rsidP="00000000" w:rsidRDefault="00000000" w:rsidRPr="00000000" w14:paraId="000000FD">
      <w:pPr>
        <w:spacing w:line="480" w:lineRule="auto"/>
        <w:ind w:firstLine="720"/>
        <w:jc w:val="both"/>
        <w:rPr>
          <w:sz w:val="20"/>
          <w:szCs w:val="20"/>
        </w:rPr>
      </w:pPr>
      <w:r w:rsidDel="00000000" w:rsidR="00000000" w:rsidRPr="00000000">
        <w:rPr>
          <w:color w:val="1a1a1a"/>
          <w:rtl w:val="0"/>
        </w:rPr>
        <w:t>The database platform was reconsidered during the system design phase. MySQL (Oracle Corporation, 2023) was the database originally identified in the planning stage. PostgreSQL was adopted in its place for three reasons. It enforces the permitted set of application statuses at the database level through CHECK constraints. It applies schema changes transactionally, so that a failed migration cannot leave the database half-updated. And it is available through Supabase on a managed free tier appropriate to a capstone deployment. The database stores user accounts and their roles, and resume records with their structured sections for education, work experience, certifications and skills. It also stores company profiles, job postings together with their required skills and qualifications, saved jobs, department assignments, applications, the complete history of every application status change, and the computed matching scores.</w:t>
      </w:r>
    </w:p>
    <w:p w:rsidR="00000000" w:rsidDel="00000000" w:rsidP="00000000" w:rsidRDefault="00000000" w:rsidRPr="00000000" w14:paraId="000000FE">
      <w:pPr>
        <w:spacing w:line="480" w:lineRule="auto"/>
        <w:ind w:firstLine="720"/>
        <w:jc w:val="both"/>
        <w:rPr>
          <w:sz w:val="20"/>
          <w:szCs w:val="20"/>
        </w:rPr>
      </w:pPr>
      <w:r w:rsidDel="00000000" w:rsidR="00000000" w:rsidRPr="00000000">
        <w:rPr>
          <w:color w:val="1a1a1a"/>
          <w:rtl w:val="0"/>
        </w:rPr>
        <w:t>The ATS-inspired matching feature is implemented as a rule-based scoring module. Because job seekers enter their information through the guided builder, their resume data is already structured into fields such as skills, education, work experience and certifications. When a recruiter publishes a job posting they likewise specify the position’s required skills, minimum educational level and minimum experience — entered in years and compared internally in months — in structured form. The module compares the two and combines these into a single weighted score:</w:t>
      </w:r>
    </w:p>
    <w:p w:rsidR="00000000" w:rsidDel="00000000" w:rsidP="00000000" w:rsidRDefault="00000000" w:rsidRPr="00000000" w14:paraId="000000FF">
      <w:pPr>
        <w:spacing w:before="240" w:line="480" w:lineRule="auto"/>
        <w:jc w:val="center"/>
        <w:rPr>
          <w:sz w:val="20"/>
          <w:szCs w:val="20"/>
        </w:rPr>
      </w:pPr>
      <w:r w:rsidDel="00000000" w:rsidR="00000000" w:rsidRPr="00000000">
        <w:rPr>
          <w:rFonts w:ascii="Consolas" w:cs="Consolas" w:eastAsia="Consolas" w:hAnsi="Consolas"/>
          <w:b w:val="1"/>
          <w:bCs w:val="1"/>
          <w:color w:val="1a1a1a"/>
          <w:sz w:val="22"/>
          <w:szCs w:val="22"/>
          <w:rtl w:val="0"/>
        </w:rPr>
        <w:t>Score  =  ( S × Ws  +  E × We  +  X × Wx  +  C × Wc ) × 100</w:t>
      </w:r>
    </w:p>
    <w:p w:rsidR="00000000" w:rsidDel="00000000" w:rsidP="00000000" w:rsidRDefault="00000000" w:rsidRPr="00000000" w14:paraId="00000100">
      <w:pPr>
        <w:spacing w:line="480" w:lineRule="auto"/>
        <w:ind w:firstLine="720"/>
        <w:jc w:val="both"/>
        <w:rPr>
          <w:sz w:val="20"/>
          <w:szCs w:val="20"/>
        </w:rPr>
      </w:pPr>
      <w:r w:rsidDel="00000000" w:rsidR="00000000" w:rsidRPr="00000000">
        <w:rPr>
          <w:color w:val="1a1a1a"/>
          <w:rtl w:val="0"/>
        </w:rPr>
        <w:t>where S is the proportion of the posting’s required skills the resume also lists; a matched skill with a named source contributes a whole, one without a source a half. E is the applicant’s highest educational level divided by the level required, X is total months of experience divided by the months required, and C is the proportion of the certificates the posting names that the applicant also lists. Ws, We, Wx and Wc are the posting’s weights. Wc is zero by default and the study’s default split is therefore 0.50/0.25/0.25 across the first three, unless a recruiter deliberately gives certificates a share of their own opening; the four always sum to 1.0. Skills, education and experience may not fall below 0.10 each, so none of the three can be dropped, while certificates may be left at zero, because a certificate is a credential many suitable applicants simply do not hold. E, X and C are capped at 1.0, so exceeding a requirement neither adds nor subtracts credit, and any requirement left unspecified contributes a full component rather than a penalty. The result is rounded half-up to a whole percentage. Applicants are ranked per posting and placed in three tiers: strong at 80 percent and above, possible from 50 to 79, and related below 50. Those who miss the strong threshold are matched against related postings through transferable skills, so the system suggests alternatives rather than leaving them without results.</w:t>
      </w:r>
    </w:p>
    <w:p w:rsidR="00000000" w:rsidDel="00000000" w:rsidP="00000000" w:rsidRDefault="00000000" w:rsidRPr="00000000" w14:paraId="00000101">
      <w:pPr>
        <w:spacing w:line="480" w:lineRule="auto"/>
        <w:ind w:firstLine="720"/>
        <w:jc w:val="both"/>
        <w:rPr>
          <w:sz w:val="20"/>
          <w:szCs w:val="20"/>
        </w:rPr>
      </w:pPr>
      <w:r w:rsidDel="00000000" w:rsidR="00000000" w:rsidRPr="00000000">
        <w:rPr>
          <w:color w:val="1a1a1a"/>
          <w:rtl w:val="0"/>
        </w:rPr>
        <w:t>Skill terms are compared through a canonical vocabulary, so that differences of wording do not produce false negatives. Terms such as “JS” and “JavaScript”, or “MS Office” and “Microsoft Office”, are folded to the same comparable form before they are compared, on both the resume side and the posting side. The vocabulary contains genuine synonyms only and never equates related-but-different skills  “Java” is never treated as “JavaScript”  so no applicant is ever credited with a skill they did not claim.</w:t>
      </w:r>
      <w:r w:rsidDel="00000000" w:rsidR="00000000" w:rsidRPr="00000000">
        <w:rPr>
          <w:rtl w:val="0"/>
        </w:rPr>
      </w:r>
    </w:p>
    <w:p w:rsidR="00000000" w:rsidDel="00000000" w:rsidP="00000000" w:rsidRDefault="00000000" w:rsidRPr="00000000" w14:paraId="00000101">
      <w:pPr>
        <w:spacing w:line="480" w:lineRule="auto"/>
        <w:ind w:firstLine="720"/>
        <w:jc w:val="both"/>
        <w:rPr>
          <w:sz w:val="20"/>
          <w:szCs w:val="20"/>
        </w:rPr>
      </w:pPr>
      <w:r w:rsidDel="00000000" w:rsidR="00000000" w:rsidRPr="00000000">
        <w:rPr>
          <w:color w:val="1a1a1a"/>
          <w:rtl w:val="0"/>
        </w:rPr>
        <w:t>A skill on a resume is a claim, and the module separates one the applicant can account for from one they cannot. When a skill is added, the applicant is asked where they used it, and must select something already on their resume, a job, project, certification, educational entry, or the document they uploaded, rather than type one, so a source cannot be invented alongside the skill it supports. The uploaded document is offered for fairness rather than convenience: a skill read out of a file often belongs to no single entry, and without it an applicant who uploaded a resume would score below one who typed the same content. A matched and sourced skill contributes its full share of S. A matched but unsourced skill contributes half, never zero. A skill gained from self-study, or from work too brief to record, is still real, and treating it as absent would penalise exactly the applicants this study is concerned with.</w:t>
      </w:r>
    </w:p>
    <w:p w:rsidR="00000000" w:rsidDel="00000000" w:rsidP="00000000" w:rsidRDefault="00000000" w:rsidRPr="00000000" w14:paraId="00000101">
      <w:pPr>
        <w:spacing w:line="480" w:lineRule="auto"/>
        <w:ind w:firstLine="720"/>
        <w:jc w:val="both"/>
        <w:rPr>
          <w:sz w:val="20"/>
          <w:szCs w:val="20"/>
        </w:rPr>
      </w:pPr>
      <w:r w:rsidDel="00000000" w:rsidR="00000000" w:rsidRPr="00000000">
        <w:rPr>
          <w:color w:val="1a1a1a"/>
          <w:rtl w:val="0"/>
        </w:rPr>
        <w:t>Certificates are scored only when a recruiter asks for them. The component exists because a posting may turn on a credential that no list of skills captures, and it is optional because most do not: its weight begins at zero, and an opening that leaves it there is scored exactly as it would have been before the component existed. Where a recruiter does give it a share, the certificates required are named on the posting, and an applicant’s entry counts when it contains the name asked for, so that a certificate recorded in fuller form than the request answers it while a shorter or different one does not. An opening that gives the component a weight but names no certificate contributes a full component rather than a penalty, on the same principle applied to education and experience: a requirement nobody stated cannot be one the applicant failed.</w:t>
      </w:r>
    </w:p>
    <w:p w:rsidR="00000000" w:rsidDel="00000000" w:rsidP="00000000" w:rsidRDefault="00000000" w:rsidRPr="00000000" w14:paraId="00000101">
      <w:pPr>
        <w:spacing w:line="480" w:lineRule="auto"/>
        <w:ind w:firstLine="720"/>
        <w:jc w:val="both"/>
        <w:rPr>
          <w:sz w:val="20"/>
          <w:szCs w:val="20"/>
        </w:rPr>
      </w:pPr>
      <w:r w:rsidDel="00000000" w:rsidR="00000000" w:rsidRPr="00000000">
        <w:rPr>
          <w:color w:val="1a1a1a"/>
          <w:rtl w:val="0"/>
        </w:rPr>
        <w:t>The recorded source is not printed on the resume. The document an applicant exports lists their skills as plain terms, so that neither the parser-safe layout nor any of the fourteen designs is affected; attaching an employer name to each skill would impair the automated readability the system exists to protect. The source is displayed only in the recruiter’s view of an application, where each claimed skill appears beside the entry or entries the applicant identified — a skill may be pointed at more than one, since a skill can be learned in more than one place — and skills for which no source was given are labelled as such.</w:t>
      </w:r>
    </w:p>
    <w:p w:rsidR="00000000" w:rsidDel="00000000" w:rsidP="00000000" w:rsidRDefault="00000000" w:rsidRPr="00000000" w14:paraId="00000101">
      <w:pPr>
        <w:spacing w:line="480" w:lineRule="auto"/>
        <w:ind w:firstLine="720"/>
        <w:jc w:val="both"/>
        <w:rPr>
          <w:sz w:val="20"/>
          <w:szCs w:val="20"/>
        </w:rPr>
      </w:pPr>
      <w:r w:rsidDel="00000000" w:rsidR="00000000" w:rsidRPr="00000000">
        <w:rPr>
          <w:color w:val="1a1a1a"/>
          <w:rtl w:val="0"/>
        </w:rPr>
        <w:t>The measure is stated precisely, not overstated. Every posting publishes its required skills, so partial credit does not stop an applicant adding them, and no such claim is made; what it does is attach a cost and give the recruiter evidence to ask about it. On a posting requiring four skills, an applicant holding one who adds the other three without sources reaches 81, not 100. Admitting the uploaded document as a source loosens this, and it is recorded here rather than left to be found: an applicant may point a skill at a file that does not contain it. What bounds it is that the file is forwarded with the application, so the claim is one the recruiter can open and check rather than one they must take on trust. For the same reason the applicant is told how many required skills are absent and of what kind, not which ones. Naming them would supply the exact wording to copy, turning an explanation into an instruction. A count and a category still let an applicant who holds the skill find it in the posting.</w:t>
      </w:r>
    </w:p>
    <w:p w:rsidR="00000000" w:rsidDel="00000000" w:rsidP="00000000" w:rsidRDefault="00000000" w:rsidRPr="00000000" w14:paraId="00000102">
      <w:pPr>
        <w:spacing w:line="480" w:lineRule="auto"/>
        <w:ind w:firstLine="720"/>
        <w:jc w:val="both"/>
        <w:rPr>
          <w:sz w:val="20"/>
          <w:szCs w:val="20"/>
        </w:rPr>
      </w:pPr>
      <w:r w:rsidDel="00000000" w:rsidR="00000000" w:rsidRPr="00000000">
        <w:rPr>
          <w:color w:val="1a1a1a"/>
          <w:rtl w:val="0"/>
        </w:rPr>
        <w:t>Two properties of this module matter to the claims of this study. First, it is deterministic and explainable: the same resume and the same posting always produce the same score, and both the applicant and the recruiter are shown how that score was reached. The recruiter is shown which required skills were matched and which were not; the applicant is shown the matched skills by name and the unmatched ones as a count and a kind, for the reason given below. Second, the same scoring function is implemented in both the browser and the server, so the score an applicant sees while previewing a posting and the score a recruiter sees on the received application are always the same number.</w:t>
      </w:r>
    </w:p>
    <w:p w:rsidR="00000000" w:rsidDel="00000000" w:rsidP="00000000" w:rsidRDefault="00000000" w:rsidRPr="00000000" w14:paraId="00000103">
      <w:pPr>
        <w:spacing w:line="480" w:lineRule="auto"/>
        <w:ind w:firstLine="720"/>
        <w:jc w:val="both"/>
        <w:rPr>
          <w:sz w:val="20"/>
          <w:szCs w:val="20"/>
        </w:rPr>
      </w:pPr>
      <w:r w:rsidDel="00000000" w:rsidR="00000000" w:rsidRPr="00000000">
        <w:rPr>
          <w:color w:val="1a1a1a"/>
          <w:rtl w:val="0"/>
        </w:rPr>
        <w:t>Each applicant record holds two resumes, both scored, but only one ranks the applicant. The structured resume is the sole input to ranking, because its fields are unambiguous and correctable. Those fields may be typed or read out of an uploaded document; either way the applicant sees every value and can change it before anything is saved, and it is that confirmed record, never the document, that is ranked. The optional uploaded file is stored, forwarded to the recruiter and shown beside it. It is also read into the same fields and scored by the same formula, so the applicant can see what automated reading makes of their document, but that second score never orders a recruiter's list. This lets the system offer ATS-style screening support and show how much of a document survives automated reading, without reproducing the parsing failures that eliminate capable candidates elsewhere. A document that cannot be read at all is recorded with a reason and shown no score, not a zero. The comparison is illustrative, not a measurement of any commercial system: a low score on an uploaded file may reflect the document's formatting or a failure of extraction, and the system cannot distinguish between the two. It is reported as how the document reads to software, not as a prediction of any specific employer's system.</w:t>
      </w:r>
    </w:p>
    <w:p w:rsidR="00000000" w:rsidDel="00000000" w:rsidP="00000000" w:rsidRDefault="00000000" w:rsidRPr="00000000" w14:paraId="00000103">
      <w:pPr>
        <w:spacing w:line="480" w:lineRule="auto"/>
        <w:ind w:firstLine="720"/>
        <w:jc w:val="both"/>
        <w:rPr>
          <w:sz w:val="20"/>
          <w:szCs w:val="20"/>
        </w:rPr>
      </w:pPr>
      <w:r w:rsidDel="00000000" w:rsidR="00000000" w:rsidRPr="00000000">
        <w:rPr>
          <w:color w:val="1a1a1a"/>
          <w:rtl w:val="0"/>
        </w:rPr>
        <w:t>The score by which applicants are ordered is the score recorded at the moment the application was submitted, and not the score the resume would obtain if it were computed again. A resume edited after an application has been sent therefore cannot alter the order of a shortlist a recruiter has already worked through. The current score is still computed when that list is displayed, but only to report the difference. Where a resume has changed, the recruiter is shown what it would score now and by how much it has moved. An applicant who has genuinely improved their resume therefore appears as a labelled change, rather than as an unexplained movement in the ranking.</w:t>
      </w:r>
    </w:p>
    <w:p w:rsidR="00000000" w:rsidDel="00000000" w:rsidP="00000000" w:rsidRDefault="00000000" w:rsidRPr="00000000" w14:paraId="00000103">
      <w:pPr>
        <w:spacing w:line="480" w:lineRule="auto"/>
        <w:ind w:firstLine="720"/>
        <w:jc w:val="both"/>
        <w:rPr>
          <w:sz w:val="20"/>
          <w:szCs w:val="20"/>
        </w:rPr>
      </w:pPr>
      <w:r w:rsidDel="00000000" w:rsidR="00000000" w:rsidRPr="00000000">
        <w:rPr>
          <w:color w:val="1a1a1a"/>
          <w:rtl w:val="0"/>
        </w:rPr>
        <w:t>Where a recruiter records a decision not to proceed, they may select a reason from a closed list of eight. The list is closed so that outcomes can be counted rather than read, and the field is optional, because a recruiter obliged to choose one before proceeding would select the first available value. The reason is shown to the applicant, in wording addressed to them rather than in the terms used for internal records. What is not disclosed to the applicant is which member of staff made the decision: the applicant learns what was decided, not who decided it. Recruiters may also record internal notes on an application; these are visible to the employer’s own staff and are returned by no route available to the applicant.</w:t>
      </w:r>
    </w:p>
    <w:p w:rsidR="00000000" w:rsidDel="00000000" w:rsidP="00000000" w:rsidRDefault="00000000" w:rsidRPr="00000000" w14:paraId="00000104">
      <w:pPr>
        <w:spacing w:line="480" w:lineRule="auto"/>
        <w:ind w:firstLine="720"/>
        <w:jc w:val="both"/>
        <w:rPr>
          <w:sz w:val="20"/>
          <w:szCs w:val="20"/>
        </w:rPr>
      </w:pPr>
      <w:r w:rsidDel="00000000" w:rsidR="00000000" w:rsidRPr="00000000">
        <w:rPr>
          <w:color w:val="1a1a1a"/>
          <w:rtl w:val="0"/>
        </w:rPr>
        <w:t>Figures 4 and 5 illustrate the functional and data design of the system. The use case diagram in Figure 4 shows the interactions of the three actors with the main functions of the system. Those actors are the job seeker, the recruiter or HR personnel of a partner company, and the administrator held by the research team. The diagram includes the internal computation of compatibility scores and applicant ranking, which supports the recruiter-facing use cases. The entity relationship diagram in Figure 5 presents the structure of the PostgreSQL database. It shows how user accounts, resumes and their structured sections, skills, companies, job postings and their skill requirements, saved jobs, applications, application status history and computed match scores relate to one another.</w:t>
      </w:r>
    </w:p>
    <w:p w:rsidR="00000000" w:rsidDel="00000000" w:rsidP="00000000" w:rsidRDefault="00000000" w:rsidRPr="00000000" w14:paraId="00000105">
      <w:pPr>
        <w:spacing w:line="480" w:lineRule="auto"/>
        <w:ind w:firstLine="720"/>
        <w:jc w:val="both"/>
        <w:rPr>
          <w:color w:val="1a1a1a"/>
        </w:rPr>
      </w:pPr>
      <w:r w:rsidDel="00000000" w:rsidR="00000000" w:rsidRPr="00000000">
        <w:rPr>
          <w:rtl w:val="0"/>
        </w:rPr>
      </w:r>
    </w:p>
    <w:p w:rsidR="00000000" w:rsidDel="00000000" w:rsidP="00000000" w:rsidRDefault="00000000" w:rsidRPr="00000000" w14:paraId="00000106">
      <w:pPr>
        <w:spacing w:before="240" w:line="480" w:lineRule="auto"/>
        <w:rPr>
          <w:b w:val="1"/>
          <w:bCs w:val="1"/>
        </w:rPr>
      </w:pPr>
      <w:r w:rsidDel="00000000" w:rsidR="00000000" w:rsidRPr="00000000">
        <w:rPr>
          <w:rtl w:val="0"/>
        </w:rPr>
      </w:r>
    </w:p>
    <w:p w:rsidR="00000000" w:rsidDel="00000000" w:rsidP="00000000" w:rsidRDefault="00000000" w:rsidRPr="00000000" w14:paraId="00000107">
      <w:pPr>
        <w:spacing w:before="240" w:line="480" w:lineRule="auto"/>
        <w:rPr>
          <w:b w:val="1"/>
          <w:bCs w:val="1"/>
        </w:rPr>
      </w:pPr>
      <w:r w:rsidDel="00000000" w:rsidR="00000000" w:rsidRPr="00000000">
        <w:rPr>
          <w:rtl w:val="0"/>
        </w:rPr>
      </w:r>
    </w:p>
    <w:p w:rsidR="00000000" w:rsidDel="00000000" w:rsidP="00000000" w:rsidRDefault="00000000" w:rsidRPr="00000000" w14:paraId="00000108">
      <w:pPr>
        <w:spacing w:before="240" w:line="480" w:lineRule="auto"/>
        <w:rPr>
          <w:b w:val="1"/>
          <w:bCs w:val="1"/>
        </w:rPr>
      </w:pPr>
      <w:r w:rsidDel="00000000" w:rsidR="00000000" w:rsidRPr="00000000">
        <w:rPr>
          <w:rtl w:val="0"/>
        </w:rPr>
      </w:r>
    </w:p>
    <w:p w:rsidR="00000000" w:rsidDel="00000000" w:rsidP="00000000" w:rsidRDefault="00000000" w:rsidRPr="00000000" w14:paraId="00000109">
      <w:pPr>
        <w:spacing w:before="240" w:line="480" w:lineRule="auto"/>
        <w:rPr>
          <w:b w:val="1"/>
          <w:bCs w:val="1"/>
        </w:rPr>
      </w:pPr>
      <w:r w:rsidDel="00000000" w:rsidR="00000000" w:rsidRPr="00000000">
        <w:rPr>
          <w:rtl w:val="0"/>
        </w:rPr>
      </w:r>
    </w:p>
    <w:p w:rsidR="00000000" w:rsidDel="00000000" w:rsidP="00000000" w:rsidRDefault="00000000" w:rsidRPr="00000000" w14:paraId="0000010A">
      <w:pPr>
        <w:spacing w:before="240" w:line="480" w:lineRule="auto"/>
        <w:rPr>
          <w:b w:val="1"/>
          <w:bCs w:val="1"/>
        </w:rPr>
      </w:pPr>
      <w:r w:rsidDel="00000000" w:rsidR="00000000" w:rsidRPr="00000000">
        <w:rPr>
          <w:rtl w:val="0"/>
        </w:rPr>
      </w:r>
    </w:p>
    <w:p w:rsidR="00000000" w:rsidDel="00000000" w:rsidP="00000000" w:rsidRDefault="00000000" w:rsidRPr="00000000" w14:paraId="0000010B">
      <w:pPr>
        <w:spacing w:before="240" w:line="480" w:lineRule="auto"/>
        <w:rPr>
          <w:b w:val="1"/>
          <w:bCs w:val="1"/>
        </w:rPr>
      </w:pPr>
      <w:r w:rsidDel="00000000" w:rsidR="00000000" w:rsidRPr="00000000">
        <w:rPr>
          <w:rtl w:val="0"/>
        </w:rPr>
      </w:r>
    </w:p>
    <w:p w:rsidR="00000000" w:rsidDel="00000000" w:rsidP="00000000" w:rsidRDefault="00000000" w:rsidRPr="00000000" w14:paraId="0000010C">
      <w:pPr>
        <w:spacing w:before="240" w:line="480" w:lineRule="auto"/>
        <w:rPr>
          <w:b w:val="1"/>
          <w:bCs w:val="1"/>
        </w:rPr>
      </w:pPr>
      <w:r w:rsidDel="00000000" w:rsidR="00000000" w:rsidRPr="00000000">
        <w:rPr>
          <w:rtl w:val="0"/>
        </w:rPr>
      </w:r>
    </w:p>
    <w:p w:rsidR="00000000" w:rsidDel="00000000" w:rsidP="00000000" w:rsidRDefault="00000000" w:rsidRPr="00000000" w14:paraId="0000010D">
      <w:pPr>
        <w:spacing w:before="240" w:line="480" w:lineRule="auto"/>
        <w:rPr>
          <w:b w:val="1"/>
          <w:bCs w:val="1"/>
        </w:rPr>
      </w:pPr>
      <w:r w:rsidDel="00000000" w:rsidR="00000000" w:rsidRPr="00000000">
        <w:rPr>
          <w:rtl w:val="0"/>
        </w:rPr>
      </w:r>
    </w:p>
    <w:p w:rsidR="00000000" w:rsidDel="00000000" w:rsidP="00000000" w:rsidRDefault="00000000" w:rsidRPr="00000000" w14:paraId="0000010E">
      <w:pPr>
        <w:spacing w:before="240" w:line="480" w:lineRule="auto"/>
        <w:rPr>
          <w:b w:val="1"/>
          <w:bCs w:val="1"/>
        </w:rPr>
      </w:pPr>
      <w:r w:rsidDel="00000000" w:rsidR="00000000" w:rsidRPr="00000000">
        <w:rPr>
          <w:rtl w:val="0"/>
        </w:rPr>
      </w:r>
    </w:p>
    <w:p w:rsidR="00000000" w:rsidDel="00000000" w:rsidP="00000000" w:rsidRDefault="00000000" w:rsidRPr="00000000" w14:paraId="0000010F">
      <w:pPr>
        <w:spacing w:before="240" w:line="480" w:lineRule="auto"/>
        <w:rPr>
          <w:b w:val="1"/>
          <w:bCs w:val="1"/>
        </w:rPr>
      </w:pPr>
      <w:r w:rsidDel="00000000" w:rsidR="00000000" w:rsidRPr="00000000">
        <w:rPr>
          <w:rtl w:val="0"/>
        </w:rPr>
      </w:r>
    </w:p>
    <w:p>
      <w:pPr>
        <w:sectPr>
          <w:headerReference r:id="rId12" w:type="default"/>
          <w:headerReference r:id="rId13" w:type="first"/>
          <w:footerReference r:id="rId14" w:type="default"/>
          <w:footerReference r:id="rId15" w:type="first"/>
          <w:pgSz w:h="15840" w:w="12240" w:orient="portrait"/>
          <w:pgMar w:bottom="1440" w:top="1710" w:left="1800" w:right="1440" w:header="720" w:footer="720"/>
        </w:sectPr>
      </w:pP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Use Case Diagram of the System</w:t>
      </w:r>
      <w:r w:rsidDel="00000000" w:rsidR="00000000" w:rsidRPr="00000000">
        <w:rPr>
          <w:rtl w:val="0"/>
        </w:rPr>
      </w:r>
    </w:p>
    <w:p w:rsidR="00000000" w:rsidDel="00000000" w:rsidP="00000000" w:rsidRDefault="00000000" w:rsidRPr="00000000" w14:paraId="00000111">
      <w:pPr>
        <w:spacing w:after="240" w:before="120" w:lineRule="auto"/>
        <w:jc w:val="center"/>
        <w:rPr/>
      </w:pPr>
      <w:r w:rsidDel="00000000" w:rsidR="00000000" w:rsidRPr="00000000">
        <w:rPr/>
        <w:drawing>
          <wp:inline distB="0" distT="0" distL="0" distR="0">
            <wp:extent cx="7863840" cy="4201757"/>
            <wp:effectExtent b="0" l="0" r="0" t="0"/>
            <wp:docPr id="1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7863840" cy="4201757"/>
                    </a:xfrm>
                    <a:prstGeom prst="rect"/>
                    <a:ln/>
                  </pic:spPr>
                </pic:pic>
              </a:graphicData>
            </a:graphic>
          </wp:inline>
        </w:drawing>
      </w:r>
      <w:r w:rsidDel="00000000" w:rsidR="00000000" w:rsidRPr="00000000">
        <w:rPr>
          <w:rtl w:val="0"/>
        </w:rPr>
      </w:r>
    </w:p>
    <w:p>
      <w:pPr>
        <w:sectPr>
          <w:headerReference r:id="rId12" w:type="default"/>
          <w:headerReference r:id="rId13" w:type="first"/>
          <w:footerReference r:id="rId14" w:type="default"/>
          <w:footerReference r:id="rId15" w:type="first"/>
          <w:pgSz w:h="12240" w:w="15840" w:orient="landscape"/>
          <w:pgMar w:bottom="1440" w:top="1440" w:left="1800" w:right="1440" w:header="720" w:footer="720"/>
        </w:sectPr>
      </w:pPr>
    </w:p>
    <w:p w:rsidR="00000000" w:rsidDel="00000000" w:rsidP="00000000" w:rsidRDefault="00000000" w:rsidRPr="00000000" w14:paraId="00000112">
      <w:pPr>
        <w:spacing w:before="240" w:line="480" w:lineRule="auto"/>
        <w:rPr>
          <w:b w:val="1"/>
          <w:bCs w:val="1"/>
        </w:rPr>
      </w:pPr>
      <w:r w:rsidDel="00000000" w:rsidR="00000000" w:rsidRPr="00000000">
        <w:rPr>
          <w:rtl w:val="0"/>
        </w:rPr>
      </w:r>
    </w:p>
    <w:p w:rsidR="00000000" w:rsidDel="00000000" w:rsidP="00000000" w:rsidRDefault="00000000" w:rsidRPr="00000000" w14:paraId="00000113">
      <w:pPr>
        <w:spacing w:before="240" w:line="480" w:lineRule="auto"/>
        <w:rPr>
          <w:b w:val="1"/>
          <w:bCs w:val="1"/>
        </w:rPr>
      </w:pPr>
      <w:r w:rsidDel="00000000" w:rsidR="00000000" w:rsidRPr="00000000">
        <w:rPr>
          <w:rtl w:val="0"/>
        </w:rPr>
      </w:r>
    </w:p>
    <w:p w:rsidR="00000000" w:rsidDel="00000000" w:rsidP="00000000" w:rsidRDefault="00000000" w:rsidRPr="00000000" w14:paraId="00000114">
      <w:pPr>
        <w:spacing w:before="240" w:line="480" w:lineRule="auto"/>
        <w:rPr>
          <w:b w:val="1"/>
          <w:bCs w:val="1"/>
        </w:rPr>
      </w:pPr>
      <w:r w:rsidDel="00000000" w:rsidR="00000000" w:rsidRPr="00000000">
        <w:rPr>
          <w:rtl w:val="0"/>
        </w:rPr>
      </w:r>
    </w:p>
    <w:p w:rsidR="00000000" w:rsidDel="00000000" w:rsidP="00000000" w:rsidRDefault="00000000" w:rsidRPr="00000000" w14:paraId="00000115">
      <w:pPr>
        <w:spacing w:before="240" w:line="480" w:lineRule="auto"/>
        <w:rPr>
          <w:b w:val="1"/>
          <w:bCs w:val="1"/>
        </w:rPr>
      </w:pPr>
      <w:r w:rsidDel="00000000" w:rsidR="00000000" w:rsidRPr="00000000">
        <w:rPr>
          <w:rtl w:val="0"/>
        </w:rPr>
      </w:r>
    </w:p>
    <w:p w:rsidR="00000000" w:rsidDel="00000000" w:rsidP="00000000" w:rsidRDefault="00000000" w:rsidRPr="00000000" w14:paraId="00000116">
      <w:pPr>
        <w:spacing w:before="240" w:line="480" w:lineRule="auto"/>
        <w:rPr>
          <w:b w:val="1"/>
          <w:bCs w:val="1"/>
        </w:rPr>
      </w:pPr>
      <w:r w:rsidDel="00000000" w:rsidR="00000000" w:rsidRPr="00000000">
        <w:rPr>
          <w:rtl w:val="0"/>
        </w:rPr>
      </w:r>
    </w:p>
    <w:p w:rsidR="00000000" w:rsidDel="00000000" w:rsidP="00000000" w:rsidRDefault="00000000" w:rsidRPr="00000000" w14:paraId="00000117">
      <w:pPr>
        <w:spacing w:before="240" w:line="480" w:lineRule="auto"/>
        <w:rPr>
          <w:b w:val="1"/>
          <w:bCs w:val="1"/>
        </w:rPr>
      </w:pPr>
      <w:r w:rsidDel="00000000" w:rsidR="00000000" w:rsidRPr="00000000">
        <w:rPr>
          <w:rtl w:val="0"/>
        </w:rPr>
      </w:r>
    </w:p>
    <w:p w:rsidR="00000000" w:rsidDel="00000000" w:rsidP="00000000" w:rsidRDefault="00000000" w:rsidRPr="00000000" w14:paraId="00000118">
      <w:pPr>
        <w:spacing w:before="240" w:line="480" w:lineRule="auto"/>
        <w:rPr>
          <w:b w:val="1"/>
          <w:bCs w:val="1"/>
        </w:rPr>
      </w:pPr>
      <w:r w:rsidDel="00000000" w:rsidR="00000000" w:rsidRPr="00000000">
        <w:rPr>
          <w:rtl w:val="0"/>
        </w:rPr>
      </w:r>
    </w:p>
    <w:p w:rsidR="00000000" w:rsidDel="00000000" w:rsidP="00000000" w:rsidRDefault="00000000" w:rsidRPr="00000000" w14:paraId="00000119">
      <w:pPr>
        <w:spacing w:before="240" w:line="480" w:lineRule="auto"/>
        <w:rPr>
          <w:b w:val="1"/>
          <w:bCs w:val="1"/>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Entity Relationship Diagram of the Database</w:t>
      </w:r>
      <w:r w:rsidDel="00000000" w:rsidR="00000000" w:rsidRPr="00000000">
        <w:rPr>
          <w:rtl w:val="0"/>
        </w:rPr>
      </w:r>
    </w:p>
    <w:p w:rsidR="00000000" w:rsidDel="00000000" w:rsidP="00000000" w:rsidRDefault="00000000" w:rsidRPr="00000000" w14:paraId="0000011B">
      <w:pPr>
        <w:spacing w:after="240" w:before="120" w:lineRule="auto"/>
        <w:jc w:val="center"/>
        <w:rPr/>
      </w:pPr>
      <w:r w:rsidDel="00000000" w:rsidR="00000000" w:rsidRPr="00000000">
        <w:rPr/>
        <w:drawing>
          <wp:inline distB="0" distT="0" distL="0" distR="0">
            <wp:extent cx="5715000" cy="3154135"/>
            <wp:effectExtent b="0" l="0" r="0" t="0"/>
            <wp:docPr id="2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15000" cy="315413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line="480" w:lineRule="auto"/>
        <w:ind w:firstLine="720"/>
        <w:jc w:val="both"/>
        <w:rPr>
          <w:sz w:val="20"/>
          <w:szCs w:val="20"/>
        </w:rPr>
      </w:pPr>
      <w:r w:rsidDel="00000000" w:rsidR="00000000" w:rsidRPr="00000000">
        <w:rPr>
          <w:color w:val="1a1a1a"/>
          <w:rtl w:val="0"/>
        </w:rPr>
        <w:t>The system is verified at three levels. The first is automated regression testing, which covers eleven suites and runs in full on every change to the source code. Sixty-one tests cover the matching engine: the weighting of each component, the boundaries of the three tiers, the treatment of unspecified requirements and the rounding rule. A randomised sweep of 500 generated resume-and-posting pairs confirms that the browser and server implementations of the scoring function agree exactly. Further checks confirm that the skill vocabulary never equates two genuinely different skills, and that a matched skill with no named source contributes half rather than a whole while one sourced to the file it was read from contributes a whole, so an imported resume and a typed one holding the same content score alike. On the per-posting weights: a posting carrying its own is scored with them, one carrying none follows the site defaults, and a malformed set falls back to those defaults rather than rescaling the score. A component held at the ten percent floor can still separate two applicants, and further checks cover the optional certifications component, which scores nothing until a recruiter gives it a share. A final check confirms that every skill in the seeded catalogue is stored under the same canonical form the engine itself would compute, so a synonym entered in a resume cannot fail to match the posting requiring it. A companion test re-derives every score from an independent implementation of the same published formula across four thousand generated pairs, so the written specification and the running code cannot drift apart unnoticed.</w:t>
      </w:r>
    </w:p>
    <w:p w:rsidR="00000000" w:rsidDel="00000000" w:rsidP="00000000" w:rsidRDefault="00000000" w:rsidRPr="00000000" w14:paraId="0000011C">
      <w:pPr>
        <w:spacing w:line="480" w:lineRule="auto"/>
        <w:ind w:firstLine="720"/>
        <w:jc w:val="both"/>
        <w:rPr>
          <w:sz w:val="20"/>
          <w:szCs w:val="20"/>
        </w:rPr>
      </w:pPr>
      <w:r w:rsidDel="00000000" w:rsidR="00000000" w:rsidRPr="00000000">
        <w:rPr>
          <w:color w:val="1a1a1a"/>
          <w:rtl w:val="0"/>
        </w:rPr>
        <w:t>Fifty-seven tests start the real server against a temporary PostgreSQL database and drive it over HTTP. They verify registration and sign-in, and role-based access control. They confirm that one applicant cannot read or modify another applicant’s resume, and that a recruiter only ever sees applications belonging to their own company. They cover the prevention of duplicate applications to the same posting and the conditions under which an application may be withdrawn. They confirm that the ranking score is produced from the structured resume alone, and that a file which could not be read yields no score rather than a zero. They confirm that a stated source must correspond to an entry the resume actually contains, or to the file actually attached to it, and that an applicant is shown the reason recorded for a decision but never the name of the staff member who made it. Finally, they confirm the refusal of any set of posting weights that does not total 100 percent or that puts a component below the ten percent floor.</w:t>
      </w:r>
    </w:p>
    <w:p w:rsidR="00000000" w:rsidDel="00000000" w:rsidP="00000000" w:rsidRDefault="00000000" w:rsidRPr="00000000" w14:paraId="0000011C">
      <w:pPr>
        <w:spacing w:line="480" w:lineRule="auto"/>
        <w:ind w:firstLine="720"/>
        <w:jc w:val="both"/>
        <w:rPr>
          <w:sz w:val="20"/>
          <w:szCs w:val="20"/>
        </w:rPr>
      </w:pPr>
      <w:r w:rsidDel="00000000" w:rsidR="00000000" w:rsidRPr="00000000">
        <w:rPr>
          <w:color w:val="1a1a1a"/>
          <w:rtl w:val="0"/>
        </w:rPr>
        <w:t>Eleven tests confirm that every message the system sends is actually delivered, by receiving them from a local mail server. These are the verification and password-reset codes, the recruiter’s new-application notice, status changes, job alerts and interview invitations. One of them decodes the attached calendar file and confirms that the interview time a recruiter chose is the time that leaves the system. The same tests confirm that nothing is sent to an applicant who has switched notifications off, or to an address with no account. A further ten tests cover the optional resume-extraction feature, run against a local stand-in for the language model service. They confirm above all that the model’s output is treated as untrusted. A malformed or hostile reply cannot place unbounded text, invalid education levels or implausible quantities into an applicant’s resume. No score is ever returned from that route, because extraction and scoring are separate steps.</w:t>
      </w:r>
    </w:p>
    <w:p w:rsidR="00000000" w:rsidDel="00000000" w:rsidP="00000000" w:rsidRDefault="00000000" w:rsidRPr="00000000" w14:paraId="0000011C">
      <w:pPr>
        <w:spacing w:line="480" w:lineRule="auto"/>
        <w:ind w:firstLine="720"/>
        <w:jc w:val="both"/>
        <w:rPr>
          <w:sz w:val="20"/>
          <w:szCs w:val="20"/>
        </w:rPr>
      </w:pPr>
      <w:r w:rsidDel="00000000" w:rsidR="00000000" w:rsidRPr="00000000">
        <w:rPr>
          <w:color w:val="1a1a1a"/>
          <w:rtl w:val="0"/>
        </w:rPr>
        <w:t>A further suite of thirteen tests drives the browser-side demo implementation and the real server through the same operations, and asserts that they agree. They must agree on what is permitted, on the scores produced, and on the rule that neither may invent a score for a document it could not read. A separate suite of eight tests takes the applicant’s side and the recruiter’s side together — the score and status an applicant sees, and the same application as it reaches the recruiter — and confirms the two never disagree on the number, the tier, or what each side is permitted to see.</w:t>
      </w:r>
    </w:p>
    <w:p w:rsidR="00000000" w:rsidDel="00000000" w:rsidP="00000000" w:rsidRDefault="00000000" w:rsidRPr="00000000" w14:paraId="0000011C">
      <w:pPr>
        <w:spacing w:line="480" w:lineRule="auto"/>
        <w:ind w:firstLine="720"/>
        <w:jc w:val="both"/>
        <w:rPr>
          <w:sz w:val="20"/>
          <w:szCs w:val="20"/>
        </w:rPr>
      </w:pPr>
      <w:r w:rsidDel="00000000" w:rsidR="00000000" w:rsidRPr="00000000">
        <w:rPr>
          <w:color w:val="1a1a1a"/>
          <w:rtl w:val="0"/>
        </w:rPr>
        <w:t>Another suite of forty-six tests covers the rule-based document reader, which reads an uploaded resume into structured fields without a language model. Six of them were written from a five-page curriculum vitae the reader had misread on the live system. Each names the damage rather than the pattern that repairs it. A wrapped sentence whose last word is a heading word must not begin a section. The section names a curriculum vitae uses must be recognised, and a section that is not employment must end the one before it. A doctorate must read as the top of the education scale, and a surname split by a stray hyphen must still be read as a name. A banner reading "PERSONAL INFORMATION" must not be treated as a section: the name and contact details sit beneath it, and are found only while no heading has claimed them. Among other things it confirms that a date range naming no months is counted as whole years rather than calendar years. It also confirms that a document from which nothing could be read returns a failure, rather than an empty resume that would score a confident zero.</w:t>
      </w:r>
    </w:p>
    <w:p w:rsidR="00000000" w:rsidDel="00000000" w:rsidP="00000000" w:rsidRDefault="00000000" w:rsidRPr="00000000" w14:paraId="0000011C">
      <w:pPr>
        <w:spacing w:line="480" w:lineRule="auto"/>
        <w:ind w:firstLine="720"/>
        <w:jc w:val="both"/>
        <w:rPr>
          <w:sz w:val="20"/>
          <w:szCs w:val="20"/>
        </w:rPr>
      </w:pPr>
      <w:r w:rsidDel="00000000" w:rsidR="00000000" w:rsidRPr="00000000">
        <w:rPr>
          <w:color w:val="1a1a1a"/>
          <w:rtl w:val="0"/>
        </w:rPr>
        <w:t>A further suite of ten tests covers the file store, confirming that the two storage backends behave identically and that a key cannot escape the folder it belongs to. A final suite of six tests covers the outgoing mail transport, confirming which transport is selected under each configuration and that a rejected send raises an error the route can act on rather than passing silently.</w:t>
      </w:r>
    </w:p>
    <w:p w:rsidR="00000000" w:rsidDel="00000000" w:rsidP="00000000" w:rsidRDefault="00000000" w:rsidRPr="00000000" w14:paraId="0000011C">
      <w:pPr>
        <w:spacing w:line="480" w:lineRule="auto"/>
        <w:ind w:firstLine="720"/>
        <w:jc w:val="both"/>
        <w:rPr>
          <w:sz w:val="20"/>
          <w:szCs w:val="20"/>
        </w:rPr>
      </w:pPr>
      <w:r w:rsidDel="00000000" w:rsidR="00000000" w:rsidRPr="00000000">
        <w:rPr>
          <w:color w:val="1a1a1a"/>
          <w:rtl w:val="0"/>
        </w:rPr>
        <w:t>Two hundred and thirty-two automated tests run in total, through a continuous integration workflow that also builds the front end and type-checks the server, so that a regression is detected before it can reach the deployed system.</w:t>
      </w:r>
    </w:p>
    <w:p w:rsidR="00000000" w:rsidDel="00000000" w:rsidP="00000000" w:rsidRDefault="00000000" w:rsidRPr="00000000" w14:paraId="0000011D">
      <w:pPr>
        <w:spacing w:line="480" w:lineRule="auto"/>
        <w:ind w:firstLine="720"/>
        <w:jc w:val="both"/>
        <w:rPr>
          <w:sz w:val="20"/>
          <w:szCs w:val="20"/>
        </w:rPr>
      </w:pPr>
      <w:r w:rsidDel="00000000" w:rsidR="00000000" w:rsidRPr="00000000">
        <w:rPr>
          <w:color w:val="1a1a1a"/>
          <w:rtl w:val="0"/>
        </w:rPr>
        <w:t>The second level is a browser walkthrough. Several scripted runs drive the complete interface in a real browser the way a user would, making over a hundred and twenty individual checks between them. They cover all three account types and every page. Among them are the resume builder and its design choices, applying to an opening, the recruiter’s ranked applicant list, the file upload and its limits, the light and dark display modes, and the layout at a 390-pixel phone width. They fail on any error the browser reports. These catch what unit tests cannot: a page that renders blank, or a control that silently stops working.</w:t>
      </w:r>
    </w:p>
    <w:p w:rsidR="00000000" w:rsidDel="00000000" w:rsidP="00000000" w:rsidRDefault="00000000" w:rsidRPr="00000000" w14:paraId="0000011E">
      <w:pPr>
        <w:spacing w:line="480" w:lineRule="auto"/>
        <w:ind w:firstLine="720"/>
        <w:jc w:val="both"/>
        <w:rPr>
          <w:sz w:val="20"/>
          <w:szCs w:val="20"/>
        </w:rPr>
      </w:pPr>
      <w:r w:rsidDel="00000000" w:rsidR="00000000" w:rsidRPr="00000000">
        <w:rPr>
          <w:color w:val="1a1a1a"/>
          <w:rtl w:val="0"/>
        </w:rPr>
        <w:t>The third level is evaluation by respondents. The completed system is assessed using the ISO/IEC 25010 standard. User acceptance testing is carried out with both target user groups (job seekers and HR personnel), who rate functional suitability, usability and reliability from their own use, to check whether the system is effective for each of them and to gather feedback before the final deployment. IT experts, who are not users of the system in that sense, examine it and its source code and rate those same three characteristics together with security and maintainability, which use alone cannot reveal.</w:t>
      </w:r>
    </w:p>
    <w:p w:rsidR="00000000" w:rsidDel="00000000" w:rsidP="00000000" w:rsidRDefault="00000000" w:rsidRPr="00000000" w14:paraId="0000011F">
      <w:pPr>
        <w:spacing w:line="480" w:lineRule="auto"/>
        <w:ind w:firstLine="720"/>
        <w:jc w:val="both"/>
        <w:rPr>
          <w:color w:val="1a1a1a"/>
        </w:rPr>
      </w:pPr>
      <w:r w:rsidDel="00000000" w:rsidR="00000000" w:rsidRPr="00000000">
        <w:rPr>
          <w:rtl w:val="0"/>
        </w:rPr>
      </w:r>
    </w:p>
    <w:p w:rsidR="00000000" w:rsidDel="00000000" w:rsidP="00000000" w:rsidRDefault="00000000" w:rsidRPr="00000000" w14:paraId="00000120">
      <w:pPr>
        <w:spacing w:line="480" w:lineRule="auto"/>
        <w:ind w:firstLine="720"/>
        <w:jc w:val="both"/>
        <w:rPr>
          <w:color w:val="1a1a1a"/>
        </w:rPr>
      </w:pPr>
      <w:r w:rsidDel="00000000" w:rsidR="00000000" w:rsidRPr="00000000">
        <w:rPr>
          <w:rtl w:val="0"/>
        </w:rPr>
      </w:r>
    </w:p>
    <w:p w:rsidR="00000000" w:rsidDel="00000000" w:rsidP="00000000" w:rsidRDefault="00000000" w:rsidRPr="00000000" w14:paraId="00000121">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Sample and Setting</w:t>
      </w:r>
    </w:p>
    <w:p w:rsidR="00000000" w:rsidDel="00000000" w:rsidP="00000000" w:rsidRDefault="00000000" w:rsidRPr="00000000" w14:paraId="00000122">
      <w:pPr>
        <w:spacing w:line="480" w:lineRule="auto"/>
        <w:ind w:firstLine="720"/>
        <w:jc w:val="both"/>
        <w:rPr>
          <w:sz w:val="20"/>
          <w:szCs w:val="20"/>
        </w:rPr>
      </w:pPr>
      <w:r w:rsidDel="00000000" w:rsidR="00000000" w:rsidRPr="00000000">
        <w:rPr>
          <w:color w:val="1a1a1a"/>
          <w:rtl w:val="0"/>
        </w:rPr>
        <w:t>The study was conducted at Holy Angel University in Angeles City, Pampanga, and at Clark Outsourcing in Clark Freeport Zone, Pampanga. The researchers chose the university because they are based there and had easy access to the job seeker respondents, while the partner company provided direct access to HR personnel who screen applicants as part of their daily work.</w:t>
      </w:r>
      <w:r w:rsidDel="00000000" w:rsidR="00000000" w:rsidRPr="00000000">
        <w:rPr>
          <w:rtl w:val="0"/>
        </w:rPr>
      </w:r>
    </w:p>
    <w:p w:rsidR="00000000" w:rsidDel="00000000" w:rsidP="00000000" w:rsidRDefault="00000000" w:rsidRPr="00000000" w14:paraId="00000123">
      <w:pPr>
        <w:spacing w:line="480" w:lineRule="auto"/>
        <w:ind w:firstLine="720"/>
        <w:jc w:val="both"/>
        <w:rPr>
          <w:sz w:val="20"/>
          <w:szCs w:val="20"/>
        </w:rPr>
      </w:pPr>
      <w:r w:rsidDel="00000000" w:rsidR="00000000" w:rsidRPr="00000000">
        <w:rPr>
          <w:color w:val="1a1a1a"/>
          <w:rtl w:val="0"/>
        </w:rPr>
        <w:t>Respondents are drawn from three groups. The first two match the two public account types. The first is job seekers, defined by their position rather than employment status. They comprise the four categories recorded by item 2 of Instrument A as administered: students graduating within the year or the next, fresh graduates seeking a first job, people who have worked before and are looking again, and people currently employed and not looking. The first three are the population this study is about; the fourth is recorded because the form was open and people in that position answered it, and their responses are reported separately rather than pooled. The group’s composition is reported with the findings rather than assumed. The second is HR personnel and recruiters, drawn primarily from the Human Resources department of Clark Outsourcing in Clark Freeport Zone, Pampanga, and supplemented if needed by university staff who perform recruitment-related functions, with the researchers reporting how many came from each.</w:t>
      </w:r>
    </w:p>
    <w:p w:rsidR="00000000" w:rsidDel="00000000" w:rsidP="00000000" w:rsidRDefault="00000000" w:rsidRPr="00000000" w14:paraId="00000123">
      <w:pPr>
        <w:spacing w:line="480" w:lineRule="auto"/>
        <w:ind w:firstLine="720"/>
        <w:jc w:val="both"/>
        <w:rPr>
          <w:sz w:val="20"/>
          <w:szCs w:val="20"/>
        </w:rPr>
      </w:pPr>
      <w:r w:rsidDel="00000000" w:rsidR="00000000" w:rsidRPr="00000000">
        <w:rPr>
          <w:color w:val="1a1a1a"/>
          <w:rtl w:val="0"/>
        </w:rPr>
        <w:t>The third group is IT experts. This group does not correspond to an account type, and its members are not users of the system in the sense the other respondents are; they are recruited to judge properties users are not placed to judge. An IT expert is defined here by three conditions, all of which must hold. The respondent has at least three years of professional experience in software development, systems administration, or the teaching of information technology at tertiary level. The respondent has worked with web applications, whether building, deploying or maintaining them. And the respondent is not a member of the research group, is not the research adviser, and took no part in developing the system. The third condition is stated because the same properties that make a person able to evaluate the system also make them a plausible collaborator on it, and a rating from someone who contributed to the work would not be an external judgement of it. Experts are recruited from the School of Computing faculty and from IT practitioners known to the researchers professionally, and the composition is reported with the findings rather than assumed.</w:t>
      </w:r>
    </w:p>
    <w:p w:rsidR="00000000" w:rsidDel="00000000" w:rsidP="00000000" w:rsidRDefault="00000000" w:rsidRPr="00000000" w14:paraId="00000124">
      <w:pPr>
        <w:spacing w:line="480" w:lineRule="auto"/>
        <w:ind w:firstLine="720"/>
        <w:jc w:val="both"/>
        <w:rPr>
          <w:sz w:val="20"/>
          <w:szCs w:val="20"/>
        </w:rPr>
      </w:pPr>
      <w:r w:rsidDel="00000000" w:rsidR="00000000" w:rsidRPr="00000000">
        <w:rPr>
          <w:color w:val="1a1a1a"/>
          <w:rtl w:val="0"/>
        </w:rPr>
        <w:t>The researchers set out to recruit forty job seekers, together with all HR personnel the partner department could release, expected to be ten. The three groups are sized on different logics. The job seeker target was fixed in advance rather than settled during data gathering, because a closed instrument is analysed by computing means over a known number of respondents. Forty was set as the minimum at which a five-point item can be reported as a mean with a distribution worth showing; it is a practical minimum for a single-site study, not a figure from a power calculation. The achieved number differs from the target in both directions at once. Instrument A drew 108 responses, of which 103 are valid; the five excluded were collected while the form was still running in an open-ended version, and an open answer cannot be averaged with a rated one. Of the 103, forty-six describe themselves as a student graduating within the year or the next, a fresh graduate seeking a first job, or someone who has worked before and is looking again. Those forty-six are the population this study is about, and they exceed the target of forty. The remaining fifty-seven are currently employed and not looking. They are outside the stated population and are NOT pooled with it: every figure is reported for the forty-six, with the fifty-seven shown separately as a reference group. They are reported rather than discarded because they answered the same instrument at the same time and their answers differ systematically, which is itself a finding about who feels these difficulties. They are not pooled because a mean over both groups would describe neither, and would understate every difficulty the study is about. Five IT experts are sought, with three as the minimum below which the expert evaluation is reported as incomplete rather than as a result. Five is what a single-site undergraduate study can obtain from respondents meeting all three conditions, and the expert instrument is read as a set of judgements from named kinds of expertise rather than as a mean over a sample.</w:t>
      </w:r>
    </w:p>
    <w:p w:rsidR="00000000" w:rsidDel="00000000" w:rsidP="00000000" w:rsidRDefault="00000000" w:rsidRPr="00000000" w14:paraId="00000124">
      <w:pPr>
        <w:spacing w:line="480" w:lineRule="auto"/>
        <w:ind w:firstLine="720"/>
        <w:jc w:val="both"/>
        <w:rPr>
          <w:sz w:val="20"/>
          <w:szCs w:val="20"/>
        </w:rPr>
      </w:pPr>
      <w:r w:rsidDel="00000000" w:rsidR="00000000" w:rsidRPr="00000000">
        <w:rPr>
          <w:color w:val="1a1a1a"/>
          <w:rtl w:val="0"/>
        </w:rPr>
        <w:t>The forty refers to respondents who complete both instruments, because the paired comparison requires the same respondent to have answered before and after; a respondent who completes only one contributes nothing to that comparison rather than half of it. The instruments are linked by the email address the respondent supplies at the end of each, which is optional. This is a departure from the plan and is recorded as one: the plan was a respondent-generated code and no identifying field, and the form as administered asks for an address instead. The consequence is a hard ceiling on the paired analysis. Twenty-nine of the 103 valid respondents supplied an address, and twenty of those twenty-nine are within the forty-six who match the stated population. The paired comparison can therefore be computed on at most twenty respondents from the target group, against a planned forty. That is reported as a limitation of the paired analysis specifically, not of the study as a whole: the descriptive findings for research questions 1 and 2 rest on all forty-six and are unaffected by it. A pair that cannot be matched cannot be recovered afterwards, because no other link between the two instruments exists.</w:t>
      </w:r>
    </w:p>
    <w:p w:rsidR="00000000" w:rsidDel="00000000" w:rsidP="00000000" w:rsidRDefault="00000000" w:rsidRPr="00000000" w14:paraId="00000124">
      <w:pPr>
        <w:spacing w:line="480" w:lineRule="auto"/>
        <w:ind w:firstLine="720"/>
        <w:jc w:val="both"/>
        <w:rPr>
          <w:sz w:val="20"/>
          <w:szCs w:val="20"/>
        </w:rPr>
      </w:pPr>
      <w:r w:rsidDel="00000000" w:rsidR="00000000" w:rsidRPr="00000000">
        <w:rPr>
          <w:color w:val="1a1a1a"/>
          <w:rtl w:val="0"/>
        </w:rPr>
        <w:t>No margin-of-error or sample size formula of the Slovin type is applied, and none would be applicable. Such formulas estimate the number of observations required to bound the error of an estimate obtained by random probability sampling, and the margin of error they produce is a property of random selection. The sampling in this study is purposive and no enumerated sampling frame exists from which a random draw could be taken, so a margin of error computed over a purposively selected group would carry no inferential meaning.</w:t>
      </w:r>
    </w:p>
    <w:p w:rsidR="00000000" w:rsidDel="00000000" w:rsidP="00000000" w:rsidRDefault="00000000" w:rsidRPr="00000000" w14:paraId="00000125">
      <w:pPr>
        <w:spacing w:line="480" w:lineRule="auto"/>
        <w:ind w:firstLine="720"/>
        <w:jc w:val="both"/>
        <w:rPr>
          <w:sz w:val="20"/>
          <w:szCs w:val="20"/>
        </w:rPr>
      </w:pPr>
      <w:r w:rsidDel="00000000" w:rsidR="00000000" w:rsidRPr="00000000">
        <w:rPr>
          <w:color w:val="1a1a1a"/>
          <w:rtl w:val="0"/>
        </w:rPr>
        <w:t>The HR group is a purposive census rather than a sample. The partner department employs a small and fixed number of people who screen applicants as part of their work, and all of them were invited to take part. The researchers reported how many HR personnel participated out of how many were available. Because that number is small and fixed, HR results are reported as counts and means over a named number of respondents, and no claim is made that they represent recruiters beyond that department. Where the group is small enough that a single response moves a mean appreciably, the distribution is shown alongside the mean rather than the mean alone.</w:t>
      </w:r>
      <w:r w:rsidDel="00000000" w:rsidR="00000000" w:rsidRPr="00000000">
        <w:rPr>
          <w:rtl w:val="0"/>
        </w:rPr>
      </w:r>
    </w:p>
    <w:p w:rsidR="00000000" w:rsidDel="00000000" w:rsidP="00000000" w:rsidRDefault="00000000" w:rsidRPr="00000000" w14:paraId="00000126">
      <w:pPr>
        <w:spacing w:line="480" w:lineRule="auto"/>
        <w:ind w:firstLine="720"/>
        <w:jc w:val="both"/>
        <w:rPr>
          <w:sz w:val="20"/>
          <w:szCs w:val="20"/>
        </w:rPr>
      </w:pPr>
      <w:r w:rsidDel="00000000" w:rsidR="00000000" w:rsidRPr="00000000">
        <w:rPr>
          <w:color w:val="1a1a1a"/>
          <w:rtl w:val="0"/>
        </w:rPr>
        <w:t>The researchers used purposive sampling. This means participants were intentionally chosen because they met specific criteria rather than because they were selected at random. To be included, a job seeker respondent had to be currently preparing to apply for work or actively looking for it, and willing to complete the questionnaire themselves. To be included, an HR respondent had to screen job applicants as part of their actual work. Respondents who did not meet these criteria were not included, because the study depends on accounts from people who have genuinely done the thing being asked about. Job seeker respondents under eighteen years of age were included only with the consent of a parent or guardian.</w:t>
      </w:r>
      <w:r w:rsidDel="00000000" w:rsidR="00000000" w:rsidRPr="00000000">
        <w:rPr>
          <w:rtl w:val="0"/>
        </w:rPr>
      </w:r>
    </w:p>
    <w:p w:rsidR="00000000" w:rsidDel="00000000" w:rsidP="00000000" w:rsidRDefault="00000000" w:rsidRPr="00000000" w14:paraId="00000127">
      <w:pPr>
        <w:spacing w:line="480" w:lineRule="auto"/>
        <w:ind w:firstLine="720"/>
        <w:jc w:val="both"/>
        <w:rPr>
          <w:sz w:val="20"/>
          <w:szCs w:val="20"/>
        </w:rPr>
      </w:pPr>
      <w:r w:rsidDel="00000000" w:rsidR="00000000" w:rsidRPr="00000000">
        <w:rPr>
          <w:color w:val="1a1a1a"/>
          <w:rtl w:val="0"/>
        </w:rPr>
        <w:t>The administrator account is not represented by a respondent group because it is operated by the researchers themselves as a system-governance role rather than by an external user; its functions are verified through system testing rather than through the user evaluation. The three respondent groups were chosen because between them they cover both sides of the system and the parts of it that no amount of use would show. Job seekers describe the resume builder, the job recommendation feature, and the application process. The HR respondents describe the job posting, applicant management, and matching features. The IT experts describe how the system is built and protected, which neither of the other groups is placed to judge. Table 1 sets out the three respondent groups, the instrument each answered, and the research question each instrument addresses.</w:t>
      </w:r>
    </w:p>
    <w:p>
      <w:pPr>
        <w:spacing w:before="240" w:after="0" w:line="480" w:lineRule="auto"/>
        <w:ind w:firstLine="0"/>
        <w:jc w:val="left"/>
        <w:rPr>
          <w:sz w:val="20"/>
          <w:szCs w:val="20"/>
        </w:rPr>
      </w:pPr>
      <w:r>
        <w:rPr>
          <w:rFonts w:ascii="Times New Roman" w:cs="Times New Roman" w:eastAsia="Times New Roman" w:hAnsi="Times New Roman"/>
          <w:b w:val="1"/>
          <w:bCs w:val="1"/>
          <w:color w:val="1a1a1a"/>
          <w:sz w:val="24"/>
          <w:szCs w:val="24"/>
          <w:rtl w:val="0"/>
        </w:rPr>
        <w:t>Table 1</w:t>
      </w:r>
    </w:p>
    <w:p>
      <w:pPr>
        <w:spacing w:before="0" w:after="0" w:line="480" w:lineRule="auto"/>
        <w:ind w:firstLine="0"/>
        <w:jc w:val="left"/>
        <w:rPr>
          <w:sz w:val="20"/>
          <w:szCs w:val="20"/>
        </w:rPr>
      </w:pPr>
      <w:r>
        <w:rPr>
          <w:rFonts w:ascii="Times New Roman" w:cs="Times New Roman" w:eastAsia="Times New Roman" w:hAnsi="Times New Roman"/>
          <w:i w:val="1"/>
          <w:iCs w:val="1"/>
          <w:color w:val="1a1a1a"/>
          <w:sz w:val="24"/>
          <w:szCs w:val="24"/>
          <w:rtl w:val="0"/>
        </w:rPr>
        <w:t>Respondent Groups, Instruments and Research Questions</w:t>
      </w:r>
    </w:p>
    <w:tbl>
      <w:tblPr>
        <w:tblLook w:firstColumn="1" w:firstRow="1" w:lastColumn="0" w:lastRow="0" w:noHBand="0" w:noVBand="1" w:val="04A0"/>
        <w:tblW w:w="9000" w:type="dxa"/>
        <w:tblLayout w:type="fixed"/>
        <w:tblBorders>
          <w:top w:val="single" w:sz="6" w:space="0" w:color="000000"/>
          <w:bottom w:val="single" w:sz="6" w:space="0" w:color="000000"/>
          <w:left w:val="none" w:sz="0" w:space="0" w:color="auto"/>
          <w:right w:val="none" w:sz="0" w:space="0" w:color="auto"/>
          <w:insideH w:val="none" w:sz="0" w:space="0" w:color="auto"/>
          <w:insideV w:val="none" w:sz="0" w:space="0" w:color="auto"/>
        </w:tblBorders>
      </w:tblPr>
      <w:tblGrid>
        <w:gridCol w:w="1980"/>
        <w:gridCol w:w="2700"/>
        <w:gridCol w:w="990"/>
        <w:gridCol w:w="1800"/>
        <w:gridCol w:w="1530"/>
      </w:tblGrid>
      <w:tr>
        <w:tc>
          <w:tcPr>
            <w:tcW w:w="1980" w:type="dxa"/>
            <w:tcBorders>
              <w:bottom w:val="single" w:sz="6" w:space="0" w:color="000000"/>
            </w:tcBorders>
          </w:tcPr>
          <w:p>
            <w:pPr>
              <w:spacing w:before="40" w:after="40" w:line="240" w:lineRule="auto"/>
              <w:ind w:firstLine="0"/>
              <w:jc w:val="left"/>
            </w:pPr>
            <w:r>
              <w:rPr>
                <w:rFonts w:ascii="Times New Roman" w:cs="Times New Roman" w:eastAsia="Times New Roman" w:hAnsi="Times New Roman"/>
                <w:b w:val="1"/>
                <w:bCs w:val="1"/>
                <w:color w:val="1a1a1a"/>
                <w:sz w:val="22"/>
                <w:szCs w:val="22"/>
                <w:rtl w:val="0"/>
              </w:rPr>
              <w:t>Respondent group</w:t>
            </w:r>
          </w:p>
        </w:tc>
        <w:tc>
          <w:tcPr>
            <w:tcW w:w="2700" w:type="dxa"/>
            <w:tcBorders>
              <w:bottom w:val="single" w:sz="6" w:space="0" w:color="000000"/>
            </w:tcBorders>
          </w:tcPr>
          <w:p>
            <w:pPr>
              <w:spacing w:before="40" w:after="40" w:line="240" w:lineRule="auto"/>
              <w:ind w:firstLine="0"/>
              <w:jc w:val="left"/>
            </w:pPr>
            <w:r>
              <w:rPr>
                <w:rFonts w:ascii="Times New Roman" w:cs="Times New Roman" w:eastAsia="Times New Roman" w:hAnsi="Times New Roman"/>
                <w:b w:val="1"/>
                <w:bCs w:val="1"/>
                <w:color w:val="1a1a1a"/>
                <w:sz w:val="22"/>
                <w:szCs w:val="22"/>
                <w:rtl w:val="0"/>
              </w:rPr>
              <w:t>Instrument</w:t>
            </w:r>
          </w:p>
        </w:tc>
        <w:tc>
          <w:tcPr>
            <w:tcW w:w="990" w:type="dxa"/>
            <w:tcBorders>
              <w:bottom w:val="single" w:sz="6" w:space="0" w:color="000000"/>
            </w:tcBorders>
          </w:tcPr>
          <w:p>
            <w:pPr>
              <w:spacing w:before="40" w:after="40" w:line="240" w:lineRule="auto"/>
              <w:ind w:firstLine="0"/>
              <w:jc w:val="center"/>
            </w:pPr>
            <w:r>
              <w:rPr>
                <w:rFonts w:ascii="Times New Roman" w:cs="Times New Roman" w:eastAsia="Times New Roman" w:hAnsi="Times New Roman"/>
                <w:b w:val="1"/>
                <w:bCs w:val="1"/>
                <w:color w:val="1a1a1a"/>
                <w:sz w:val="22"/>
                <w:szCs w:val="22"/>
                <w:rtl w:val="0"/>
              </w:rPr>
              <w:t>n</w:t>
            </w:r>
          </w:p>
        </w:tc>
        <w:tc>
          <w:tcPr>
            <w:tcW w:w="1800" w:type="dxa"/>
            <w:tcBorders>
              <w:bottom w:val="single" w:sz="6" w:space="0" w:color="000000"/>
            </w:tcBorders>
          </w:tcPr>
          <w:p>
            <w:pPr>
              <w:spacing w:before="40" w:after="40" w:line="240" w:lineRule="auto"/>
              <w:ind w:firstLine="0"/>
              <w:jc w:val="center"/>
            </w:pPr>
            <w:r>
              <w:rPr>
                <w:rFonts w:ascii="Times New Roman" w:cs="Times New Roman" w:eastAsia="Times New Roman" w:hAnsi="Times New Roman"/>
                <w:b w:val="1"/>
                <w:bCs w:val="1"/>
                <w:color w:val="1a1a1a"/>
                <w:sz w:val="22"/>
                <w:szCs w:val="22"/>
                <w:rtl w:val="0"/>
              </w:rPr>
              <w:t>Administered</w:t>
            </w:r>
          </w:p>
        </w:tc>
        <w:tc>
          <w:tcPr>
            <w:tcW w:w="1530" w:type="dxa"/>
            <w:tcBorders>
              <w:bottom w:val="single" w:sz="6" w:space="0" w:color="000000"/>
            </w:tcBorders>
          </w:tcPr>
          <w:p>
            <w:pPr>
              <w:spacing w:before="40" w:after="40" w:line="240" w:lineRule="auto"/>
              <w:ind w:firstLine="0"/>
              <w:jc w:val="center"/>
            </w:pPr>
            <w:r>
              <w:rPr>
                <w:rFonts w:ascii="Times New Roman" w:cs="Times New Roman" w:eastAsia="Times New Roman" w:hAnsi="Times New Roman"/>
                <w:b w:val="1"/>
                <w:bCs w:val="1"/>
                <w:color w:val="1a1a1a"/>
                <w:sz w:val="22"/>
                <w:szCs w:val="22"/>
                <w:rtl w:val="0"/>
              </w:rPr>
              <w:t>Research question</w:t>
            </w:r>
          </w:p>
        </w:tc>
      </w:tr>
      <w:tr>
        <w:tc>
          <w:tcPr>
            <w:tcW w:w="1980" w:type="dxa"/>
          </w:tcPr>
          <w:p>
            <w:pPr>
              <w:spacing w:before="40" w:after="40" w:line="240" w:lineRule="auto"/>
              <w:ind w:firstLine="0"/>
              <w:jc w:val="left"/>
            </w:pPr>
            <w:r>
              <w:rPr>
                <w:rFonts w:ascii="Times New Roman" w:cs="Times New Roman" w:eastAsia="Times New Roman" w:hAnsi="Times New Roman"/>
                <w:color w:val="1a1a1a"/>
                <w:sz w:val="22"/>
                <w:szCs w:val="22"/>
                <w:rtl w:val="0"/>
              </w:rPr>
              <w:t>Job seekers</w:t>
            </w:r>
          </w:p>
        </w:tc>
        <w:tc>
          <w:tcPr>
            <w:tcW w:w="2700" w:type="dxa"/>
          </w:tcPr>
          <w:p>
            <w:pPr>
              <w:spacing w:before="40" w:after="40" w:line="240" w:lineRule="auto"/>
              <w:ind w:firstLine="0"/>
              <w:jc w:val="left"/>
            </w:pPr>
            <w:r>
              <w:rPr>
                <w:rFonts w:ascii="Times New Roman" w:cs="Times New Roman" w:eastAsia="Times New Roman" w:hAnsi="Times New Roman"/>
                <w:color w:val="1a1a1a"/>
                <w:sz w:val="22"/>
                <w:szCs w:val="22"/>
                <w:rtl w:val="0"/>
              </w:rPr>
              <w:t>A — Job Seeker Survey (Part 1)</w:t>
            </w:r>
          </w:p>
        </w:tc>
        <w:tc>
          <w:tcPr>
            <w:tcW w:w="990" w:type="dxa"/>
          </w:tcPr>
          <w:p>
            <w:pPr>
              <w:spacing w:before="40" w:after="40" w:line="240" w:lineRule="auto"/>
              <w:ind w:firstLine="0"/>
              <w:jc w:val="center"/>
            </w:pPr>
            <w:r>
              <w:rPr>
                <w:rFonts w:ascii="Times New Roman" w:cs="Times New Roman" w:eastAsia="Times New Roman" w:hAnsi="Times New Roman"/>
                <w:color w:val="1a1a1a"/>
                <w:sz w:val="22"/>
                <w:szCs w:val="22"/>
                <w:rtl w:val="0"/>
              </w:rPr>
              <w:t>46 of 103 valid</w:t>
            </w:r>
          </w:p>
        </w:tc>
        <w:tc>
          <w:tcPr>
            <w:tcW w:w="1800" w:type="dxa"/>
          </w:tcPr>
          <w:p>
            <w:pPr>
              <w:spacing w:before="40" w:after="40" w:line="240" w:lineRule="auto"/>
              <w:ind w:firstLine="0"/>
              <w:jc w:val="center"/>
            </w:pPr>
            <w:r>
              <w:rPr>
                <w:rFonts w:ascii="Times New Roman" w:cs="Times New Roman" w:eastAsia="Times New Roman" w:hAnsi="Times New Roman"/>
                <w:color w:val="1a1a1a"/>
                <w:sz w:val="22"/>
                <w:szCs w:val="22"/>
                <w:rtl w:val="0"/>
              </w:rPr>
              <w:t>9–22 August 2026</w:t>
            </w:r>
          </w:p>
        </w:tc>
        <w:tc>
          <w:tcPr>
            <w:tcW w:w="1530" w:type="dxa"/>
          </w:tcPr>
          <w:p>
            <w:pPr>
              <w:spacing w:before="40" w:after="40" w:line="240" w:lineRule="auto"/>
              <w:ind w:firstLine="0"/>
              <w:jc w:val="center"/>
            </w:pPr>
            <w:r>
              <w:rPr>
                <w:rFonts w:ascii="Times New Roman" w:cs="Times New Roman" w:eastAsia="Times New Roman" w:hAnsi="Times New Roman"/>
                <w:color w:val="1a1a1a"/>
                <w:sz w:val="22"/>
                <w:szCs w:val="22"/>
                <w:rtl w:val="0"/>
              </w:rPr>
              <w:t>1 and 2</w:t>
            </w:r>
          </w:p>
        </w:tc>
      </w:tr>
      <w:tr>
        <w:tc>
          <w:tcPr>
            <w:tcW w:w="1980" w:type="dxa"/>
          </w:tcPr>
          <w:p>
            <w:pPr>
              <w:spacing w:before="40" w:after="40" w:line="240" w:lineRule="auto"/>
              <w:ind w:firstLine="0"/>
              <w:jc w:val="left"/>
            </w:pPr>
            <w:r>
              <w:rPr>
                <w:rFonts w:ascii="Times New Roman" w:cs="Times New Roman" w:eastAsia="Times New Roman" w:hAnsi="Times New Roman"/>
                <w:color w:val="1a1a1a"/>
                <w:sz w:val="22"/>
                <w:szCs w:val="22"/>
                <w:rtl w:val="0"/>
              </w:rPr>
              <w:t>HR and recruitment personnel</w:t>
            </w:r>
          </w:p>
        </w:tc>
        <w:tc>
          <w:tcPr>
            <w:tcW w:w="2700" w:type="dxa"/>
          </w:tcPr>
          <w:p>
            <w:pPr>
              <w:spacing w:before="40" w:after="40" w:line="240" w:lineRule="auto"/>
              <w:ind w:firstLine="0"/>
              <w:jc w:val="left"/>
            </w:pPr>
            <w:r>
              <w:rPr>
                <w:rFonts w:ascii="Times New Roman" w:cs="Times New Roman" w:eastAsia="Times New Roman" w:hAnsi="Times New Roman"/>
                <w:color w:val="1a1a1a"/>
                <w:sz w:val="22"/>
                <w:szCs w:val="22"/>
                <w:rtl w:val="0"/>
              </w:rPr>
              <w:t>B — HR and Recruitment Survey (Part 1)</w:t>
            </w:r>
          </w:p>
        </w:tc>
        <w:tc>
          <w:tcPr>
            <w:tcW w:w="990" w:type="dxa"/>
          </w:tcPr>
          <w:p>
            <w:pPr>
              <w:spacing w:before="40" w:after="40" w:line="240" w:lineRule="auto"/>
              <w:ind w:firstLine="0"/>
              <w:jc w:val="center"/>
            </w:pPr>
            <w:r>
              <w:rPr>
                <w:rFonts w:ascii="Times New Roman" w:cs="Times New Roman" w:eastAsia="Times New Roman" w:hAnsi="Times New Roman"/>
                <w:color w:val="1a1a1a"/>
                <w:sz w:val="22"/>
                <w:szCs w:val="22"/>
                <w:rtl w:val="0"/>
              </w:rPr>
              <w:t>11</w:t>
            </w:r>
          </w:p>
        </w:tc>
        <w:tc>
          <w:tcPr>
            <w:tcW w:w="1800" w:type="dxa"/>
          </w:tcPr>
          <w:p>
            <w:pPr>
              <w:spacing w:before="40" w:after="40" w:line="240" w:lineRule="auto"/>
              <w:ind w:firstLine="0"/>
              <w:jc w:val="center"/>
            </w:pPr>
            <w:r>
              <w:rPr>
                <w:rFonts w:ascii="Times New Roman" w:cs="Times New Roman" w:eastAsia="Times New Roman" w:hAnsi="Times New Roman"/>
                <w:color w:val="1a1a1a"/>
                <w:sz w:val="22"/>
                <w:szCs w:val="22"/>
                <w:rtl w:val="0"/>
              </w:rPr>
              <w:t>9–22 August 2026</w:t>
            </w:r>
          </w:p>
        </w:tc>
        <w:tc>
          <w:tcPr>
            <w:tcW w:w="1530" w:type="dxa"/>
          </w:tcPr>
          <w:p>
            <w:pPr>
              <w:spacing w:before="40" w:after="40" w:line="240" w:lineRule="auto"/>
              <w:ind w:firstLine="0"/>
              <w:jc w:val="center"/>
            </w:pPr>
            <w:r>
              <w:rPr>
                <w:rFonts w:ascii="Times New Roman" w:cs="Times New Roman" w:eastAsia="Times New Roman" w:hAnsi="Times New Roman"/>
                <w:color w:val="1a1a1a"/>
                <w:sz w:val="22"/>
                <w:szCs w:val="22"/>
                <w:rtl w:val="0"/>
              </w:rPr>
              <w:t>3</w:t>
            </w:r>
          </w:p>
        </w:tc>
      </w:tr>
      <w:tr>
        <w:tc>
          <w:tcPr>
            <w:tcW w:w="1980" w:type="dxa"/>
          </w:tcPr>
          <w:p>
            <w:pPr>
              <w:spacing w:before="40" w:after="40" w:line="240" w:lineRule="auto"/>
              <w:ind w:firstLine="0"/>
              <w:jc w:val="left"/>
            </w:pPr>
            <w:r>
              <w:rPr>
                <w:rFonts w:ascii="Times New Roman" w:cs="Times New Roman" w:eastAsia="Times New Roman" w:hAnsi="Times New Roman"/>
                <w:color w:val="1a1a1a"/>
                <w:sz w:val="22"/>
                <w:szCs w:val="22"/>
                <w:rtl w:val="0"/>
              </w:rPr>
              <w:t>Job seekers</w:t>
            </w:r>
          </w:p>
        </w:tc>
        <w:tc>
          <w:tcPr>
            <w:tcW w:w="2700" w:type="dxa"/>
          </w:tcPr>
          <w:p>
            <w:pPr>
              <w:spacing w:before="40" w:after="40" w:line="240" w:lineRule="auto"/>
              <w:ind w:firstLine="0"/>
              <w:jc w:val="left"/>
            </w:pPr>
            <w:r>
              <w:rPr>
                <w:rFonts w:ascii="Times New Roman" w:cs="Times New Roman" w:eastAsia="Times New Roman" w:hAnsi="Times New Roman"/>
                <w:color w:val="1a1a1a"/>
                <w:sz w:val="22"/>
                <w:szCs w:val="22"/>
                <w:rtl w:val="0"/>
              </w:rPr>
              <w:t>C — Job Seeker Survey (Part 2)</w:t>
            </w:r>
          </w:p>
        </w:tc>
        <w:tc>
          <w:tcPr>
            <w:tcW w:w="990" w:type="dxa"/>
          </w:tcPr>
          <w:p>
            <w:pPr>
              <w:spacing w:before="40" w:after="40" w:line="240" w:lineRule="auto"/>
              <w:ind w:firstLine="0"/>
              <w:jc w:val="center"/>
            </w:pPr>
            <w:r>
              <w:rPr>
                <w:rFonts w:ascii="Times New Roman" w:cs="Times New Roman" w:eastAsia="Times New Roman" w:hAnsi="Times New Roman"/>
                <w:color w:val="1a1a1a"/>
                <w:sz w:val="22"/>
                <w:szCs w:val="22"/>
                <w:rtl w:val="0"/>
              </w:rPr>
              <w:t>46</w:t>
            </w:r>
          </w:p>
        </w:tc>
        <w:tc>
          <w:tcPr>
            <w:tcW w:w="1800" w:type="dxa"/>
          </w:tcPr>
          <w:p>
            <w:pPr>
              <w:spacing w:before="40" w:after="40" w:line="240" w:lineRule="auto"/>
              <w:ind w:firstLine="0"/>
              <w:jc w:val="center"/>
            </w:pPr>
            <w:r>
              <w:rPr>
                <w:rFonts w:ascii="Times New Roman" w:cs="Times New Roman" w:eastAsia="Times New Roman" w:hAnsi="Times New Roman"/>
                <w:color w:val="1a1a1a"/>
                <w:sz w:val="22"/>
                <w:szCs w:val="22"/>
                <w:rtl w:val="0"/>
              </w:rPr>
              <w:t>5–6 September 2026</w:t>
            </w:r>
          </w:p>
        </w:tc>
        <w:tc>
          <w:tcPr>
            <w:tcW w:w="1530" w:type="dxa"/>
          </w:tcPr>
          <w:p>
            <w:pPr>
              <w:spacing w:before="40" w:after="40" w:line="240" w:lineRule="auto"/>
              <w:ind w:firstLine="0"/>
              <w:jc w:val="center"/>
            </w:pPr>
            <w:r>
              <w:rPr>
                <w:rFonts w:ascii="Times New Roman" w:cs="Times New Roman" w:eastAsia="Times New Roman" w:hAnsi="Times New Roman"/>
                <w:color w:val="1a1a1a"/>
                <w:sz w:val="22"/>
                <w:szCs w:val="22"/>
                <w:rtl w:val="0"/>
              </w:rPr>
              <w:t>4</w:t>
            </w:r>
          </w:p>
        </w:tc>
      </w:tr>
      <w:tr>
        <w:tc>
          <w:tcPr>
            <w:tcW w:w="1980" w:type="dxa"/>
          </w:tcPr>
          <w:p>
            <w:pPr>
              <w:spacing w:before="40" w:after="40" w:line="240" w:lineRule="auto"/>
              <w:ind w:firstLine="0"/>
              <w:jc w:val="left"/>
            </w:pPr>
            <w:r>
              <w:rPr>
                <w:rFonts w:ascii="Times New Roman" w:cs="Times New Roman" w:eastAsia="Times New Roman" w:hAnsi="Times New Roman"/>
                <w:color w:val="1a1a1a"/>
                <w:sz w:val="22"/>
                <w:szCs w:val="22"/>
                <w:rtl w:val="0"/>
              </w:rPr>
              <w:t>HR and recruitment personnel</w:t>
            </w:r>
          </w:p>
        </w:tc>
        <w:tc>
          <w:tcPr>
            <w:tcW w:w="2700" w:type="dxa"/>
          </w:tcPr>
          <w:p>
            <w:pPr>
              <w:spacing w:before="40" w:after="40" w:line="240" w:lineRule="auto"/>
              <w:ind w:firstLine="0"/>
              <w:jc w:val="left"/>
            </w:pPr>
            <w:r>
              <w:rPr>
                <w:rFonts w:ascii="Times New Roman" w:cs="Times New Roman" w:eastAsia="Times New Roman" w:hAnsi="Times New Roman"/>
                <w:color w:val="1a1a1a"/>
                <w:sz w:val="22"/>
                <w:szCs w:val="22"/>
                <w:rtl w:val="0"/>
              </w:rPr>
              <w:t>D — HR and Recruitment Survey (Part 2)</w:t>
            </w:r>
          </w:p>
        </w:tc>
        <w:tc>
          <w:tcPr>
            <w:tcW w:w="990" w:type="dxa"/>
          </w:tcPr>
          <w:p>
            <w:pPr>
              <w:spacing w:before="40" w:after="40" w:line="240" w:lineRule="auto"/>
              <w:ind w:firstLine="0"/>
              <w:jc w:val="center"/>
            </w:pPr>
            <w:r>
              <w:rPr>
                <w:rFonts w:ascii="Times New Roman" w:cs="Times New Roman" w:eastAsia="Times New Roman" w:hAnsi="Times New Roman"/>
                <w:color w:val="1a1a1a"/>
                <w:sz w:val="22"/>
                <w:szCs w:val="22"/>
                <w:rtl w:val="0"/>
              </w:rPr>
              <w:t>10</w:t>
            </w:r>
          </w:p>
        </w:tc>
        <w:tc>
          <w:tcPr>
            <w:tcW w:w="1800" w:type="dxa"/>
          </w:tcPr>
          <w:p>
            <w:pPr>
              <w:spacing w:before="40" w:after="40" w:line="240" w:lineRule="auto"/>
              <w:ind w:firstLine="0"/>
              <w:jc w:val="center"/>
            </w:pPr>
            <w:r>
              <w:rPr>
                <w:rFonts w:ascii="Times New Roman" w:cs="Times New Roman" w:eastAsia="Times New Roman" w:hAnsi="Times New Roman"/>
                <w:color w:val="1a1a1a"/>
                <w:sz w:val="22"/>
                <w:szCs w:val="22"/>
                <w:rtl w:val="0"/>
              </w:rPr>
              <w:t>After completion</w:t>
            </w:r>
          </w:p>
        </w:tc>
        <w:tc>
          <w:tcPr>
            <w:tcW w:w="1530" w:type="dxa"/>
          </w:tcPr>
          <w:p>
            <w:pPr>
              <w:spacing w:before="40" w:after="40" w:line="240" w:lineRule="auto"/>
              <w:ind w:firstLine="0"/>
              <w:jc w:val="center"/>
            </w:pPr>
            <w:r>
              <w:rPr>
                <w:rFonts w:ascii="Times New Roman" w:cs="Times New Roman" w:eastAsia="Times New Roman" w:hAnsi="Times New Roman"/>
                <w:color w:val="1a1a1a"/>
                <w:sz w:val="22"/>
                <w:szCs w:val="22"/>
                <w:rtl w:val="0"/>
              </w:rPr>
              <w:t>5</w:t>
            </w:r>
          </w:p>
        </w:tc>
      </w:tr>
      <w:tr>
        <w:tc>
          <w:tcPr>
            <w:tcW w:w="1980" w:type="dxa"/>
          </w:tcPr>
          <w:p>
            <w:pPr>
              <w:spacing w:before="40" w:after="40" w:line="240" w:lineRule="auto"/>
              <w:ind w:firstLine="0"/>
              <w:jc w:val="left"/>
            </w:pPr>
            <w:r>
              <w:rPr>
                <w:rFonts w:ascii="Times New Roman" w:cs="Times New Roman" w:eastAsia="Times New Roman" w:hAnsi="Times New Roman"/>
                <w:color w:val="1a1a1a"/>
                <w:sz w:val="22"/>
                <w:szCs w:val="22"/>
                <w:rtl w:val="0"/>
              </w:rPr>
              <w:t>IT experts</w:t>
            </w:r>
          </w:p>
        </w:tc>
        <w:tc>
          <w:tcPr>
            <w:tcW w:w="2700" w:type="dxa"/>
          </w:tcPr>
          <w:p>
            <w:pPr>
              <w:spacing w:before="40" w:after="40" w:line="240" w:lineRule="auto"/>
              <w:ind w:firstLine="0"/>
              <w:jc w:val="left"/>
            </w:pPr>
            <w:r>
              <w:rPr>
                <w:rFonts w:ascii="Times New Roman" w:cs="Times New Roman" w:eastAsia="Times New Roman" w:hAnsi="Times New Roman"/>
                <w:color w:val="1a1a1a"/>
                <w:sz w:val="22"/>
                <w:szCs w:val="22"/>
                <w:rtl w:val="0"/>
              </w:rPr>
              <w:t>E — IT Expert System Evaluation</w:t>
            </w:r>
          </w:p>
        </w:tc>
        <w:tc>
          <w:tcPr>
            <w:tcW w:w="990" w:type="dxa"/>
          </w:tcPr>
          <w:p>
            <w:pPr>
              <w:spacing w:before="40" w:after="40" w:line="240" w:lineRule="auto"/>
              <w:ind w:firstLine="0"/>
              <w:jc w:val="center"/>
            </w:pPr>
            <w:r>
              <w:rPr>
                <w:rFonts w:ascii="Times New Roman" w:cs="Times New Roman" w:eastAsia="Times New Roman" w:hAnsi="Times New Roman"/>
                <w:color w:val="1a1a1a"/>
                <w:sz w:val="22"/>
                <w:szCs w:val="22"/>
                <w:rtl w:val="0"/>
              </w:rPr>
              <w:t>3</w:t>
            </w:r>
          </w:p>
        </w:tc>
        <w:tc>
          <w:tcPr>
            <w:tcW w:w="1800" w:type="dxa"/>
          </w:tcPr>
          <w:p>
            <w:pPr>
              <w:spacing w:before="40" w:after="40" w:line="240" w:lineRule="auto"/>
              <w:ind w:firstLine="0"/>
              <w:jc w:val="center"/>
            </w:pPr>
            <w:r>
              <w:rPr>
                <w:rFonts w:ascii="Times New Roman" w:cs="Times New Roman" w:eastAsia="Times New Roman" w:hAnsi="Times New Roman"/>
                <w:color w:val="1a1a1a"/>
                <w:sz w:val="22"/>
                <w:szCs w:val="22"/>
                <w:rtl w:val="0"/>
              </w:rPr>
              <w:t>3–4 September 2026</w:t>
            </w:r>
          </w:p>
        </w:tc>
        <w:tc>
          <w:tcPr>
            <w:tcW w:w="1530" w:type="dxa"/>
          </w:tcPr>
          <w:p>
            <w:pPr>
              <w:spacing w:before="40" w:after="40" w:line="240" w:lineRule="auto"/>
              <w:ind w:firstLine="0"/>
              <w:jc w:val="center"/>
            </w:pPr>
            <w:r>
              <w:rPr>
                <w:rFonts w:ascii="Times New Roman" w:cs="Times New Roman" w:eastAsia="Times New Roman" w:hAnsi="Times New Roman"/>
                <w:color w:val="1a1a1a"/>
                <w:sz w:val="22"/>
                <w:szCs w:val="22"/>
                <w:rtl w:val="0"/>
              </w:rPr>
              <w:t>6</w:t>
            </w:r>
          </w:p>
        </w:tc>
      </w:tr>
    </w:tbl>
    <w:p>
      <w:pPr>
        <w:spacing w:before="60" w:after="240" w:line="240" w:lineRule="auto"/>
        <w:ind w:firstLine="0"/>
        <w:jc w:val="left"/>
        <w:rPr>
          <w:sz w:val="20"/>
          <w:szCs w:val="20"/>
        </w:rPr>
      </w:pPr>
      <w:r>
        <w:rPr>
          <w:rFonts w:ascii="Times New Roman" w:cs="Times New Roman" w:eastAsia="Times New Roman" w:hAnsi="Times New Roman"/>
          <w:i w:val="1"/>
          <w:iCs w:val="1"/>
          <w:color w:val="1a1a1a"/>
          <w:sz w:val="22"/>
          <w:szCs w:val="22"/>
          <w:rtl w:val="0"/>
        </w:rPr>
        <w:t xml:space="preserve">Note. </w:t>
      </w:r>
      <w:r>
        <w:rPr>
          <w:rFonts w:ascii="Times New Roman" w:cs="Times New Roman" w:eastAsia="Times New Roman" w:hAnsi="Times New Roman"/>
          <w:color w:val="1a1a1a"/>
          <w:sz w:val="22"/>
          <w:szCs w:val="22"/>
          <w:rtl w:val="0"/>
        </w:rPr>
        <w:t>Instruments A and B were administered before the system was completed; C, D and E after it was completed and deployed. The 46 reported for Instrument A are the respondents within the study’s target population, drawn from 103 valid responses; the remaining 57 selected “currently employed and not looking” and are reported separately rather than pooled.</w:t>
      </w:r>
    </w:p>
    <w:p w:rsidR="00000000" w:rsidDel="00000000" w:rsidP="00000000" w:rsidRDefault="00000000" w:rsidRPr="00000000" w14:paraId="00000128">
      <w:pPr>
        <w:spacing w:line="480" w:lineRule="auto"/>
        <w:ind w:firstLine="720"/>
        <w:jc w:val="both"/>
        <w:rPr>
          <w:color w:val="1a1a1a"/>
        </w:rPr>
      </w:pPr>
      <w:r w:rsidDel="00000000" w:rsidR="00000000" w:rsidRPr="00000000">
        <w:rPr>
          <w:rtl w:val="0"/>
        </w:rPr>
      </w:r>
    </w:p>
    <w:p w:rsidR="00000000" w:rsidDel="00000000" w:rsidP="00000000" w:rsidRDefault="00000000" w:rsidRPr="00000000" w14:paraId="00000129">
      <w:pPr>
        <w:spacing w:line="480" w:lineRule="auto"/>
        <w:ind w:firstLine="720"/>
        <w:jc w:val="both"/>
        <w:rPr>
          <w:color w:val="1a1a1a"/>
        </w:rPr>
      </w:pPr>
      <w:r w:rsidDel="00000000" w:rsidR="00000000" w:rsidRPr="00000000">
        <w:rPr>
          <w:rtl w:val="0"/>
        </w:rPr>
      </w:r>
    </w:p>
    <w:p w:rsidR="00000000" w:rsidDel="00000000" w:rsidP="00000000" w:rsidRDefault="00000000" w:rsidRPr="00000000" w14:paraId="0000012A">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Instrument / Simulation Tool</w:t>
      </w:r>
    </w:p>
    <w:p w:rsidR="00000000" w:rsidDel="00000000" w:rsidP="00000000" w:rsidRDefault="00000000" w:rsidRPr="00000000" w14:paraId="0000012B">
      <w:pPr>
        <w:spacing w:line="480" w:lineRule="auto"/>
        <w:ind w:firstLine="720"/>
        <w:jc w:val="both"/>
        <w:rPr>
          <w:sz w:val="20"/>
          <w:szCs w:val="20"/>
        </w:rPr>
      </w:pPr>
      <w:r w:rsidDel="00000000" w:rsidR="00000000" w:rsidRPr="00000000">
        <w:rPr>
          <w:color w:val="1a1a1a"/>
          <w:rtl w:val="0"/>
        </w:rPr>
        <w:t>The study uses five researcher-developed instruments composed entirely of closed items. They were written for this study and are not taken from a published questionnaire. Three item formats are used: multiple choice, where the respondent selects one option; checklists, where they may select any number; and a five-point agreement scale from 1, strongly disagree, to 5, strongly agree. No item asks for prose. The ISO/IEC 25010 software quality model (International Organization for Standardization, 2023) determines what the evaluation asks about, in five of its eight characteristics. Job seekers and recruiters rate three from their own use: functional suitability, whether the system does what it should, completely and correctly; usability, how easy it is to recognise, learn and operate, and how well it protects the user from mistakes; and reliability, whether it works consistently and lets the user continue when something goes wrong. IT experts rate those three from inspection and add two a user is not placed to judge, security and maintainability. Each rated item is written against one characteristic and labelled with it in Appendix A, so a mean can be computed per characteristic. Two kinds of item are excluded from the quality means: those describing the respondent rather than the system, and those worded so that agreement is not a good outcome, such as whether the system placed an applicant higher or lower than the recruiter would have. Both are reported as distributions, because averaging them with the quality items would produce a meaningless figure. Appendix A marks which items belong to which mean. The characteristics are not evidenced equally by this design. Functional suitability and usability suit a single session, because a respondent who has built a resume, applied and read a score can rate those directly. Reliability concerns behaviour over time, which twenty to thirty minutes cannot establish, so the reliability items ask respondents to rate what they encountered during their own use, and the results are reported as reliability as experienced within a single session. Reliability over time is addressed instead through the automated regression testing and browser walkthroughs described under Development and Testing.</w:t>
      </w:r>
    </w:p>
    <w:p w:rsidR="00000000" w:rsidDel="00000000" w:rsidP="00000000" w:rsidRDefault="00000000" w:rsidRPr="00000000" w14:paraId="0000012B">
      <w:pPr>
        <w:spacing w:line="480" w:lineRule="auto"/>
        <w:ind w:firstLine="720"/>
        <w:jc w:val="both"/>
        <w:rPr>
          <w:sz w:val="20"/>
          <w:szCs w:val="20"/>
        </w:rPr>
      </w:pPr>
      <w:r w:rsidDel="00000000" w:rsidR="00000000" w:rsidRPr="00000000">
        <w:rPr>
          <w:color w:val="1a1a1a"/>
          <w:rtl w:val="0"/>
        </w:rPr>
        <w:t>The evaluation does not cover the remaining ISO/IEC 25010 characteristics. Performance efficiency is excluded because the system is deployed on shared hosting whose response times reflect the hosting tier rather than the design of the system, and a rating of it would not describe what the researchers built. Compatibility is excluded because the system exchanges data with no external system. Portability is excluded because the system runs in a web browser and is not installed on a client device.</w:t>
      </w:r>
    </w:p>
    <w:p w:rsidR="00000000" w:rsidDel="00000000" w:rsidP="00000000" w:rsidRDefault="00000000" w:rsidRPr="00000000" w14:paraId="0000012C">
      <w:pPr>
        <w:spacing w:line="480" w:lineRule="auto"/>
        <w:ind w:firstLine="720"/>
        <w:jc w:val="both"/>
        <w:rPr>
          <w:sz w:val="20"/>
          <w:szCs w:val="20"/>
        </w:rPr>
      </w:pPr>
      <w:r w:rsidDel="00000000" w:rsidR="00000000" w:rsidRPr="00000000">
        <w:rPr>
          <w:color w:val="1a1a1a"/>
          <w:rtl w:val="0"/>
        </w:rPr>
        <w:t>The five instruments are administered at two points in the study. Two are administered before the system is completed and form part of the requirement analysis. Three are administered after respondents have used the system and form the evaluation.</w:t>
      </w:r>
    </w:p>
    <w:p w:rsidR="00000000" w:rsidDel="00000000" w:rsidP="00000000" w:rsidRDefault="00000000" w:rsidRPr="00000000" w14:paraId="0000012D">
      <w:pPr>
        <w:spacing w:line="480" w:lineRule="auto"/>
        <w:ind w:left="1080" w:hanging="360"/>
        <w:jc w:val="both"/>
        <w:rPr>
          <w:sz w:val="20"/>
          <w:szCs w:val="20"/>
        </w:rPr>
      </w:pPr>
      <w:r w:rsidDel="00000000" w:rsidR="00000000" w:rsidRPr="00000000">
        <w:rPr>
          <w:color w:val="1a1a1a"/>
          <w:rtl w:val="0"/>
        </w:rPr>
        <w:t>Instrument A: Job Seeker Survey (Part 1). Twenty-one items and a consent item, administered through Google Forms before the system was completed. Records who the respondent is, how they have made a resume and what it cost them, rates four difficulties they meet in making one and in deciding whether to apply, and rates four things they would find useful. The four difficulty items are the ones Instrument C repeats. The final item asks, optionally, for an email address, which is the key by which the two instruments are paired.</w:t>
      </w:r>
    </w:p>
    <w:p w:rsidR="00000000" w:rsidDel="00000000" w:rsidP="00000000" w:rsidRDefault="00000000" w:rsidRPr="00000000" w14:paraId="0000012E">
      <w:pPr>
        <w:spacing w:line="480" w:lineRule="auto"/>
        <w:ind w:left="1080" w:hanging="360"/>
        <w:jc w:val="both"/>
        <w:rPr>
          <w:sz w:val="20"/>
          <w:szCs w:val="20"/>
        </w:rPr>
      </w:pPr>
      <w:r w:rsidDel="00000000" w:rsidR="00000000" w:rsidRPr="00000000">
        <w:rPr>
          <w:color w:val="1a1a1a"/>
          <w:rtl w:val="0"/>
        </w:rPr>
        <w:t>Instrument B: HR and Recruitment Survey (Part 1). Twenty-two items, administered before the system is completed. Records how HR personnel screen applicants now, and rates the difficulties they meet in doing so. Items 15 to 17 then ask them to rank the three components, and to select the allocation of one hundred points across skills, education and experience that is closest to how they actually screen.</w:t>
      </w:r>
    </w:p>
    <w:p w:rsidR="00000000" w:rsidDel="00000000" w:rsidP="00000000" w:rsidRDefault="00000000" w:rsidRPr="00000000" w14:paraId="0000012F">
      <w:pPr>
        <w:spacing w:line="480" w:lineRule="auto"/>
        <w:ind w:left="1080" w:hanging="360"/>
        <w:jc w:val="both"/>
        <w:rPr>
          <w:sz w:val="20"/>
          <w:szCs w:val="20"/>
        </w:rPr>
      </w:pPr>
      <w:r w:rsidDel="00000000" w:rsidR="00000000" w:rsidRPr="00000000">
        <w:rPr>
          <w:color w:val="1a1a1a"/>
          <w:rtl w:val="0"/>
        </w:rPr>
        <w:t>Instrument C: Job Seeker Survey (Part 2). Forty items, administered after use. Four of them reproduce items 10 to 13 of Instrument A word for word, forming the paired block described above; all four are worded so that agreement describes a difficulty, so on every one of them a fall is an improvement and no item in the block has to be read in the opposite direction to the others. A fifth field repeats the request for the respondent’s email address, which is what allows the two sets of answers to be matched. A further ten items are the System Usability Scale (Brooke, 1996). They are reproduced without alteration and scored on their own nought-to-one-hundred scale, rather than folded into any ISO characteristic. Seventeen rated items are grouped under functional suitability, usability and reliability; the remainder record which tasks the respondent completed and their overall judgement.</w:t>
      </w:r>
    </w:p>
    <w:p w:rsidR="00000000" w:rsidDel="00000000" w:rsidP="00000000" w:rsidRDefault="00000000" w:rsidRPr="00000000" w14:paraId="00000130">
      <w:pPr>
        <w:spacing w:line="480" w:lineRule="auto"/>
        <w:ind w:left="1080" w:hanging="360"/>
        <w:jc w:val="both"/>
        <w:rPr>
          <w:sz w:val="20"/>
          <w:szCs w:val="20"/>
        </w:rPr>
      </w:pPr>
      <w:r w:rsidDel="00000000" w:rsidR="00000000" w:rsidRPr="00000000">
        <w:rPr>
          <w:color w:val="1a1a1a"/>
          <w:rtl w:val="0"/>
        </w:rPr>
        <w:t>Instrument D: HR and Recruitment Survey (Part 2). Twenty-eight items, administered after use. Fourteen rated items are grouped under functional suitability, usability and reliability. A further group asks the recruiter how closely they believe the order the system produced matched the order they would have chosen. That group is reported as a distribution, rather than folded into a quality mean.</w:t>
      </w:r>
    </w:p>
    <w:p w:rsidR="00000000" w:rsidDel="00000000" w:rsidP="00000000" w:rsidRDefault="00000000" w:rsidRPr="00000000" w14:paraId="00000130">
      <w:pPr>
        <w:spacing w:line="480" w:lineRule="auto"/>
        <w:ind w:left="1080" w:hanging="360"/>
        <w:jc w:val="both"/>
        <w:rPr>
          <w:sz w:val="20"/>
          <w:szCs w:val="20"/>
        </w:rPr>
      </w:pPr>
      <w:r w:rsidDel="00000000" w:rsidR="00000000" w:rsidRPr="00000000">
        <w:rPr>
          <w:color w:val="1a1a1a"/>
          <w:rtl w:val="0"/>
        </w:rPr>
        <w:t>Instrument E: IT Expert System Evaluation. Thirty-one items, administered to IT experts after they have examined the system and its source code. Four items record the respondent's role, experience and which parts of the system they examined, and are reported as counts. The remaining twenty-seven are rated items grouped under functional suitability, usability, reliability, security and maintainability. It is the only instrument that asks about security and maintainability, and the only one administered to respondents who are not users of the system. It is administered once, at the same stage as Instruments C and D, and has no paired component.</w:t>
      </w:r>
    </w:p>
    <w:p w:rsidR="00000000" w:rsidDel="00000000" w:rsidP="00000000" w:rsidRDefault="00000000" w:rsidRPr="00000000" w14:paraId="00000130">
      <w:pPr>
        <w:spacing w:line="480" w:lineRule="auto"/>
        <w:ind w:left="1080" w:hanging="360"/>
        <w:jc w:val="both"/>
        <w:rPr>
          <w:sz w:val="20"/>
          <w:szCs w:val="20"/>
        </w:rPr>
      </w:pPr>
      <w:r w:rsidDel="00000000" w:rsidR="00000000" w:rsidRPr="00000000">
        <w:rPr>
          <w:color w:val="1a1a1a"/>
          <w:rtl w:val="0"/>
        </w:rPr>
        <w:t>The System Usability Scale is the only published instrument this study administers, and it is included for one reason: every other figure the study produces comes from a researcher-made instrument and therefore cannot be compared with anything outside this paper. The scale has published norms, so a score can be read against them. Its wording is not altered, because altering an item forfeits exactly the comparability it was added for, and its alternating positive and negative phrasing is a property of the instrument rather than an inconsistency.</w:t>
      </w:r>
    </w:p>
    <w:p w:rsidR="00000000" w:rsidDel="00000000" w:rsidP="00000000" w:rsidRDefault="00000000" w:rsidRPr="00000000" w14:paraId="00000131">
      <w:pPr>
        <w:spacing w:line="480" w:lineRule="auto"/>
        <w:ind w:firstLine="720"/>
        <w:jc w:val="both"/>
        <w:rPr>
          <w:sz w:val="20"/>
          <w:szCs w:val="20"/>
        </w:rPr>
      </w:pPr>
      <w:r w:rsidDel="00000000" w:rsidR="00000000" w:rsidRPr="00000000">
        <w:rPr>
          <w:color w:val="1a1a1a"/>
          <w:rtl w:val="0"/>
        </w:rPr>
        <w:t>The instruments are delivered through Google Forms. Responses are CONFIDENTIAL RATHER THAN ANONYMOUS, and the distinction is stated plainly because it is not the one originally planned. The plan was a respondent-generated code and no identifying field. The form as built asks instead for an optional email address at the end, for two reasons the researchers stand behind: it evidences that responses came from real people who were approached and agreed to take part, which a self-generated code cannot; and it is the key pairing a respondent's answers before and after use, which the four repeated items require. The cost is that a respondent who supplies one is identifiable to the research team, so responses are held under the confidentiality and retention terms set out under Ethical Consideration. The benefit is not free either: twenty-nine of the 103 valid respondents to Instrument A supplied an address, so the paired comparison is bounded above by twenty-nine rather than by the number of respondents. That figure is reported with the results rather than left to be inferred, and a respondent who supplies none contributes to every other analysis, excluded from the paired comparison alone. Every item is closed, and every item offers an option the respondent can honestly select, including, where it applies, one stating that nothing went wrong. Rated items are marked required, so a mean is computed over a known number of respondents; a respondent may still stop at any point. Background items recording age range, field, length of experience and which tasks were completed are reported as counts and are not treated as measurements of system quality.</w:t>
      </w:r>
    </w:p>
    <w:p w:rsidR="00000000" w:rsidDel="00000000" w:rsidP="00000000" w:rsidRDefault="00000000" w:rsidRPr="00000000" w14:paraId="00000132">
      <w:pPr>
        <w:spacing w:line="480" w:lineRule="auto"/>
        <w:ind w:firstLine="720"/>
        <w:jc w:val="both"/>
        <w:rPr>
          <w:sz w:val="20"/>
          <w:szCs w:val="20"/>
        </w:rPr>
      </w:pPr>
      <w:r w:rsidDel="00000000" w:rsidR="00000000" w:rsidRPr="00000000">
        <w:rPr>
          <w:color w:val="1a1a1a"/>
          <w:rtl w:val="0"/>
        </w:rPr>
        <w:t>Before administration, the instruments were reviewed for content validity by the research adviser. The adviser judged each item against the research question or quality characteristic it is written for. Items judged not essential to what the instrument claims to measure were reworded or removed (Lawshe, 1975). The instruments were then pilot-tested with three to five respondents who were not part of the sample. Any item that pilot respondents misread, or whose options did not contain an answer they wanted to give, was reworded before distribution. Internal consistency will be computed once responses are collected and reported as Cronbach’s alpha for each group of rated items belonging to one quality characteristic (Cronbach, 1951); a value below 0.70 will be reported as such rather than omitted. The complete instruments appear in Appendix A.</w:t>
      </w:r>
    </w:p>
    <w:p w:rsidR="00000000" w:rsidDel="00000000" w:rsidP="00000000" w:rsidRDefault="00000000" w:rsidRPr="00000000" w14:paraId="00000133">
      <w:pPr>
        <w:spacing w:line="480" w:lineRule="auto"/>
        <w:ind w:firstLine="720"/>
        <w:jc w:val="both"/>
        <w:rPr>
          <w:color w:val="1a1a1a"/>
        </w:rPr>
      </w:pPr>
      <w:r w:rsidDel="00000000" w:rsidR="00000000" w:rsidRPr="00000000">
        <w:rPr>
          <w:rtl w:val="0"/>
        </w:rPr>
      </w:r>
    </w:p>
    <w:p w:rsidR="00000000" w:rsidDel="00000000" w:rsidP="00000000" w:rsidRDefault="00000000" w:rsidRPr="00000000" w14:paraId="00000134">
      <w:pPr>
        <w:spacing w:line="480" w:lineRule="auto"/>
        <w:ind w:firstLine="720"/>
        <w:jc w:val="both"/>
        <w:rPr>
          <w:color w:val="1a1a1a"/>
        </w:rPr>
      </w:pPr>
      <w:r w:rsidDel="00000000" w:rsidR="00000000" w:rsidRPr="00000000">
        <w:rPr>
          <w:rtl w:val="0"/>
        </w:rPr>
      </w:r>
    </w:p>
    <w:p w:rsidR="00000000" w:rsidDel="00000000" w:rsidP="00000000" w:rsidRDefault="00000000" w:rsidRPr="00000000" w14:paraId="00000135">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Data Gathering Procedure</w:t>
      </w:r>
    </w:p>
    <w:p w:rsidR="00000000" w:rsidDel="00000000" w:rsidP="00000000" w:rsidRDefault="00000000" w:rsidRPr="00000000" w14:paraId="00000136">
      <w:pPr>
        <w:spacing w:line="480" w:lineRule="auto"/>
        <w:ind w:firstLine="720"/>
        <w:jc w:val="both"/>
        <w:rPr>
          <w:sz w:val="20"/>
          <w:szCs w:val="20"/>
        </w:rPr>
      </w:pPr>
      <w:r w:rsidDel="00000000" w:rsidR="00000000" w:rsidRPr="00000000">
        <w:rPr>
          <w:color w:val="1a1a1a"/>
          <w:rtl w:val="0"/>
        </w:rPr>
        <w:t>Before any data was gathered, the researchers secured written permission from the Human Resources department of Clark Outsourcing for the participation of its staff, and obtained approval from the School of Computing for the conduct of the study. Every respondent was given an information sheet describing the purpose of the study and indicated their consent at the start of the form before any question was shown to them.</w:t>
      </w:r>
      <w:r w:rsidDel="00000000" w:rsidR="00000000" w:rsidRPr="00000000">
        <w:rPr>
          <w:rtl w:val="0"/>
        </w:rPr>
      </w:r>
    </w:p>
    <w:p w:rsidR="00000000" w:rsidDel="00000000" w:rsidP="00000000" w:rsidRDefault="00000000" w:rsidRPr="00000000" w14:paraId="00000137">
      <w:pPr>
        <w:spacing w:line="480" w:lineRule="auto"/>
        <w:ind w:firstLine="720"/>
        <w:jc w:val="both"/>
        <w:rPr>
          <w:sz w:val="20"/>
          <w:szCs w:val="20"/>
        </w:rPr>
      </w:pPr>
      <w:r w:rsidDel="00000000" w:rsidR="00000000" w:rsidRPr="00000000">
        <w:rPr>
          <w:color w:val="1a1a1a"/>
          <w:rtl w:val="0"/>
        </w:rPr>
        <w:t>Respondents are recruited through channels rather than by direct personal approach, so that participation is not a response to being asked face to face by a researcher. Job seeker respondents are invited through an open announcement circulated by the School of Computing to students and recent graduates. The announcement states the inclusion criteria and asks interested people to contact the research team. No respondent is individually solicited by a researcher who knows them. HR respondents are invited through the head of the Human Resources department of the partner company, who forwards the invitation to eligible staff, so that participation is not requested by the researchers of individual employees. The invitation does not identify which researcher developed which part of the system, and it states explicitly that critical and negative accounts are as useful to the study as favourable ones. These measures reduce, but do not remove, the tendency of respondents to answer favourably about a system built by the people asking; the residual effect is recorded under Limitations of the Study.</w:t>
      </w:r>
    </w:p>
    <w:p w:rsidR="00000000" w:rsidDel="00000000" w:rsidP="00000000" w:rsidRDefault="00000000" w:rsidRPr="00000000" w14:paraId="00000138">
      <w:pPr>
        <w:spacing w:line="480" w:lineRule="auto"/>
        <w:ind w:firstLine="720"/>
        <w:jc w:val="both"/>
        <w:rPr>
          <w:sz w:val="20"/>
          <w:szCs w:val="20"/>
        </w:rPr>
      </w:pPr>
      <w:r w:rsidDel="00000000" w:rsidR="00000000" w:rsidRPr="00000000">
        <w:rPr>
          <w:color w:val="1a1a1a"/>
          <w:rtl w:val="0"/>
        </w:rPr>
        <w:t>The two requirement-analysis instruments were distributed while the system was still in development. Respondents answered them without seeing the system, so that their answers recorded their existing experience rather than their reaction to what the researchers had built. In particular, HR respondents were not shown the scoring weights used by the matching feature before they answered, so that their description of what they weigh when screening was their own and was not influenced by the researchers' design.</w:t>
      </w:r>
      <w:r w:rsidDel="00000000" w:rsidR="00000000" w:rsidRPr="00000000">
        <w:rPr>
          <w:rtl w:val="0"/>
        </w:rPr>
      </w:r>
    </w:p>
    <w:p w:rsidR="00000000" w:rsidDel="00000000" w:rsidP="00000000" w:rsidRDefault="00000000" w:rsidRPr="00000000" w14:paraId="00000139">
      <w:pPr>
        <w:spacing w:line="480" w:lineRule="auto"/>
        <w:ind w:firstLine="720"/>
        <w:jc w:val="both"/>
        <w:rPr>
          <w:sz w:val="20"/>
          <w:szCs w:val="20"/>
        </w:rPr>
      </w:pPr>
      <w:r w:rsidDel="00000000" w:rsidR="00000000" w:rsidRPr="00000000">
        <w:rPr>
          <w:color w:val="1a1a1a"/>
          <w:rtl w:val="0"/>
        </w:rPr>
        <w:t>Items 15 to 17 of Instrument B ask recruiters which of the three components matters most, which allocation of one hundred points is closest to how they actually screen, and whether that balance should be the same for every opening. Their responses may diverge from the weighting the system uses, and the researchers commit in advance to how a divergence is handled. The defaults of 50 percent for skills and 25 percent each for education and experience are the researchers' own and are NOT adjusted in response to the requirement-analysis results, because those defaults are precisely what recruiters are being asked to judge. Any divergence is reported as a finding: the distribution of allocations chosen against the default the system uses. The system does allow a recruiter to set a different balance on an individual opening, provided the three total 100 percent and none falls below 10 percent. Where a recruiter does so, the weighting is recorded against that posting and reported alongside their questionnaire responses. That is evidence rather than interference: what a recruiter does when handed control of the balance answers items 15 to 17 more directly than what they say about it in the abstract, and the two together are the principal evidence this study offers on whether the weighting reflects how screening is actually done. The cost is stated under Limitations: applicants who applied to differently weighted openings were not scored on an identical scale. The weights and thresholds are stored as configuration rather than in program code, so a partner company adopting the system afterwards may retune the defaults without redevelopment.</w:t>
      </w:r>
    </w:p>
    <w:p w:rsidR="00000000" w:rsidDel="00000000" w:rsidP="00000000" w:rsidRDefault="00000000" w:rsidRPr="00000000" w14:paraId="0000013A">
      <w:pPr>
        <w:spacing w:line="480" w:lineRule="auto"/>
        <w:ind w:firstLine="720"/>
        <w:jc w:val="both"/>
        <w:rPr>
          <w:sz w:val="20"/>
          <w:szCs w:val="20"/>
        </w:rPr>
      </w:pPr>
      <w:r w:rsidDel="00000000" w:rsidR="00000000" w:rsidRPr="00000000">
        <w:rPr>
          <w:color w:val="1a1a1a"/>
          <w:rtl w:val="0"/>
        </w:rPr>
        <w:t>The three evaluation instruments are distributed after the system is completed. Each respondent is first given a task sheet: job seekers build and export a resume, browse openings, apply, and read the resulting match score; HR personnel create a posting, review the ranked applicants, and update an application status. Respondents complete these themselves. No member of the research team demonstrates the system or sits beside them while they answer, because a respondent answering in the presence of the person who built the system is likely to answer more favourably than they otherwise would; the researchers remain available only for technical failures. Once the tasks are complete the respondent is given the link to the instrument and answers it alone.</w:t>
      </w:r>
    </w:p>
    <w:p w:rsidR="00000000" w:rsidDel="00000000" w:rsidP="00000000" w:rsidRDefault="00000000" w:rsidRPr="00000000" w14:paraId="0000013A">
      <w:pPr>
        <w:spacing w:line="480" w:lineRule="auto"/>
        <w:ind w:firstLine="720"/>
        <w:jc w:val="both"/>
        <w:rPr>
          <w:sz w:val="20"/>
          <w:szCs w:val="20"/>
        </w:rPr>
      </w:pPr>
      <w:r w:rsidDel="00000000" w:rsidR="00000000" w:rsidRPr="00000000">
        <w:rPr>
          <w:color w:val="1a1a1a"/>
          <w:rtl w:val="0"/>
        </w:rPr>
        <w:t>The IT experts are given access separately, because what they examine is not what the other respondents use. Each is given the address of the deployed system, a job seeker account and a recruiter account created for the purpose, and read access to the source code and the database schema. They are asked to record which parts they examined, which is the fourth item of Instrument E, so that each rating can be read against what that respondent actually looked at rather than against the whole system. No researcher sits with them and no walkthrough is given, for the same reason none is given to the other respondents. The accounts issued to them hold test records created by the researchers and no real applicant data, so that inspecting the system does not require reading anybody’s resume.</w:t>
      </w:r>
    </w:p>
    <w:p w:rsidR="00000000" w:rsidDel="00000000" w:rsidP="00000000" w:rsidRDefault="00000000" w:rsidRPr="00000000" w14:paraId="0000013B">
      <w:pPr>
        <w:spacing w:line="480" w:lineRule="auto"/>
        <w:ind w:firstLine="720"/>
        <w:jc w:val="both"/>
        <w:rPr>
          <w:sz w:val="20"/>
          <w:szCs w:val="20"/>
        </w:rPr>
      </w:pPr>
      <w:r w:rsidDel="00000000" w:rsidR="00000000" w:rsidRPr="00000000">
        <w:rPr>
          <w:color w:val="1a1a1a"/>
          <w:rtl w:val="0"/>
        </w:rPr>
        <w:t>Where a respondent was unable to complete a task, this was recorded rather than treated as a missing response, because an activity that a user could not complete is itself a finding about the system. Responses were exported from Google Forms into a spreadsheet for analysis, and the file was stored in an access-restricted folder held only by the researchers.</w:t>
      </w:r>
      <w:r w:rsidDel="00000000" w:rsidR="00000000" w:rsidRPr="00000000">
        <w:rPr>
          <w:rtl w:val="0"/>
        </w:rPr>
      </w:r>
    </w:p>
    <w:p w:rsidR="00000000" w:rsidDel="00000000" w:rsidP="00000000" w:rsidRDefault="00000000" w:rsidRPr="00000000" w14:paraId="0000013C">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Data Analysis</w:t>
      </w:r>
    </w:p>
    <w:p w:rsidR="00000000" w:rsidDel="00000000" w:rsidP="00000000" w:rsidRDefault="00000000" w:rsidRPr="00000000" w14:paraId="0000013D">
      <w:pPr>
        <w:spacing w:line="480" w:lineRule="auto"/>
        <w:ind w:firstLine="720"/>
        <w:jc w:val="both"/>
        <w:rPr/>
      </w:pPr>
      <w:r w:rsidDel="00000000" w:rsidR="00000000" w:rsidRPr="00000000">
        <w:rPr>
          <w:rtl w:val="0"/>
        </w:rPr>
        <w:t>The study analysed the closed responses gathered from the five instruments using descriptive statistics, with one inferential test applied to one bounded part of the data. The frequency distributions and the weighted means are descriptive: they summarise what these respondents answered and are not used to claim anything about a wider population. The exception is the block of items asked both before and after use, where a Wilcoxon test is applied to the difference between the two groups of respondents. That test is inferential and its null hypothesis is that the differences are symmetrically distributed about zero. That is, that no systematic change occurred. It is applied two-sided, because the study did not predict the direction of the change in advance. What it establishes is bounded by the design that produced the data. With no control group and no random assignment, a significant result says only that the change within this one group of respondents is unlikely to be chance. It does not say that the system caused the change, nor that the same change would appear in anyone else. The analysis proceeded in seven steps.</w:t>
      </w:r>
    </w:p>
    <w:p w:rsidR="00000000" w:rsidDel="00000000" w:rsidP="00000000" w:rsidRDefault="00000000" w:rsidRPr="00000000" w14:paraId="0000013E">
      <w:pPr>
        <w:spacing w:line="480" w:lineRule="auto"/>
        <w:ind w:left="1080" w:hanging="360"/>
        <w:jc w:val="both"/>
        <w:rPr>
          <w:sz w:val="20"/>
          <w:szCs w:val="20"/>
        </w:rPr>
      </w:pPr>
      <w:r w:rsidDel="00000000" w:rsidR="00000000" w:rsidRPr="00000000">
        <w:rPr>
          <w:color w:val="1a1a1a"/>
          <w:rtl w:val="0"/>
        </w:rPr>
        <w:t>Preparation. Responses were exported from Google Forms into a spreadsheet, and each response given a number. Responses from a respondent who did not complete the rated items were excluded from the means and the exclusion reported, so that every mean is computed over a stated number of respondents.</w:t>
      </w:r>
      <w:r w:rsidDel="00000000" w:rsidR="00000000" w:rsidRPr="00000000">
        <w:rPr>
          <w:rtl w:val="0"/>
        </w:rPr>
      </w:r>
    </w:p>
    <w:p w:rsidR="00000000" w:rsidDel="00000000" w:rsidP="00000000" w:rsidRDefault="00000000" w:rsidRPr="00000000" w14:paraId="0000013F">
      <w:pPr>
        <w:spacing w:line="480" w:lineRule="auto"/>
        <w:ind w:left="1080" w:hanging="360"/>
        <w:jc w:val="both"/>
        <w:rPr>
          <w:sz w:val="20"/>
          <w:szCs w:val="20"/>
        </w:rPr>
      </w:pPr>
      <w:r w:rsidDel="00000000" w:rsidR="00000000" w:rsidRPr="00000000">
        <w:rPr>
          <w:color w:val="1a1a1a"/>
          <w:rtl w:val="0"/>
        </w:rPr>
        <w:t>Frequency distributions. Multiple-choice and checklist items were reported as counts and percentages of respondents selecting each option, computed separately for each respondent group. Percentages for checklist items were reported out of the number of respondents, not out of the number of selections, since a respondent may tick several options.</w:t>
      </w:r>
      <w:r w:rsidDel="00000000" w:rsidR="00000000" w:rsidRPr="00000000">
        <w:rPr>
          <w:rtl w:val="0"/>
        </w:rPr>
      </w:r>
    </w:p>
    <w:p w:rsidR="00000000" w:rsidDel="00000000" w:rsidP="00000000" w:rsidRDefault="00000000" w:rsidRPr="00000000" w14:paraId="00000140">
      <w:pPr>
        <w:spacing w:line="480" w:lineRule="auto"/>
        <w:ind w:left="1080" w:hanging="360"/>
        <w:jc w:val="both"/>
        <w:rPr>
          <w:sz w:val="20"/>
          <w:szCs w:val="20"/>
        </w:rPr>
      </w:pPr>
      <w:r w:rsidDel="00000000" w:rsidR="00000000" w:rsidRPr="00000000">
        <w:rPr>
          <w:color w:val="1a1a1a"/>
          <w:rtl w:val="0"/>
        </w:rPr>
        <w:t>Weighted mean per item. Each rated item was summarised by its weighted mean: each scale point is multiplied by the number of respondents who selected it, the products are summed, and the total is divided by the number of respondents who answered that item. The sample standard deviation, computed with n − 1 in the denominator, was reported alongside the mean, so that a mean produced by agreement is not confused with a mean produced by two opposed groups.</w:t>
      </w:r>
      <w:r w:rsidDel="00000000" w:rsidR="00000000" w:rsidRPr="00000000">
        <w:rPr>
          <w:rtl w:val="0"/>
        </w:rPr>
      </w:r>
    </w:p>
    <w:p w:rsidR="00000000" w:rsidDel="00000000" w:rsidP="00000000" w:rsidRDefault="00000000" w:rsidRPr="00000000" w14:paraId="00000141">
      <w:pPr>
        <w:spacing w:line="480" w:lineRule="auto"/>
        <w:ind w:left="1080" w:hanging="360"/>
        <w:jc w:val="both"/>
        <w:rPr>
          <w:sz w:val="20"/>
          <w:szCs w:val="20"/>
        </w:rPr>
      </w:pPr>
      <w:r w:rsidDel="00000000" w:rsidR="00000000" w:rsidRPr="00000000">
        <w:rPr>
          <w:color w:val="1a1a1a"/>
          <w:rtl w:val="0"/>
        </w:rPr>
        <w:t>Weighted mean per quality characteristic. For the three post-use instruments, the items belonging to each ISO/IEC 25010 characteristic were averaged to give one mean per characteristic, reported separately for each respondent group. Instruments C and D give a mean for functional suitability, usability and reliability, from job seekers and from HR personnel. Instrument E gives a mean for those three and for security and maintainability as well. The user means and the expert means are NOT pooled: they come from different respondents doing different things, one rating what they used and the other rating what they inspected, and averaging the two together would produce a figure belonging to neither. Items marked in Appendix A as excluded from the quality means are not included in this step.</w:t>
      </w:r>
    </w:p>
    <w:p w:rsidR="00000000" w:rsidDel="00000000" w:rsidP="00000000" w:rsidRDefault="00000000" w:rsidRPr="00000000" w14:paraId="00000142">
      <w:pPr>
        <w:spacing w:line="480" w:lineRule="auto"/>
        <w:ind w:left="1080" w:hanging="360"/>
        <w:jc w:val="both"/>
        <w:rPr>
          <w:sz w:val="20"/>
          <w:szCs w:val="20"/>
        </w:rPr>
      </w:pPr>
      <w:r w:rsidDel="00000000" w:rsidR="00000000" w:rsidRPr="00000000">
        <w:rPr>
          <w:color w:val="1a1a1a"/>
          <w:rtl w:val="0"/>
        </w:rPr>
        <w:t>Change on the repeated items. Four items of Instrument A are asked again in Instrument C after the system has been used. Where enough respondents in both administrations supply the linking email address described under Instrument / Simulation Tool, the Wilcoxon signed-rank test is applied to the paired differences, which is the form the study planned. Where too few or none do, the two administrations are compared as independent groups instead, using the Wilcoxon rank-sum test, equivalently the Mann-Whitney U test (Wilcoxon, 1945; Mann &amp; Whitney, 1947); this is the form the study falls back on rather than leaving the comparison unmade. Both are genuine forms of the same test, and which one is used for a given result is stated there. The items are worded so that agreement describes a difficulty, so a fall is an improvement and no item is read in the opposite direction to the others. The group or pair means, the number agreeing, the effect size and the p-value are all reported, since a p-value alone says whether a difference exists but not how large it is. Where an item asked after use is not identical in wording to its original, that is stated at the item and weighed in the reading of it.</w:t>
      </w:r>
    </w:p>
    <w:p w:rsidR="00000000" w:rsidDel="00000000" w:rsidP="00000000" w:rsidRDefault="00000000" w:rsidRPr="00000000" w14:paraId="00000143">
      <w:pPr>
        <w:spacing w:line="480" w:lineRule="auto"/>
        <w:ind w:left="1080" w:hanging="360"/>
        <w:jc w:val="both"/>
        <w:rPr>
          <w:sz w:val="20"/>
          <w:szCs w:val="20"/>
        </w:rPr>
      </w:pPr>
      <w:r w:rsidDel="00000000" w:rsidR="00000000" w:rsidRPr="00000000">
        <w:rPr>
          <w:color w:val="1a1a1a"/>
          <w:rtl w:val="0"/>
        </w:rPr>
        <w:t>System Usability Scale. Scored by its own published procedure, and not by the five-point interpretation above. For each odd-numbered item subtract one from the response, and for each even-numbered item subtract the response from five. Sum the ten adjusted values and multiply by two and a half, giving a score from nought to one hundred. The mean and standard deviation across respondents are reported, together with the count. The mean is reported beside both reference points named in the Definition of Terms: the 70.14 obtained by Bangor, Kortum and Miller (2008) across 2,324 administrations, and the 68 most commonly cited as the average score (Sauro, 2011). The number of respondents scoring above each is reported with them. That is the only comparison in this study against a figure produced outside it. Two limits on that comparison are stated with it rather than left implicit: both reference points describe software in general rather than recruitment systems, and a mean computed over this study’s respondents in a single session is not equivalent to one accumulated across many studies. The scale is deliberately not averaged with the ISO/IEC 25010 items: it is a separate instrument on a separate scale, and combining them would produce a figure belonging to neither.</w:t>
      </w:r>
    </w:p>
    <w:p w:rsidR="00000000" w:rsidDel="00000000" w:rsidP="00000000" w:rsidRDefault="00000000" w:rsidRPr="00000000" w14:paraId="00000145">
      <w:pPr>
        <w:spacing w:line="480" w:lineRule="auto"/>
        <w:ind w:left="1080" w:hanging="360"/>
        <w:jc w:val="both"/>
        <w:rPr>
          <w:sz w:val="20"/>
          <w:szCs w:val="20"/>
        </w:rPr>
      </w:pPr>
      <w:r w:rsidDel="00000000" w:rsidR="00000000" w:rsidRPr="00000000">
        <w:rPr>
          <w:color w:val="1a1a1a"/>
          <w:rtl w:val="0"/>
        </w:rPr>
        <w:t>Each mean was interpreted against a fixed scale, stated here in advance so that it could not be chosen to suit the results. A mean of 4.50 to 5.00 is read as strongly agree and described as excellent. From 3.50 to 4.49 is agree, good. From 2.50 to 3.49 is neither agree nor disagree, fair. From 1.50 to 2.49 is disagree, poor. From 1.00 to 1.49 is strongly disagree, very poor. Table 2 presents that scale.</w:t>
      </w:r>
    </w:p>
    <w:p>
      <w:pPr>
        <w:spacing w:before="240" w:after="0" w:line="480" w:lineRule="auto"/>
        <w:ind w:firstLine="0"/>
        <w:jc w:val="left"/>
        <w:rPr>
          <w:sz w:val="20"/>
          <w:szCs w:val="20"/>
        </w:rPr>
      </w:pPr>
      <w:r>
        <w:rPr>
          <w:rFonts w:ascii="Times New Roman" w:cs="Times New Roman" w:eastAsia="Times New Roman" w:hAnsi="Times New Roman"/>
          <w:b w:val="1"/>
          <w:bCs w:val="1"/>
          <w:color w:val="1a1a1a"/>
          <w:sz w:val="24"/>
          <w:szCs w:val="24"/>
          <w:rtl w:val="0"/>
        </w:rPr>
        <w:t>Table 2</w:t>
      </w:r>
    </w:p>
    <w:p>
      <w:pPr>
        <w:spacing w:before="0" w:after="0" w:line="480" w:lineRule="auto"/>
        <w:ind w:firstLine="0"/>
        <w:jc w:val="left"/>
        <w:rPr>
          <w:sz w:val="20"/>
          <w:szCs w:val="20"/>
        </w:rPr>
      </w:pPr>
      <w:r>
        <w:rPr>
          <w:rFonts w:ascii="Times New Roman" w:cs="Times New Roman" w:eastAsia="Times New Roman" w:hAnsi="Times New Roman"/>
          <w:i w:val="1"/>
          <w:iCs w:val="1"/>
          <w:color w:val="1a1a1a"/>
          <w:sz w:val="24"/>
          <w:szCs w:val="24"/>
          <w:rtl w:val="0"/>
        </w:rPr>
        <w:t>Interpretation of Weighted Means</w:t>
      </w:r>
    </w:p>
    <w:tbl>
      <w:tblPr>
        <w:tblLook w:firstColumn="1" w:firstRow="1" w:lastColumn="0" w:lastRow="0" w:noHBand="0" w:noVBand="1" w:val="04A0"/>
        <w:tblW w:w="9000" w:type="dxa"/>
        <w:tblLayout w:type="fixed"/>
        <w:tblBorders>
          <w:top w:val="single" w:sz="6" w:space="0" w:color="000000"/>
          <w:bottom w:val="single" w:sz="6" w:space="0" w:color="000000"/>
          <w:left w:val="none" w:sz="0" w:space="0" w:color="auto"/>
          <w:right w:val="none" w:sz="0" w:space="0" w:color="auto"/>
          <w:insideH w:val="none" w:sz="0" w:space="0" w:color="auto"/>
          <w:insideV w:val="none" w:sz="0" w:space="0" w:color="auto"/>
        </w:tblBorders>
      </w:tblPr>
      <w:tblGrid>
        <w:gridCol w:w="2700"/>
        <w:gridCol w:w="3420"/>
        <w:gridCol w:w="2880"/>
      </w:tblGrid>
      <w:tr>
        <w:tc>
          <w:tcPr>
            <w:tcW w:w="2700" w:type="dxa"/>
            <w:tcBorders>
              <w:bottom w:val="single" w:sz="6" w:space="0" w:color="000000"/>
            </w:tcBorders>
          </w:tcPr>
          <w:p>
            <w:pPr>
              <w:spacing w:before="40" w:after="40" w:line="240" w:lineRule="auto"/>
              <w:ind w:firstLine="0"/>
              <w:jc w:val="center"/>
            </w:pPr>
            <w:r>
              <w:rPr>
                <w:rFonts w:ascii="Times New Roman" w:cs="Times New Roman" w:eastAsia="Times New Roman" w:hAnsi="Times New Roman"/>
                <w:b w:val="1"/>
                <w:bCs w:val="1"/>
                <w:color w:val="1a1a1a"/>
                <w:sz w:val="22"/>
                <w:szCs w:val="22"/>
                <w:rtl w:val="0"/>
              </w:rPr>
              <w:t>Range of weighted mean</w:t>
            </w:r>
          </w:p>
        </w:tc>
        <w:tc>
          <w:tcPr>
            <w:tcW w:w="3420" w:type="dxa"/>
            <w:tcBorders>
              <w:bottom w:val="single" w:sz="6" w:space="0" w:color="000000"/>
            </w:tcBorders>
          </w:tcPr>
          <w:p>
            <w:pPr>
              <w:spacing w:before="40" w:after="40" w:line="240" w:lineRule="auto"/>
              <w:ind w:firstLine="0"/>
              <w:jc w:val="left"/>
            </w:pPr>
            <w:r>
              <w:rPr>
                <w:rFonts w:ascii="Times New Roman" w:cs="Times New Roman" w:eastAsia="Times New Roman" w:hAnsi="Times New Roman"/>
                <w:b w:val="1"/>
                <w:bCs w:val="1"/>
                <w:color w:val="1a1a1a"/>
                <w:sz w:val="22"/>
                <w:szCs w:val="22"/>
                <w:rtl w:val="0"/>
              </w:rPr>
              <w:t>Verbal interpretation</w:t>
            </w:r>
          </w:p>
        </w:tc>
        <w:tc>
          <w:tcPr>
            <w:tcW w:w="2880" w:type="dxa"/>
            <w:tcBorders>
              <w:bottom w:val="single" w:sz="6" w:space="0" w:color="000000"/>
            </w:tcBorders>
          </w:tcPr>
          <w:p>
            <w:pPr>
              <w:spacing w:before="40" w:after="40" w:line="240" w:lineRule="auto"/>
              <w:ind w:firstLine="0"/>
              <w:jc w:val="left"/>
            </w:pPr>
            <w:r>
              <w:rPr>
                <w:rFonts w:ascii="Times New Roman" w:cs="Times New Roman" w:eastAsia="Times New Roman" w:hAnsi="Times New Roman"/>
                <w:b w:val="1"/>
                <w:bCs w:val="1"/>
                <w:color w:val="1a1a1a"/>
                <w:sz w:val="22"/>
                <w:szCs w:val="22"/>
                <w:rtl w:val="0"/>
              </w:rPr>
              <w:t>Descriptive rating</w:t>
            </w:r>
          </w:p>
        </w:tc>
      </w:tr>
      <w:tr>
        <w:tc>
          <w:tcPr>
            <w:tcW w:w="2700" w:type="dxa"/>
          </w:tcPr>
          <w:p>
            <w:pPr>
              <w:spacing w:before="40" w:after="40" w:line="240" w:lineRule="auto"/>
              <w:ind w:firstLine="0"/>
              <w:jc w:val="center"/>
            </w:pPr>
            <w:r>
              <w:rPr>
                <w:rFonts w:ascii="Times New Roman" w:cs="Times New Roman" w:eastAsia="Times New Roman" w:hAnsi="Times New Roman"/>
                <w:color w:val="1a1a1a"/>
                <w:sz w:val="22"/>
                <w:szCs w:val="22"/>
                <w:rtl w:val="0"/>
              </w:rPr>
              <w:t>4.50 – 5.00</w:t>
            </w:r>
          </w:p>
        </w:tc>
        <w:tc>
          <w:tcPr>
            <w:tcW w:w="3420" w:type="dxa"/>
          </w:tcPr>
          <w:p>
            <w:pPr>
              <w:spacing w:before="40" w:after="40" w:line="240" w:lineRule="auto"/>
              <w:ind w:firstLine="0"/>
              <w:jc w:val="left"/>
            </w:pPr>
            <w:r>
              <w:rPr>
                <w:rFonts w:ascii="Times New Roman" w:cs="Times New Roman" w:eastAsia="Times New Roman" w:hAnsi="Times New Roman"/>
                <w:color w:val="1a1a1a"/>
                <w:sz w:val="22"/>
                <w:szCs w:val="22"/>
                <w:rtl w:val="0"/>
              </w:rPr>
              <w:t>Strongly agree</w:t>
            </w:r>
          </w:p>
        </w:tc>
        <w:tc>
          <w:tcPr>
            <w:tcW w:w="2880" w:type="dxa"/>
          </w:tcPr>
          <w:p>
            <w:pPr>
              <w:spacing w:before="40" w:after="40" w:line="240" w:lineRule="auto"/>
              <w:ind w:firstLine="0"/>
              <w:jc w:val="left"/>
            </w:pPr>
            <w:r>
              <w:rPr>
                <w:rFonts w:ascii="Times New Roman" w:cs="Times New Roman" w:eastAsia="Times New Roman" w:hAnsi="Times New Roman"/>
                <w:color w:val="1a1a1a"/>
                <w:sz w:val="22"/>
                <w:szCs w:val="22"/>
                <w:rtl w:val="0"/>
              </w:rPr>
              <w:t>Excellent</w:t>
            </w:r>
          </w:p>
        </w:tc>
      </w:tr>
      <w:tr>
        <w:tc>
          <w:tcPr>
            <w:tcW w:w="2700" w:type="dxa"/>
          </w:tcPr>
          <w:p>
            <w:pPr>
              <w:spacing w:before="40" w:after="40" w:line="240" w:lineRule="auto"/>
              <w:ind w:firstLine="0"/>
              <w:jc w:val="center"/>
            </w:pPr>
            <w:r>
              <w:rPr>
                <w:rFonts w:ascii="Times New Roman" w:cs="Times New Roman" w:eastAsia="Times New Roman" w:hAnsi="Times New Roman"/>
                <w:color w:val="1a1a1a"/>
                <w:sz w:val="22"/>
                <w:szCs w:val="22"/>
                <w:rtl w:val="0"/>
              </w:rPr>
              <w:t>3.50 – 4.49</w:t>
            </w:r>
          </w:p>
        </w:tc>
        <w:tc>
          <w:tcPr>
            <w:tcW w:w="3420" w:type="dxa"/>
          </w:tcPr>
          <w:p>
            <w:pPr>
              <w:spacing w:before="40" w:after="40" w:line="240" w:lineRule="auto"/>
              <w:ind w:firstLine="0"/>
              <w:jc w:val="left"/>
            </w:pPr>
            <w:r>
              <w:rPr>
                <w:rFonts w:ascii="Times New Roman" w:cs="Times New Roman" w:eastAsia="Times New Roman" w:hAnsi="Times New Roman"/>
                <w:color w:val="1a1a1a"/>
                <w:sz w:val="22"/>
                <w:szCs w:val="22"/>
                <w:rtl w:val="0"/>
              </w:rPr>
              <w:t>Agree</w:t>
            </w:r>
          </w:p>
        </w:tc>
        <w:tc>
          <w:tcPr>
            <w:tcW w:w="2880" w:type="dxa"/>
          </w:tcPr>
          <w:p>
            <w:pPr>
              <w:spacing w:before="40" w:after="40" w:line="240" w:lineRule="auto"/>
              <w:ind w:firstLine="0"/>
              <w:jc w:val="left"/>
            </w:pPr>
            <w:r>
              <w:rPr>
                <w:rFonts w:ascii="Times New Roman" w:cs="Times New Roman" w:eastAsia="Times New Roman" w:hAnsi="Times New Roman"/>
                <w:color w:val="1a1a1a"/>
                <w:sz w:val="22"/>
                <w:szCs w:val="22"/>
                <w:rtl w:val="0"/>
              </w:rPr>
              <w:t>Good</w:t>
            </w:r>
          </w:p>
        </w:tc>
      </w:tr>
      <w:tr>
        <w:tc>
          <w:tcPr>
            <w:tcW w:w="2700" w:type="dxa"/>
          </w:tcPr>
          <w:p>
            <w:pPr>
              <w:spacing w:before="40" w:after="40" w:line="240" w:lineRule="auto"/>
              <w:ind w:firstLine="0"/>
              <w:jc w:val="center"/>
            </w:pPr>
            <w:r>
              <w:rPr>
                <w:rFonts w:ascii="Times New Roman" w:cs="Times New Roman" w:eastAsia="Times New Roman" w:hAnsi="Times New Roman"/>
                <w:color w:val="1a1a1a"/>
                <w:sz w:val="22"/>
                <w:szCs w:val="22"/>
                <w:rtl w:val="0"/>
              </w:rPr>
              <w:t>2.50 – 3.49</w:t>
            </w:r>
          </w:p>
        </w:tc>
        <w:tc>
          <w:tcPr>
            <w:tcW w:w="3420" w:type="dxa"/>
          </w:tcPr>
          <w:p>
            <w:pPr>
              <w:spacing w:before="40" w:after="40" w:line="240" w:lineRule="auto"/>
              <w:ind w:firstLine="0"/>
              <w:jc w:val="left"/>
            </w:pPr>
            <w:r>
              <w:rPr>
                <w:rFonts w:ascii="Times New Roman" w:cs="Times New Roman" w:eastAsia="Times New Roman" w:hAnsi="Times New Roman"/>
                <w:color w:val="1a1a1a"/>
                <w:sz w:val="22"/>
                <w:szCs w:val="22"/>
                <w:rtl w:val="0"/>
              </w:rPr>
              <w:t>Neither agree nor disagree</w:t>
            </w:r>
          </w:p>
        </w:tc>
        <w:tc>
          <w:tcPr>
            <w:tcW w:w="2880" w:type="dxa"/>
          </w:tcPr>
          <w:p>
            <w:pPr>
              <w:spacing w:before="40" w:after="40" w:line="240" w:lineRule="auto"/>
              <w:ind w:firstLine="0"/>
              <w:jc w:val="left"/>
            </w:pPr>
            <w:r>
              <w:rPr>
                <w:rFonts w:ascii="Times New Roman" w:cs="Times New Roman" w:eastAsia="Times New Roman" w:hAnsi="Times New Roman"/>
                <w:color w:val="1a1a1a"/>
                <w:sz w:val="22"/>
                <w:szCs w:val="22"/>
                <w:rtl w:val="0"/>
              </w:rPr>
              <w:t>Fair</w:t>
            </w:r>
          </w:p>
        </w:tc>
      </w:tr>
      <w:tr>
        <w:tc>
          <w:tcPr>
            <w:tcW w:w="2700" w:type="dxa"/>
          </w:tcPr>
          <w:p>
            <w:pPr>
              <w:spacing w:before="40" w:after="40" w:line="240" w:lineRule="auto"/>
              <w:ind w:firstLine="0"/>
              <w:jc w:val="center"/>
            </w:pPr>
            <w:r>
              <w:rPr>
                <w:rFonts w:ascii="Times New Roman" w:cs="Times New Roman" w:eastAsia="Times New Roman" w:hAnsi="Times New Roman"/>
                <w:color w:val="1a1a1a"/>
                <w:sz w:val="22"/>
                <w:szCs w:val="22"/>
                <w:rtl w:val="0"/>
              </w:rPr>
              <w:t>1.50 – 2.49</w:t>
            </w:r>
          </w:p>
        </w:tc>
        <w:tc>
          <w:tcPr>
            <w:tcW w:w="3420" w:type="dxa"/>
          </w:tcPr>
          <w:p>
            <w:pPr>
              <w:spacing w:before="40" w:after="40" w:line="240" w:lineRule="auto"/>
              <w:ind w:firstLine="0"/>
              <w:jc w:val="left"/>
            </w:pPr>
            <w:r>
              <w:rPr>
                <w:rFonts w:ascii="Times New Roman" w:cs="Times New Roman" w:eastAsia="Times New Roman" w:hAnsi="Times New Roman"/>
                <w:color w:val="1a1a1a"/>
                <w:sz w:val="22"/>
                <w:szCs w:val="22"/>
                <w:rtl w:val="0"/>
              </w:rPr>
              <w:t>Disagree</w:t>
            </w:r>
          </w:p>
        </w:tc>
        <w:tc>
          <w:tcPr>
            <w:tcW w:w="2880" w:type="dxa"/>
          </w:tcPr>
          <w:p>
            <w:pPr>
              <w:spacing w:before="40" w:after="40" w:line="240" w:lineRule="auto"/>
              <w:ind w:firstLine="0"/>
              <w:jc w:val="left"/>
            </w:pPr>
            <w:r>
              <w:rPr>
                <w:rFonts w:ascii="Times New Roman" w:cs="Times New Roman" w:eastAsia="Times New Roman" w:hAnsi="Times New Roman"/>
                <w:color w:val="1a1a1a"/>
                <w:sz w:val="22"/>
                <w:szCs w:val="22"/>
                <w:rtl w:val="0"/>
              </w:rPr>
              <w:t>Poor</w:t>
            </w:r>
          </w:p>
        </w:tc>
      </w:tr>
      <w:tr>
        <w:tc>
          <w:tcPr>
            <w:tcW w:w="2700" w:type="dxa"/>
          </w:tcPr>
          <w:p>
            <w:pPr>
              <w:spacing w:before="40" w:after="40" w:line="240" w:lineRule="auto"/>
              <w:ind w:firstLine="0"/>
              <w:jc w:val="center"/>
            </w:pPr>
            <w:r>
              <w:rPr>
                <w:rFonts w:ascii="Times New Roman" w:cs="Times New Roman" w:eastAsia="Times New Roman" w:hAnsi="Times New Roman"/>
                <w:color w:val="1a1a1a"/>
                <w:sz w:val="22"/>
                <w:szCs w:val="22"/>
                <w:rtl w:val="0"/>
              </w:rPr>
              <w:t>1.00 – 1.49</w:t>
            </w:r>
          </w:p>
        </w:tc>
        <w:tc>
          <w:tcPr>
            <w:tcW w:w="3420" w:type="dxa"/>
          </w:tcPr>
          <w:p>
            <w:pPr>
              <w:spacing w:before="40" w:after="40" w:line="240" w:lineRule="auto"/>
              <w:ind w:firstLine="0"/>
              <w:jc w:val="left"/>
            </w:pPr>
            <w:r>
              <w:rPr>
                <w:rFonts w:ascii="Times New Roman" w:cs="Times New Roman" w:eastAsia="Times New Roman" w:hAnsi="Times New Roman"/>
                <w:color w:val="1a1a1a"/>
                <w:sz w:val="22"/>
                <w:szCs w:val="22"/>
                <w:rtl w:val="0"/>
              </w:rPr>
              <w:t>Strongly disagree</w:t>
            </w:r>
          </w:p>
        </w:tc>
        <w:tc>
          <w:tcPr>
            <w:tcW w:w="2880" w:type="dxa"/>
          </w:tcPr>
          <w:p>
            <w:pPr>
              <w:spacing w:before="40" w:after="40" w:line="240" w:lineRule="auto"/>
              <w:ind w:firstLine="0"/>
              <w:jc w:val="left"/>
            </w:pPr>
            <w:r>
              <w:rPr>
                <w:rFonts w:ascii="Times New Roman" w:cs="Times New Roman" w:eastAsia="Times New Roman" w:hAnsi="Times New Roman"/>
                <w:color w:val="1a1a1a"/>
                <w:sz w:val="22"/>
                <w:szCs w:val="22"/>
                <w:rtl w:val="0"/>
              </w:rPr>
              <w:t>Very poor</w:t>
            </w:r>
          </w:p>
        </w:tc>
      </w:tr>
    </w:tbl>
    <w:p>
      <w:pPr>
        <w:spacing w:before="60" w:after="240" w:line="240" w:lineRule="auto"/>
        <w:ind w:firstLine="0"/>
        <w:jc w:val="left"/>
        <w:rPr>
          <w:sz w:val="20"/>
          <w:szCs w:val="20"/>
        </w:rPr>
      </w:pPr>
      <w:r>
        <w:rPr>
          <w:rFonts w:ascii="Times New Roman" w:cs="Times New Roman" w:eastAsia="Times New Roman" w:hAnsi="Times New Roman"/>
          <w:i w:val="1"/>
          <w:iCs w:val="1"/>
          <w:color w:val="1a1a1a"/>
          <w:sz w:val="22"/>
          <w:szCs w:val="22"/>
          <w:rtl w:val="0"/>
        </w:rPr>
        <w:t xml:space="preserve">Note. </w:t>
      </w:r>
      <w:r>
        <w:rPr>
          <w:rFonts w:ascii="Times New Roman" w:cs="Times New Roman" w:eastAsia="Times New Roman" w:hAnsi="Times New Roman"/>
          <w:color w:val="1a1a1a"/>
          <w:sz w:val="22"/>
          <w:szCs w:val="22"/>
          <w:rtl w:val="0"/>
        </w:rPr>
        <w:t>Declared in advance of data collection. It is not applied to items worded so that agreement reports a difficulty rather than a quality, nor to the System Usability Scale, which carries its own published scoring procedure.</w:t>
      </w:r>
    </w:p>
    <w:p w:rsidR="00000000" w:rsidDel="00000000" w:rsidP="00000000" w:rsidRDefault="00000000" w:rsidRPr="00000000" w14:paraId="00000146">
      <w:pPr>
        <w:spacing w:line="480" w:lineRule="auto"/>
        <w:ind w:left="1080" w:hanging="360"/>
        <w:jc w:val="both"/>
        <w:rPr>
          <w:sz w:val="20"/>
          <w:szCs w:val="20"/>
        </w:rPr>
      </w:pPr>
      <w:r w:rsidDel="00000000" w:rsidR="00000000" w:rsidRPr="00000000">
        <w:rPr>
          <w:color w:val="1a1a1a"/>
          <w:rtl w:val="0"/>
        </w:rPr>
        <w:t xml:space="preserve">Where an item is worded so that agreement is not a good outcome, this is stated at the item and the interpretation above is not applied to it; such items are reported as distributions only. Appendix A marks every such item.</w:t>
      </w:r>
      <w:r w:rsidDel="00000000" w:rsidR="00000000" w:rsidRPr="00000000">
        <w:rPr>
          <w:rtl w:val="0"/>
        </w:rPr>
      </w:r>
    </w:p>
    <w:p w:rsidR="00000000" w:rsidDel="00000000" w:rsidP="00000000" w:rsidRDefault="00000000" w:rsidRPr="00000000" w14:paraId="00000147">
      <w:pPr>
        <w:spacing w:line="480" w:lineRule="auto"/>
        <w:ind w:firstLine="720"/>
        <w:jc w:val="both"/>
        <w:rPr>
          <w:sz w:val="20"/>
          <w:szCs w:val="20"/>
        </w:rPr>
      </w:pPr>
      <w:r w:rsidDel="00000000" w:rsidR="00000000" w:rsidRPr="00000000">
        <w:rPr>
          <w:color w:val="1a1a1a"/>
          <w:rtl w:val="0"/>
        </w:rPr>
        <w:t>The results of the three evaluation instruments are reported under the ISO 25010 quality characteristics the study evaluates, so that the findings address defined criteria. Functional suitability, usability and reliability are reported for each of the three respondent groups; security and maintainability are reported for the IT experts alone, who are the only respondents asked to judge them. The results of the two requirement-analysis instruments are reported separately, as findings about the problem the system is intended to address. The allocation recruiters selected in item 16 of Instrument B is reported against the weighting the system uses by default, and against the weightings recruiters actually set on their own postings, which the system records.</w:t>
      </w:r>
    </w:p>
    <w:p w:rsidR="00000000" w:rsidDel="00000000" w:rsidP="00000000" w:rsidRDefault="00000000" w:rsidRPr="00000000" w14:paraId="00000148">
      <w:pPr>
        <w:spacing w:line="480" w:lineRule="auto"/>
        <w:ind w:firstLine="720"/>
        <w:jc w:val="both"/>
        <w:rPr>
          <w:sz w:val="20"/>
          <w:szCs w:val="20"/>
        </w:rPr>
      </w:pPr>
      <w:r w:rsidDel="00000000" w:rsidR="00000000" w:rsidRPr="00000000">
        <w:rPr>
          <w:color w:val="1a1a1a"/>
          <w:rtl w:val="0"/>
        </w:rPr>
        <w:t>Computation was carried out in a spreadsheet, and the formulas used were retained with the data so that any figure reported can be traced to the responses it came from. All three researchers computed the means for one instrument independently and compared results before the full analysis proceeded, so that an error in a formula was caught rather than carried into the findings. No statistical software beyond a spreadsheet was required. Where a figure in the findings is a percentage, the count it was computed from is given with it, so that a reader can see how many respondents a percentage represents.</w:t>
      </w:r>
      <w:r w:rsidDel="00000000" w:rsidR="00000000" w:rsidRPr="00000000">
        <w:rPr>
          <w:rtl w:val="0"/>
        </w:rPr>
      </w:r>
    </w:p>
    <w:p w:rsidR="00000000" w:rsidDel="00000000" w:rsidP="00000000" w:rsidRDefault="00000000" w:rsidRPr="00000000" w14:paraId="00000149">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Validity and Reliability of the Instrument</w:t>
      </w:r>
    </w:p>
    <w:p w:rsidR="00000000" w:rsidDel="00000000" w:rsidP="00000000" w:rsidRDefault="00000000" w:rsidRPr="00000000" w14:paraId="0000014A">
      <w:pPr>
        <w:spacing w:line="480" w:lineRule="auto"/>
        <w:ind w:firstLine="720"/>
        <w:jc w:val="both"/>
        <w:rPr>
          <w:sz w:val="20"/>
          <w:szCs w:val="20"/>
        </w:rPr>
      </w:pPr>
      <w:r w:rsidDel="00000000" w:rsidR="00000000" w:rsidRPr="00000000">
        <w:rPr>
          <w:color w:val="1a1a1a"/>
          <w:rtl w:val="0"/>
        </w:rPr>
        <w:t xml:space="preserve">Because this study is quantitative, the rigour of its findings rests on the quality of the instrument that produced them. Three properties are addressed: whether the items measure what they claim to measure, whether items intended to measure the same thing agree with one another, and whether the conditions of administration allowed respondents to answer honestly.</w:t>
      </w:r>
      <w:r w:rsidDel="00000000" w:rsidR="00000000" w:rsidRPr="00000000">
        <w:rPr>
          <w:rtl w:val="0"/>
        </w:rPr>
      </w:r>
    </w:p>
    <w:p w:rsidR="00000000" w:rsidDel="00000000" w:rsidP="00000000" w:rsidRDefault="00000000" w:rsidRPr="00000000" w14:paraId="0000014B">
      <w:pPr>
        <w:spacing w:line="480" w:lineRule="auto"/>
        <w:ind w:firstLine="720"/>
        <w:jc w:val="both"/>
        <w:rPr>
          <w:sz w:val="20"/>
          <w:szCs w:val="20"/>
        </w:rPr>
      </w:pPr>
      <w:r w:rsidDel="00000000" w:rsidR="00000000" w:rsidRPr="00000000">
        <w:rPr>
          <w:color w:val="1a1a1a"/>
          <w:rtl w:val="0"/>
        </w:rPr>
        <w:t>Content validity concerns whether the items cover what the instrument claims to measure. It is established by expert review: the research adviser judges each item against the research question or the ISO/IEC 25010 characteristic it is written for, and items judged not essential are reworded or removed before administration (Lawshe, 1975). Every rated item in the three post-use instruments is labelled in Appendix A with the characteristic it belongs to, so that a reader can check for themselves that the items averaged into a characteristic belong to it. The instruments are administered only after respondents have used the parts of the system relevant to them, so their ratings describe actual use rather than an impression formed from a demonstration.</w:t>
      </w:r>
    </w:p>
    <w:p w:rsidR="00000000" w:rsidDel="00000000" w:rsidP="00000000" w:rsidRDefault="00000000" w:rsidRPr="00000000" w14:paraId="0000014C">
      <w:pPr>
        <w:spacing w:line="480" w:lineRule="auto"/>
        <w:ind w:firstLine="720"/>
        <w:jc w:val="both"/>
        <w:rPr>
          <w:sz w:val="20"/>
          <w:szCs w:val="20"/>
        </w:rPr>
      </w:pPr>
      <w:r w:rsidDel="00000000" w:rsidR="00000000" w:rsidRPr="00000000">
        <w:rPr>
          <w:color w:val="1a1a1a"/>
          <w:rtl w:val="0"/>
        </w:rPr>
        <w:t>One property of this design requires acknowledgement under the same heading. The study is deliberately paired: the same respondents rate their existing experience in the first instrument and then, later, rate the system in the second. This means the post-use ratings are not independent of the earlier ones. A job seeker asked to rate how difficult they find each part of writing a resume has been made to attend to those difficulties before ever opening the system. An HR respondent asked to allocate weight across skills, education and experience has been prompted to think explicitly about weighting, before encountering a system that weights. The researchers treat the post-use responses as ratings from informed rather than naive users, and report them as such. The alternative would be to recruit separate groups for the two stages. That would remove the priming, but it would also remove the ability to compare the same person’s account of the problem with their rating of the proposed solution. That comparison is the one this study is most interested in.</w:t>
      </w:r>
    </w:p>
    <w:p w:rsidR="00000000" w:rsidDel="00000000" w:rsidP="00000000" w:rsidRDefault="00000000" w:rsidRPr="00000000" w14:paraId="0000014D">
      <w:pPr>
        <w:spacing w:line="480" w:lineRule="auto"/>
        <w:ind w:firstLine="720"/>
        <w:jc w:val="both"/>
        <w:rPr>
          <w:sz w:val="20"/>
          <w:szCs w:val="20"/>
        </w:rPr>
      </w:pPr>
      <w:r w:rsidDel="00000000" w:rsidR="00000000" w:rsidRPr="00000000">
        <w:rPr>
          <w:color w:val="1a1a1a"/>
          <w:rtl w:val="0"/>
        </w:rPr>
        <w:t>Internal consistency concerns whether items intended to measure the same thing produce similar answers. Cronbach's alpha was computed for each group of rated items belonging to one quality characteristic, from the responses each instrument actually collected, and is reported with the findings below (Cronbach, 1951). A value below 0.70 is reported as it stands, together with the items that pulled it down, rather than omitted or corrected by dropping items after the fact: dropping an item because it lowered alpha, without saying so, would make the reported figure describe an instrument that was never administered. For Instrument E, alpha carries a further caution stated where it is reported: with three respondents, most items were rated identically by all three, leaving several with no variance to compute a correlation from, and alpha estimated on so few observations is not a stable statistic.</w:t>
      </w:r>
    </w:p>
    <w:p w:rsidR="00000000" w:rsidDel="00000000" w:rsidP="00000000" w:rsidRDefault="00000000" w:rsidRPr="00000000" w14:paraId="0000014E">
      <w:pPr>
        <w:spacing w:line="480" w:lineRule="auto"/>
        <w:ind w:firstLine="720"/>
        <w:jc w:val="both"/>
        <w:rPr>
          <w:sz w:val="20"/>
          <w:szCs w:val="20"/>
        </w:rPr>
      </w:pPr>
      <w:r w:rsidDel="00000000" w:rsidR="00000000" w:rsidRPr="00000000">
        <w:rPr>
          <w:color w:val="1a1a1a"/>
          <w:rtl w:val="0"/>
        </w:rPr>
        <w:t>The conditions of administration are set so that respondents can answer honestly. No member of the research team demonstrates the system or remains beside a respondent while they answer; respondents complete the tasks themselves and then answer the instrument alone. Responses are confidential: the only identifying field collected is an optional email address, held by the research team alone and never reported, and no response is presented in a form that identifies who gave it. The invitation states explicitly that low ratings are as useful to the study as high ones. An audit trail is kept. It comprises the instruments, the raw exported responses, the analysis spreadsheet with its formulas, and the record of any response excluded and why. It is available to the panel on request.</w:t>
      </w:r>
    </w:p>
    <w:p w:rsidR="00000000" w:rsidDel="00000000" w:rsidP="00000000" w:rsidRDefault="00000000" w:rsidRPr="00000000" w14:paraId="0000014F">
      <w:pPr>
        <w:spacing w:line="480" w:lineRule="auto"/>
        <w:ind w:firstLine="720"/>
        <w:jc w:val="both"/>
        <w:rPr>
          <w:sz w:val="20"/>
          <w:szCs w:val="20"/>
        </w:rPr>
      </w:pPr>
      <w:r w:rsidDel="00000000" w:rsidR="00000000" w:rsidRPr="00000000">
        <w:rPr>
          <w:color w:val="1a1a1a"/>
          <w:rtl w:val="0"/>
        </w:rPr>
        <w:t>One threat cannot be removed by any of the above and the researchers state it plainly: the system being rated was designed and built by the people conducting the evaluation. Four measures are described here: responses that are confidential and never reported in identifiable form, no researcher present while respondents answer, an invitation that asks for critical ratings, and a fixed interpretation scale published before any data is collected. They exist specifically to limit the tendency of respondents to rate a system favourably in front of its authors. They limit it; they do not eliminate it, and the residual effect is recorded under Limitations of the Study.</w:t>
      </w:r>
    </w:p>
    <w:p w:rsidR="00000000" w:rsidDel="00000000" w:rsidP="00000000" w:rsidRDefault="00000000" w:rsidRPr="00000000" w14:paraId="00000150">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Ethical Consideration</w:t>
      </w:r>
    </w:p>
    <w:p w:rsidR="00000000" w:rsidDel="00000000" w:rsidP="00000000" w:rsidRDefault="00000000" w:rsidRPr="00000000" w14:paraId="00000151">
      <w:pPr>
        <w:spacing w:line="480" w:lineRule="auto"/>
        <w:ind w:firstLine="720"/>
        <w:jc w:val="both"/>
        <w:rPr>
          <w:sz w:val="20"/>
          <w:szCs w:val="20"/>
        </w:rPr>
      </w:pPr>
      <w:r w:rsidDel="00000000" w:rsidR="00000000" w:rsidRPr="00000000">
        <w:rPr>
          <w:color w:val="1a1a1a"/>
          <w:rtl w:val="0"/>
        </w:rPr>
        <w:t>The researchers followed the ethical standards required when conducting research involving people. Before collecting data, all participants were asked to give their consent and were informed about the purpose of the study. They were also told that they could stop participating at any time without any consequences.</w:t>
      </w:r>
      <w:r w:rsidDel="00000000" w:rsidR="00000000" w:rsidRPr="00000000">
        <w:rPr>
          <w:rtl w:val="0"/>
        </w:rPr>
      </w:r>
    </w:p>
    <w:p w:rsidR="00000000" w:rsidDel="00000000" w:rsidP="00000000" w:rsidRDefault="00000000" w:rsidRPr="00000000" w14:paraId="00000152">
      <w:pPr>
        <w:spacing w:line="480" w:lineRule="auto"/>
        <w:ind w:firstLine="720"/>
        <w:jc w:val="both"/>
        <w:rPr>
          <w:sz w:val="20"/>
          <w:szCs w:val="20"/>
        </w:rPr>
      </w:pPr>
      <w:r w:rsidDel="00000000" w:rsidR="00000000" w:rsidRPr="00000000">
        <w:rPr>
          <w:color w:val="1a1a1a"/>
          <w:rtl w:val="0"/>
        </w:rPr>
        <w:t>All information collected from the respondents was kept private and was used only for this study. No personal data was shared with anyone outside the research team. Because the system itself stores applicant information such as personal details, educational background, and work history, the system is designed and operated in accordance with the Data Privacy Act of 2012 (Republic Act No. 10173; Republic of the Philippines, 2012). Applicant data is collected only for resume creation and job matching. It becomes visible to a recruiter only when the applicant applies to that company's posting. Passwords are never stored in readable form, but only as one-way hashes, and registration requires the applicant to confirm ownership of the email address given. Access to every part of the system is controlled by the role of the signed-in account, so that one applicant can never read another applicant's resume, and a recruiter can never see applications belonging to another company. Exercising the rights granted by the Act, any applicant may download a copy of all data the system holds about them and may permanently delete their account and its contents from within the system itself.</w:t>
      </w:r>
    </w:p>
    <w:p w:rsidR="00000000" w:rsidDel="00000000" w:rsidP="00000000" w:rsidRDefault="00000000" w:rsidRPr="00000000" w14:paraId="00000153">
      <w:pPr>
        <w:spacing w:line="480" w:lineRule="auto"/>
        <w:ind w:firstLine="720"/>
        <w:jc w:val="both"/>
        <w:rPr>
          <w:sz w:val="20"/>
          <w:szCs w:val="20"/>
        </w:rPr>
      </w:pPr>
      <w:r w:rsidDel="00000000" w:rsidR="00000000" w:rsidRPr="00000000">
        <w:rPr>
          <w:color w:val="1a1a1a"/>
          <w:rtl w:val="0"/>
        </w:rPr>
        <w:t>The system includes one optional feature that transmits applicant data to a third party, and this is disclosed to the applicant before it is used. An applicant who chooses to upload an existing resume file for automatic extraction has the contents of that file sent to an external language model service (Google’s Gemini API), which returns the details it recognises so that they can prefill the builder. The privacy page of the system states plainly what the feature does, where the file is sent, and that the applicant may simply type their information by hand instead; nothing is saved until the applicant has reviewed and approved the extracted values. No other applicant data leaves the system, and this service takes no part in scoring, ranking, or recommending.</w:t>
      </w:r>
      <w:r w:rsidDel="00000000" w:rsidR="00000000" w:rsidRPr="00000000">
        <w:rPr>
          <w:rtl w:val="0"/>
        </w:rPr>
      </w:r>
    </w:p>
    <w:p w:rsidR="00000000" w:rsidDel="00000000" w:rsidP="00000000" w:rsidRDefault="00000000" w:rsidRPr="00000000" w14:paraId="00000154">
      <w:pPr>
        <w:spacing w:line="480" w:lineRule="auto"/>
        <w:ind w:firstLine="720"/>
        <w:jc w:val="both"/>
        <w:rPr>
          <w:sz w:val="20"/>
          <w:szCs w:val="20"/>
        </w:rPr>
      </w:pPr>
      <w:r w:rsidDel="00000000" w:rsidR="00000000" w:rsidRPr="00000000">
        <w:rPr>
          <w:color w:val="1a1a1a"/>
          <w:rtl w:val="0"/>
        </w:rPr>
        <w:t>Two further safeguards address the fairness concerns raised by automated screening. First, the system never automatically rejects an applicant. A low score changes what the system recommends, never whether the application is received. Every change to an application’s status is recorded together with the name of the recruiter who made it, so that responsibility for every decision rests with an identifiable person. Second, the scoring is transparent to the person being scored. The weights are shown within the system, and each applicant can see the score any posting gives them. The system states how many required skills are absent and of what kind, together with the reason recorded for a decision where a recruiter records one. Applicants are therefore told where they fall short, rather than being silently filtered out.</w:t>
      </w:r>
    </w:p>
    <w:p w:rsidR="00000000" w:rsidDel="00000000" w:rsidP="00000000" w:rsidRDefault="00000000" w:rsidRPr="00000000" w14:paraId="00000155">
      <w:pPr>
        <w:spacing w:line="480" w:lineRule="auto"/>
        <w:ind w:firstLine="720"/>
        <w:jc w:val="both"/>
        <w:rPr>
          <w:sz w:val="20"/>
          <w:szCs w:val="20"/>
        </w:rPr>
      </w:pPr>
      <w:r w:rsidDel="00000000" w:rsidR="00000000" w:rsidRPr="00000000">
        <w:rPr>
          <w:color w:val="1a1a1a"/>
          <w:rtl w:val="0"/>
        </w:rPr>
        <w:t>The researchers made sure that no participant was harmed or made to feel uncomfortable during the study. Everyone was treated with respect throughout the entire process. The researchers also made sure that all sources used in the study are properly cited to avoid plagiarism. No data was fabricated or falsified. The study followed the ethical standards of Holy Angel University.</w:t>
      </w:r>
      <w:r w:rsidDel="00000000" w:rsidR="00000000" w:rsidRPr="00000000">
        <w:rPr>
          <w:rtl w:val="0"/>
        </w:rPr>
      </w:r>
    </w:p>
    <w:p w:rsidR="00000000" w:rsidDel="00000000" w:rsidP="00000000" w:rsidRDefault="00000000" w:rsidRPr="00000000" w14:paraId="00000156">
      <w:pPr>
        <w:spacing w:line="480" w:lineRule="auto"/>
        <w:ind w:firstLine="720"/>
        <w:jc w:val="both"/>
        <w:rPr>
          <w:sz w:val="20"/>
          <w:szCs w:val="20"/>
        </w:rPr>
      </w:pPr>
      <w:r w:rsidDel="00000000" w:rsidR="00000000" w:rsidRPr="00000000">
        <w:rPr>
          <w:color w:val="1a1a1a"/>
          <w:rtl w:val="0"/>
        </w:rPr>
        <w:t>Because every item in every instrument is closed, the study collects no written responses, so no quotation could carry a respondent's identity into the findings. Responses are CONFIDENTIAL RATHER THAN ANONYMOUS. Each instrument ends with an optional request for an email address, which serves two purposes: it evidences that responses came from real people who agreed to take part, and it is the only key matching one respondent's answers before and after use. A respondent who supplies one is therefore identifiable to the research team. Addresses are held in the access-restricted folder with the raw responses, are never reported, are not used to contact anyone beyond the second instrument, and are deleted with the rest of the raw data once the study is completed and the final manuscript approved. No respondent is required to supply one, and a respondent who does not is excluded from the paired comparison alone. The identification risk that remains lies in the background items rather than in prose: about ten HR respondents drawn from a single department could be recognisable to one another from a combination of age range, length of experience and position. Figures for the HR group are therefore reported in aggregate, and no result pairs one respondent's background details with that respondent's ratings.</w:t>
      </w:r>
    </w:p>
    <w:p w:rsidR="00000000" w:rsidDel="00000000" w:rsidP="00000000" w:rsidRDefault="00000000" w:rsidRPr="00000000" w14:paraId="00000156">
      <w:pPr>
        <w:spacing w:line="480" w:lineRule="auto"/>
        <w:ind w:firstLine="720"/>
        <w:jc w:val="both"/>
        <w:rPr>
          <w:sz w:val="20"/>
          <w:szCs w:val="20"/>
        </w:rPr>
      </w:pPr>
      <w:r w:rsidDel="00000000" w:rsidR="00000000" w:rsidRPr="00000000">
        <w:rPr>
          <w:color w:val="1a1a1a"/>
          <w:rtl w:val="0"/>
        </w:rPr>
        <w:t>The IT experts are the only respondents who see the source code and the structure of the database, and the terms are set accordingly. They are given test accounts and test records rather than access to live applicant data, so that no applicant’s resume is read in the course of an inspection, and they are told what the system stores before they agree to take part. The third eligibility condition, that the respondent took no part in building the system, is an ethical condition as much as a methodological one: a rating from somebody who contributed to the work would be reported as an external judgement while not being one.</w:t>
      </w:r>
    </w:p>
    <w:p w:rsidR="00000000" w:rsidDel="00000000" w:rsidP="00000000" w:rsidRDefault="00000000" w:rsidRPr="00000000" w14:paraId="00000157">
      <w:pPr>
        <w:spacing w:line="480" w:lineRule="auto"/>
        <w:ind w:firstLine="720"/>
        <w:jc w:val="both"/>
        <w:rPr>
          <w:sz w:val="20"/>
          <w:szCs w:val="20"/>
        </w:rPr>
      </w:pPr>
      <w:r w:rsidDel="00000000" w:rsidR="00000000" w:rsidRPr="00000000">
        <w:rPr>
          <w:color w:val="1a1a1a"/>
          <w:rtl w:val="0"/>
        </w:rPr>
        <w:t>Respondents could withdraw at any point, and a respondent who withdrew had their responses deleted rather than retained in anonymised form. Raw responses were stored in an access-restricted folder held only by the research team and will be destroyed after the study is completed and the final manuscript approved. Any respondent who asks to see the figures computed from the responses will be sent them.</w:t>
      </w:r>
      <w:r w:rsidDel="00000000" w:rsidR="00000000" w:rsidRPr="00000000">
        <w:rPr>
          <w:rtl w:val="0"/>
        </w:rPr>
      </w:r>
    </w:p>
    <w:p w:rsidR="00000000" w:rsidDel="00000000" w:rsidP="00000000" w:rsidRDefault="00000000" w:rsidRPr="00000000" w14:paraId="00000158">
      <w:pPr>
        <w:spacing w:line="480" w:lineRule="auto"/>
        <w:ind w:left="0" w:firstLine="0"/>
        <w:jc w:val="both"/>
        <w:rPr>
          <w:color w:val="1a1a1a"/>
        </w:rPr>
      </w:pPr>
      <w:r w:rsidDel="00000000" w:rsidR="00000000" w:rsidRPr="00000000">
        <w:rPr>
          <w:rtl w:val="0"/>
        </w:rPr>
      </w:r>
    </w:p>
    <w:p w:rsidR="00000000" w:rsidDel="00000000" w:rsidP="00000000" w:rsidRDefault="00000000" w:rsidRPr="00000000" w14:paraId="00000159">
      <w:pPr>
        <w:r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keepNext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Results of the Requirement-Analysis Survey</w:t>
      </w:r>
    </w:p>
    <w:p w:rsidR="00000000" w:rsidDel="00000000" w:rsidP="00000000" w:rsidRDefault="00000000" w:rsidRPr="00000000" w14:paraId="00000155">
      <w:pPr>
        <w:spacing w:line="480" w:lineRule="auto"/>
        <w:ind w:firstLine="720"/>
        <w:jc w:val="both"/>
        <w:rPr>
          <w:sz w:val="20"/>
          <w:szCs w:val="20"/>
        </w:rPr>
      </w:pPr>
      <w:r w:rsidDel="00000000" w:rsidR="00000000" w:rsidRPr="00000000">
        <w:rPr>
          <w:color w:val="1a1a1a"/>
          <w:rtl w:val="0"/>
        </w:rPr>
        <w:t>Instrument A was administered through Google Forms between 9 and 22 August 2026, before the system was completed, and Instrument B to HR personnel over the same period. The three evaluation instruments were administered after the system was complete: Instrument C to job seekers on 5 and 6 September 2026, Instrument D to HR personnel, and Instrument E to IT experts on 3 and 4 September. This section reports what Instrument A found; the results of the other four follow in the four sections after it.</w:t>
      </w:r>
    </w:p>
    <w:p w:rsidR="00000000" w:rsidDel="00000000" w:rsidP="00000000" w:rsidRDefault="00000000" w:rsidRPr="00000000" w14:paraId="00000150">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Who answered</w:t>
      </w:r>
    </w:p>
    <w:p w:rsidR="00000000" w:rsidDel="00000000" w:rsidP="00000000" w:rsidRDefault="00000000" w:rsidRPr="00000000" w14:paraId="00000155">
      <w:pPr>
        <w:spacing w:line="480" w:lineRule="auto"/>
        <w:ind w:firstLine="720"/>
        <w:jc w:val="both"/>
        <w:rPr>
          <w:sz w:val="20"/>
          <w:szCs w:val="20"/>
        </w:rPr>
      </w:pPr>
      <w:r w:rsidDel="00000000" w:rsidR="00000000" w:rsidRPr="00000000">
        <w:rPr>
          <w:color w:val="1a1a1a"/>
          <w:rtl w:val="0"/>
        </w:rPr>
        <w:t>One hundred and eight responses were received. Five are excluded: they were collected on 9 and 10 August, while the form was still running in an earlier version whose four middle items invited written answers rather than ratings. An open answer cannot be averaged with a rated one, so those five contribute to nothing. One hundred and three responses are valid, and every figure below is computed over a stated number of them.</w:t>
      </w:r>
    </w:p>
    <w:p w:rsidR="00000000" w:rsidDel="00000000" w:rsidP="00000000" w:rsidRDefault="00000000" w:rsidRPr="00000000" w14:paraId="00000155">
      <w:pPr>
        <w:spacing w:line="480" w:lineRule="auto"/>
        <w:ind w:firstLine="720"/>
        <w:jc w:val="both"/>
        <w:rPr>
          <w:sz w:val="20"/>
          <w:szCs w:val="20"/>
        </w:rPr>
      </w:pPr>
      <w:r w:rsidDel="00000000" w:rsidR="00000000" w:rsidRPr="00000000">
        <w:rPr>
          <w:color w:val="1a1a1a"/>
          <w:rtl w:val="0"/>
        </w:rPr>
        <w:t>Item 2 asked respondents to describe their present situation. Forty-six (44.7 percent) selected one of the three options that match the population this study is about: student graduating within the year or the next (32), someone who has worked before and is looking again (9), or a fresh graduate seeking a first job (5). Fifty-seven (55.3 percent) selected "currently employed and not looking".</w:t>
      </w:r>
    </w:p>
    <w:p w:rsidR="00000000" w:rsidDel="00000000" w:rsidP="00000000" w:rsidRDefault="00000000" w:rsidRPr="00000000" w14:paraId="00000155">
      <w:pPr>
        <w:spacing w:line="480" w:lineRule="auto"/>
        <w:ind w:firstLine="720"/>
        <w:jc w:val="both"/>
        <w:rPr>
          <w:sz w:val="20"/>
          <w:szCs w:val="20"/>
        </w:rPr>
      </w:pPr>
      <w:r w:rsidDel="00000000" w:rsidR="00000000" w:rsidRPr="00000000">
        <w:rPr>
          <w:color w:val="1a1a1a"/>
          <w:rtl w:val="0"/>
        </w:rPr>
        <w:t>That split is the most important thing to understand about this dataset, and it is reported first for that reason. The fifty-seven are not part of the population the study defines, and they are not pooled with the forty-six. Every figure below is given for the forty-six, with the figure for all 103 alongside it as a reference. The reason for showing both rather than discarding the fifty-seven is that they answered the same instrument at the same time and they answered it differently, which is itself informative: the difficulties this study is about are reported markedly more strongly by people currently looking for work than by people who are not. The reason for not pooling them is that a mean across both groups would describe neither, and it would understate every difficulty the study exists to examine.</w:t>
      </w:r>
    </w:p>
    <w:p w:rsidR="00000000" w:rsidDel="00000000" w:rsidP="00000000" w:rsidRDefault="00000000" w:rsidRPr="00000000" w14:paraId="00000155">
      <w:pPr>
        <w:spacing w:line="480" w:lineRule="auto"/>
        <w:ind w:firstLine="720"/>
        <w:jc w:val="both"/>
        <w:rPr>
          <w:sz w:val="20"/>
          <w:szCs w:val="20"/>
        </w:rPr>
      </w:pPr>
      <w:r w:rsidDel="00000000" w:rsidR="00000000" w:rsidRPr="00000000">
        <w:rPr>
          <w:color w:val="1a1a1a"/>
          <w:rtl w:val="0"/>
        </w:rPr>
        <w:t>Within the forty-six, age is concentrated where the study expects it: 21–24 (25), 18–20 (14), 30 or older (4), under 18 (2), 25–29 (1). Across all 103 the distribution is much older, with fifty respondents aged 30 or above, which is consistent with the majority being established in work. Field of study or work sought, within the forty-six: information technology 19 (41.3 percent), business, accounting or finance 7 (15.2 percent), and single figures across arts and media, education, customer service and business process outsourcing, healthcare, administration, agriculture and engineering. Forty-four of the forty-six (95.7 percent) have made a resume before. Table 3 presents the profile of the forty-six.</w:t>
      </w:r>
    </w:p>
    <w:p>
      <w:pPr>
        <w:spacing w:before="240" w:after="0" w:line="480" w:lineRule="auto"/>
        <w:ind w:firstLine="0"/>
        <w:jc w:val="left"/>
        <w:rPr>
          <w:sz w:val="20"/>
          <w:szCs w:val="20"/>
        </w:rPr>
      </w:pPr>
      <w:r>
        <w:rPr>
          <w:rFonts w:ascii="Times New Roman" w:cs="Times New Roman" w:eastAsia="Times New Roman" w:hAnsi="Times New Roman"/>
          <w:b w:val="1"/>
          <w:bCs w:val="1"/>
          <w:color w:val="1a1a1a"/>
          <w:sz w:val="24"/>
          <w:szCs w:val="24"/>
          <w:rtl w:val="0"/>
        </w:rPr>
        <w:t>Table 3</w:t>
      </w:r>
    </w:p>
    <w:p>
      <w:pPr>
        <w:spacing w:before="0" w:after="0" w:line="480" w:lineRule="auto"/>
        <w:ind w:firstLine="0"/>
        <w:jc w:val="left"/>
        <w:rPr>
          <w:sz w:val="20"/>
          <w:szCs w:val="20"/>
        </w:rPr>
      </w:pPr>
      <w:r>
        <w:rPr>
          <w:rFonts w:ascii="Times New Roman" w:cs="Times New Roman" w:eastAsia="Times New Roman" w:hAnsi="Times New Roman"/>
          <w:i w:val="1"/>
          <w:iCs w:val="1"/>
          <w:color w:val="1a1a1a"/>
          <w:sz w:val="24"/>
          <w:szCs w:val="24"/>
          <w:rtl w:val="0"/>
        </w:rPr>
        <w:t>Profile of Instrument A Respondents Within the Target Population (n = 46)</w:t>
      </w:r>
    </w:p>
    <w:tbl>
      <w:tblPr>
        <w:tblLook w:firstColumn="1" w:firstRow="1" w:lastColumn="0" w:lastRow="0" w:noHBand="0" w:noVBand="1" w:val="04A0"/>
        <w:tblW w:w="9000" w:type="dxa"/>
        <w:tblLayout w:type="fixed"/>
        <w:tblBorders>
          <w:top w:val="single" w:sz="6" w:space="0" w:color="000000"/>
          <w:bottom w:val="single" w:sz="6" w:space="0" w:color="000000"/>
          <w:left w:val="none" w:sz="0" w:space="0" w:color="auto"/>
          <w:right w:val="none" w:sz="0" w:space="0" w:color="auto"/>
          <w:insideH w:val="none" w:sz="0" w:space="0" w:color="auto"/>
          <w:insideV w:val="none" w:sz="0" w:space="0" w:color="auto"/>
        </w:tblBorders>
      </w:tblPr>
      <w:tblGrid>
        <w:gridCol w:w="2520"/>
        <w:gridCol w:w="4140"/>
        <w:gridCol w:w="1080"/>
        <w:gridCol w:w="1260"/>
      </w:tblGrid>
      <w:tr>
        <w:tc>
          <w:tcPr>
            <w:tcW w:w="2520" w:type="dxa"/>
            <w:tcBorders>
              <w:bottom w:val="single" w:sz="6" w:space="0" w:color="000000"/>
            </w:tcBorders>
          </w:tcPr>
          <w:p>
            <w:pPr>
              <w:spacing w:before="40" w:after="40" w:line="240" w:lineRule="auto"/>
              <w:ind w:firstLine="0"/>
              <w:jc w:val="left"/>
            </w:pPr>
            <w:r>
              <w:rPr>
                <w:rFonts w:ascii="Times New Roman" w:cs="Times New Roman" w:eastAsia="Times New Roman" w:hAnsi="Times New Roman"/>
                <w:b w:val="1"/>
                <w:bCs w:val="1"/>
                <w:color w:val="1a1a1a"/>
                <w:sz w:val="22"/>
                <w:szCs w:val="22"/>
                <w:rtl w:val="0"/>
              </w:rPr>
              <w:t>Characteristic</w:t>
            </w:r>
          </w:p>
        </w:tc>
        <w:tc>
          <w:tcPr>
            <w:tcW w:w="4140" w:type="dxa"/>
            <w:tcBorders>
              <w:bottom w:val="single" w:sz="6" w:space="0" w:color="000000"/>
            </w:tcBorders>
          </w:tcPr>
          <w:p>
            <w:pPr>
              <w:spacing w:before="40" w:after="40" w:line="240" w:lineRule="auto"/>
              <w:ind w:firstLine="0"/>
              <w:jc w:val="left"/>
            </w:pPr>
            <w:r>
              <w:rPr>
                <w:rFonts w:ascii="Times New Roman" w:cs="Times New Roman" w:eastAsia="Times New Roman" w:hAnsi="Times New Roman"/>
                <w:b w:val="1"/>
                <w:bCs w:val="1"/>
                <w:color w:val="1a1a1a"/>
                <w:sz w:val="22"/>
                <w:szCs w:val="22"/>
                <w:rtl w:val="0"/>
              </w:rPr>
              <w:t>Category</w:t>
            </w:r>
          </w:p>
        </w:tc>
        <w:tc>
          <w:tcPr>
            <w:tcW w:w="108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f</w:t>
            </w:r>
          </w:p>
        </w:tc>
        <w:tc>
          <w:tcPr>
            <w:tcW w:w="126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w:t>
            </w:r>
          </w:p>
        </w:tc>
      </w:tr>
      <w:tr>
        <w:tc>
          <w:tcPr>
            <w:tcW w:w="2520" w:type="dxa"/>
          </w:tcPr>
          <w:p>
            <w:pPr>
              <w:spacing w:before="40" w:after="40" w:line="240" w:lineRule="auto"/>
              <w:ind w:firstLine="0"/>
              <w:jc w:val="left"/>
            </w:pPr>
            <w:r>
              <w:rPr>
                <w:rFonts w:ascii="Times New Roman" w:cs="Times New Roman" w:eastAsia="Times New Roman" w:hAnsi="Times New Roman"/>
                <w:color w:val="1a1a1a"/>
                <w:sz w:val="22"/>
                <w:szCs w:val="22"/>
                <w:rtl w:val="0"/>
              </w:rPr>
              <w:t>Present situation</w:t>
            </w:r>
          </w:p>
        </w:tc>
        <w:tc>
          <w:tcPr>
            <w:tcW w:w="4140" w:type="dxa"/>
          </w:tcPr>
          <w:p>
            <w:pPr>
              <w:spacing w:before="40" w:after="40" w:line="240" w:lineRule="auto"/>
              <w:ind w:firstLine="0"/>
              <w:jc w:val="left"/>
            </w:pPr>
            <w:r>
              <w:rPr>
                <w:rFonts w:ascii="Times New Roman" w:cs="Times New Roman" w:eastAsia="Times New Roman" w:hAnsi="Times New Roman"/>
                <w:color w:val="1a1a1a"/>
                <w:sz w:val="22"/>
                <w:szCs w:val="22"/>
                <w:rtl w:val="0"/>
              </w:rPr>
              <w:t>Student graduating within the year or the next</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32</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69.6</w:t>
            </w:r>
          </w:p>
        </w:tc>
      </w:tr>
      <w:tr>
        <w:tc>
          <w:tcPr>
            <w:tcW w:w="2520" w:type="dxa"/>
          </w:tcPr>
          <w:p>
            <w:pPr>
              <w:spacing w:before="40" w:after="40" w:line="240" w:lineRule="auto"/>
              <w:ind w:firstLine="0"/>
              <w:jc w:val="left"/>
            </w:pPr>
            <w:r>
              <w:rPr>
                <w:rFonts w:ascii="Times New Roman" w:cs="Times New Roman" w:eastAsia="Times New Roman" w:hAnsi="Times New Roman"/>
                <w:color w:val="1a1a1a"/>
                <w:sz w:val="22"/>
                <w:szCs w:val="22"/>
                <w:rtl w:val="0"/>
              </w:rPr>
            </w:r>
          </w:p>
        </w:tc>
        <w:tc>
          <w:tcPr>
            <w:tcW w:w="4140" w:type="dxa"/>
          </w:tcPr>
          <w:p>
            <w:pPr>
              <w:spacing w:before="40" w:after="40" w:line="240" w:lineRule="auto"/>
              <w:ind w:firstLine="0"/>
              <w:jc w:val="left"/>
            </w:pPr>
            <w:r>
              <w:rPr>
                <w:rFonts w:ascii="Times New Roman" w:cs="Times New Roman" w:eastAsia="Times New Roman" w:hAnsi="Times New Roman"/>
                <w:color w:val="1a1a1a"/>
                <w:sz w:val="22"/>
                <w:szCs w:val="22"/>
                <w:rtl w:val="0"/>
              </w:rPr>
              <w:t>Has worked before, looking again</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9</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19.6</w:t>
            </w:r>
          </w:p>
        </w:tc>
      </w:tr>
      <w:tr>
        <w:tc>
          <w:tcPr>
            <w:tcW w:w="2520" w:type="dxa"/>
          </w:tcPr>
          <w:p>
            <w:pPr>
              <w:spacing w:before="40" w:after="40" w:line="240" w:lineRule="auto"/>
              <w:ind w:firstLine="0"/>
              <w:jc w:val="left"/>
            </w:pPr>
            <w:r>
              <w:rPr>
                <w:rFonts w:ascii="Times New Roman" w:cs="Times New Roman" w:eastAsia="Times New Roman" w:hAnsi="Times New Roman"/>
                <w:color w:val="1a1a1a"/>
                <w:sz w:val="22"/>
                <w:szCs w:val="22"/>
                <w:rtl w:val="0"/>
              </w:rPr>
            </w:r>
          </w:p>
        </w:tc>
        <w:tc>
          <w:tcPr>
            <w:tcW w:w="4140" w:type="dxa"/>
          </w:tcPr>
          <w:p>
            <w:pPr>
              <w:spacing w:before="40" w:after="40" w:line="240" w:lineRule="auto"/>
              <w:ind w:firstLine="0"/>
              <w:jc w:val="left"/>
            </w:pPr>
            <w:r>
              <w:rPr>
                <w:rFonts w:ascii="Times New Roman" w:cs="Times New Roman" w:eastAsia="Times New Roman" w:hAnsi="Times New Roman"/>
                <w:color w:val="1a1a1a"/>
                <w:sz w:val="22"/>
                <w:szCs w:val="22"/>
                <w:rtl w:val="0"/>
              </w:rPr>
              <w:t>Fresh graduate seeking a first job</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5</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10.9</w:t>
            </w:r>
          </w:p>
        </w:tc>
      </w:tr>
      <w:tr>
        <w:tc>
          <w:tcPr>
            <w:tcW w:w="2520" w:type="dxa"/>
          </w:tcPr>
          <w:p>
            <w:pPr>
              <w:spacing w:before="40" w:after="40" w:line="240" w:lineRule="auto"/>
              <w:ind w:firstLine="0"/>
              <w:jc w:val="left"/>
            </w:pPr>
            <w:r>
              <w:rPr>
                <w:rFonts w:ascii="Times New Roman" w:cs="Times New Roman" w:eastAsia="Times New Roman" w:hAnsi="Times New Roman"/>
                <w:color w:val="1a1a1a"/>
                <w:sz w:val="22"/>
                <w:szCs w:val="22"/>
                <w:rtl w:val="0"/>
              </w:rPr>
              <w:t>Age range</w:t>
            </w:r>
          </w:p>
        </w:tc>
        <w:tc>
          <w:tcPr>
            <w:tcW w:w="4140" w:type="dxa"/>
          </w:tcPr>
          <w:p>
            <w:pPr>
              <w:spacing w:before="40" w:after="40" w:line="240" w:lineRule="auto"/>
              <w:ind w:firstLine="0"/>
              <w:jc w:val="left"/>
            </w:pPr>
            <w:r>
              <w:rPr>
                <w:rFonts w:ascii="Times New Roman" w:cs="Times New Roman" w:eastAsia="Times New Roman" w:hAnsi="Times New Roman"/>
                <w:color w:val="1a1a1a"/>
                <w:sz w:val="22"/>
                <w:szCs w:val="22"/>
                <w:rtl w:val="0"/>
              </w:rPr>
              <w:t>Under 18</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2</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4.3</w:t>
            </w:r>
          </w:p>
        </w:tc>
      </w:tr>
      <w:tr>
        <w:tc>
          <w:tcPr>
            <w:tcW w:w="2520" w:type="dxa"/>
          </w:tcPr>
          <w:p>
            <w:pPr>
              <w:spacing w:before="40" w:after="40" w:line="240" w:lineRule="auto"/>
              <w:ind w:firstLine="0"/>
              <w:jc w:val="left"/>
            </w:pPr>
            <w:r>
              <w:rPr>
                <w:rFonts w:ascii="Times New Roman" w:cs="Times New Roman" w:eastAsia="Times New Roman" w:hAnsi="Times New Roman"/>
                <w:color w:val="1a1a1a"/>
                <w:sz w:val="22"/>
                <w:szCs w:val="22"/>
                <w:rtl w:val="0"/>
              </w:rPr>
            </w:r>
          </w:p>
        </w:tc>
        <w:tc>
          <w:tcPr>
            <w:tcW w:w="4140" w:type="dxa"/>
          </w:tcPr>
          <w:p>
            <w:pPr>
              <w:spacing w:before="40" w:after="40" w:line="240" w:lineRule="auto"/>
              <w:ind w:firstLine="0"/>
              <w:jc w:val="left"/>
            </w:pPr>
            <w:r>
              <w:rPr>
                <w:rFonts w:ascii="Times New Roman" w:cs="Times New Roman" w:eastAsia="Times New Roman" w:hAnsi="Times New Roman"/>
                <w:color w:val="1a1a1a"/>
                <w:sz w:val="22"/>
                <w:szCs w:val="22"/>
                <w:rtl w:val="0"/>
              </w:rPr>
              <w:t>18 – 20</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14</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30.4</w:t>
            </w:r>
          </w:p>
        </w:tc>
      </w:tr>
      <w:tr>
        <w:tc>
          <w:tcPr>
            <w:tcW w:w="2520" w:type="dxa"/>
          </w:tcPr>
          <w:p>
            <w:pPr>
              <w:spacing w:before="40" w:after="40" w:line="240" w:lineRule="auto"/>
              <w:ind w:firstLine="0"/>
              <w:jc w:val="left"/>
            </w:pPr>
            <w:r>
              <w:rPr>
                <w:rFonts w:ascii="Times New Roman" w:cs="Times New Roman" w:eastAsia="Times New Roman" w:hAnsi="Times New Roman"/>
                <w:color w:val="1a1a1a"/>
                <w:sz w:val="22"/>
                <w:szCs w:val="22"/>
                <w:rtl w:val="0"/>
              </w:rPr>
            </w:r>
          </w:p>
        </w:tc>
        <w:tc>
          <w:tcPr>
            <w:tcW w:w="4140" w:type="dxa"/>
          </w:tcPr>
          <w:p>
            <w:pPr>
              <w:spacing w:before="40" w:after="40" w:line="240" w:lineRule="auto"/>
              <w:ind w:firstLine="0"/>
              <w:jc w:val="left"/>
            </w:pPr>
            <w:r>
              <w:rPr>
                <w:rFonts w:ascii="Times New Roman" w:cs="Times New Roman" w:eastAsia="Times New Roman" w:hAnsi="Times New Roman"/>
                <w:color w:val="1a1a1a"/>
                <w:sz w:val="22"/>
                <w:szCs w:val="22"/>
                <w:rtl w:val="0"/>
              </w:rPr>
              <w:t>21 – 24</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25</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54.3</w:t>
            </w:r>
          </w:p>
        </w:tc>
      </w:tr>
      <w:tr>
        <w:tc>
          <w:tcPr>
            <w:tcW w:w="2520" w:type="dxa"/>
          </w:tcPr>
          <w:p>
            <w:pPr>
              <w:spacing w:before="40" w:after="40" w:line="240" w:lineRule="auto"/>
              <w:ind w:firstLine="0"/>
              <w:jc w:val="left"/>
            </w:pPr>
            <w:r>
              <w:rPr>
                <w:rFonts w:ascii="Times New Roman" w:cs="Times New Roman" w:eastAsia="Times New Roman" w:hAnsi="Times New Roman"/>
                <w:color w:val="1a1a1a"/>
                <w:sz w:val="22"/>
                <w:szCs w:val="22"/>
                <w:rtl w:val="0"/>
              </w:rPr>
            </w:r>
          </w:p>
        </w:tc>
        <w:tc>
          <w:tcPr>
            <w:tcW w:w="4140" w:type="dxa"/>
          </w:tcPr>
          <w:p>
            <w:pPr>
              <w:spacing w:before="40" w:after="40" w:line="240" w:lineRule="auto"/>
              <w:ind w:firstLine="0"/>
              <w:jc w:val="left"/>
            </w:pPr>
            <w:r>
              <w:rPr>
                <w:rFonts w:ascii="Times New Roman" w:cs="Times New Roman" w:eastAsia="Times New Roman" w:hAnsi="Times New Roman"/>
                <w:color w:val="1a1a1a"/>
                <w:sz w:val="22"/>
                <w:szCs w:val="22"/>
                <w:rtl w:val="0"/>
              </w:rPr>
              <w:t>25 – 29</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1</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2.2</w:t>
            </w:r>
          </w:p>
        </w:tc>
      </w:tr>
      <w:tr>
        <w:tc>
          <w:tcPr>
            <w:tcW w:w="2520" w:type="dxa"/>
          </w:tcPr>
          <w:p>
            <w:pPr>
              <w:spacing w:before="40" w:after="40" w:line="240" w:lineRule="auto"/>
              <w:ind w:firstLine="0"/>
              <w:jc w:val="left"/>
            </w:pPr>
            <w:r>
              <w:rPr>
                <w:rFonts w:ascii="Times New Roman" w:cs="Times New Roman" w:eastAsia="Times New Roman" w:hAnsi="Times New Roman"/>
                <w:color w:val="1a1a1a"/>
                <w:sz w:val="22"/>
                <w:szCs w:val="22"/>
                <w:rtl w:val="0"/>
              </w:rPr>
            </w:r>
          </w:p>
        </w:tc>
        <w:tc>
          <w:tcPr>
            <w:tcW w:w="4140" w:type="dxa"/>
          </w:tcPr>
          <w:p>
            <w:pPr>
              <w:spacing w:before="40" w:after="40" w:line="240" w:lineRule="auto"/>
              <w:ind w:firstLine="0"/>
              <w:jc w:val="left"/>
            </w:pPr>
            <w:r>
              <w:rPr>
                <w:rFonts w:ascii="Times New Roman" w:cs="Times New Roman" w:eastAsia="Times New Roman" w:hAnsi="Times New Roman"/>
                <w:color w:val="1a1a1a"/>
                <w:sz w:val="22"/>
                <w:szCs w:val="22"/>
                <w:rtl w:val="0"/>
              </w:rPr>
              <w:t>30 or older</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4</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8.7</w:t>
            </w:r>
          </w:p>
        </w:tc>
      </w:tr>
      <w:tr>
        <w:tc>
          <w:tcPr>
            <w:tcW w:w="2520" w:type="dxa"/>
          </w:tcPr>
          <w:p>
            <w:pPr>
              <w:spacing w:before="40" w:after="40" w:line="240" w:lineRule="auto"/>
              <w:ind w:firstLine="0"/>
              <w:jc w:val="left"/>
            </w:pPr>
            <w:r>
              <w:rPr>
                <w:rFonts w:ascii="Times New Roman" w:cs="Times New Roman" w:eastAsia="Times New Roman" w:hAnsi="Times New Roman"/>
                <w:color w:val="1a1a1a"/>
                <w:sz w:val="22"/>
                <w:szCs w:val="22"/>
                <w:rtl w:val="0"/>
              </w:rPr>
              <w:t>Field of study or work sought</w:t>
            </w:r>
          </w:p>
        </w:tc>
        <w:tc>
          <w:tcPr>
            <w:tcW w:w="4140" w:type="dxa"/>
          </w:tcPr>
          <w:p>
            <w:pPr>
              <w:spacing w:before="40" w:after="40" w:line="240" w:lineRule="auto"/>
              <w:ind w:firstLine="0"/>
              <w:jc w:val="left"/>
            </w:pPr>
            <w:r>
              <w:rPr>
                <w:rFonts w:ascii="Times New Roman" w:cs="Times New Roman" w:eastAsia="Times New Roman" w:hAnsi="Times New Roman"/>
                <w:color w:val="1a1a1a"/>
                <w:sz w:val="22"/>
                <w:szCs w:val="22"/>
                <w:rtl w:val="0"/>
              </w:rPr>
              <w:t>Information technology</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19</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41.3</w:t>
            </w:r>
          </w:p>
        </w:tc>
      </w:tr>
      <w:tr>
        <w:tc>
          <w:tcPr>
            <w:tcW w:w="2520" w:type="dxa"/>
          </w:tcPr>
          <w:p>
            <w:pPr>
              <w:spacing w:before="40" w:after="40" w:line="240" w:lineRule="auto"/>
              <w:ind w:firstLine="0"/>
              <w:jc w:val="left"/>
            </w:pPr>
            <w:r>
              <w:rPr>
                <w:rFonts w:ascii="Times New Roman" w:cs="Times New Roman" w:eastAsia="Times New Roman" w:hAnsi="Times New Roman"/>
                <w:color w:val="1a1a1a"/>
                <w:sz w:val="22"/>
                <w:szCs w:val="22"/>
                <w:rtl w:val="0"/>
              </w:rPr>
            </w:r>
          </w:p>
        </w:tc>
        <w:tc>
          <w:tcPr>
            <w:tcW w:w="4140" w:type="dxa"/>
          </w:tcPr>
          <w:p>
            <w:pPr>
              <w:spacing w:before="40" w:after="40" w:line="240" w:lineRule="auto"/>
              <w:ind w:firstLine="0"/>
              <w:jc w:val="left"/>
            </w:pPr>
            <w:r>
              <w:rPr>
                <w:rFonts w:ascii="Times New Roman" w:cs="Times New Roman" w:eastAsia="Times New Roman" w:hAnsi="Times New Roman"/>
                <w:color w:val="1a1a1a"/>
                <w:sz w:val="22"/>
                <w:szCs w:val="22"/>
                <w:rtl w:val="0"/>
              </w:rPr>
              <w:t>Business, accounting or finance</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7</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15.2</w:t>
            </w:r>
          </w:p>
        </w:tc>
      </w:tr>
      <w:tr>
        <w:tc>
          <w:tcPr>
            <w:tcW w:w="2520" w:type="dxa"/>
          </w:tcPr>
          <w:p>
            <w:pPr>
              <w:spacing w:before="40" w:after="40" w:line="240" w:lineRule="auto"/>
              <w:ind w:firstLine="0"/>
              <w:jc w:val="left"/>
            </w:pPr>
            <w:r>
              <w:rPr>
                <w:rFonts w:ascii="Times New Roman" w:cs="Times New Roman" w:eastAsia="Times New Roman" w:hAnsi="Times New Roman"/>
                <w:color w:val="1a1a1a"/>
                <w:sz w:val="22"/>
                <w:szCs w:val="22"/>
                <w:rtl w:val="0"/>
              </w:rPr>
            </w:r>
          </w:p>
        </w:tc>
        <w:tc>
          <w:tcPr>
            <w:tcW w:w="4140" w:type="dxa"/>
          </w:tcPr>
          <w:p>
            <w:pPr>
              <w:spacing w:before="40" w:after="40" w:line="240" w:lineRule="auto"/>
              <w:ind w:firstLine="0"/>
              <w:jc w:val="left"/>
            </w:pPr>
            <w:r>
              <w:rPr>
                <w:rFonts w:ascii="Times New Roman" w:cs="Times New Roman" w:eastAsia="Times New Roman" w:hAnsi="Times New Roman"/>
                <w:color w:val="1a1a1a"/>
                <w:sz w:val="22"/>
                <w:szCs w:val="22"/>
                <w:rtl w:val="0"/>
              </w:rPr>
              <w:t>All other fields</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20</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43.5</w:t>
            </w:r>
          </w:p>
        </w:tc>
      </w:tr>
      <w:tr>
        <w:tc>
          <w:tcPr>
            <w:tcW w:w="2520" w:type="dxa"/>
          </w:tcPr>
          <w:p>
            <w:pPr>
              <w:spacing w:before="40" w:after="40" w:line="240" w:lineRule="auto"/>
              <w:ind w:firstLine="0"/>
              <w:jc w:val="left"/>
            </w:pPr>
            <w:r>
              <w:rPr>
                <w:rFonts w:ascii="Times New Roman" w:cs="Times New Roman" w:eastAsia="Times New Roman" w:hAnsi="Times New Roman"/>
                <w:color w:val="1a1a1a"/>
                <w:sz w:val="22"/>
                <w:szCs w:val="22"/>
                <w:rtl w:val="0"/>
              </w:rPr>
              <w:t>Has made a resume before</w:t>
            </w:r>
          </w:p>
        </w:tc>
        <w:tc>
          <w:tcPr>
            <w:tcW w:w="4140" w:type="dxa"/>
          </w:tcPr>
          <w:p>
            <w:pPr>
              <w:spacing w:before="40" w:after="40" w:line="240" w:lineRule="auto"/>
              <w:ind w:firstLine="0"/>
              <w:jc w:val="left"/>
            </w:pPr>
            <w:r>
              <w:rPr>
                <w:rFonts w:ascii="Times New Roman" w:cs="Times New Roman" w:eastAsia="Times New Roman" w:hAnsi="Times New Roman"/>
                <w:color w:val="1a1a1a"/>
                <w:sz w:val="22"/>
                <w:szCs w:val="22"/>
                <w:rtl w:val="0"/>
              </w:rPr>
              <w:t>Yes</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44</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95.7</w:t>
            </w:r>
          </w:p>
        </w:tc>
      </w:tr>
    </w:tbl>
    <w:p>
      <w:pPr>
        <w:spacing w:before="60" w:after="240" w:line="240" w:lineRule="auto"/>
        <w:ind w:firstLine="0"/>
        <w:jc w:val="left"/>
        <w:rPr>
          <w:sz w:val="20"/>
          <w:szCs w:val="20"/>
        </w:rPr>
      </w:pPr>
      <w:r>
        <w:rPr>
          <w:rFonts w:ascii="Times New Roman" w:cs="Times New Roman" w:eastAsia="Times New Roman" w:hAnsi="Times New Roman"/>
          <w:i w:val="1"/>
          <w:iCs w:val="1"/>
          <w:color w:val="1a1a1a"/>
          <w:sz w:val="22"/>
          <w:szCs w:val="22"/>
          <w:rtl w:val="0"/>
        </w:rPr>
        <w:t xml:space="preserve">Note. </w:t>
      </w:r>
      <w:r>
        <w:rPr>
          <w:rFonts w:ascii="Times New Roman" w:cs="Times New Roman" w:eastAsia="Times New Roman" w:hAnsi="Times New Roman"/>
          <w:color w:val="1a1a1a"/>
          <w:sz w:val="22"/>
          <w:szCs w:val="22"/>
          <w:rtl w:val="0"/>
        </w:rPr>
        <w:t>Percentages are of the 46 respondents within the target population and are rounded to one decimal place. All other fields comprises arts and media, education, customer service and business process outsourcing, healthcare, administration, agriculture and engineering, each in single figures.</w:t>
      </w:r>
    </w:p>
    <w:p w:rsidR="00000000" w:rsidDel="00000000" w:rsidP="00000000" w:rsidRDefault="00000000" w:rsidRPr="00000000" w14:paraId="00000150">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Research question 1: the difficulty and the cost of making a resume</w:t>
      </w:r>
    </w:p>
    <w:p w:rsidR="00000000" w:rsidDel="00000000" w:rsidP="00000000" w:rsidRDefault="00000000" w:rsidRPr="00000000" w14:paraId="00000155">
      <w:pPr>
        <w:spacing w:line="480" w:lineRule="auto"/>
        <w:ind w:firstLine="720"/>
        <w:jc w:val="both"/>
        <w:rPr>
          <w:sz w:val="20"/>
          <w:szCs w:val="20"/>
        </w:rPr>
      </w:pPr>
      <w:r w:rsidDel="00000000" w:rsidR="00000000" w:rsidRPr="00000000">
        <w:rPr>
          <w:color w:val="1a1a1a"/>
          <w:rtl w:val="0"/>
        </w:rPr>
        <w:t>How respondents made their most recent resume, within the forty-six, as a percentage of respondents rather than of selections, since the item allows several: Canva 71.7 percent, typed from scratch in Word or Google Docs 69.6 percent, a downloaded template 52.2 percent, someone else made it 34.8 percent, an online resume builder 32.6 percent, a paid professional writer 15.2 percent.</w:t>
      </w:r>
    </w:p>
    <w:p w:rsidR="00000000" w:rsidDel="00000000" w:rsidP="00000000" w:rsidRDefault="00000000" w:rsidRPr="00000000" w14:paraId="00000155">
      <w:pPr>
        <w:spacing w:line="480" w:lineRule="auto"/>
        <w:ind w:firstLine="720"/>
        <w:jc w:val="both"/>
        <w:rPr>
          <w:sz w:val="20"/>
          <w:szCs w:val="20"/>
        </w:rPr>
      </w:pPr>
      <w:r w:rsidDel="00000000" w:rsidR="00000000" w:rsidRPr="00000000">
        <w:rPr>
          <w:color w:val="1a1a1a"/>
          <w:rtl w:val="0"/>
        </w:rPr>
        <w:t>On cost, the figures are unambiguous. Thirty-seven of the forty-six (80.4 percent) have never paid for help with a resume; across all 103 the figure is 90.3 percent. Item 7 asked separately about online builders. Twenty-six of the forty-six answered that they had used one; of those twenty-six, exactly half (13) report that the feature they needed was behind a payment and the other half that everything they needed was free. Taking all 103 valid respondents together, forty-six of them had used an online builder, and fifteen of those forty-six (32.6 percent) met a paywall. The coincidence of that count with the size of the target group is arithmetic, not a relationship between the two.</w:t>
      </w:r>
    </w:p>
    <w:p w:rsidR="00000000" w:rsidDel="00000000" w:rsidP="00000000" w:rsidRDefault="00000000" w:rsidRPr="00000000" w14:paraId="00000155">
      <w:pPr>
        <w:spacing w:line="480" w:lineRule="auto"/>
        <w:ind w:firstLine="720"/>
        <w:jc w:val="both"/>
        <w:rPr>
          <w:sz w:val="20"/>
          <w:szCs w:val="20"/>
        </w:rPr>
      </w:pPr>
      <w:r w:rsidDel="00000000" w:rsidR="00000000" w:rsidRPr="00000000">
        <w:rPr>
          <w:color w:val="1a1a1a"/>
          <w:rtl w:val="0"/>
        </w:rPr>
        <w:t>The two rated items in this area, for the forty-six: formatting a resume is frustrating, mean 4.00 (SD 1.15); not being sure what information should go into a resume, mean 3.46 (SD 1.28). Both are worded so that agreement reports a difficulty, so the interpretation scale used for quality means is not applied to them and they are reported as means with distributions. Across all 103 the same items fall to 3.54 (SD 1.19) and 2.88 (SD 1.29). The formatting item is the stronger of the two in both groups, and the gap between the groups is larger on the second: knowing what belongs in a resume is a difficulty reported chiefly by people who are currently applying.</w:t>
      </w:r>
    </w:p>
    <w:p w:rsidR="00000000" w:rsidDel="00000000" w:rsidP="00000000" w:rsidRDefault="00000000" w:rsidRPr="00000000" w14:paraId="00000150">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Research question 2: judging whether to apply</w:t>
      </w:r>
    </w:p>
    <w:p w:rsidR="00000000" w:rsidDel="00000000" w:rsidP="00000000" w:rsidRDefault="00000000" w:rsidRPr="00000000" w14:paraId="00000155">
      <w:pPr>
        <w:spacing w:line="480" w:lineRule="auto"/>
        <w:ind w:firstLine="720"/>
        <w:jc w:val="both"/>
        <w:rPr>
          <w:sz w:val="20"/>
          <w:szCs w:val="20"/>
        </w:rPr>
      </w:pPr>
      <w:r w:rsidDel="00000000" w:rsidR="00000000" w:rsidRPr="00000000">
        <w:rPr>
          <w:color w:val="1a1a1a"/>
          <w:rtl w:val="0"/>
        </w:rPr>
        <w:t>For the forty-six: worry that a resume will be rejected by a computer before a person reads it, mean 3.93 (SD 1.24); inability to tell from a posting whether one actually qualifies, mean 3.96 (SD 1.01). Across all 103 these fall to 3.24 (SD 1.29) and 3.17 (SD 1.28). Both items are again worded so that agreement reports a difficulty.</w:t>
      </w:r>
    </w:p>
    <w:p w:rsidR="00000000" w:rsidDel="00000000" w:rsidP="00000000" w:rsidRDefault="00000000" w:rsidRPr="00000000" w14:paraId="00000155">
      <w:pPr>
        <w:spacing w:line="480" w:lineRule="auto"/>
        <w:ind w:firstLine="720"/>
        <w:jc w:val="both"/>
        <w:rPr>
          <w:sz w:val="20"/>
          <w:szCs w:val="20"/>
        </w:rPr>
      </w:pPr>
      <w:r w:rsidDel="00000000" w:rsidR="00000000" w:rsidRPr="00000000">
        <w:rPr>
          <w:color w:val="1a1a1a"/>
          <w:rtl w:val="0"/>
        </w:rPr>
        <w:t>The categorical items point the same way. Asked whether they have ever been told why an application was unsuccessful, of the forty-six: never 23.9 percent, rarely 17.4 percent, sometimes 30.4 percent, usually 13.0 percent, and 15.2 percent have not yet applied. Thirty-nine of the forty-six have applied for work. Of those thirty-nine, nineteen (48.7 percent) are told why never or rarely, and six (15.4 percent) are told usually. Asked what is hardest about applying, within the forty-six: finding openings worth applying to 65.2 percent, knowing whether they actually qualify 58.7 percent, interviews 58.7 percent, never hearing back 56.5 percent, writing the resume itself 37.0 percent, and the cost of applying (fare, printing, internet) 30.4 percent.</w:t>
      </w:r>
    </w:p>
    <w:p w:rsidR="00000000" w:rsidDel="00000000" w:rsidP="00000000" w:rsidRDefault="00000000" w:rsidRPr="00000000" w14:paraId="00000150">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What respondents said would help</w:t>
      </w:r>
    </w:p>
    <w:p w:rsidR="00000000" w:rsidDel="00000000" w:rsidP="00000000" w:rsidRDefault="00000000" w:rsidRPr="00000000" w14:paraId="00000155">
      <w:pPr>
        <w:spacing w:line="480" w:lineRule="auto"/>
        <w:ind w:firstLine="720"/>
        <w:jc w:val="both"/>
        <w:rPr>
          <w:sz w:val="20"/>
          <w:szCs w:val="20"/>
        </w:rPr>
      </w:pPr>
      <w:r w:rsidDel="00000000" w:rsidR="00000000" w:rsidRPr="00000000">
        <w:rPr>
          <w:color w:val="1a1a1a"/>
          <w:rtl w:val="0"/>
        </w:rPr>
        <w:t>These four items ask what a respondent would find useful. At the time of answering no system existed to rate, so they measure expressed preference and nothing more; they are not evidence about this system and are not treated as such. For the forty-six: being told exactly which required skills are missing, mean 4.39 (SD 0.93); would use a free resume tool made for the Philippine job market, mean 4.30 (SD 1.03); paying for a resume tool or writer is not realistic at present, mean 4.30 (SD 0.73); would want to see the same score the company sees, mean 4.43 (SD 0.78). Across all 103: 3.91, 3.69, 3.82 and 3.92 respectively.</w:t>
      </w:r>
    </w:p>
    <w:p w:rsidR="00000000" w:rsidDel="00000000" w:rsidP="00000000" w:rsidRDefault="00000000" w:rsidRPr="00000000" w14:paraId="00000155">
      <w:pPr>
        <w:spacing w:line="480" w:lineRule="auto"/>
        <w:ind w:firstLine="720"/>
        <w:jc w:val="both"/>
        <w:rPr>
          <w:sz w:val="20"/>
          <w:szCs w:val="20"/>
        </w:rPr>
      </w:pPr>
      <w:r w:rsidDel="00000000" w:rsidR="00000000" w:rsidRPr="00000000">
        <w:rPr>
          <w:color w:val="1a1a1a"/>
          <w:rtl w:val="0"/>
        </w:rPr>
        <w:t>The transparency item carries the highest mean of the eight in both groups, and the affordability item carries the lowest standard deviation of the eight in the target group (0.73), meaning it is the item respondents agree with each other about most. Asked what would make applying easier, within the forty-six: being told which required skills are missing 76.1 percent, seeing the match before applying 67.4 percent, postings that state requirements clearly 67.4 percent, a free tool that formats the resume properly 58.7 percent, getting a reply either way 58.7 percent. Table 4 presents all eight rated items for both groups.</w:t>
      </w:r>
    </w:p>
    <w:p>
      <w:pPr>
        <w:spacing w:before="240" w:after="0" w:line="480" w:lineRule="auto"/>
        <w:ind w:firstLine="0"/>
        <w:jc w:val="left"/>
        <w:rPr>
          <w:sz w:val="20"/>
          <w:szCs w:val="20"/>
        </w:rPr>
      </w:pPr>
      <w:r>
        <w:rPr>
          <w:rFonts w:ascii="Times New Roman" w:cs="Times New Roman" w:eastAsia="Times New Roman" w:hAnsi="Times New Roman"/>
          <w:b w:val="1"/>
          <w:bCs w:val="1"/>
          <w:color w:val="1a1a1a"/>
          <w:sz w:val="24"/>
          <w:szCs w:val="24"/>
          <w:rtl w:val="0"/>
        </w:rPr>
        <w:t>Table 4</w:t>
      </w:r>
    </w:p>
    <w:p>
      <w:pPr>
        <w:spacing w:before="0" w:after="0" w:line="480" w:lineRule="auto"/>
        <w:ind w:firstLine="0"/>
        <w:jc w:val="left"/>
        <w:rPr>
          <w:sz w:val="20"/>
          <w:szCs w:val="20"/>
        </w:rPr>
      </w:pPr>
      <w:r>
        <w:rPr>
          <w:rFonts w:ascii="Times New Roman" w:cs="Times New Roman" w:eastAsia="Times New Roman" w:hAnsi="Times New Roman"/>
          <w:i w:val="1"/>
          <w:iCs w:val="1"/>
          <w:color w:val="1a1a1a"/>
          <w:sz w:val="24"/>
          <w:szCs w:val="24"/>
          <w:rtl w:val="0"/>
        </w:rPr>
        <w:t>Job Seekers’ Ratings Before the System Existed (Instrument A)</w:t>
      </w:r>
    </w:p>
    <w:tbl>
      <w:tblPr>
        <w:tblLook w:firstColumn="1" w:firstRow="1" w:lastColumn="0" w:lastRow="0" w:noHBand="0" w:noVBand="1" w:val="04A0"/>
        <w:tblW w:w="9000" w:type="dxa"/>
        <w:tblLayout w:type="fixed"/>
        <w:tblBorders>
          <w:top w:val="single" w:sz="6" w:space="0" w:color="000000"/>
          <w:bottom w:val="single" w:sz="6" w:space="0" w:color="000000"/>
          <w:left w:val="none" w:sz="0" w:space="0" w:color="auto"/>
          <w:right w:val="none" w:sz="0" w:space="0" w:color="auto"/>
          <w:insideH w:val="none" w:sz="0" w:space="0" w:color="auto"/>
          <w:insideV w:val="none" w:sz="0" w:space="0" w:color="auto"/>
        </w:tblBorders>
      </w:tblPr>
      <w:tblGrid>
        <w:gridCol w:w="4140"/>
        <w:gridCol w:w="1260"/>
        <w:gridCol w:w="1080"/>
        <w:gridCol w:w="1260"/>
        <w:gridCol w:w="1260"/>
      </w:tblGrid>
      <w:tr>
        <w:tc>
          <w:tcPr>
            <w:tcW w:w="4140" w:type="dxa"/>
          </w:tcPr>
          <w:p>
            <w:pPr>
              <w:spacing w:before="40" w:after="40" w:line="240" w:lineRule="auto"/>
              <w:ind w:firstLine="0"/>
              <w:jc w:val="left"/>
            </w:pPr>
            <w:r>
              <w:rPr>
                <w:rFonts w:ascii="Times New Roman" w:cs="Times New Roman" w:eastAsia="Times New Roman" w:hAnsi="Times New Roman"/>
                <w:b w:val="1"/>
                <w:bCs w:val="1"/>
                <w:color w:val="1a1a1a"/>
                <w:sz w:val="22"/>
                <w:szCs w:val="22"/>
                <w:rtl w:val="0"/>
              </w:rPr>
              <w:t xml:space="preserve">Item</w:t>
            </w:r>
          </w:p>
        </w:tc>
        <w:tc>
          <w:tcPr>
            <w:tcW w:w="2340" w:type="dxa"/>
            <w:gridSpan w:val="2"/>
            <w:tcBorders>
              <w:bottom w:val="single" w:sz="6" w:space="0" w:color="000000"/>
            </w:tcBorders>
          </w:tcPr>
          <w:p>
            <w:pPr>
              <w:spacing w:before="40" w:after="40" w:line="240" w:lineRule="auto"/>
              <w:ind w:firstLine="0"/>
              <w:jc w:val="center"/>
            </w:pPr>
            <w:r>
              <w:rPr>
                <w:rFonts w:ascii="Times New Roman" w:cs="Times New Roman" w:eastAsia="Times New Roman" w:hAnsi="Times New Roman"/>
                <w:b w:val="1"/>
                <w:bCs w:val="1"/>
                <w:color w:val="1a1a1a"/>
                <w:sz w:val="22"/>
                <w:szCs w:val="22"/>
                <w:rtl w:val="0"/>
              </w:rPr>
              <w:t xml:space="preserve">Target group (n = 46)</w:t>
            </w:r>
          </w:p>
        </w:tc>
        <w:tc>
          <w:tcPr>
            <w:tcW w:w="2520" w:type="dxa"/>
            <w:gridSpan w:val="2"/>
            <w:tcBorders>
              <w:bottom w:val="single" w:sz="6" w:space="0" w:color="000000"/>
            </w:tcBorders>
          </w:tcPr>
          <w:p>
            <w:pPr>
              <w:spacing w:before="40" w:after="40" w:line="240" w:lineRule="auto"/>
              <w:ind w:firstLine="0"/>
              <w:jc w:val="center"/>
            </w:pPr>
            <w:r>
              <w:rPr>
                <w:rFonts w:ascii="Times New Roman" w:cs="Times New Roman" w:eastAsia="Times New Roman" w:hAnsi="Times New Roman"/>
                <w:b w:val="1"/>
                <w:bCs w:val="1"/>
                <w:color w:val="1a1a1a"/>
                <w:sz w:val="22"/>
                <w:szCs w:val="22"/>
                <w:rtl w:val="0"/>
              </w:rPr>
              <w:t xml:space="preserve">All valid (n = 103)</w:t>
            </w:r>
          </w:p>
        </w:tc>
      </w:tr>
      <w:tr>
        <w:tc>
          <w:tcPr>
            <w:tcW w:w="4140" w:type="dxa"/>
            <w:tcBorders>
              <w:bottom w:val="single" w:sz="6" w:space="0" w:color="000000"/>
            </w:tcBorders>
          </w:tcPr>
          <w:p>
            <w:pPr>
              <w:spacing w:before="40" w:after="40" w:line="240" w:lineRule="auto"/>
              <w:ind w:firstLine="0"/>
              <w:jc w:val="left"/>
            </w:pPr>
            <w:r>
              <w:rPr>
                <w:rFonts w:ascii="Times New Roman" w:cs="Times New Roman" w:eastAsia="Times New Roman" w:hAnsi="Times New Roman"/>
                <w:b w:val="1"/>
                <w:bCs w:val="1"/>
                <w:color w:val="1a1a1a"/>
                <w:sz w:val="22"/>
                <w:szCs w:val="22"/>
                <w:rtl w:val="0"/>
              </w:rPr>
              <w:t xml:space="preserve"/>
            </w:r>
          </w:p>
        </w:tc>
        <w:tc>
          <w:tcPr>
            <w:tcW w:w="126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 xml:space="preserve">M</w:t>
            </w:r>
          </w:p>
        </w:tc>
        <w:tc>
          <w:tcPr>
            <w:tcW w:w="108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 xml:space="preserve">SD</w:t>
            </w:r>
          </w:p>
        </w:tc>
        <w:tc>
          <w:tcPr>
            <w:tcW w:w="126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 xml:space="preserve">M</w:t>
            </w:r>
          </w:p>
        </w:tc>
        <w:tc>
          <w:tcPr>
            <w:tcW w:w="126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 xml:space="preserve">SD</w:t>
            </w:r>
          </w:p>
        </w:tc>
      </w:tr>
      <w:tr>
        <w:tc>
          <w:tcPr>
            <w:tcW w:w="4140" w:type="dxa"/>
          </w:tcPr>
          <w:p>
            <w:pPr>
              <w:spacing w:before="40" w:after="40" w:line="240" w:lineRule="auto"/>
              <w:ind w:firstLine="0"/>
              <w:jc w:val="left"/>
            </w:pPr>
            <w:r>
              <w:rPr>
                <w:rFonts w:ascii="Times New Roman" w:cs="Times New Roman" w:eastAsia="Times New Roman" w:hAnsi="Times New Roman"/>
                <w:color w:val="1a1a1a"/>
                <w:sz w:val="22"/>
                <w:szCs w:val="22"/>
                <w:rtl w:val="0"/>
              </w:rPr>
              <w:t>Formatting a resume is frustrating</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4.00</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1.15</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3.54</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1.19</w:t>
            </w:r>
          </w:p>
        </w:tc>
      </w:tr>
      <w:tr>
        <w:tc>
          <w:tcPr>
            <w:tcW w:w="4140" w:type="dxa"/>
          </w:tcPr>
          <w:p>
            <w:pPr>
              <w:spacing w:before="40" w:after="40" w:line="240" w:lineRule="auto"/>
              <w:ind w:firstLine="0"/>
              <w:jc w:val="left"/>
            </w:pPr>
            <w:r>
              <w:rPr>
                <w:rFonts w:ascii="Times New Roman" w:cs="Times New Roman" w:eastAsia="Times New Roman" w:hAnsi="Times New Roman"/>
                <w:color w:val="1a1a1a"/>
                <w:sz w:val="22"/>
                <w:szCs w:val="22"/>
                <w:rtl w:val="0"/>
              </w:rPr>
              <w:t>Not sure what information should go into a resume</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3.46</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1.28</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2.88</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1.29</w:t>
            </w:r>
          </w:p>
        </w:tc>
      </w:tr>
      <w:tr>
        <w:tc>
          <w:tcPr>
            <w:tcW w:w="4140" w:type="dxa"/>
          </w:tcPr>
          <w:p>
            <w:pPr>
              <w:spacing w:before="40" w:after="40" w:line="240" w:lineRule="auto"/>
              <w:ind w:firstLine="0"/>
              <w:jc w:val="left"/>
            </w:pPr>
            <w:r>
              <w:rPr>
                <w:rFonts w:ascii="Times New Roman" w:cs="Times New Roman" w:eastAsia="Times New Roman" w:hAnsi="Times New Roman"/>
                <w:color w:val="1a1a1a"/>
                <w:sz w:val="22"/>
                <w:szCs w:val="22"/>
                <w:rtl w:val="0"/>
              </w:rPr>
              <w:t>Worry a resume will be rejected by a computer before a person reads it</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3.93</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1.24</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3.24</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1.29</w:t>
            </w:r>
          </w:p>
        </w:tc>
      </w:tr>
      <w:tr>
        <w:tc>
          <w:tcPr>
            <w:tcW w:w="4140" w:type="dxa"/>
          </w:tcPr>
          <w:p>
            <w:pPr>
              <w:spacing w:before="40" w:after="40" w:line="240" w:lineRule="auto"/>
              <w:ind w:firstLine="0"/>
              <w:jc w:val="left"/>
            </w:pPr>
            <w:r>
              <w:rPr>
                <w:rFonts w:ascii="Times New Roman" w:cs="Times New Roman" w:eastAsia="Times New Roman" w:hAnsi="Times New Roman"/>
                <w:color w:val="1a1a1a"/>
                <w:sz w:val="22"/>
                <w:szCs w:val="22"/>
                <w:rtl w:val="0"/>
              </w:rPr>
              <w:t>Cannot tell from a posting whether one actually qualifies</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3.96</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1.01</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3.17</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1.28</w:t>
            </w:r>
          </w:p>
        </w:tc>
      </w:tr>
      <w:tr>
        <w:tc>
          <w:tcPr>
            <w:tcW w:w="4140" w:type="dxa"/>
          </w:tcPr>
          <w:p>
            <w:pPr>
              <w:spacing w:before="40" w:after="40" w:line="240" w:lineRule="auto"/>
              <w:ind w:firstLine="0"/>
              <w:jc w:val="left"/>
            </w:pPr>
            <w:r>
              <w:rPr>
                <w:rFonts w:ascii="Times New Roman" w:cs="Times New Roman" w:eastAsia="Times New Roman" w:hAnsi="Times New Roman"/>
                <w:color w:val="1a1a1a"/>
                <w:sz w:val="22"/>
                <w:szCs w:val="22"/>
                <w:rtl w:val="0"/>
              </w:rPr>
              <w:t>Would find it useful to be told exactly which required skills are missing</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4.39</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0.93</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3.91</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1.10</w:t>
            </w:r>
          </w:p>
        </w:tc>
      </w:tr>
      <w:tr>
        <w:tc>
          <w:tcPr>
            <w:tcW w:w="4140" w:type="dxa"/>
          </w:tcPr>
          <w:p>
            <w:pPr>
              <w:spacing w:before="40" w:after="40" w:line="240" w:lineRule="auto"/>
              <w:ind w:firstLine="0"/>
              <w:jc w:val="left"/>
            </w:pPr>
            <w:r>
              <w:rPr>
                <w:rFonts w:ascii="Times New Roman" w:cs="Times New Roman" w:eastAsia="Times New Roman" w:hAnsi="Times New Roman"/>
                <w:color w:val="1a1a1a"/>
                <w:sz w:val="22"/>
                <w:szCs w:val="22"/>
                <w:rtl w:val="0"/>
              </w:rPr>
              <w:t>Would use a free resume tool made for the Philippine job market</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4.30</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1.03</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3.69</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1.24</w:t>
            </w:r>
          </w:p>
        </w:tc>
      </w:tr>
      <w:tr>
        <w:tc>
          <w:tcPr>
            <w:tcW w:w="4140" w:type="dxa"/>
          </w:tcPr>
          <w:p>
            <w:pPr>
              <w:spacing w:before="40" w:after="40" w:line="240" w:lineRule="auto"/>
              <w:ind w:firstLine="0"/>
              <w:jc w:val="left"/>
            </w:pPr>
            <w:r>
              <w:rPr>
                <w:rFonts w:ascii="Times New Roman" w:cs="Times New Roman" w:eastAsia="Times New Roman" w:hAnsi="Times New Roman"/>
                <w:color w:val="1a1a1a"/>
                <w:sz w:val="22"/>
                <w:szCs w:val="22"/>
                <w:rtl w:val="0"/>
              </w:rPr>
              <w:t>Paying for a resume tool or writer is not realistic at present</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4.30</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0.73</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3.82</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1.14</w:t>
            </w:r>
          </w:p>
        </w:tc>
      </w:tr>
      <w:tr>
        <w:tc>
          <w:tcPr>
            <w:tcW w:w="4140" w:type="dxa"/>
          </w:tcPr>
          <w:p>
            <w:pPr>
              <w:spacing w:before="40" w:after="40" w:line="240" w:lineRule="auto"/>
              <w:ind w:firstLine="0"/>
              <w:jc w:val="left"/>
            </w:pPr>
            <w:r>
              <w:rPr>
                <w:rFonts w:ascii="Times New Roman" w:cs="Times New Roman" w:eastAsia="Times New Roman" w:hAnsi="Times New Roman"/>
                <w:color w:val="1a1a1a"/>
                <w:sz w:val="22"/>
                <w:szCs w:val="22"/>
                <w:rtl w:val="0"/>
              </w:rPr>
              <w:t>Would want to see the same score the company sees</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4.43</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0.78</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3.92</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1.12</w:t>
            </w:r>
          </w:p>
        </w:tc>
      </w:tr>
    </w:tbl>
    <w:p>
      <w:pPr>
        <w:spacing w:before="60" w:after="240" w:line="240" w:lineRule="auto"/>
        <w:ind w:firstLine="0"/>
        <w:jc w:val="left"/>
        <w:rPr>
          <w:sz w:val="20"/>
          <w:szCs w:val="20"/>
        </w:rPr>
      </w:pPr>
      <w:r>
        <w:rPr>
          <w:rFonts w:ascii="Times New Roman" w:cs="Times New Roman" w:eastAsia="Times New Roman" w:hAnsi="Times New Roman"/>
          <w:i w:val="1"/>
          <w:iCs w:val="1"/>
          <w:color w:val="1a1a1a"/>
          <w:sz w:val="22"/>
          <w:szCs w:val="22"/>
          <w:rtl w:val="0"/>
        </w:rPr>
        <w:t xml:space="preserve">Note. </w:t>
      </w:r>
      <w:r>
        <w:rPr>
          <w:rFonts w:ascii="Times New Roman" w:cs="Times New Roman" w:eastAsia="Times New Roman" w:hAnsi="Times New Roman"/>
          <w:color w:val="1a1a1a"/>
          <w:sz w:val="22"/>
          <w:szCs w:val="22"/>
          <w:rtl w:val="0"/>
        </w:rPr>
        <w:t>Every item is worded so that agreement reports a difficulty or a preference rather than a quality, so the interpretation in Table 2 is not applied to any of them. The target group rates every one of the eight items more strongly than the full set of valid respondents, without exception.</w:t>
      </w:r>
    </w:p>
    <w:p w:rsidR="00000000" w:rsidDel="00000000" w:rsidP="00000000" w:rsidRDefault="00000000" w:rsidRPr="00000000" w14:paraId="00000150">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What these results establish, and what they do not</w:t>
      </w:r>
    </w:p>
    <w:p w:rsidR="00000000" w:rsidDel="00000000" w:rsidP="00000000" w:rsidRDefault="00000000" w:rsidRPr="00000000" w14:paraId="00000155">
      <w:pPr>
        <w:spacing w:line="480" w:lineRule="auto"/>
        <w:ind w:firstLine="720"/>
        <w:jc w:val="both"/>
        <w:rPr>
          <w:sz w:val="20"/>
          <w:szCs w:val="20"/>
        </w:rPr>
      </w:pPr>
      <w:r w:rsidDel="00000000" w:rsidR="00000000" w:rsidRPr="00000000">
        <w:rPr>
          <w:color w:val="1a1a1a"/>
          <w:rtl w:val="0"/>
        </w:rPr>
        <w:t>They establish that within this group of forty-six the difficulties the system is designed to address are reported, that the cost barrier is real rather than assumed, and that the specific things the system offers are the things respondents say they want. They are descriptive: purposive sampling with no sampling frame supports no inference to Filipino job seekers generally, and none is made.</w:t>
      </w:r>
    </w:p>
    <w:p w:rsidR="00000000" w:rsidDel="00000000" w:rsidP="00000000" w:rsidRDefault="00000000" w:rsidRPr="00000000" w14:paraId="00000155">
      <w:pPr>
        <w:spacing w:line="480" w:lineRule="auto"/>
        <w:ind w:firstLine="720"/>
        <w:jc w:val="both"/>
        <w:rPr>
          <w:sz w:val="20"/>
          <w:szCs w:val="20"/>
        </w:rPr>
      </w:pPr>
      <w:r w:rsidDel="00000000" w:rsidR="00000000" w:rsidRPr="00000000">
        <w:rPr>
          <w:color w:val="1a1a1a"/>
          <w:rtl w:val="0"/>
        </w:rPr>
        <w:t>Three limitations are recorded here rather than left in the discussion. First, the fifty-seven respondents outside the population answered every item more mildly than the forty-six, on every one of the eight rated items without exception. A study that had pooled them would have reported systematically weaker findings, and the direction of that error is worth stating because it is the error a reader should expect a study to make in its own favour, and it runs the other way.</w:t>
      </w:r>
    </w:p>
    <w:p w:rsidR="00000000" w:rsidDel="00000000" w:rsidP="00000000" w:rsidRDefault="00000000" w:rsidRPr="00000000" w14:paraId="00000155">
      <w:pPr>
        <w:spacing w:line="480" w:lineRule="auto"/>
        <w:ind w:firstLine="720"/>
        <w:jc w:val="both"/>
        <w:rPr>
          <w:sz w:val="20"/>
          <w:szCs w:val="20"/>
        </w:rPr>
      </w:pPr>
      <w:r w:rsidDel="00000000" w:rsidR="00000000" w:rsidRPr="00000000">
        <w:rPr>
          <w:color w:val="1a1a1a"/>
          <w:rtl w:val="0"/>
        </w:rPr>
        <w:t>Second, the four items measuring what respondents would find useful are worded favourably towards the kind of system this study proposes, and they were written by the people proposing it. High agreement on them is weak evidence and is reported as such: it establishes that the proposition is attractive in the abstract, not that the system delivers it.</w:t>
      </w:r>
    </w:p>
    <w:p w:rsidR="00000000" w:rsidDel="00000000" w:rsidP="00000000" w:rsidRDefault="00000000" w:rsidRPr="00000000" w14:paraId="00000155">
      <w:pPr>
        <w:spacing w:line="480" w:lineRule="auto"/>
        <w:ind w:firstLine="720"/>
        <w:jc w:val="both"/>
        <w:rPr>
          <w:sz w:val="20"/>
          <w:szCs w:val="20"/>
        </w:rPr>
      </w:pPr>
      <w:r w:rsidDel="00000000" w:rsidR="00000000" w:rsidRPr="00000000">
        <w:rPr>
          <w:color w:val="1a1a1a"/>
          <w:rtl w:val="0"/>
        </w:rPr>
        <w:t>Third, only twenty-nine of the 103 valid respondents supplied the optional email address, and only twenty of those are within the forty-six. The paired before-and-after comparison is therefore bounded at twenty pairs against a planned forty, which is enough to detect only a large change. This is a limitation of the paired analysis alone; the descriptive findings above rest on all forty-six and are unaffected by it.</w:t>
      </w:r>
    </w:p>
    <w:p>
      <w:pPr>
        <w:pStyle w:val="Heading1"/>
        <w:keepNext w:val="0"/>
        <w:spacing w:after="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Results of the HR and Recruitment Survey</w:t>
      </w:r>
    </w:p>
    <w:p>
      <w:pPr>
        <w:spacing w:line="480" w:lineRule="auto"/>
        <w:ind w:firstLine="720"/>
        <w:jc w:val="both"/>
        <w:rPr>
          <w:sz w:val="20"/>
          <w:szCs w:val="20"/>
        </w:rPr>
      </w:pPr>
      <w:r>
        <w:rPr>
          <w:color w:val="1a1a1a"/>
          <w:rtl w:val="0"/>
        </w:rPr>
        <w:t>Instrument B was administered through Google Forms to HR and recruitment personnel of the partner company over the same period as Instrument A, before the system was completed. It answers research question 3: how HR personnel rate their current process of screening applicants, and how they distribute importance across skills, education and experience. Eleven responses were received and all eleven recorded consent. Every figure below is computed over those eleven, and eleven is a small number: this is a description of one partner company's recruitment staff, not a sample of Philippine recruiters, and no inference beyond them is made.</w:t>
      </w:r>
    </w:p>
    <w:p>
      <w:pPr>
        <w:pStyle w:val="Heading2"/>
        <w:spacing w:before="240" w:line="480" w:lineRule="auto"/>
        <w:jc w:val="left"/>
        <w:rPr>
          <w:rFonts w:ascii="Times New Roman" w:cs="Times New Roman" w:eastAsia="Times New Roman" w:hAnsi="Times New Roman"/>
          <w:i w:val="1"/>
          <w:iCs w:val="1"/>
          <w:color w:val="000000"/>
          <w:sz w:val="24"/>
          <w:szCs w:val="24"/>
        </w:rPr>
      </w:pPr>
      <w:r>
        <w:rPr>
          <w:rFonts w:ascii="Times New Roman" w:cs="Times New Roman" w:eastAsia="Times New Roman" w:hAnsi="Times New Roman"/>
          <w:i w:val="1"/>
          <w:iCs w:val="1"/>
          <w:color w:val="000000"/>
          <w:sz w:val="24"/>
          <w:szCs w:val="24"/>
          <w:rtl w:val="0"/>
        </w:rPr>
        <w:t>Who answered</w:t>
      </w:r>
    </w:p>
    <w:p>
      <w:pPr>
        <w:spacing w:line="480" w:lineRule="auto"/>
        <w:ind w:firstLine="720"/>
        <w:jc w:val="both"/>
        <w:rPr>
          <w:sz w:val="20"/>
          <w:szCs w:val="20"/>
        </w:rPr>
      </w:pPr>
      <w:r>
        <w:rPr>
          <w:color w:val="1a1a1a"/>
          <w:rtl w:val="0"/>
        </w:rPr>
        <w:t>By role, six described themselves as recruitment or talent acquisition specialists, three as HR managers, one as a recruitment assistant and one as a recruitment sourcing supervisor. By length of service, five have worked in recruitment or HR for one to three years, three for four to seven years, and three for under a year. The panel is therefore weighted towards early-career practitioners, which is worth stating because the study asks them to judge a process they may have less of a basis for comparison on.</w:t>
      </w:r>
    </w:p>
    <w:p>
      <w:pPr>
        <w:spacing w:line="480" w:lineRule="auto"/>
        <w:ind w:firstLine="720"/>
        <w:jc w:val="both"/>
        <w:rPr>
          <w:sz w:val="20"/>
          <w:szCs w:val="20"/>
        </w:rPr>
      </w:pPr>
      <w:r>
        <w:rPr>
          <w:color w:val="1a1a1a"/>
          <w:rtl w:val="0"/>
        </w:rPr>
        <w:t>Screening load is high and nearly uniform: ten of the eleven report that their department receives more than three hundred applications in a typical month, and one reports under twenty. The departments screened for are broad, led by sales and marketing (11 of 11), finance or administration (9), IT (8), front office (6), security (5) and housekeeping (4).</w:t>
      </w:r>
    </w:p>
    <w:p>
      <w:pPr>
        <w:spacing w:line="480" w:lineRule="auto"/>
        <w:ind w:firstLine="720"/>
        <w:jc w:val="both"/>
        <w:rPr>
          <w:sz w:val="20"/>
          <w:szCs w:val="20"/>
        </w:rPr>
      </w:pPr>
      <w:r>
        <w:rPr>
          <w:color w:val="1a1a1a"/>
          <w:rtl w:val="0"/>
        </w:rPr>
        <w:t>The time given to a resume on first reading is short. Five spend thirty to sixty seconds, two spend ten to thirty seconds and one spends under ten; three spend over a minute. Eight of the eleven therefore give a resume less than a minute on first pass, which is consistent with the figures reported in the literature reviewed above and is the condition the resume builder is designed for.</w:t>
      </w:r>
    </w:p>
    <w:p>
      <w:pPr>
        <w:spacing w:line="480" w:lineRule="auto"/>
        <w:ind w:firstLine="720"/>
        <w:jc w:val="both"/>
        <w:rPr>
          <w:sz w:val="20"/>
          <w:szCs w:val="20"/>
        </w:rPr>
      </w:pPr>
      <w:r>
        <w:rPr>
          <w:color w:val="1a1a1a"/>
          <w:rtl w:val="0"/>
        </w:rPr>
        <w:t>One finding here bears directly on how this study should be read. Nine of the eleven report that their department currently uses a paid applicant tracking system, and ten report using an applicant tracking system when they screen. The system this study builds is therefore not introduced into an absence. It is proposed alongside tools these respondents already have, and the case for it rests on what it does differently — showing the applicant the score and the reason for it — rather than on filling a gap in the employer's toolkit. Seven of the eleven also read every resume manually and six use the built-in tools of a job board, so the practice is mixed rather than fully automated. Table 5 presents the profile of the eleven.</w:t>
      </w:r>
    </w:p>
    <w:p>
      <w:pPr>
        <w:spacing w:before="240" w:after="0" w:line="480" w:lineRule="auto"/>
        <w:ind w:firstLine="0"/>
        <w:jc w:val="left"/>
        <w:rPr>
          <w:sz w:val="20"/>
          <w:szCs w:val="20"/>
        </w:rPr>
      </w:pPr>
      <w:r>
        <w:rPr>
          <w:rFonts w:ascii="Times New Roman" w:cs="Times New Roman" w:eastAsia="Times New Roman" w:hAnsi="Times New Roman"/>
          <w:b w:val="1"/>
          <w:bCs w:val="1"/>
          <w:color w:val="1a1a1a"/>
          <w:sz w:val="24"/>
          <w:szCs w:val="24"/>
          <w:rtl w:val="0"/>
        </w:rPr>
        <w:t>Table 5</w:t>
      </w:r>
    </w:p>
    <w:p>
      <w:pPr>
        <w:spacing w:before="0" w:after="0" w:line="480" w:lineRule="auto"/>
        <w:ind w:firstLine="0"/>
        <w:jc w:val="left"/>
        <w:rPr>
          <w:sz w:val="20"/>
          <w:szCs w:val="20"/>
        </w:rPr>
      </w:pPr>
      <w:r>
        <w:rPr>
          <w:rFonts w:ascii="Times New Roman" w:cs="Times New Roman" w:eastAsia="Times New Roman" w:hAnsi="Times New Roman"/>
          <w:i w:val="1"/>
          <w:iCs w:val="1"/>
          <w:color w:val="1a1a1a"/>
          <w:sz w:val="24"/>
          <w:szCs w:val="24"/>
          <w:rtl w:val="0"/>
        </w:rPr>
        <w:t>Profile of Instrument B Respondents (n = 11)</w:t>
      </w:r>
    </w:p>
    <w:tbl>
      <w:tblPr>
        <w:tblLook w:firstColumn="1" w:firstRow="1" w:lastColumn="0" w:lastRow="0" w:noHBand="0" w:noVBand="1" w:val="04A0"/>
        <w:tblW w:w="9000" w:type="dxa"/>
        <w:tblLayout w:type="fixed"/>
        <w:tblBorders>
          <w:top w:val="single" w:sz="6" w:space="0" w:color="000000"/>
          <w:bottom w:val="single" w:sz="6" w:space="0" w:color="000000"/>
          <w:left w:val="none" w:sz="0" w:space="0" w:color="auto"/>
          <w:right w:val="none" w:sz="0" w:space="0" w:color="auto"/>
          <w:insideH w:val="none" w:sz="0" w:space="0" w:color="auto"/>
          <w:insideV w:val="none" w:sz="0" w:space="0" w:color="auto"/>
        </w:tblBorders>
      </w:tblPr>
      <w:tblGrid>
        <w:gridCol w:w="3420"/>
        <w:gridCol w:w="4500"/>
        <w:gridCol w:w="1080"/>
      </w:tblGrid>
      <w:tr>
        <w:tc>
          <w:tcPr>
            <w:tcW w:w="3420" w:type="dxa"/>
            <w:tcBorders>
              <w:bottom w:val="single" w:sz="6" w:space="0" w:color="000000"/>
            </w:tcBorders>
          </w:tcPr>
          <w:p>
            <w:pPr>
              <w:spacing w:before="40" w:after="40" w:line="240" w:lineRule="auto"/>
              <w:ind w:firstLine="0"/>
              <w:jc w:val="left"/>
            </w:pPr>
            <w:r>
              <w:rPr>
                <w:rFonts w:ascii="Times New Roman" w:cs="Times New Roman" w:eastAsia="Times New Roman" w:hAnsi="Times New Roman"/>
                <w:b w:val="1"/>
                <w:bCs w:val="1"/>
                <w:color w:val="1a1a1a"/>
                <w:sz w:val="22"/>
                <w:szCs w:val="22"/>
                <w:rtl w:val="0"/>
              </w:rPr>
              <w:t>Characteristic</w:t>
            </w:r>
          </w:p>
        </w:tc>
        <w:tc>
          <w:tcPr>
            <w:tcW w:w="4500" w:type="dxa"/>
            <w:tcBorders>
              <w:bottom w:val="single" w:sz="6" w:space="0" w:color="000000"/>
            </w:tcBorders>
          </w:tcPr>
          <w:p>
            <w:pPr>
              <w:spacing w:before="40" w:after="40" w:line="240" w:lineRule="auto"/>
              <w:ind w:firstLine="0"/>
              <w:jc w:val="left"/>
            </w:pPr>
            <w:r>
              <w:rPr>
                <w:rFonts w:ascii="Times New Roman" w:cs="Times New Roman" w:eastAsia="Times New Roman" w:hAnsi="Times New Roman"/>
                <w:b w:val="1"/>
                <w:bCs w:val="1"/>
                <w:color w:val="1a1a1a"/>
                <w:sz w:val="22"/>
                <w:szCs w:val="22"/>
                <w:rtl w:val="0"/>
              </w:rPr>
              <w:t>Category</w:t>
            </w:r>
          </w:p>
        </w:tc>
        <w:tc>
          <w:tcPr>
            <w:tcW w:w="108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f</w:t>
            </w:r>
          </w:p>
        </w:tc>
      </w:tr>
      <w:tr>
        <w:tc>
          <w:tcPr>
            <w:tcW w:w="3420" w:type="dxa"/>
          </w:tcPr>
          <w:p>
            <w:pPr>
              <w:spacing w:before="40" w:after="40" w:line="240" w:lineRule="auto"/>
              <w:ind w:firstLine="0"/>
              <w:jc w:val="left"/>
            </w:pPr>
            <w:r>
              <w:rPr>
                <w:rFonts w:ascii="Times New Roman" w:cs="Times New Roman" w:eastAsia="Times New Roman" w:hAnsi="Times New Roman"/>
                <w:color w:val="1a1a1a"/>
                <w:sz w:val="22"/>
                <w:szCs w:val="22"/>
                <w:rtl w:val="0"/>
              </w:rPr>
              <w:t>Role</w:t>
            </w:r>
          </w:p>
        </w:tc>
        <w:tc>
          <w:tcPr>
            <w:tcW w:w="4500" w:type="dxa"/>
          </w:tcPr>
          <w:p>
            <w:pPr>
              <w:spacing w:before="40" w:after="40" w:line="240" w:lineRule="auto"/>
              <w:ind w:firstLine="0"/>
              <w:jc w:val="left"/>
            </w:pPr>
            <w:r>
              <w:rPr>
                <w:rFonts w:ascii="Times New Roman" w:cs="Times New Roman" w:eastAsia="Times New Roman" w:hAnsi="Times New Roman"/>
                <w:color w:val="1a1a1a"/>
                <w:sz w:val="22"/>
                <w:szCs w:val="22"/>
                <w:rtl w:val="0"/>
              </w:rPr>
              <w:t>Recruitment or talent acquisition specialist</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6</w:t>
            </w:r>
          </w:p>
        </w:tc>
      </w:tr>
      <w:tr>
        <w:tc>
          <w:tcPr>
            <w:tcW w:w="3420" w:type="dxa"/>
          </w:tcPr>
          <w:p>
            <w:pPr>
              <w:spacing w:before="40" w:after="40" w:line="240" w:lineRule="auto"/>
              <w:ind w:firstLine="0"/>
              <w:jc w:val="left"/>
            </w:pPr>
            <w:r>
              <w:rPr>
                <w:rFonts w:ascii="Times New Roman" w:cs="Times New Roman" w:eastAsia="Times New Roman" w:hAnsi="Times New Roman"/>
                <w:color w:val="1a1a1a"/>
                <w:sz w:val="22"/>
                <w:szCs w:val="22"/>
                <w:rtl w:val="0"/>
              </w:rPr>
            </w:r>
          </w:p>
        </w:tc>
        <w:tc>
          <w:tcPr>
            <w:tcW w:w="4500" w:type="dxa"/>
          </w:tcPr>
          <w:p>
            <w:pPr>
              <w:spacing w:before="40" w:after="40" w:line="240" w:lineRule="auto"/>
              <w:ind w:firstLine="0"/>
              <w:jc w:val="left"/>
            </w:pPr>
            <w:r>
              <w:rPr>
                <w:rFonts w:ascii="Times New Roman" w:cs="Times New Roman" w:eastAsia="Times New Roman" w:hAnsi="Times New Roman"/>
                <w:color w:val="1a1a1a"/>
                <w:sz w:val="22"/>
                <w:szCs w:val="22"/>
                <w:rtl w:val="0"/>
              </w:rPr>
              <w:t>HR manager</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3</w:t>
            </w:r>
          </w:p>
        </w:tc>
      </w:tr>
      <w:tr>
        <w:tc>
          <w:tcPr>
            <w:tcW w:w="3420" w:type="dxa"/>
          </w:tcPr>
          <w:p>
            <w:pPr>
              <w:spacing w:before="40" w:after="40" w:line="240" w:lineRule="auto"/>
              <w:ind w:firstLine="0"/>
              <w:jc w:val="left"/>
            </w:pPr>
            <w:r>
              <w:rPr>
                <w:rFonts w:ascii="Times New Roman" w:cs="Times New Roman" w:eastAsia="Times New Roman" w:hAnsi="Times New Roman"/>
                <w:color w:val="1a1a1a"/>
                <w:sz w:val="22"/>
                <w:szCs w:val="22"/>
                <w:rtl w:val="0"/>
              </w:rPr>
            </w:r>
          </w:p>
        </w:tc>
        <w:tc>
          <w:tcPr>
            <w:tcW w:w="4500" w:type="dxa"/>
          </w:tcPr>
          <w:p>
            <w:pPr>
              <w:spacing w:before="40" w:after="40" w:line="240" w:lineRule="auto"/>
              <w:ind w:firstLine="0"/>
              <w:jc w:val="left"/>
            </w:pPr>
            <w:r>
              <w:rPr>
                <w:rFonts w:ascii="Times New Roman" w:cs="Times New Roman" w:eastAsia="Times New Roman" w:hAnsi="Times New Roman"/>
                <w:color w:val="1a1a1a"/>
                <w:sz w:val="22"/>
                <w:szCs w:val="22"/>
                <w:rtl w:val="0"/>
              </w:rPr>
              <w:t>Recruitment assistant</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1</w:t>
            </w:r>
          </w:p>
        </w:tc>
      </w:tr>
      <w:tr>
        <w:tc>
          <w:tcPr>
            <w:tcW w:w="3420" w:type="dxa"/>
          </w:tcPr>
          <w:p>
            <w:pPr>
              <w:spacing w:before="40" w:after="40" w:line="240" w:lineRule="auto"/>
              <w:ind w:firstLine="0"/>
              <w:jc w:val="left"/>
            </w:pPr>
            <w:r>
              <w:rPr>
                <w:rFonts w:ascii="Times New Roman" w:cs="Times New Roman" w:eastAsia="Times New Roman" w:hAnsi="Times New Roman"/>
                <w:color w:val="1a1a1a"/>
                <w:sz w:val="22"/>
                <w:szCs w:val="22"/>
                <w:rtl w:val="0"/>
              </w:rPr>
            </w:r>
          </w:p>
        </w:tc>
        <w:tc>
          <w:tcPr>
            <w:tcW w:w="4500" w:type="dxa"/>
          </w:tcPr>
          <w:p>
            <w:pPr>
              <w:spacing w:before="40" w:after="40" w:line="240" w:lineRule="auto"/>
              <w:ind w:firstLine="0"/>
              <w:jc w:val="left"/>
            </w:pPr>
            <w:r>
              <w:rPr>
                <w:rFonts w:ascii="Times New Roman" w:cs="Times New Roman" w:eastAsia="Times New Roman" w:hAnsi="Times New Roman"/>
                <w:color w:val="1a1a1a"/>
                <w:sz w:val="22"/>
                <w:szCs w:val="22"/>
                <w:rtl w:val="0"/>
              </w:rPr>
              <w:t>Recruitment sourcing supervisor</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1</w:t>
            </w:r>
          </w:p>
        </w:tc>
      </w:tr>
      <w:tr>
        <w:tc>
          <w:tcPr>
            <w:tcW w:w="3420" w:type="dxa"/>
          </w:tcPr>
          <w:p>
            <w:pPr>
              <w:spacing w:before="40" w:after="40" w:line="240" w:lineRule="auto"/>
              <w:ind w:firstLine="0"/>
              <w:jc w:val="left"/>
            </w:pPr>
            <w:r>
              <w:rPr>
                <w:rFonts w:ascii="Times New Roman" w:cs="Times New Roman" w:eastAsia="Times New Roman" w:hAnsi="Times New Roman"/>
                <w:color w:val="1a1a1a"/>
                <w:sz w:val="22"/>
                <w:szCs w:val="22"/>
                <w:rtl w:val="0"/>
              </w:rPr>
              <w:t>Years in recruitment or HR</w:t>
            </w:r>
          </w:p>
        </w:tc>
        <w:tc>
          <w:tcPr>
            <w:tcW w:w="4500" w:type="dxa"/>
          </w:tcPr>
          <w:p>
            <w:pPr>
              <w:spacing w:before="40" w:after="40" w:line="240" w:lineRule="auto"/>
              <w:ind w:firstLine="0"/>
              <w:jc w:val="left"/>
            </w:pPr>
            <w:r>
              <w:rPr>
                <w:rFonts w:ascii="Times New Roman" w:cs="Times New Roman" w:eastAsia="Times New Roman" w:hAnsi="Times New Roman"/>
                <w:color w:val="1a1a1a"/>
                <w:sz w:val="22"/>
                <w:szCs w:val="22"/>
                <w:rtl w:val="0"/>
              </w:rPr>
              <w:t>Under 1 year</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3</w:t>
            </w:r>
          </w:p>
        </w:tc>
      </w:tr>
      <w:tr>
        <w:tc>
          <w:tcPr>
            <w:tcW w:w="3420" w:type="dxa"/>
          </w:tcPr>
          <w:p>
            <w:pPr>
              <w:spacing w:before="40" w:after="40" w:line="240" w:lineRule="auto"/>
              <w:ind w:firstLine="0"/>
              <w:jc w:val="left"/>
            </w:pPr>
            <w:r>
              <w:rPr>
                <w:rFonts w:ascii="Times New Roman" w:cs="Times New Roman" w:eastAsia="Times New Roman" w:hAnsi="Times New Roman"/>
                <w:color w:val="1a1a1a"/>
                <w:sz w:val="22"/>
                <w:szCs w:val="22"/>
                <w:rtl w:val="0"/>
              </w:rPr>
            </w:r>
          </w:p>
        </w:tc>
        <w:tc>
          <w:tcPr>
            <w:tcW w:w="4500" w:type="dxa"/>
          </w:tcPr>
          <w:p>
            <w:pPr>
              <w:spacing w:before="40" w:after="40" w:line="240" w:lineRule="auto"/>
              <w:ind w:firstLine="0"/>
              <w:jc w:val="left"/>
            </w:pPr>
            <w:r>
              <w:rPr>
                <w:rFonts w:ascii="Times New Roman" w:cs="Times New Roman" w:eastAsia="Times New Roman" w:hAnsi="Times New Roman"/>
                <w:color w:val="1a1a1a"/>
                <w:sz w:val="22"/>
                <w:szCs w:val="22"/>
                <w:rtl w:val="0"/>
              </w:rPr>
              <w:t>1 – 3 years</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5</w:t>
            </w:r>
          </w:p>
        </w:tc>
      </w:tr>
      <w:tr>
        <w:tc>
          <w:tcPr>
            <w:tcW w:w="3420" w:type="dxa"/>
          </w:tcPr>
          <w:p>
            <w:pPr>
              <w:spacing w:before="40" w:after="40" w:line="240" w:lineRule="auto"/>
              <w:ind w:firstLine="0"/>
              <w:jc w:val="left"/>
            </w:pPr>
            <w:r>
              <w:rPr>
                <w:rFonts w:ascii="Times New Roman" w:cs="Times New Roman" w:eastAsia="Times New Roman" w:hAnsi="Times New Roman"/>
                <w:color w:val="1a1a1a"/>
                <w:sz w:val="22"/>
                <w:szCs w:val="22"/>
                <w:rtl w:val="0"/>
              </w:rPr>
            </w:r>
          </w:p>
        </w:tc>
        <w:tc>
          <w:tcPr>
            <w:tcW w:w="4500" w:type="dxa"/>
          </w:tcPr>
          <w:p>
            <w:pPr>
              <w:spacing w:before="40" w:after="40" w:line="240" w:lineRule="auto"/>
              <w:ind w:firstLine="0"/>
              <w:jc w:val="left"/>
            </w:pPr>
            <w:r>
              <w:rPr>
                <w:rFonts w:ascii="Times New Roman" w:cs="Times New Roman" w:eastAsia="Times New Roman" w:hAnsi="Times New Roman"/>
                <w:color w:val="1a1a1a"/>
                <w:sz w:val="22"/>
                <w:szCs w:val="22"/>
                <w:rtl w:val="0"/>
              </w:rPr>
              <w:t>4 – 7 years</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3</w:t>
            </w:r>
          </w:p>
        </w:tc>
      </w:tr>
      <w:tr>
        <w:tc>
          <w:tcPr>
            <w:tcW w:w="3420" w:type="dxa"/>
          </w:tcPr>
          <w:p>
            <w:pPr>
              <w:spacing w:before="40" w:after="40" w:line="240" w:lineRule="auto"/>
              <w:ind w:firstLine="0"/>
              <w:jc w:val="left"/>
            </w:pPr>
            <w:r>
              <w:rPr>
                <w:rFonts w:ascii="Times New Roman" w:cs="Times New Roman" w:eastAsia="Times New Roman" w:hAnsi="Times New Roman"/>
                <w:color w:val="1a1a1a"/>
                <w:sz w:val="22"/>
                <w:szCs w:val="22"/>
                <w:rtl w:val="0"/>
              </w:rPr>
              <w:t>Applications received per month</w:t>
            </w:r>
          </w:p>
        </w:tc>
        <w:tc>
          <w:tcPr>
            <w:tcW w:w="4500" w:type="dxa"/>
          </w:tcPr>
          <w:p>
            <w:pPr>
              <w:spacing w:before="40" w:after="40" w:line="240" w:lineRule="auto"/>
              <w:ind w:firstLine="0"/>
              <w:jc w:val="left"/>
            </w:pPr>
            <w:r>
              <w:rPr>
                <w:rFonts w:ascii="Times New Roman" w:cs="Times New Roman" w:eastAsia="Times New Roman" w:hAnsi="Times New Roman"/>
                <w:color w:val="1a1a1a"/>
                <w:sz w:val="22"/>
                <w:szCs w:val="22"/>
                <w:rtl w:val="0"/>
              </w:rPr>
              <w:t>Under 20</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1</w:t>
            </w:r>
          </w:p>
        </w:tc>
      </w:tr>
      <w:tr>
        <w:tc>
          <w:tcPr>
            <w:tcW w:w="3420" w:type="dxa"/>
          </w:tcPr>
          <w:p>
            <w:pPr>
              <w:spacing w:before="40" w:after="40" w:line="240" w:lineRule="auto"/>
              <w:ind w:firstLine="0"/>
              <w:jc w:val="left"/>
            </w:pPr>
            <w:r>
              <w:rPr>
                <w:rFonts w:ascii="Times New Roman" w:cs="Times New Roman" w:eastAsia="Times New Roman" w:hAnsi="Times New Roman"/>
                <w:color w:val="1a1a1a"/>
                <w:sz w:val="22"/>
                <w:szCs w:val="22"/>
                <w:rtl w:val="0"/>
              </w:rPr>
            </w:r>
          </w:p>
        </w:tc>
        <w:tc>
          <w:tcPr>
            <w:tcW w:w="4500" w:type="dxa"/>
          </w:tcPr>
          <w:p>
            <w:pPr>
              <w:spacing w:before="40" w:after="40" w:line="240" w:lineRule="auto"/>
              <w:ind w:firstLine="0"/>
              <w:jc w:val="left"/>
            </w:pPr>
            <w:r>
              <w:rPr>
                <w:rFonts w:ascii="Times New Roman" w:cs="Times New Roman" w:eastAsia="Times New Roman" w:hAnsi="Times New Roman"/>
                <w:color w:val="1a1a1a"/>
                <w:sz w:val="22"/>
                <w:szCs w:val="22"/>
                <w:rtl w:val="0"/>
              </w:rPr>
              <w:t>More than 300</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10</w:t>
            </w:r>
          </w:p>
        </w:tc>
      </w:tr>
      <w:tr>
        <w:tc>
          <w:tcPr>
            <w:tcW w:w="3420" w:type="dxa"/>
          </w:tcPr>
          <w:p>
            <w:pPr>
              <w:spacing w:before="40" w:after="40" w:line="240" w:lineRule="auto"/>
              <w:ind w:firstLine="0"/>
              <w:jc w:val="left"/>
            </w:pPr>
            <w:r>
              <w:rPr>
                <w:rFonts w:ascii="Times New Roman" w:cs="Times New Roman" w:eastAsia="Times New Roman" w:hAnsi="Times New Roman"/>
                <w:color w:val="1a1a1a"/>
                <w:sz w:val="22"/>
                <w:szCs w:val="22"/>
                <w:rtl w:val="0"/>
              </w:rPr>
              <w:t>Time spent on a first pass of one resume</w:t>
            </w:r>
          </w:p>
        </w:tc>
        <w:tc>
          <w:tcPr>
            <w:tcW w:w="4500" w:type="dxa"/>
          </w:tcPr>
          <w:p>
            <w:pPr>
              <w:spacing w:before="40" w:after="40" w:line="240" w:lineRule="auto"/>
              <w:ind w:firstLine="0"/>
              <w:jc w:val="left"/>
            </w:pPr>
            <w:r>
              <w:rPr>
                <w:rFonts w:ascii="Times New Roman" w:cs="Times New Roman" w:eastAsia="Times New Roman" w:hAnsi="Times New Roman"/>
                <w:color w:val="1a1a1a"/>
                <w:sz w:val="22"/>
                <w:szCs w:val="22"/>
                <w:rtl w:val="0"/>
              </w:rPr>
              <w:t>Under 10 seconds</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1</w:t>
            </w:r>
          </w:p>
        </w:tc>
      </w:tr>
      <w:tr>
        <w:tc>
          <w:tcPr>
            <w:tcW w:w="3420" w:type="dxa"/>
          </w:tcPr>
          <w:p>
            <w:pPr>
              <w:spacing w:before="40" w:after="40" w:line="240" w:lineRule="auto"/>
              <w:ind w:firstLine="0"/>
              <w:jc w:val="left"/>
            </w:pPr>
            <w:r>
              <w:rPr>
                <w:rFonts w:ascii="Times New Roman" w:cs="Times New Roman" w:eastAsia="Times New Roman" w:hAnsi="Times New Roman"/>
                <w:color w:val="1a1a1a"/>
                <w:sz w:val="22"/>
                <w:szCs w:val="22"/>
                <w:rtl w:val="0"/>
              </w:rPr>
            </w:r>
          </w:p>
        </w:tc>
        <w:tc>
          <w:tcPr>
            <w:tcW w:w="4500" w:type="dxa"/>
          </w:tcPr>
          <w:p>
            <w:pPr>
              <w:spacing w:before="40" w:after="40" w:line="240" w:lineRule="auto"/>
              <w:ind w:firstLine="0"/>
              <w:jc w:val="left"/>
            </w:pPr>
            <w:r>
              <w:rPr>
                <w:rFonts w:ascii="Times New Roman" w:cs="Times New Roman" w:eastAsia="Times New Roman" w:hAnsi="Times New Roman"/>
                <w:color w:val="1a1a1a"/>
                <w:sz w:val="22"/>
                <w:szCs w:val="22"/>
                <w:rtl w:val="0"/>
              </w:rPr>
              <w:t>10 – 30 seconds</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2</w:t>
            </w:r>
          </w:p>
        </w:tc>
      </w:tr>
      <w:tr>
        <w:tc>
          <w:tcPr>
            <w:tcW w:w="3420" w:type="dxa"/>
          </w:tcPr>
          <w:p>
            <w:pPr>
              <w:spacing w:before="40" w:after="40" w:line="240" w:lineRule="auto"/>
              <w:ind w:firstLine="0"/>
              <w:jc w:val="left"/>
            </w:pPr>
            <w:r>
              <w:rPr>
                <w:rFonts w:ascii="Times New Roman" w:cs="Times New Roman" w:eastAsia="Times New Roman" w:hAnsi="Times New Roman"/>
                <w:color w:val="1a1a1a"/>
                <w:sz w:val="22"/>
                <w:szCs w:val="22"/>
                <w:rtl w:val="0"/>
              </w:rPr>
            </w:r>
          </w:p>
        </w:tc>
        <w:tc>
          <w:tcPr>
            <w:tcW w:w="4500" w:type="dxa"/>
          </w:tcPr>
          <w:p>
            <w:pPr>
              <w:spacing w:before="40" w:after="40" w:line="240" w:lineRule="auto"/>
              <w:ind w:firstLine="0"/>
              <w:jc w:val="left"/>
            </w:pPr>
            <w:r>
              <w:rPr>
                <w:rFonts w:ascii="Times New Roman" w:cs="Times New Roman" w:eastAsia="Times New Roman" w:hAnsi="Times New Roman"/>
                <w:color w:val="1a1a1a"/>
                <w:sz w:val="22"/>
                <w:szCs w:val="22"/>
                <w:rtl w:val="0"/>
              </w:rPr>
              <w:t>30 – 60 seconds</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5</w:t>
            </w:r>
          </w:p>
        </w:tc>
      </w:tr>
      <w:tr>
        <w:tc>
          <w:tcPr>
            <w:tcW w:w="3420" w:type="dxa"/>
          </w:tcPr>
          <w:p>
            <w:pPr>
              <w:spacing w:before="40" w:after="40" w:line="240" w:lineRule="auto"/>
              <w:ind w:firstLine="0"/>
              <w:jc w:val="left"/>
            </w:pPr>
            <w:r>
              <w:rPr>
                <w:rFonts w:ascii="Times New Roman" w:cs="Times New Roman" w:eastAsia="Times New Roman" w:hAnsi="Times New Roman"/>
                <w:color w:val="1a1a1a"/>
                <w:sz w:val="22"/>
                <w:szCs w:val="22"/>
                <w:rtl w:val="0"/>
              </w:rPr>
            </w:r>
          </w:p>
        </w:tc>
        <w:tc>
          <w:tcPr>
            <w:tcW w:w="4500" w:type="dxa"/>
          </w:tcPr>
          <w:p>
            <w:pPr>
              <w:spacing w:before="40" w:after="40" w:line="240" w:lineRule="auto"/>
              <w:ind w:firstLine="0"/>
              <w:jc w:val="left"/>
            </w:pPr>
            <w:r>
              <w:rPr>
                <w:rFonts w:ascii="Times New Roman" w:cs="Times New Roman" w:eastAsia="Times New Roman" w:hAnsi="Times New Roman"/>
                <w:color w:val="1a1a1a"/>
                <w:sz w:val="22"/>
                <w:szCs w:val="22"/>
                <w:rtl w:val="0"/>
              </w:rPr>
              <w:t>Over 1 minute</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3</w:t>
            </w:r>
          </w:p>
        </w:tc>
      </w:tr>
    </w:tbl>
    <w:p>
      <w:pPr>
        <w:spacing w:before="60" w:after="240" w:line="240" w:lineRule="auto"/>
        <w:ind w:firstLine="0"/>
        <w:jc w:val="left"/>
        <w:rPr>
          <w:sz w:val="20"/>
          <w:szCs w:val="20"/>
        </w:rPr>
      </w:pPr>
      <w:r>
        <w:rPr>
          <w:rFonts w:ascii="Times New Roman" w:cs="Times New Roman" w:eastAsia="Times New Roman" w:hAnsi="Times New Roman"/>
          <w:i w:val="1"/>
          <w:iCs w:val="1"/>
          <w:color w:val="1a1a1a"/>
          <w:sz w:val="22"/>
          <w:szCs w:val="22"/>
          <w:rtl w:val="0"/>
        </w:rPr>
        <w:t xml:space="preserve">Note. </w:t>
      </w:r>
      <w:r>
        <w:rPr>
          <w:rFonts w:ascii="Times New Roman" w:cs="Times New Roman" w:eastAsia="Times New Roman" w:hAnsi="Times New Roman"/>
          <w:color w:val="1a1a1a"/>
          <w:sz w:val="22"/>
          <w:szCs w:val="22"/>
          <w:rtl w:val="0"/>
        </w:rPr>
        <w:t>Reported as counts rather than percentages because the group is a purposive census of one partner department rather than a sample. Eight of the eleven give a resume less than a minute on first reading.</w:t>
      </w:r>
    </w:p>
    <w:p>
      <w:pPr>
        <w:pStyle w:val="Heading2"/>
        <w:spacing w:before="240" w:line="480" w:lineRule="auto"/>
        <w:jc w:val="left"/>
        <w:rPr>
          <w:rFonts w:ascii="Times New Roman" w:cs="Times New Roman" w:eastAsia="Times New Roman" w:hAnsi="Times New Roman"/>
          <w:i w:val="1"/>
          <w:iCs w:val="1"/>
          <w:color w:val="000000"/>
          <w:sz w:val="24"/>
          <w:szCs w:val="24"/>
        </w:rPr>
      </w:pPr>
      <w:r>
        <w:rPr>
          <w:rFonts w:ascii="Times New Roman" w:cs="Times New Roman" w:eastAsia="Times New Roman" w:hAnsi="Times New Roman"/>
          <w:i w:val="1"/>
          <w:iCs w:val="1"/>
          <w:color w:val="000000"/>
          <w:sz w:val="24"/>
          <w:szCs w:val="24"/>
          <w:rtl w:val="0"/>
        </w:rPr>
        <w:t>How they rate their current process</w:t>
      </w:r>
    </w:p>
    <w:p>
      <w:pPr>
        <w:spacing w:line="480" w:lineRule="auto"/>
        <w:ind w:firstLine="720"/>
        <w:jc w:val="both"/>
        <w:rPr>
          <w:sz w:val="20"/>
          <w:szCs w:val="20"/>
        </w:rPr>
      </w:pPr>
      <w:r>
        <w:rPr>
          <w:color w:val="1a1a1a"/>
          <w:rtl w:val="0"/>
        </w:rPr>
        <w:t>Seven items were rated on the five-point agreement scale. Two of them are worded so that agreement reports a difficulty rather than a quality, and the interpretation scale for quality means is therefore not applied to them; they are reported as means with their spread.</w:t>
      </w:r>
    </w:p>
    <w:p>
      <w:pPr>
        <w:spacing w:line="480" w:lineRule="auto"/>
        <w:ind w:firstLine="720"/>
        <w:jc w:val="both"/>
        <w:rPr>
          <w:sz w:val="20"/>
          <w:szCs w:val="20"/>
        </w:rPr>
      </w:pPr>
      <w:r>
        <w:rPr>
          <w:color w:val="1a1a1a"/>
          <w:rtl w:val="0"/>
        </w:rPr>
        <w:t>Two items draw near-unanimous agreement. Poorly formatted resumes make it harder to find the information needed: mean 4.64 (SD 0.50), with every response either 4 or 5. A score would only be trusted if the way it was calculated could be seen: mean 4.64 (SD 0.50), again with no response below 4. That the two strongest results in the instrument are a formatting complaint and a demand for explainability is the clearest support in this dataset for the two decisions the system is built on, and it is the reason both are reported first.</w:t>
      </w:r>
    </w:p>
    <w:p>
      <w:pPr>
        <w:spacing w:line="480" w:lineRule="auto"/>
        <w:ind w:firstLine="720"/>
        <w:jc w:val="both"/>
        <w:rPr>
          <w:sz w:val="20"/>
          <w:szCs w:val="20"/>
        </w:rPr>
      </w:pPr>
      <w:r>
        <w:rPr>
          <w:color w:val="1a1a1a"/>
          <w:rtl w:val="0"/>
        </w:rPr>
        <w:t>The insistence that the decision stay with a person follows closely: mean 4.27 (SD 0.90), with no response below 3.</w:t>
      </w:r>
    </w:p>
    <w:p>
      <w:pPr>
        <w:spacing w:line="480" w:lineRule="auto"/>
        <w:ind w:firstLine="720"/>
        <w:jc w:val="both"/>
        <w:rPr>
          <w:sz w:val="20"/>
          <w:szCs w:val="20"/>
        </w:rPr>
      </w:pPr>
      <w:r>
        <w:rPr>
          <w:color w:val="1a1a1a"/>
          <w:rtl w:val="0"/>
        </w:rPr>
        <w:t>The remaining four items are weaker and much more divided, and they are the ones a reader should attend to. That screening takes more time than it should: mean 3.00 (SD 1.48), with responses spread across the whole scale and no clustering at any point — five respondents disagree, two are neutral and four agree. That applicants are hard to compare consistently when resumes are formatted differently: mean 3.45 (SD 1.51). That a single compatibility score per applicant would help screening go faster: mean 3.45 (SD 1.44). That applicants should be able to see their own score: mean 3.45 (SD 1.44).</w:t>
      </w:r>
    </w:p>
    <w:p>
      <w:pPr>
        <w:spacing w:line="480" w:lineRule="auto"/>
        <w:ind w:firstLine="720"/>
        <w:jc w:val="both"/>
        <w:rPr>
          <w:sz w:val="20"/>
          <w:szCs w:val="20"/>
        </w:rPr>
      </w:pPr>
      <w:r>
        <w:rPr>
          <w:color w:val="1a1a1a"/>
          <w:rtl w:val="0"/>
        </w:rPr>
        <w:t>This pattern is reported plainly because it does not run entirely in the study's favour. The premise that screening is burdensome on time is not supported by these eleven respondents, whose mean on that item is exactly neutral. The perceived value of the system's central output, a single compatibility score, is also neutral and widely spread, with responses running from 1 to 5. What these respondents agree about is not that they need a faster process; it is that resumes are hard to read and that any score must be explainable and must not decide. The study's motivation therefore rests more firmly on the job seeker's side, where Instrument A found the difficulties it predicted, than on employer time pressure, and the design principles the system commits to are better supported by this instrument than the need for the feature itself is. Table 6 presents the seven rated items in order of mean.</w:t>
      </w:r>
    </w:p>
    <w:p>
      <w:pPr>
        <w:spacing w:before="240" w:after="0" w:line="480" w:lineRule="auto"/>
        <w:ind w:firstLine="0"/>
        <w:jc w:val="left"/>
        <w:rPr>
          <w:sz w:val="20"/>
          <w:szCs w:val="20"/>
        </w:rPr>
      </w:pPr>
      <w:r>
        <w:rPr>
          <w:rFonts w:ascii="Times New Roman" w:cs="Times New Roman" w:eastAsia="Times New Roman" w:hAnsi="Times New Roman"/>
          <w:b w:val="1"/>
          <w:bCs w:val="1"/>
          <w:color w:val="1a1a1a"/>
          <w:sz w:val="24"/>
          <w:szCs w:val="24"/>
          <w:rtl w:val="0"/>
        </w:rPr>
        <w:t>Table 6</w:t>
      </w:r>
    </w:p>
    <w:p>
      <w:pPr>
        <w:spacing w:before="0" w:after="0" w:line="480" w:lineRule="auto"/>
        <w:ind w:firstLine="0"/>
        <w:jc w:val="left"/>
        <w:rPr>
          <w:sz w:val="20"/>
          <w:szCs w:val="20"/>
        </w:rPr>
      </w:pPr>
      <w:r>
        <w:rPr>
          <w:rFonts w:ascii="Times New Roman" w:cs="Times New Roman" w:eastAsia="Times New Roman" w:hAnsi="Times New Roman"/>
          <w:i w:val="1"/>
          <w:iCs w:val="1"/>
          <w:color w:val="1a1a1a"/>
          <w:sz w:val="24"/>
          <w:szCs w:val="24"/>
          <w:rtl w:val="0"/>
        </w:rPr>
        <w:t>HR Personnel’s Ratings of the Current Screening Process (Instrument B, n = 11)</w:t>
      </w:r>
    </w:p>
    <w:tbl>
      <w:tblPr>
        <w:tblLook w:firstColumn="1" w:firstRow="1" w:lastColumn="0" w:lastRow="0" w:noHBand="0" w:noVBand="1" w:val="04A0"/>
        <w:tblW w:w="9000" w:type="dxa"/>
        <w:tblLayout w:type="fixed"/>
        <w:tblBorders>
          <w:top w:val="single" w:sz="6" w:space="0" w:color="000000"/>
          <w:bottom w:val="single" w:sz="6" w:space="0" w:color="000000"/>
          <w:left w:val="none" w:sz="0" w:space="0" w:color="auto"/>
          <w:right w:val="none" w:sz="0" w:space="0" w:color="auto"/>
          <w:insideH w:val="none" w:sz="0" w:space="0" w:color="auto"/>
          <w:insideV w:val="none" w:sz="0" w:space="0" w:color="auto"/>
        </w:tblBorders>
      </w:tblPr>
      <w:tblGrid>
        <w:gridCol w:w="6300"/>
        <w:gridCol w:w="1350"/>
        <w:gridCol w:w="1350"/>
      </w:tblGrid>
      <w:tr>
        <w:tc>
          <w:tcPr>
            <w:tcW w:w="6300" w:type="dxa"/>
            <w:tcBorders>
              <w:bottom w:val="single" w:sz="6" w:space="0" w:color="000000"/>
            </w:tcBorders>
          </w:tcPr>
          <w:p>
            <w:pPr>
              <w:spacing w:before="40" w:after="40" w:line="240" w:lineRule="auto"/>
              <w:ind w:firstLine="0"/>
              <w:jc w:val="left"/>
            </w:pPr>
            <w:r>
              <w:rPr>
                <w:rFonts w:ascii="Times New Roman" w:cs="Times New Roman" w:eastAsia="Times New Roman" w:hAnsi="Times New Roman"/>
                <w:b w:val="1"/>
                <w:bCs w:val="1"/>
                <w:color w:val="1a1a1a"/>
                <w:sz w:val="22"/>
                <w:szCs w:val="22"/>
                <w:rtl w:val="0"/>
              </w:rPr>
              <w:t>Item</w:t>
            </w:r>
          </w:p>
        </w:tc>
        <w:tc>
          <w:tcPr>
            <w:tcW w:w="135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M</w:t>
            </w:r>
          </w:p>
        </w:tc>
        <w:tc>
          <w:tcPr>
            <w:tcW w:w="135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SD</w:t>
            </w:r>
          </w:p>
        </w:tc>
      </w:tr>
      <w:tr>
        <w:tc>
          <w:tcPr>
            <w:tcW w:w="6300" w:type="dxa"/>
          </w:tcPr>
          <w:p>
            <w:pPr>
              <w:spacing w:before="40" w:after="40" w:line="240" w:lineRule="auto"/>
              <w:ind w:firstLine="0"/>
              <w:jc w:val="left"/>
            </w:pPr>
            <w:r>
              <w:rPr>
                <w:rFonts w:ascii="Times New Roman" w:cs="Times New Roman" w:eastAsia="Times New Roman" w:hAnsi="Times New Roman"/>
                <w:color w:val="1a1a1a"/>
                <w:sz w:val="22"/>
                <w:szCs w:val="22"/>
                <w:rtl w:val="0"/>
              </w:rPr>
              <w:t>Poorly formatted resumes make it harder to find the information needed</w:t>
            </w:r>
          </w:p>
        </w:tc>
        <w:tc>
          <w:tcPr>
            <w:tcW w:w="1350" w:type="dxa"/>
          </w:tcPr>
          <w:p>
            <w:pPr>
              <w:spacing w:before="40" w:after="40" w:line="240" w:lineRule="auto"/>
              <w:ind w:firstLine="0"/>
              <w:jc w:val="right"/>
            </w:pPr>
            <w:r>
              <w:rPr>
                <w:rFonts w:ascii="Times New Roman" w:cs="Times New Roman" w:eastAsia="Times New Roman" w:hAnsi="Times New Roman"/>
                <w:color w:val="1a1a1a"/>
                <w:sz w:val="22"/>
                <w:szCs w:val="22"/>
                <w:rtl w:val="0"/>
              </w:rPr>
              <w:t>4.64</w:t>
            </w:r>
          </w:p>
        </w:tc>
        <w:tc>
          <w:tcPr>
            <w:tcW w:w="1350" w:type="dxa"/>
          </w:tcPr>
          <w:p>
            <w:pPr>
              <w:spacing w:before="40" w:after="40" w:line="240" w:lineRule="auto"/>
              <w:ind w:firstLine="0"/>
              <w:jc w:val="right"/>
            </w:pPr>
            <w:r>
              <w:rPr>
                <w:rFonts w:ascii="Times New Roman" w:cs="Times New Roman" w:eastAsia="Times New Roman" w:hAnsi="Times New Roman"/>
                <w:color w:val="1a1a1a"/>
                <w:sz w:val="22"/>
                <w:szCs w:val="22"/>
                <w:rtl w:val="0"/>
              </w:rPr>
              <w:t>0.50</w:t>
            </w:r>
          </w:p>
        </w:tc>
      </w:tr>
      <w:tr>
        <w:tc>
          <w:tcPr>
            <w:tcW w:w="6300" w:type="dxa"/>
          </w:tcPr>
          <w:p>
            <w:pPr>
              <w:spacing w:before="40" w:after="40" w:line="240" w:lineRule="auto"/>
              <w:ind w:firstLine="0"/>
              <w:jc w:val="left"/>
            </w:pPr>
            <w:r>
              <w:rPr>
                <w:rFonts w:ascii="Times New Roman" w:cs="Times New Roman" w:eastAsia="Times New Roman" w:hAnsi="Times New Roman"/>
                <w:color w:val="1a1a1a"/>
                <w:sz w:val="22"/>
                <w:szCs w:val="22"/>
                <w:rtl w:val="0"/>
              </w:rPr>
              <w:t>A score would be trusted only if the way it was calculated could be seen</w:t>
            </w:r>
          </w:p>
        </w:tc>
        <w:tc>
          <w:tcPr>
            <w:tcW w:w="1350" w:type="dxa"/>
          </w:tcPr>
          <w:p>
            <w:pPr>
              <w:spacing w:before="40" w:after="40" w:line="240" w:lineRule="auto"/>
              <w:ind w:firstLine="0"/>
              <w:jc w:val="right"/>
            </w:pPr>
            <w:r>
              <w:rPr>
                <w:rFonts w:ascii="Times New Roman" w:cs="Times New Roman" w:eastAsia="Times New Roman" w:hAnsi="Times New Roman"/>
                <w:color w:val="1a1a1a"/>
                <w:sz w:val="22"/>
                <w:szCs w:val="22"/>
                <w:rtl w:val="0"/>
              </w:rPr>
              <w:t>4.64</w:t>
            </w:r>
          </w:p>
        </w:tc>
        <w:tc>
          <w:tcPr>
            <w:tcW w:w="1350" w:type="dxa"/>
          </w:tcPr>
          <w:p>
            <w:pPr>
              <w:spacing w:before="40" w:after="40" w:line="240" w:lineRule="auto"/>
              <w:ind w:firstLine="0"/>
              <w:jc w:val="right"/>
            </w:pPr>
            <w:r>
              <w:rPr>
                <w:rFonts w:ascii="Times New Roman" w:cs="Times New Roman" w:eastAsia="Times New Roman" w:hAnsi="Times New Roman"/>
                <w:color w:val="1a1a1a"/>
                <w:sz w:val="22"/>
                <w:szCs w:val="22"/>
                <w:rtl w:val="0"/>
              </w:rPr>
              <w:t>0.50</w:t>
            </w:r>
          </w:p>
        </w:tc>
      </w:tr>
      <w:tr>
        <w:tc>
          <w:tcPr>
            <w:tcW w:w="6300" w:type="dxa"/>
          </w:tcPr>
          <w:p>
            <w:pPr>
              <w:spacing w:before="40" w:after="40" w:line="240" w:lineRule="auto"/>
              <w:ind w:firstLine="0"/>
              <w:jc w:val="left"/>
            </w:pPr>
            <w:r>
              <w:rPr>
                <w:rFonts w:ascii="Times New Roman" w:cs="Times New Roman" w:eastAsia="Times New Roman" w:hAnsi="Times New Roman"/>
                <w:color w:val="1a1a1a"/>
                <w:sz w:val="22"/>
                <w:szCs w:val="22"/>
                <w:rtl w:val="0"/>
              </w:rPr>
              <w:t>The decision should stay with a person</w:t>
            </w:r>
          </w:p>
        </w:tc>
        <w:tc>
          <w:tcPr>
            <w:tcW w:w="1350" w:type="dxa"/>
          </w:tcPr>
          <w:p>
            <w:pPr>
              <w:spacing w:before="40" w:after="40" w:line="240" w:lineRule="auto"/>
              <w:ind w:firstLine="0"/>
              <w:jc w:val="right"/>
            </w:pPr>
            <w:r>
              <w:rPr>
                <w:rFonts w:ascii="Times New Roman" w:cs="Times New Roman" w:eastAsia="Times New Roman" w:hAnsi="Times New Roman"/>
                <w:color w:val="1a1a1a"/>
                <w:sz w:val="22"/>
                <w:szCs w:val="22"/>
                <w:rtl w:val="0"/>
              </w:rPr>
              <w:t>4.27</w:t>
            </w:r>
          </w:p>
        </w:tc>
        <w:tc>
          <w:tcPr>
            <w:tcW w:w="1350" w:type="dxa"/>
          </w:tcPr>
          <w:p>
            <w:pPr>
              <w:spacing w:before="40" w:after="40" w:line="240" w:lineRule="auto"/>
              <w:ind w:firstLine="0"/>
              <w:jc w:val="right"/>
            </w:pPr>
            <w:r>
              <w:rPr>
                <w:rFonts w:ascii="Times New Roman" w:cs="Times New Roman" w:eastAsia="Times New Roman" w:hAnsi="Times New Roman"/>
                <w:color w:val="1a1a1a"/>
                <w:sz w:val="22"/>
                <w:szCs w:val="22"/>
                <w:rtl w:val="0"/>
              </w:rPr>
              <w:t>0.90</w:t>
            </w:r>
          </w:p>
        </w:tc>
      </w:tr>
      <w:tr>
        <w:tc>
          <w:tcPr>
            <w:tcW w:w="6300" w:type="dxa"/>
          </w:tcPr>
          <w:p>
            <w:pPr>
              <w:spacing w:before="40" w:after="40" w:line="240" w:lineRule="auto"/>
              <w:ind w:firstLine="0"/>
              <w:jc w:val="left"/>
            </w:pPr>
            <w:r>
              <w:rPr>
                <w:rFonts w:ascii="Times New Roman" w:cs="Times New Roman" w:eastAsia="Times New Roman" w:hAnsi="Times New Roman"/>
                <w:color w:val="1a1a1a"/>
                <w:sz w:val="22"/>
                <w:szCs w:val="22"/>
                <w:rtl w:val="0"/>
              </w:rPr>
              <w:t>Applicants are hard to compare consistently when resumes differ in format</w:t>
            </w:r>
          </w:p>
        </w:tc>
        <w:tc>
          <w:tcPr>
            <w:tcW w:w="1350" w:type="dxa"/>
          </w:tcPr>
          <w:p>
            <w:pPr>
              <w:spacing w:before="40" w:after="40" w:line="240" w:lineRule="auto"/>
              <w:ind w:firstLine="0"/>
              <w:jc w:val="right"/>
            </w:pPr>
            <w:r>
              <w:rPr>
                <w:rFonts w:ascii="Times New Roman" w:cs="Times New Roman" w:eastAsia="Times New Roman" w:hAnsi="Times New Roman"/>
                <w:color w:val="1a1a1a"/>
                <w:sz w:val="22"/>
                <w:szCs w:val="22"/>
                <w:rtl w:val="0"/>
              </w:rPr>
              <w:t>3.45</w:t>
            </w:r>
          </w:p>
        </w:tc>
        <w:tc>
          <w:tcPr>
            <w:tcW w:w="1350" w:type="dxa"/>
          </w:tcPr>
          <w:p>
            <w:pPr>
              <w:spacing w:before="40" w:after="40" w:line="240" w:lineRule="auto"/>
              <w:ind w:firstLine="0"/>
              <w:jc w:val="right"/>
            </w:pPr>
            <w:r>
              <w:rPr>
                <w:rFonts w:ascii="Times New Roman" w:cs="Times New Roman" w:eastAsia="Times New Roman" w:hAnsi="Times New Roman"/>
                <w:color w:val="1a1a1a"/>
                <w:sz w:val="22"/>
                <w:szCs w:val="22"/>
                <w:rtl w:val="0"/>
              </w:rPr>
              <w:t>1.51</w:t>
            </w:r>
          </w:p>
        </w:tc>
      </w:tr>
      <w:tr>
        <w:tc>
          <w:tcPr>
            <w:tcW w:w="6300" w:type="dxa"/>
          </w:tcPr>
          <w:p>
            <w:pPr>
              <w:spacing w:before="40" w:after="40" w:line="240" w:lineRule="auto"/>
              <w:ind w:firstLine="0"/>
              <w:jc w:val="left"/>
            </w:pPr>
            <w:r>
              <w:rPr>
                <w:rFonts w:ascii="Times New Roman" w:cs="Times New Roman" w:eastAsia="Times New Roman" w:hAnsi="Times New Roman"/>
                <w:color w:val="1a1a1a"/>
                <w:sz w:val="22"/>
                <w:szCs w:val="22"/>
                <w:rtl w:val="0"/>
              </w:rPr>
              <w:t>A single compatibility score per applicant would help screening go faster</w:t>
            </w:r>
          </w:p>
        </w:tc>
        <w:tc>
          <w:tcPr>
            <w:tcW w:w="1350" w:type="dxa"/>
          </w:tcPr>
          <w:p>
            <w:pPr>
              <w:spacing w:before="40" w:after="40" w:line="240" w:lineRule="auto"/>
              <w:ind w:firstLine="0"/>
              <w:jc w:val="right"/>
            </w:pPr>
            <w:r>
              <w:rPr>
                <w:rFonts w:ascii="Times New Roman" w:cs="Times New Roman" w:eastAsia="Times New Roman" w:hAnsi="Times New Roman"/>
                <w:color w:val="1a1a1a"/>
                <w:sz w:val="22"/>
                <w:szCs w:val="22"/>
                <w:rtl w:val="0"/>
              </w:rPr>
              <w:t>3.45</w:t>
            </w:r>
          </w:p>
        </w:tc>
        <w:tc>
          <w:tcPr>
            <w:tcW w:w="1350" w:type="dxa"/>
          </w:tcPr>
          <w:p>
            <w:pPr>
              <w:spacing w:before="40" w:after="40" w:line="240" w:lineRule="auto"/>
              <w:ind w:firstLine="0"/>
              <w:jc w:val="right"/>
            </w:pPr>
            <w:r>
              <w:rPr>
                <w:rFonts w:ascii="Times New Roman" w:cs="Times New Roman" w:eastAsia="Times New Roman" w:hAnsi="Times New Roman"/>
                <w:color w:val="1a1a1a"/>
                <w:sz w:val="22"/>
                <w:szCs w:val="22"/>
                <w:rtl w:val="0"/>
              </w:rPr>
              <w:t>1.44</w:t>
            </w:r>
          </w:p>
        </w:tc>
      </w:tr>
      <w:tr>
        <w:tc>
          <w:tcPr>
            <w:tcW w:w="6300" w:type="dxa"/>
          </w:tcPr>
          <w:p>
            <w:pPr>
              <w:spacing w:before="40" w:after="40" w:line="240" w:lineRule="auto"/>
              <w:ind w:firstLine="0"/>
              <w:jc w:val="left"/>
            </w:pPr>
            <w:r>
              <w:rPr>
                <w:rFonts w:ascii="Times New Roman" w:cs="Times New Roman" w:eastAsia="Times New Roman" w:hAnsi="Times New Roman"/>
                <w:color w:val="1a1a1a"/>
                <w:sz w:val="22"/>
                <w:szCs w:val="22"/>
                <w:rtl w:val="0"/>
              </w:rPr>
              <w:t>Applicants should be able to see their own score</w:t>
            </w:r>
          </w:p>
        </w:tc>
        <w:tc>
          <w:tcPr>
            <w:tcW w:w="1350" w:type="dxa"/>
          </w:tcPr>
          <w:p>
            <w:pPr>
              <w:spacing w:before="40" w:after="40" w:line="240" w:lineRule="auto"/>
              <w:ind w:firstLine="0"/>
              <w:jc w:val="right"/>
            </w:pPr>
            <w:r>
              <w:rPr>
                <w:rFonts w:ascii="Times New Roman" w:cs="Times New Roman" w:eastAsia="Times New Roman" w:hAnsi="Times New Roman"/>
                <w:color w:val="1a1a1a"/>
                <w:sz w:val="22"/>
                <w:szCs w:val="22"/>
                <w:rtl w:val="0"/>
              </w:rPr>
              <w:t>3.45</w:t>
            </w:r>
          </w:p>
        </w:tc>
        <w:tc>
          <w:tcPr>
            <w:tcW w:w="1350" w:type="dxa"/>
          </w:tcPr>
          <w:p>
            <w:pPr>
              <w:spacing w:before="40" w:after="40" w:line="240" w:lineRule="auto"/>
              <w:ind w:firstLine="0"/>
              <w:jc w:val="right"/>
            </w:pPr>
            <w:r>
              <w:rPr>
                <w:rFonts w:ascii="Times New Roman" w:cs="Times New Roman" w:eastAsia="Times New Roman" w:hAnsi="Times New Roman"/>
                <w:color w:val="1a1a1a"/>
                <w:sz w:val="22"/>
                <w:szCs w:val="22"/>
                <w:rtl w:val="0"/>
              </w:rPr>
              <w:t>1.44</w:t>
            </w:r>
          </w:p>
        </w:tc>
      </w:tr>
      <w:tr>
        <w:tc>
          <w:tcPr>
            <w:tcW w:w="6300" w:type="dxa"/>
          </w:tcPr>
          <w:p>
            <w:pPr>
              <w:spacing w:before="40" w:after="40" w:line="240" w:lineRule="auto"/>
              <w:ind w:firstLine="0"/>
              <w:jc w:val="left"/>
            </w:pPr>
            <w:r>
              <w:rPr>
                <w:rFonts w:ascii="Times New Roman" w:cs="Times New Roman" w:eastAsia="Times New Roman" w:hAnsi="Times New Roman"/>
                <w:color w:val="1a1a1a"/>
                <w:sz w:val="22"/>
                <w:szCs w:val="22"/>
                <w:rtl w:val="0"/>
              </w:rPr>
              <w:t>Screening takes more time than it should</w:t>
            </w:r>
          </w:p>
        </w:tc>
        <w:tc>
          <w:tcPr>
            <w:tcW w:w="1350" w:type="dxa"/>
          </w:tcPr>
          <w:p>
            <w:pPr>
              <w:spacing w:before="40" w:after="40" w:line="240" w:lineRule="auto"/>
              <w:ind w:firstLine="0"/>
              <w:jc w:val="right"/>
            </w:pPr>
            <w:r>
              <w:rPr>
                <w:rFonts w:ascii="Times New Roman" w:cs="Times New Roman" w:eastAsia="Times New Roman" w:hAnsi="Times New Roman"/>
                <w:color w:val="1a1a1a"/>
                <w:sz w:val="22"/>
                <w:szCs w:val="22"/>
                <w:rtl w:val="0"/>
              </w:rPr>
              <w:t>3.00</w:t>
            </w:r>
          </w:p>
        </w:tc>
        <w:tc>
          <w:tcPr>
            <w:tcW w:w="1350" w:type="dxa"/>
          </w:tcPr>
          <w:p>
            <w:pPr>
              <w:spacing w:before="40" w:after="40" w:line="240" w:lineRule="auto"/>
              <w:ind w:firstLine="0"/>
              <w:jc w:val="right"/>
            </w:pPr>
            <w:r>
              <w:rPr>
                <w:rFonts w:ascii="Times New Roman" w:cs="Times New Roman" w:eastAsia="Times New Roman" w:hAnsi="Times New Roman"/>
                <w:color w:val="1a1a1a"/>
                <w:sz w:val="22"/>
                <w:szCs w:val="22"/>
                <w:rtl w:val="0"/>
              </w:rPr>
              <w:t>1.48</w:t>
            </w:r>
          </w:p>
        </w:tc>
      </w:tr>
    </w:tbl>
    <w:p>
      <w:pPr>
        <w:spacing w:before="60" w:after="240" w:line="240" w:lineRule="auto"/>
        <w:ind w:firstLine="0"/>
        <w:jc w:val="left"/>
        <w:rPr>
          <w:sz w:val="20"/>
          <w:szCs w:val="20"/>
        </w:rPr>
      </w:pPr>
      <w:r>
        <w:rPr>
          <w:rFonts w:ascii="Times New Roman" w:cs="Times New Roman" w:eastAsia="Times New Roman" w:hAnsi="Times New Roman"/>
          <w:i w:val="1"/>
          <w:iCs w:val="1"/>
          <w:color w:val="1a1a1a"/>
          <w:sz w:val="22"/>
          <w:szCs w:val="22"/>
          <w:rtl w:val="0"/>
        </w:rPr>
        <w:t xml:space="preserve">Note. </w:t>
      </w:r>
      <w:r>
        <w:rPr>
          <w:rFonts w:ascii="Times New Roman" w:cs="Times New Roman" w:eastAsia="Times New Roman" w:hAnsi="Times New Roman"/>
          <w:color w:val="1a1a1a"/>
          <w:sz w:val="22"/>
          <w:szCs w:val="22"/>
          <w:rtl w:val="0"/>
        </w:rPr>
        <w:t>Ordered by mean. These items report opinions about the current process rather than the quality of anything built, so the interpretation in Table 2 is not applied. The three highest have no response below 3; the four lowest are spread across the whole scale, and the standard deviations are the reason both figures are given.</w:t>
      </w:r>
    </w:p>
    <w:p>
      <w:pPr>
        <w:pStyle w:val="Heading2"/>
        <w:spacing w:before="240" w:line="480" w:lineRule="auto"/>
        <w:jc w:val="left"/>
        <w:rPr>
          <w:rFonts w:ascii="Times New Roman" w:cs="Times New Roman" w:eastAsia="Times New Roman" w:hAnsi="Times New Roman"/>
          <w:i w:val="1"/>
          <w:iCs w:val="1"/>
          <w:color w:val="000000"/>
          <w:sz w:val="24"/>
          <w:szCs w:val="24"/>
        </w:rPr>
      </w:pPr>
      <w:r>
        <w:rPr>
          <w:rFonts w:ascii="Times New Roman" w:cs="Times New Roman" w:eastAsia="Times New Roman" w:hAnsi="Times New Roman"/>
          <w:i w:val="1"/>
          <w:iCs w:val="1"/>
          <w:color w:val="000000"/>
          <w:sz w:val="24"/>
          <w:szCs w:val="24"/>
          <w:rtl w:val="0"/>
        </w:rPr>
        <w:t>How they would weight skills, education and experience</w:t>
      </w:r>
    </w:p>
    <w:p>
      <w:pPr>
        <w:spacing w:line="480" w:lineRule="auto"/>
        <w:ind w:firstLine="720"/>
        <w:jc w:val="both"/>
        <w:rPr>
          <w:sz w:val="20"/>
          <w:szCs w:val="20"/>
        </w:rPr>
      </w:pPr>
      <w:r>
        <w:rPr>
          <w:color w:val="1a1a1a"/>
          <w:rtl w:val="0"/>
        </w:rPr>
        <w:t>Asked to divide one hundred points between the three, all eleven produced a usable split. The mean allocation is 44.9 points to skills, 33.9 to experience and 21.2 to education; the median split is 40 / 30 / 20 in the same order. Skills receive the largest share from seven of the eleven. Education receives the smallest share from all eleven without exception, which is the only unanimous quantitative result in the instrument.</w:t>
      </w:r>
    </w:p>
    <w:p>
      <w:pPr>
        <w:spacing w:line="480" w:lineRule="auto"/>
        <w:ind w:firstLine="720"/>
        <w:jc w:val="both"/>
        <w:rPr>
          <w:sz w:val="20"/>
          <w:szCs w:val="20"/>
        </w:rPr>
      </w:pPr>
      <w:r>
        <w:rPr>
          <w:color w:val="1a1a1a"/>
          <w:rtl w:val="0"/>
        </w:rPr>
        <w:t>Asked separately to order the three by influence when screening for an entry-level position, four chose skills, then experience, then education; three chose experience, then education, then skills; two chose skills, then education, then experience; and two chose experience, then skills, then education. Skills or experience leads for every respondent, and education leads for none.</w:t>
      </w:r>
    </w:p>
    <w:p>
      <w:pPr>
        <w:spacing w:line="480" w:lineRule="auto"/>
        <w:ind w:firstLine="720"/>
        <w:jc w:val="both"/>
        <w:rPr>
          <w:sz w:val="20"/>
          <w:szCs w:val="20"/>
        </w:rPr>
      </w:pPr>
      <w:r>
        <w:rPr>
          <w:color w:val="1a1a1a"/>
          <w:rtl w:val="0"/>
        </w:rPr>
        <w:t>The system's default weighting is 50 for skills, 25 for education and 25 for experience. Set against the mean of these eleven answers, the default gives education about four points more than these respondents would and experience about nine points less. The defaults were not changed in response to this finding. The study committed in advance, in the Data Analysis section, to leaving them as stated rather than tuning them to match recruiter answers, because a default adjusted to fit the same people who will later evaluate the system would make that evaluation circular. The discrepancy is instead recorded here as a finding, and the system's per-posting rebalancing is what accommodates it: a recruiter who wants 40 / 20 / 40 can set it for that opening.</w:t>
      </w:r>
    </w:p>
    <w:p>
      <w:pPr>
        <w:spacing w:line="480" w:lineRule="auto"/>
        <w:ind w:firstLine="720"/>
        <w:jc w:val="both"/>
        <w:rPr>
          <w:sz w:val="20"/>
          <w:szCs w:val="20"/>
        </w:rPr>
      </w:pPr>
      <w:r>
        <w:rPr>
          <w:color w:val="1a1a1a"/>
          <w:rtl w:val="0"/>
        </w:rPr>
        <w:t>Support for that mechanism appears directly in the data. Asked whether the split changes for a supervisory or specialist position, seven of the eleven answered that experience would matter more, one that skills would matter more, and three that they would use the same split. Eight of eleven therefore expect the weighting to differ by the kind of role being filled, which is the behaviour the per-posting weights exist to provide. Table 7 sets the allocation against the weighting the system uses by default.</w:t>
      </w:r>
    </w:p>
    <w:p>
      <w:pPr>
        <w:spacing w:before="240" w:after="0" w:line="480" w:lineRule="auto"/>
        <w:ind w:firstLine="0"/>
        <w:jc w:val="left"/>
        <w:rPr>
          <w:sz w:val="20"/>
          <w:szCs w:val="20"/>
        </w:rPr>
      </w:pPr>
      <w:r>
        <w:rPr>
          <w:rFonts w:ascii="Times New Roman" w:cs="Times New Roman" w:eastAsia="Times New Roman" w:hAnsi="Times New Roman"/>
          <w:b w:val="1"/>
          <w:bCs w:val="1"/>
          <w:color w:val="1a1a1a"/>
          <w:sz w:val="24"/>
          <w:szCs w:val="24"/>
          <w:rtl w:val="0"/>
        </w:rPr>
        <w:t>Table 7</w:t>
      </w:r>
    </w:p>
    <w:p>
      <w:pPr>
        <w:spacing w:before="0" w:after="0" w:line="480" w:lineRule="auto"/>
        <w:ind w:firstLine="0"/>
        <w:jc w:val="left"/>
        <w:rPr>
          <w:sz w:val="20"/>
          <w:szCs w:val="20"/>
        </w:rPr>
      </w:pPr>
      <w:r>
        <w:rPr>
          <w:rFonts w:ascii="Times New Roman" w:cs="Times New Roman" w:eastAsia="Times New Roman" w:hAnsi="Times New Roman"/>
          <w:i w:val="1"/>
          <w:iCs w:val="1"/>
          <w:color w:val="1a1a1a"/>
          <w:sz w:val="24"/>
          <w:szCs w:val="24"/>
          <w:rtl w:val="0"/>
        </w:rPr>
        <w:t>Allocation of 100 Points Across the Three Scoring Components (Instrument B, n = 11)</w:t>
      </w:r>
    </w:p>
    <w:tbl>
      <w:tblPr>
        <w:tblLook w:firstColumn="1" w:firstRow="1" w:lastColumn="0" w:lastRow="0" w:noHBand="0" w:noVBand="1" w:val="04A0"/>
        <w:tblW w:w="9000" w:type="dxa"/>
        <w:tblLayout w:type="fixed"/>
        <w:tblBorders>
          <w:top w:val="single" w:sz="6" w:space="0" w:color="000000"/>
          <w:bottom w:val="single" w:sz="6" w:space="0" w:color="000000"/>
          <w:left w:val="none" w:sz="0" w:space="0" w:color="auto"/>
          <w:right w:val="none" w:sz="0" w:space="0" w:color="auto"/>
          <w:insideH w:val="none" w:sz="0" w:space="0" w:color="auto"/>
          <w:insideV w:val="none" w:sz="0" w:space="0" w:color="auto"/>
        </w:tblBorders>
      </w:tblPr>
      <w:tblGrid>
        <w:gridCol w:w="2520"/>
        <w:gridCol w:w="2160"/>
        <w:gridCol w:w="2160"/>
        <w:gridCol w:w="2160"/>
      </w:tblGrid>
      <w:tr>
        <w:tc>
          <w:tcPr>
            <w:tcW w:w="2520" w:type="dxa"/>
            <w:tcBorders>
              <w:bottom w:val="single" w:sz="6" w:space="0" w:color="000000"/>
            </w:tcBorders>
          </w:tcPr>
          <w:p>
            <w:pPr>
              <w:spacing w:before="40" w:after="40" w:line="240" w:lineRule="auto"/>
              <w:ind w:firstLine="0"/>
              <w:jc w:val="left"/>
            </w:pPr>
            <w:r>
              <w:rPr>
                <w:rFonts w:ascii="Times New Roman" w:cs="Times New Roman" w:eastAsia="Times New Roman" w:hAnsi="Times New Roman"/>
                <w:b w:val="1"/>
                <w:bCs w:val="1"/>
                <w:color w:val="1a1a1a"/>
                <w:sz w:val="22"/>
                <w:szCs w:val="22"/>
                <w:rtl w:val="0"/>
              </w:rPr>
              <w:t>Component</w:t>
            </w:r>
          </w:p>
        </w:tc>
        <w:tc>
          <w:tcPr>
            <w:tcW w:w="216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Mean allocation</w:t>
            </w:r>
          </w:p>
        </w:tc>
        <w:tc>
          <w:tcPr>
            <w:tcW w:w="216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Median allocation</w:t>
            </w:r>
          </w:p>
        </w:tc>
        <w:tc>
          <w:tcPr>
            <w:tcW w:w="216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System default</w:t>
            </w:r>
          </w:p>
        </w:tc>
      </w:tr>
      <w:tr>
        <w:tc>
          <w:tcPr>
            <w:tcW w:w="2520" w:type="dxa"/>
          </w:tcPr>
          <w:p>
            <w:pPr>
              <w:spacing w:before="40" w:after="40" w:line="240" w:lineRule="auto"/>
              <w:ind w:firstLine="0"/>
              <w:jc w:val="left"/>
            </w:pPr>
            <w:r>
              <w:rPr>
                <w:rFonts w:ascii="Times New Roman" w:cs="Times New Roman" w:eastAsia="Times New Roman" w:hAnsi="Times New Roman"/>
                <w:color w:val="1a1a1a"/>
                <w:sz w:val="22"/>
                <w:szCs w:val="22"/>
                <w:rtl w:val="0"/>
              </w:rPr>
              <w:t>Skills</w:t>
            </w:r>
          </w:p>
        </w:tc>
        <w:tc>
          <w:tcPr>
            <w:tcW w:w="2160" w:type="dxa"/>
          </w:tcPr>
          <w:p>
            <w:pPr>
              <w:spacing w:before="40" w:after="40" w:line="240" w:lineRule="auto"/>
              <w:ind w:firstLine="0"/>
              <w:jc w:val="right"/>
            </w:pPr>
            <w:r>
              <w:rPr>
                <w:rFonts w:ascii="Times New Roman" w:cs="Times New Roman" w:eastAsia="Times New Roman" w:hAnsi="Times New Roman"/>
                <w:color w:val="1a1a1a"/>
                <w:sz w:val="22"/>
                <w:szCs w:val="22"/>
                <w:rtl w:val="0"/>
              </w:rPr>
              <w:t>44.9</w:t>
            </w:r>
          </w:p>
        </w:tc>
        <w:tc>
          <w:tcPr>
            <w:tcW w:w="2160" w:type="dxa"/>
          </w:tcPr>
          <w:p>
            <w:pPr>
              <w:spacing w:before="40" w:after="40" w:line="240" w:lineRule="auto"/>
              <w:ind w:firstLine="0"/>
              <w:jc w:val="right"/>
            </w:pPr>
            <w:r>
              <w:rPr>
                <w:rFonts w:ascii="Times New Roman" w:cs="Times New Roman" w:eastAsia="Times New Roman" w:hAnsi="Times New Roman"/>
                <w:color w:val="1a1a1a"/>
                <w:sz w:val="22"/>
                <w:szCs w:val="22"/>
                <w:rtl w:val="0"/>
              </w:rPr>
              <w:t>40</w:t>
            </w:r>
          </w:p>
        </w:tc>
        <w:tc>
          <w:tcPr>
            <w:tcW w:w="2160" w:type="dxa"/>
          </w:tcPr>
          <w:p>
            <w:pPr>
              <w:spacing w:before="40" w:after="40" w:line="240" w:lineRule="auto"/>
              <w:ind w:firstLine="0"/>
              <w:jc w:val="right"/>
            </w:pPr>
            <w:r>
              <w:rPr>
                <w:rFonts w:ascii="Times New Roman" w:cs="Times New Roman" w:eastAsia="Times New Roman" w:hAnsi="Times New Roman"/>
                <w:color w:val="1a1a1a"/>
                <w:sz w:val="22"/>
                <w:szCs w:val="22"/>
                <w:rtl w:val="0"/>
              </w:rPr>
              <w:t>50</w:t>
            </w:r>
          </w:p>
        </w:tc>
      </w:tr>
      <w:tr>
        <w:tc>
          <w:tcPr>
            <w:tcW w:w="2520" w:type="dxa"/>
          </w:tcPr>
          <w:p>
            <w:pPr>
              <w:spacing w:before="40" w:after="40" w:line="240" w:lineRule="auto"/>
              <w:ind w:firstLine="0"/>
              <w:jc w:val="left"/>
            </w:pPr>
            <w:r>
              <w:rPr>
                <w:rFonts w:ascii="Times New Roman" w:cs="Times New Roman" w:eastAsia="Times New Roman" w:hAnsi="Times New Roman"/>
                <w:color w:val="1a1a1a"/>
                <w:sz w:val="22"/>
                <w:szCs w:val="22"/>
                <w:rtl w:val="0"/>
              </w:rPr>
              <w:t>Experience</w:t>
            </w:r>
          </w:p>
        </w:tc>
        <w:tc>
          <w:tcPr>
            <w:tcW w:w="2160" w:type="dxa"/>
          </w:tcPr>
          <w:p>
            <w:pPr>
              <w:spacing w:before="40" w:after="40" w:line="240" w:lineRule="auto"/>
              <w:ind w:firstLine="0"/>
              <w:jc w:val="right"/>
            </w:pPr>
            <w:r>
              <w:rPr>
                <w:rFonts w:ascii="Times New Roman" w:cs="Times New Roman" w:eastAsia="Times New Roman" w:hAnsi="Times New Roman"/>
                <w:color w:val="1a1a1a"/>
                <w:sz w:val="22"/>
                <w:szCs w:val="22"/>
                <w:rtl w:val="0"/>
              </w:rPr>
              <w:t>33.9</w:t>
            </w:r>
          </w:p>
        </w:tc>
        <w:tc>
          <w:tcPr>
            <w:tcW w:w="2160" w:type="dxa"/>
          </w:tcPr>
          <w:p>
            <w:pPr>
              <w:spacing w:before="40" w:after="40" w:line="240" w:lineRule="auto"/>
              <w:ind w:firstLine="0"/>
              <w:jc w:val="right"/>
            </w:pPr>
            <w:r>
              <w:rPr>
                <w:rFonts w:ascii="Times New Roman" w:cs="Times New Roman" w:eastAsia="Times New Roman" w:hAnsi="Times New Roman"/>
                <w:color w:val="1a1a1a"/>
                <w:sz w:val="22"/>
                <w:szCs w:val="22"/>
                <w:rtl w:val="0"/>
              </w:rPr>
              <w:t>30</w:t>
            </w:r>
          </w:p>
        </w:tc>
        <w:tc>
          <w:tcPr>
            <w:tcW w:w="2160" w:type="dxa"/>
          </w:tcPr>
          <w:p>
            <w:pPr>
              <w:spacing w:before="40" w:after="40" w:line="240" w:lineRule="auto"/>
              <w:ind w:firstLine="0"/>
              <w:jc w:val="right"/>
            </w:pPr>
            <w:r>
              <w:rPr>
                <w:rFonts w:ascii="Times New Roman" w:cs="Times New Roman" w:eastAsia="Times New Roman" w:hAnsi="Times New Roman"/>
                <w:color w:val="1a1a1a"/>
                <w:sz w:val="22"/>
                <w:szCs w:val="22"/>
                <w:rtl w:val="0"/>
              </w:rPr>
              <w:t>25</w:t>
            </w:r>
          </w:p>
        </w:tc>
      </w:tr>
      <w:tr>
        <w:tc>
          <w:tcPr>
            <w:tcW w:w="2520" w:type="dxa"/>
          </w:tcPr>
          <w:p>
            <w:pPr>
              <w:spacing w:before="40" w:after="40" w:line="240" w:lineRule="auto"/>
              <w:ind w:firstLine="0"/>
              <w:jc w:val="left"/>
            </w:pPr>
            <w:r>
              <w:rPr>
                <w:rFonts w:ascii="Times New Roman" w:cs="Times New Roman" w:eastAsia="Times New Roman" w:hAnsi="Times New Roman"/>
                <w:color w:val="1a1a1a"/>
                <w:sz w:val="22"/>
                <w:szCs w:val="22"/>
                <w:rtl w:val="0"/>
              </w:rPr>
              <w:t>Education</w:t>
            </w:r>
          </w:p>
        </w:tc>
        <w:tc>
          <w:tcPr>
            <w:tcW w:w="2160" w:type="dxa"/>
          </w:tcPr>
          <w:p>
            <w:pPr>
              <w:spacing w:before="40" w:after="40" w:line="240" w:lineRule="auto"/>
              <w:ind w:firstLine="0"/>
              <w:jc w:val="right"/>
            </w:pPr>
            <w:r>
              <w:rPr>
                <w:rFonts w:ascii="Times New Roman" w:cs="Times New Roman" w:eastAsia="Times New Roman" w:hAnsi="Times New Roman"/>
                <w:color w:val="1a1a1a"/>
                <w:sz w:val="22"/>
                <w:szCs w:val="22"/>
                <w:rtl w:val="0"/>
              </w:rPr>
              <w:t>21.2</w:t>
            </w:r>
          </w:p>
        </w:tc>
        <w:tc>
          <w:tcPr>
            <w:tcW w:w="2160" w:type="dxa"/>
          </w:tcPr>
          <w:p>
            <w:pPr>
              <w:spacing w:before="40" w:after="40" w:line="240" w:lineRule="auto"/>
              <w:ind w:firstLine="0"/>
              <w:jc w:val="right"/>
            </w:pPr>
            <w:r>
              <w:rPr>
                <w:rFonts w:ascii="Times New Roman" w:cs="Times New Roman" w:eastAsia="Times New Roman" w:hAnsi="Times New Roman"/>
                <w:color w:val="1a1a1a"/>
                <w:sz w:val="22"/>
                <w:szCs w:val="22"/>
                <w:rtl w:val="0"/>
              </w:rPr>
              <w:t>20</w:t>
            </w:r>
          </w:p>
        </w:tc>
        <w:tc>
          <w:tcPr>
            <w:tcW w:w="2160" w:type="dxa"/>
          </w:tcPr>
          <w:p>
            <w:pPr>
              <w:spacing w:before="40" w:after="40" w:line="240" w:lineRule="auto"/>
              <w:ind w:firstLine="0"/>
              <w:jc w:val="right"/>
            </w:pPr>
            <w:r>
              <w:rPr>
                <w:rFonts w:ascii="Times New Roman" w:cs="Times New Roman" w:eastAsia="Times New Roman" w:hAnsi="Times New Roman"/>
                <w:color w:val="1a1a1a"/>
                <w:sz w:val="22"/>
                <w:szCs w:val="22"/>
                <w:rtl w:val="0"/>
              </w:rPr>
              <w:t>25</w:t>
            </w:r>
          </w:p>
        </w:tc>
      </w:tr>
    </w:tbl>
    <w:p>
      <w:pPr>
        <w:spacing w:before="60" w:after="240" w:line="240" w:lineRule="auto"/>
        <w:ind w:firstLine="0"/>
        <w:jc w:val="left"/>
        <w:rPr>
          <w:sz w:val="20"/>
          <w:szCs w:val="20"/>
        </w:rPr>
      </w:pPr>
      <w:r>
        <w:rPr>
          <w:rFonts w:ascii="Times New Roman" w:cs="Times New Roman" w:eastAsia="Times New Roman" w:hAnsi="Times New Roman"/>
          <w:i w:val="1"/>
          <w:iCs w:val="1"/>
          <w:color w:val="1a1a1a"/>
          <w:sz w:val="22"/>
          <w:szCs w:val="22"/>
          <w:rtl w:val="0"/>
        </w:rPr>
        <w:t xml:space="preserve">Note. </w:t>
      </w:r>
      <w:r>
        <w:rPr>
          <w:rFonts w:ascii="Times New Roman" w:cs="Times New Roman" w:eastAsia="Times New Roman" w:hAnsi="Times New Roman"/>
          <w:color w:val="1a1a1a"/>
          <w:sz w:val="22"/>
          <w:szCs w:val="22"/>
          <w:rtl w:val="0"/>
        </w:rPr>
        <w:t>Education receives the smallest share from all eleven respondents without exception, the only unanimous quantitative result in the instrument; skills receive the largest share from seven of the eleven. The defaults were not adjusted to match these allocations, for the reason given in the text; the system’s per-posting weighting is what accommodates the difference.</w:t>
      </w:r>
    </w:p>
    <w:p>
      <w:pPr>
        <w:pStyle w:val="Heading2"/>
        <w:spacing w:before="240" w:line="480" w:lineRule="auto"/>
        <w:jc w:val="left"/>
        <w:rPr>
          <w:rFonts w:ascii="Times New Roman" w:cs="Times New Roman" w:eastAsia="Times New Roman" w:hAnsi="Times New Roman"/>
          <w:i w:val="1"/>
          <w:iCs w:val="1"/>
          <w:color w:val="000000"/>
          <w:sz w:val="24"/>
          <w:szCs w:val="24"/>
        </w:rPr>
      </w:pPr>
      <w:r>
        <w:rPr>
          <w:rFonts w:ascii="Times New Roman" w:cs="Times New Roman" w:eastAsia="Times New Roman" w:hAnsi="Times New Roman"/>
          <w:i w:val="1"/>
          <w:iCs w:val="1"/>
          <w:color w:val="000000"/>
          <w:sz w:val="24"/>
          <w:szCs w:val="24"/>
          <w:rtl w:val="0"/>
        </w:rPr>
        <w:t>What they want, and what concerns them</w:t>
      </w:r>
    </w:p>
    <w:p>
      <w:pPr>
        <w:spacing w:line="480" w:lineRule="auto"/>
        <w:ind w:firstLine="720"/>
        <w:jc w:val="both"/>
        <w:rPr>
          <w:sz w:val="20"/>
          <w:szCs w:val="20"/>
        </w:rPr>
      </w:pPr>
      <w:r>
        <w:rPr>
          <w:color w:val="1a1a1a"/>
          <w:rtl w:val="0"/>
        </w:rPr>
        <w:t>Asked what a screening tool should do that they cannot do now, with multiple selections allowed: keep every applicant's status in one place, five of eleven; show which required skills an applicant is missing, four; flag resumes that are hard to read, four; rank applicants against the posting automatically, three; notify applicants automatically, two. Four of the eleven selected that nothing is needed because the current process is adequate, and that answer is reported alongside the others rather than omitted.</w:t>
      </w:r>
    </w:p>
    <w:p>
      <w:pPr>
        <w:spacing w:line="480" w:lineRule="auto"/>
        <w:ind w:firstLine="720"/>
        <w:jc w:val="both"/>
        <w:rPr>
          <w:sz w:val="20"/>
          <w:szCs w:val="20"/>
        </w:rPr>
      </w:pPr>
      <w:r>
        <w:rPr>
          <w:color w:val="1a1a1a"/>
          <w:rtl w:val="0"/>
        </w:rPr>
        <w:t>Asked what is most time-consuming, the eleven divide almost evenly: recording and tracking each applicant (3), comparing applicants against one another (3), chasing missing information (3) and scheduling (2). No single bottleneck dominates.</w:t>
      </w:r>
    </w:p>
    <w:p>
      <w:pPr>
        <w:spacing w:line="480" w:lineRule="auto"/>
        <w:ind w:firstLine="720"/>
        <w:jc w:val="both"/>
        <w:rPr>
          <w:sz w:val="20"/>
          <w:szCs w:val="20"/>
        </w:rPr>
      </w:pPr>
      <w:r>
        <w:rPr>
          <w:color w:val="1a1a1a"/>
          <w:rtl w:val="0"/>
        </w:rPr>
        <w:t>Asked what would concern them about scoring applicants automatically, with multiple selections allowed: removing human judgement, eight of eleven; missing a good applicant, seven; applicants learning to game the score, five; being unfair to particular groups, five; having to explain it to an applicant, one. Five also selected that nothing particularly concerns them. The two leading concerns are the two the system's design answers directly — it ranks without filtering and it never rejects — and the fact that recruiters name them unprompted is the strongest justification in this dataset for that decision.</w:t>
      </w:r>
    </w:p>
    <w:p>
      <w:pPr>
        <w:pStyle w:val="Heading2"/>
        <w:spacing w:before="240" w:line="480" w:lineRule="auto"/>
        <w:jc w:val="left"/>
        <w:rPr>
          <w:rFonts w:ascii="Times New Roman" w:cs="Times New Roman" w:eastAsia="Times New Roman" w:hAnsi="Times New Roman"/>
          <w:i w:val="1"/>
          <w:iCs w:val="1"/>
          <w:color w:val="000000"/>
          <w:sz w:val="24"/>
          <w:szCs w:val="24"/>
        </w:rPr>
      </w:pPr>
      <w:r>
        <w:rPr>
          <w:rFonts w:ascii="Times New Roman" w:cs="Times New Roman" w:eastAsia="Times New Roman" w:hAnsi="Times New Roman"/>
          <w:i w:val="1"/>
          <w:iCs w:val="1"/>
          <w:color w:val="000000"/>
          <w:sz w:val="24"/>
          <w:szCs w:val="24"/>
          <w:rtl w:val="0"/>
        </w:rPr>
        <w:t>Limitations of this instrument</w:t>
      </w:r>
    </w:p>
    <w:p>
      <w:pPr>
        <w:spacing w:line="480" w:lineRule="auto"/>
        <w:ind w:firstLine="720"/>
        <w:jc w:val="both"/>
        <w:rPr>
          <w:sz w:val="20"/>
          <w:szCs w:val="20"/>
        </w:rPr>
      </w:pPr>
      <w:r>
        <w:rPr>
          <w:color w:val="1a1a1a"/>
          <w:rtl w:val="0"/>
        </w:rPr>
        <w:t>Four are recorded here rather than left to the discussion. First, eleven respondents from one partner company support no generalisation, and the panel leans towards early-career staff.</w:t>
      </w:r>
    </w:p>
    <w:p>
      <w:pPr>
        <w:spacing w:line="480" w:lineRule="auto"/>
        <w:ind w:firstLine="720"/>
        <w:jc w:val="both"/>
        <w:rPr>
          <w:sz w:val="20"/>
          <w:szCs w:val="20"/>
        </w:rPr>
      </w:pPr>
      <w:r>
        <w:rPr>
          <w:color w:val="1a1a1a"/>
          <w:rtl w:val="0"/>
        </w:rPr>
        <w:t>Second, three items returned no usable data at all. The open items asking about a resume that was hard to read and about anything the instrument failed to cover were left empty by every respondent, and the item asking how applicant progress is currently tracked returned nothing for any of the eleven. Nothing is reported for those three items, and the reason is recorded here rather than passed over: an item that collects no data is a failure of the instrument, not an absence of opinion.</w:t>
      </w:r>
    </w:p>
    <w:p>
      <w:pPr>
        <w:spacing w:line="480" w:lineRule="auto"/>
        <w:ind w:firstLine="720"/>
        <w:jc w:val="both"/>
        <w:rPr>
          <w:sz w:val="20"/>
          <w:szCs w:val="20"/>
        </w:rPr>
      </w:pPr>
      <w:r>
        <w:rPr>
          <w:color w:val="1a1a1a"/>
          <w:rtl w:val="0"/>
        </w:rPr>
        <w:t>Third, the final item was labelled optional but was configured in the form as required. One respondent said so in the answer box itself. Several of the answers to that item are single characters entered to get past the requirement, and they are treated as missing rather than as content.</w:t>
      </w:r>
    </w:p>
    <w:p>
      <w:pPr>
        <w:spacing w:line="480" w:lineRule="auto"/>
        <w:ind w:firstLine="720"/>
        <w:jc w:val="both"/>
        <w:rPr>
          <w:sz w:val="20"/>
          <w:szCs w:val="20"/>
        </w:rPr>
      </w:pPr>
      <w:r>
        <w:rPr>
          <w:color w:val="1a1a1a"/>
          <w:rtl w:val="0"/>
        </w:rPr>
        <w:t>Fourth, one respondent reported that some questions were difficult to understand. That is a direct statement about the clarity of an instrument the researchers wrote, it bears on the validity of every rated item in it, and it is recorded for that reason.</w:t>
      </w:r>
    </w:p>
    <w:p>
      <w:pPr>
        <w:spacing w:line="480" w:lineRule="auto"/>
        <w:ind w:firstLine="720"/>
        <w:jc w:val="both"/>
        <w:rPr>
          <w:sz w:val="20"/>
          <w:szCs w:val="20"/>
        </w:rPr>
      </w:pPr>
      <w:r>
        <w:rPr>
          <w:color w:val="1a1a1a"/>
          <w:rtl w:val="0"/>
        </w:rPr>
        <w:t>The response sheet also carries respondent names and employee numbers, collected for verification that respondents were the partner company's own HR personnel. No name, employee number or other identifier appears anywhere in this manuscript or its appendices, and the file holding them is kept under the arrangements described in the Ethical Consideration section.</w:t>
      </w:r>
    </w:p>
    <w:p>
      <w:pPr>
        <w:pStyle w:val="Heading1"/>
        <w:keepNext w:val="0"/>
        <w:spacing w:after="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Results of the Job Seeker System Evaluation</w:t>
      </w:r>
    </w:p>
    <w:p>
      <w:pPr>
        <w:spacing w:line="480" w:lineRule="auto"/>
        <w:ind w:firstLine="720"/>
        <w:jc w:val="both"/>
        <w:rPr>
          <w:sz w:val="20"/>
          <w:szCs w:val="20"/>
        </w:rPr>
      </w:pPr>
      <w:r>
        <w:rPr>
          <w:color w:val="1a1a1a"/>
          <w:rtl w:val="0"/>
        </w:rPr>
        <w:t>Instrument C was administered on 5 and 6 September 2026 to job seekers who had worked through Task Sheet 1 in Appendix C on the finished system. It answers research question 4: how job seekers rate the system for functional suitability, usability and reliability. Forty-seven responses were received; one was returned empty and is discarded, leaving forty-six, all of which recorded consent. This is the largest of the three evaluation instruments and the only one answering from the population the study is about.</w:t>
      </w:r>
    </w:p>
    <w:p>
      <w:pPr>
        <w:pStyle w:val="Heading2"/>
        <w:spacing w:before="240" w:line="480" w:lineRule="auto"/>
        <w:jc w:val="left"/>
        <w:rPr>
          <w:rFonts w:ascii="Times New Roman" w:cs="Times New Roman" w:eastAsia="Times New Roman" w:hAnsi="Times New Roman"/>
          <w:i w:val="1"/>
          <w:iCs w:val="1"/>
          <w:color w:val="000000"/>
          <w:sz w:val="24"/>
          <w:szCs w:val="24"/>
        </w:rPr>
      </w:pPr>
      <w:r>
        <w:rPr>
          <w:rFonts w:ascii="Times New Roman" w:cs="Times New Roman" w:eastAsia="Times New Roman" w:hAnsi="Times New Roman"/>
          <w:i w:val="1"/>
          <w:iCs w:val="1"/>
          <w:color w:val="000000"/>
          <w:sz w:val="24"/>
          <w:szCs w:val="24"/>
          <w:rtl w:val="0"/>
        </w:rPr>
        <w:t>What they did</w:t>
      </w:r>
    </w:p>
    <w:p>
      <w:pPr>
        <w:spacing w:line="480" w:lineRule="auto"/>
        <w:ind w:firstLine="720"/>
        <w:jc w:val="both"/>
        <w:rPr>
          <w:sz w:val="20"/>
          <w:szCs w:val="20"/>
        </w:rPr>
      </w:pPr>
      <w:r>
        <w:rPr>
          <w:color w:val="1a1a1a"/>
          <w:rtl w:val="0"/>
        </w:rPr>
        <w:t>All forty-six created an account and signed in. Forty-four saw a match score, forty-three browsed the openings and forty-three read something in the learning hub. Forty tried more than one resume design and forty read the breakdown under their score. Thirty-eight exported a resume and thirty-eight applied to an opening. Thirty-seven built a resume in the step-by-step builder and thirty-seven opened the site on a phone. Twenty-eight uploaded a resume file of their own, the least completed task and the only one attempted by fewer than two thirds.</w:t>
      </w:r>
    </w:p>
    <w:p>
      <w:pPr>
        <w:spacing w:line="480" w:lineRule="auto"/>
        <w:ind w:firstLine="720"/>
        <w:jc w:val="both"/>
        <w:rPr>
          <w:sz w:val="20"/>
          <w:szCs w:val="20"/>
        </w:rPr>
      </w:pPr>
      <w:r>
        <w:rPr>
          <w:color w:val="1a1a1a"/>
          <w:rtl w:val="0"/>
        </w:rPr>
        <w:t>Thirty-three used a laptop or desktop, twelve a phone and one a tablet. Twenty-six spent fifteen to thirty minutes on the whole sequence, seventeen under fifteen minutes, and three longer than thirty. Every rated item below was therefore answered by someone who had performed the activity it asks about, and the reliability figures describe one short session.</w:t>
      </w:r>
    </w:p>
    <w:p>
      <w:pPr>
        <w:pStyle w:val="Heading2"/>
        <w:spacing w:before="240" w:line="480" w:lineRule="auto"/>
        <w:jc w:val="left"/>
        <w:rPr>
          <w:rFonts w:ascii="Times New Roman" w:cs="Times New Roman" w:eastAsia="Times New Roman" w:hAnsi="Times New Roman"/>
          <w:i w:val="1"/>
          <w:iCs w:val="1"/>
          <w:color w:val="000000"/>
          <w:sz w:val="24"/>
          <w:szCs w:val="24"/>
        </w:rPr>
      </w:pPr>
      <w:r>
        <w:rPr>
          <w:rFonts w:ascii="Times New Roman" w:cs="Times New Roman" w:eastAsia="Times New Roman" w:hAnsi="Times New Roman"/>
          <w:i w:val="1"/>
          <w:iCs w:val="1"/>
          <w:color w:val="000000"/>
          <w:sz w:val="24"/>
          <w:szCs w:val="24"/>
          <w:rtl w:val="0"/>
        </w:rPr>
        <w:t>The three quality characteristics</w:t>
      </w:r>
    </w:p>
    <w:p>
      <w:pPr>
        <w:spacing w:line="480" w:lineRule="auto"/>
        <w:ind w:firstLine="720"/>
        <w:jc w:val="both"/>
        <w:rPr>
          <w:sz w:val="20"/>
          <w:szCs w:val="20"/>
        </w:rPr>
      </w:pPr>
      <w:r>
        <w:rPr>
          <w:color w:val="1a1a1a"/>
          <w:rtl w:val="0"/>
        </w:rPr>
        <w:t>Seventeen items are averaged into quality means: seven for functional suitability, seven for usability and three for reliability. Functional suitability: mean 4.30 (SD 0.50). Usability: mean 4.28 (SD 0.51). Reliability: mean 4.23 (SD 0.49). Across all seventeen items and all forty-six respondents, seven hundred and eighty-two ratings, the mean is 4.28 (SD 0.50).</w:t>
      </w:r>
    </w:p>
    <w:p>
      <w:pPr>
        <w:spacing w:line="480" w:lineRule="auto"/>
        <w:ind w:firstLine="720"/>
        <w:jc w:val="both"/>
        <w:rPr>
          <w:sz w:val="20"/>
          <w:szCs w:val="20"/>
        </w:rPr>
      </w:pPr>
      <w:r>
        <w:rPr>
          <w:color w:val="1a1a1a"/>
          <w:rtl w:val="0"/>
        </w:rPr>
        <w:t>Against the interpretation scale declared in advance in the Data Analysis section, all three characteristics fall between 3.50 and 4.49, which that scale reads as agree and describes as good. None reaches the 4.50 the top band requires. The distribution says the same: of the seven hundred and eighty-two ratings, five hundred and twenty-five (67.1 percent) are 4, two hundred and thirty-eight (30.4 percent) are 5 and nineteen (2.4 percent) are 3, with none below 3. Job seekers agree with almost every statement about the system and strongly agree with under a third of them.</w:t>
      </w:r>
    </w:p>
    <w:p>
      <w:pPr>
        <w:spacing w:line="480" w:lineRule="auto"/>
        <w:ind w:firstLine="720"/>
        <w:jc w:val="both"/>
        <w:rPr>
          <w:sz w:val="20"/>
          <w:szCs w:val="20"/>
        </w:rPr>
      </w:pPr>
      <w:r>
        <w:rPr>
          <w:color w:val="1a1a1a"/>
          <w:rtl w:val="0"/>
        </w:rPr>
        <w:t>Internal consistency, computed as Cronbach's alpha across the respondents to this instrument, is 0.73 for functional suitability, 0.85 for usability and 0.78 for reliability — all above the 0.70 threshold the Validity and Reliability section sets in advance. Every item's correlation with the rest of its group is positive, so no item works against the characteristic it is grouped under.</w:t>
      </w:r>
    </w:p>
    <w:p>
      <w:pPr>
        <w:spacing w:line="480" w:lineRule="auto"/>
        <w:ind w:firstLine="720"/>
        <w:jc w:val="both"/>
        <w:rPr>
          <w:sz w:val="20"/>
          <w:szCs w:val="20"/>
        </w:rPr>
      </w:pPr>
      <w:r>
        <w:rPr>
          <w:color w:val="1a1a1a"/>
          <w:rtl w:val="0"/>
        </w:rPr>
        <w:t>The three highest items are that the site was comfortable to use on the device chosen (4.52, SD 0.51), that exporting or downloading produced the document expected (4.48, SD 0.51) and that the finished resume contained everything entered and was laid out correctly (4.39, SD 0.49). The three lowest are that a mistake was easy to correct (4.15, SD 0.56), that the skills reported as missing were genuinely ones the respondent does not have (4.17, SD 0.49) and that the site behaved the same way each time (4.20, SD 0.40). The lowest item is about error recovery rather than about the matching engine, and the spread on every item is narrow.</w:t>
      </w:r>
    </w:p>
    <w:p>
      <w:pPr>
        <w:spacing w:line="480" w:lineRule="auto"/>
        <w:ind w:firstLine="720"/>
        <w:jc w:val="both"/>
        <w:rPr>
          <w:sz w:val="20"/>
          <w:szCs w:val="20"/>
        </w:rPr>
      </w:pPr>
      <w:r>
        <w:rPr>
          <w:color w:val="1a1a1a"/>
          <w:rtl w:val="0"/>
        </w:rPr>
        <w:t>Asked whether anything broke, froze or behaved unexpectedly, on a scale where 1 is nothing went wrong and 5 is many things went wrong, the mean is 2.13. Twelve respondents reported nothing wrong and twenty-six the next point up; five reported the top of the scale. Agreement here is not a good outcome, so the item is reported as a distribution and is not averaged into the reliability mean. Table 8 presents the three characteristic means, and Table 9 the highest- and lowest-rated individual items.</w:t>
      </w:r>
    </w:p>
    <w:p>
      <w:pPr>
        <w:spacing w:before="240" w:after="0" w:line="480" w:lineRule="auto"/>
        <w:ind w:firstLine="0"/>
        <w:jc w:val="left"/>
        <w:rPr>
          <w:sz w:val="20"/>
          <w:szCs w:val="20"/>
        </w:rPr>
      </w:pPr>
      <w:r>
        <w:rPr>
          <w:rFonts w:ascii="Times New Roman" w:cs="Times New Roman" w:eastAsia="Times New Roman" w:hAnsi="Times New Roman"/>
          <w:b w:val="1"/>
          <w:bCs w:val="1"/>
          <w:color w:val="1a1a1a"/>
          <w:sz w:val="24"/>
          <w:szCs w:val="24"/>
          <w:rtl w:val="0"/>
        </w:rPr>
        <w:t>Table 8</w:t>
      </w:r>
    </w:p>
    <w:p>
      <w:pPr>
        <w:spacing w:before="0" w:after="0" w:line="480" w:lineRule="auto"/>
        <w:ind w:firstLine="0"/>
        <w:jc w:val="left"/>
        <w:rPr>
          <w:sz w:val="20"/>
          <w:szCs w:val="20"/>
        </w:rPr>
      </w:pPr>
      <w:r>
        <w:rPr>
          <w:rFonts w:ascii="Times New Roman" w:cs="Times New Roman" w:eastAsia="Times New Roman" w:hAnsi="Times New Roman"/>
          <w:i w:val="1"/>
          <w:iCs w:val="1"/>
          <w:color w:val="1a1a1a"/>
          <w:sz w:val="24"/>
          <w:szCs w:val="24"/>
          <w:rtl w:val="0"/>
        </w:rPr>
        <w:t>Job Seekers’ Evaluation of the System by Quality Characteristic (Instrument C, n = 46)</w:t>
      </w:r>
    </w:p>
    <w:tbl>
      <w:tblPr>
        <w:tblLook w:firstColumn="1" w:firstRow="1" w:lastColumn="0" w:lastRow="0" w:noHBand="0" w:noVBand="1" w:val="04A0"/>
        <w:tblW w:w="9000" w:type="dxa"/>
        <w:tblLayout w:type="fixed"/>
        <w:tblBorders>
          <w:top w:val="single" w:sz="6" w:space="0" w:color="000000"/>
          <w:bottom w:val="single" w:sz="6" w:space="0" w:color="000000"/>
          <w:left w:val="none" w:sz="0" w:space="0" w:color="auto"/>
          <w:right w:val="none" w:sz="0" w:space="0" w:color="auto"/>
          <w:insideH w:val="none" w:sz="0" w:space="0" w:color="auto"/>
          <w:insideV w:val="none" w:sz="0" w:space="0" w:color="auto"/>
        </w:tblBorders>
      </w:tblPr>
      <w:tblGrid>
        <w:gridCol w:w="3060"/>
        <w:gridCol w:w="1080"/>
        <w:gridCol w:w="1260"/>
        <w:gridCol w:w="630"/>
        <w:gridCol w:w="630"/>
        <w:gridCol w:w="2340"/>
      </w:tblGrid>
      <w:tr>
        <w:tc>
          <w:tcPr>
            <w:tcW w:w="3060" w:type="dxa"/>
            <w:tcBorders>
              <w:bottom w:val="single" w:sz="6" w:space="0" w:color="000000"/>
            </w:tcBorders>
          </w:tcPr>
          <w:p>
            <w:pPr>
              <w:spacing w:before="40" w:after="40" w:line="240" w:lineRule="auto"/>
              <w:ind w:firstLine="0"/>
              <w:jc w:val="left"/>
            </w:pPr>
            <w:r>
              <w:rPr>
                <w:rFonts w:ascii="Times New Roman" w:cs="Times New Roman" w:eastAsia="Times New Roman" w:hAnsi="Times New Roman"/>
                <w:b w:val="1"/>
                <w:bCs w:val="1"/>
                <w:color w:val="1a1a1a"/>
                <w:sz w:val="22"/>
                <w:szCs w:val="22"/>
                <w:rtl w:val="0"/>
              </w:rPr>
              <w:t>Quality characteristic</w:t>
            </w:r>
          </w:p>
        </w:tc>
        <w:tc>
          <w:tcPr>
            <w:tcW w:w="108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Items</w:t>
            </w:r>
          </w:p>
        </w:tc>
        <w:tc>
          <w:tcPr>
            <w:tcW w:w="126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M</w:t>
            </w:r>
          </w:p>
        </w:tc>
        <w:tc>
          <w:tcPr>
            <w:tcW w:w="63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SD</w:t>
            </w:r>
          </w:p>
        </w:tc>
        <w:tc>
          <w:tcPr>
            <w:tcBorders>
              <w:bottom w:val="single" w:sz="6" w:space="0" w:color="000000"/>
            </w:tcBorders>
            <w:tcW w:w="630" w:type="dxa"/>
          </w:tcPr>
          <w:p>
            <w:pPr>
              <w:spacing w:before="40" w:after="40" w:line="240" w:lineRule="auto"/>
              <w:ind w:firstLine="0"/>
              <w:jc w:val="center"/>
            </w:pPr>
            <w:r>
              <w:rPr>
                <w:rFonts w:ascii="Times New Roman" w:cs="Times New Roman" w:eastAsia="Times New Roman" w:hAnsi="Times New Roman"/>
                <w:b w:val="1"/>
                <w:bCs w:val="1"/>
                <w:color w:val="1a1a1a"/>
                <w:sz w:val="22"/>
                <w:szCs w:val="22"/>
                <w:rtl w:val="0"/>
              </w:rPr>
              <w:t xml:space="preserve">α</w:t>
            </w:r>
          </w:p>
        </w:tc>
        <w:tc>
          <w:tcPr>
            <w:tcW w:w="2340" w:type="dxa"/>
            <w:tcBorders>
              <w:bottom w:val="single" w:sz="6" w:space="0" w:color="000000"/>
            </w:tcBorders>
          </w:tcPr>
          <w:p>
            <w:pPr>
              <w:spacing w:before="40" w:after="40" w:line="240" w:lineRule="auto"/>
              <w:ind w:firstLine="0"/>
              <w:jc w:val="center"/>
            </w:pPr>
            <w:r>
              <w:rPr>
                <w:rFonts w:ascii="Times New Roman" w:cs="Times New Roman" w:eastAsia="Times New Roman" w:hAnsi="Times New Roman"/>
                <w:b w:val="1"/>
                <w:bCs w:val="1"/>
                <w:color w:val="1a1a1a"/>
                <w:sz w:val="22"/>
                <w:szCs w:val="22"/>
                <w:rtl w:val="0"/>
              </w:rPr>
              <w:t>Interpretation</w:t>
            </w:r>
          </w:p>
        </w:tc>
      </w:tr>
      <w:tr>
        <w:tc>
          <w:tcPr>
            <w:tcW w:w="3060" w:type="dxa"/>
          </w:tcPr>
          <w:p>
            <w:pPr>
              <w:spacing w:before="40" w:after="40" w:line="240" w:lineRule="auto"/>
              <w:ind w:firstLine="0"/>
              <w:jc w:val="left"/>
            </w:pPr>
            <w:r>
              <w:rPr>
                <w:rFonts w:ascii="Times New Roman" w:cs="Times New Roman" w:eastAsia="Times New Roman" w:hAnsi="Times New Roman"/>
                <w:color w:val="1a1a1a"/>
                <w:sz w:val="22"/>
                <w:szCs w:val="22"/>
                <w:rtl w:val="0"/>
              </w:rPr>
              <w:t>Functional suitability</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7</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4.30</w:t>
            </w:r>
          </w:p>
        </w:tc>
        <w:tc>
          <w:tcPr>
            <w:tcW w:w="630" w:type="dxa"/>
          </w:tcPr>
          <w:p>
            <w:pPr>
              <w:spacing w:before="40" w:after="40" w:line="240" w:lineRule="auto"/>
              <w:ind w:firstLine="0"/>
              <w:jc w:val="right"/>
            </w:pPr>
            <w:r>
              <w:rPr>
                <w:rFonts w:ascii="Times New Roman" w:cs="Times New Roman" w:eastAsia="Times New Roman" w:hAnsi="Times New Roman"/>
                <w:color w:val="1a1a1a"/>
                <w:sz w:val="22"/>
                <w:szCs w:val="22"/>
                <w:rtl w:val="0"/>
              </w:rPr>
              <w:t>0.50</w:t>
            </w:r>
          </w:p>
        </w:tc>
        <w:tc>
          <w:tcPr>
            <w:tcW w:w="630" w:type="dxa"/>
          </w:tcPr>
          <w:p>
            <w:pPr>
              <w:spacing w:before="40" w:after="40" w:line="240" w:lineRule="auto"/>
              <w:ind w:firstLine="0"/>
              <w:jc w:val="center"/>
            </w:pPr>
            <w:r>
              <w:rPr>
                <w:rFonts w:ascii="Times New Roman" w:cs="Times New Roman" w:eastAsia="Times New Roman" w:hAnsi="Times New Roman"/>
                <w:color w:val="1a1a1a"/>
                <w:sz w:val="22"/>
                <w:szCs w:val="22"/>
                <w:rtl w:val="0"/>
              </w:rPr>
              <w:t xml:space="preserve">0.73</w:t>
            </w:r>
          </w:p>
        </w:tc>
        <w:tc>
          <w:tcPr>
            <w:tcW w:w="2340" w:type="dxa"/>
          </w:tcPr>
          <w:p>
            <w:pPr>
              <w:spacing w:before="40" w:after="40" w:line="240" w:lineRule="auto"/>
              <w:ind w:firstLine="0"/>
              <w:jc w:val="center"/>
            </w:pPr>
            <w:r>
              <w:rPr>
                <w:rFonts w:ascii="Times New Roman" w:cs="Times New Roman" w:eastAsia="Times New Roman" w:hAnsi="Times New Roman"/>
                <w:color w:val="1a1a1a"/>
                <w:sz w:val="22"/>
                <w:szCs w:val="22"/>
                <w:rtl w:val="0"/>
              </w:rPr>
              <w:t>Good</w:t>
            </w:r>
          </w:p>
        </w:tc>
      </w:tr>
      <w:tr>
        <w:tc>
          <w:tcPr>
            <w:tcW w:w="3060" w:type="dxa"/>
          </w:tcPr>
          <w:p>
            <w:pPr>
              <w:spacing w:before="40" w:after="40" w:line="240" w:lineRule="auto"/>
              <w:ind w:firstLine="0"/>
              <w:jc w:val="left"/>
            </w:pPr>
            <w:r>
              <w:rPr>
                <w:rFonts w:ascii="Times New Roman" w:cs="Times New Roman" w:eastAsia="Times New Roman" w:hAnsi="Times New Roman"/>
                <w:color w:val="1a1a1a"/>
                <w:sz w:val="22"/>
                <w:szCs w:val="22"/>
                <w:rtl w:val="0"/>
              </w:rPr>
              <w:t>Usability</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7</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4.28</w:t>
            </w:r>
          </w:p>
        </w:tc>
        <w:tc>
          <w:tcPr>
            <w:tcW w:w="630" w:type="dxa"/>
          </w:tcPr>
          <w:p>
            <w:pPr>
              <w:spacing w:before="40" w:after="40" w:line="240" w:lineRule="auto"/>
              <w:ind w:firstLine="0"/>
              <w:jc w:val="right"/>
            </w:pPr>
            <w:r>
              <w:rPr>
                <w:rFonts w:ascii="Times New Roman" w:cs="Times New Roman" w:eastAsia="Times New Roman" w:hAnsi="Times New Roman"/>
                <w:color w:val="1a1a1a"/>
                <w:sz w:val="22"/>
                <w:szCs w:val="22"/>
                <w:rtl w:val="0"/>
              </w:rPr>
              <w:t>0.51</w:t>
            </w:r>
          </w:p>
        </w:tc>
        <w:tc>
          <w:tcPr>
            <w:tcW w:w="630" w:type="dxa"/>
          </w:tcPr>
          <w:p>
            <w:pPr>
              <w:spacing w:before="40" w:after="40" w:line="240" w:lineRule="auto"/>
              <w:ind w:firstLine="0"/>
              <w:jc w:val="center"/>
            </w:pPr>
            <w:r>
              <w:rPr>
                <w:rFonts w:ascii="Times New Roman" w:cs="Times New Roman" w:eastAsia="Times New Roman" w:hAnsi="Times New Roman"/>
                <w:color w:val="1a1a1a"/>
                <w:sz w:val="22"/>
                <w:szCs w:val="22"/>
                <w:rtl w:val="0"/>
              </w:rPr>
              <w:t xml:space="preserve">0.85</w:t>
            </w:r>
          </w:p>
        </w:tc>
        <w:tc>
          <w:tcPr>
            <w:tcW w:w="2340" w:type="dxa"/>
          </w:tcPr>
          <w:p>
            <w:pPr>
              <w:spacing w:before="40" w:after="40" w:line="240" w:lineRule="auto"/>
              <w:ind w:firstLine="0"/>
              <w:jc w:val="center"/>
            </w:pPr>
            <w:r>
              <w:rPr>
                <w:rFonts w:ascii="Times New Roman" w:cs="Times New Roman" w:eastAsia="Times New Roman" w:hAnsi="Times New Roman"/>
                <w:color w:val="1a1a1a"/>
                <w:sz w:val="22"/>
                <w:szCs w:val="22"/>
                <w:rtl w:val="0"/>
              </w:rPr>
              <w:t>Good</w:t>
            </w:r>
          </w:p>
        </w:tc>
      </w:tr>
      <w:tr>
        <w:tc>
          <w:tcPr>
            <w:tcW w:w="3060" w:type="dxa"/>
          </w:tcPr>
          <w:p>
            <w:pPr>
              <w:spacing w:before="40" w:after="40" w:line="240" w:lineRule="auto"/>
              <w:ind w:firstLine="0"/>
              <w:jc w:val="left"/>
            </w:pPr>
            <w:r>
              <w:rPr>
                <w:rFonts w:ascii="Times New Roman" w:cs="Times New Roman" w:eastAsia="Times New Roman" w:hAnsi="Times New Roman"/>
                <w:color w:val="1a1a1a"/>
                <w:sz w:val="22"/>
                <w:szCs w:val="22"/>
                <w:rtl w:val="0"/>
              </w:rPr>
              <w:t>Reliability</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3</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4.23</w:t>
            </w:r>
          </w:p>
        </w:tc>
        <w:tc>
          <w:tcPr>
            <w:tcW w:w="630" w:type="dxa"/>
          </w:tcPr>
          <w:p>
            <w:pPr>
              <w:spacing w:before="40" w:after="40" w:line="240" w:lineRule="auto"/>
              <w:ind w:firstLine="0"/>
              <w:jc w:val="right"/>
            </w:pPr>
            <w:r>
              <w:rPr>
                <w:rFonts w:ascii="Times New Roman" w:cs="Times New Roman" w:eastAsia="Times New Roman" w:hAnsi="Times New Roman"/>
                <w:color w:val="1a1a1a"/>
                <w:sz w:val="22"/>
                <w:szCs w:val="22"/>
                <w:rtl w:val="0"/>
              </w:rPr>
              <w:t>0.49</w:t>
            </w:r>
          </w:p>
        </w:tc>
        <w:tc>
          <w:tcPr>
            <w:tcW w:w="630" w:type="dxa"/>
          </w:tcPr>
          <w:p>
            <w:pPr>
              <w:spacing w:before="40" w:after="40" w:line="240" w:lineRule="auto"/>
              <w:ind w:firstLine="0"/>
              <w:jc w:val="center"/>
            </w:pPr>
            <w:r>
              <w:rPr>
                <w:rFonts w:ascii="Times New Roman" w:cs="Times New Roman" w:eastAsia="Times New Roman" w:hAnsi="Times New Roman"/>
                <w:color w:val="1a1a1a"/>
                <w:sz w:val="22"/>
                <w:szCs w:val="22"/>
                <w:rtl w:val="0"/>
              </w:rPr>
              <w:t xml:space="preserve">0.78</w:t>
            </w:r>
          </w:p>
        </w:tc>
        <w:tc>
          <w:tcPr>
            <w:tcW w:w="2340" w:type="dxa"/>
          </w:tcPr>
          <w:p>
            <w:pPr>
              <w:spacing w:before="40" w:after="40" w:line="240" w:lineRule="auto"/>
              <w:ind w:firstLine="0"/>
              <w:jc w:val="center"/>
            </w:pPr>
            <w:r>
              <w:rPr>
                <w:rFonts w:ascii="Times New Roman" w:cs="Times New Roman" w:eastAsia="Times New Roman" w:hAnsi="Times New Roman"/>
                <w:color w:val="1a1a1a"/>
                <w:sz w:val="22"/>
                <w:szCs w:val="22"/>
                <w:rtl w:val="0"/>
              </w:rPr>
              <w:t>Good</w:t>
            </w:r>
          </w:p>
        </w:tc>
      </w:tr>
      <w:tr>
        <w:tc>
          <w:tcPr>
            <w:tcW w:w="3060" w:type="dxa"/>
          </w:tcPr>
          <w:p>
            <w:pPr>
              <w:spacing w:before="40" w:after="40" w:line="240" w:lineRule="auto"/>
              <w:ind w:firstLine="0"/>
              <w:jc w:val="left"/>
            </w:pPr>
            <w:r>
              <w:rPr>
                <w:rFonts w:ascii="Times New Roman" w:cs="Times New Roman" w:eastAsia="Times New Roman" w:hAnsi="Times New Roman"/>
                <w:color w:val="1a1a1a"/>
                <w:sz w:val="22"/>
                <w:szCs w:val="22"/>
                <w:rtl w:val="0"/>
              </w:rPr>
              <w:t>Overall</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17</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4.28</w:t>
            </w:r>
          </w:p>
        </w:tc>
        <w:tc>
          <w:tcPr>
            <w:tcW w:w="630" w:type="dxa"/>
          </w:tcPr>
          <w:p>
            <w:pPr>
              <w:spacing w:before="40" w:after="40" w:line="240" w:lineRule="auto"/>
              <w:ind w:firstLine="0"/>
              <w:jc w:val="right"/>
            </w:pPr>
            <w:r>
              <w:rPr>
                <w:rFonts w:ascii="Times New Roman" w:cs="Times New Roman" w:eastAsia="Times New Roman" w:hAnsi="Times New Roman"/>
                <w:color w:val="1a1a1a"/>
                <w:sz w:val="22"/>
                <w:szCs w:val="22"/>
                <w:rtl w:val="0"/>
              </w:rPr>
              <w:t>0.50</w:t>
            </w:r>
          </w:p>
        </w:tc>
        <w:tc>
          <w:tcPr>
            <w:tcW w:w="630" w:type="dxa"/>
          </w:tcPr>
          <w:p>
            <w:pPr>
              <w:spacing w:before="40" w:after="40" w:line="240" w:lineRule="auto"/>
              <w:ind w:firstLine="0"/>
              <w:jc w:val="center"/>
            </w:pPr>
            <w:r>
              <w:rPr>
                <w:rFonts w:ascii="Times New Roman" w:cs="Times New Roman" w:eastAsia="Times New Roman" w:hAnsi="Times New Roman"/>
                <w:color w:val="1a1a1a"/>
                <w:sz w:val="22"/>
                <w:szCs w:val="22"/>
                <w:rtl w:val="0"/>
              </w:rPr>
              <w:t xml:space="preserve">—</w:t>
            </w:r>
          </w:p>
        </w:tc>
        <w:tc>
          <w:tcPr>
            <w:tcW w:w="2340" w:type="dxa"/>
          </w:tcPr>
          <w:p>
            <w:pPr>
              <w:spacing w:before="40" w:after="40" w:line="240" w:lineRule="auto"/>
              <w:ind w:firstLine="0"/>
              <w:jc w:val="center"/>
            </w:pPr>
            <w:r>
              <w:rPr>
                <w:rFonts w:ascii="Times New Roman" w:cs="Times New Roman" w:eastAsia="Times New Roman" w:hAnsi="Times New Roman"/>
                <w:color w:val="1a1a1a"/>
                <w:sz w:val="22"/>
                <w:szCs w:val="22"/>
                <w:rtl w:val="0"/>
              </w:rPr>
              <w:t>Good</w:t>
            </w:r>
          </w:p>
        </w:tc>
      </w:tr>
    </w:tbl>
    <w:p>
      <w:pPr>
        <w:spacing w:before="60" w:after="240" w:line="240" w:lineRule="auto"/>
        <w:ind w:firstLine="0"/>
        <w:jc w:val="left"/>
        <w:rPr>
          <w:sz w:val="20"/>
          <w:szCs w:val="20"/>
        </w:rPr>
      </w:pPr>
      <w:r>
        <w:rPr>
          <w:rFonts w:ascii="Times New Roman" w:cs="Times New Roman" w:eastAsia="Times New Roman" w:hAnsi="Times New Roman"/>
          <w:i w:val="1"/>
          <w:iCs w:val="1"/>
          <w:color w:val="1a1a1a"/>
          <w:sz w:val="22"/>
          <w:szCs w:val="22"/>
          <w:rtl w:val="0"/>
        </w:rPr>
        <w:t>Note. Interpretation follows Table 2. Across the 782 ratings, 525 (67.1%) are 4, 238 (30.4%) are 5 and 19 (2.4%) are 3, with none below 3. No characteristic reaches the 4.50 the top band requires. α is Cronbach's alpha, computed per characteristic and discussed in the text.</w:t>
      </w:r>
      <w:r>
        <w:rPr>
          <w:rFonts w:ascii="Times New Roman" w:cs="Times New Roman" w:eastAsia="Times New Roman" w:hAnsi="Times New Roman"/>
          <w:color w:val="1a1a1a"/>
          <w:sz w:val="22"/>
          <w:szCs w:val="22"/>
          <w:rtl w:val="0"/>
        </w:rPr>
      </w:r>
    </w:p>
    <w:p>
      <w:pPr>
        <w:spacing w:before="240" w:after="0" w:line="480" w:lineRule="auto"/>
        <w:ind w:firstLine="0"/>
        <w:jc w:val="left"/>
        <w:rPr>
          <w:sz w:val="20"/>
          <w:szCs w:val="20"/>
        </w:rPr>
      </w:pPr>
      <w:r>
        <w:rPr>
          <w:rFonts w:ascii="Times New Roman" w:cs="Times New Roman" w:eastAsia="Times New Roman" w:hAnsi="Times New Roman"/>
          <w:b w:val="1"/>
          <w:bCs w:val="1"/>
          <w:color w:val="1a1a1a"/>
          <w:sz w:val="24"/>
          <w:szCs w:val="24"/>
          <w:rtl w:val="0"/>
        </w:rPr>
        <w:t>Table 9</w:t>
      </w:r>
    </w:p>
    <w:p>
      <w:pPr>
        <w:spacing w:before="0" w:after="0" w:line="480" w:lineRule="auto"/>
        <w:ind w:firstLine="0"/>
        <w:jc w:val="left"/>
        <w:rPr>
          <w:sz w:val="20"/>
          <w:szCs w:val="20"/>
        </w:rPr>
      </w:pPr>
      <w:r>
        <w:rPr>
          <w:rFonts w:ascii="Times New Roman" w:cs="Times New Roman" w:eastAsia="Times New Roman" w:hAnsi="Times New Roman"/>
          <w:i w:val="1"/>
          <w:iCs w:val="1"/>
          <w:color w:val="1a1a1a"/>
          <w:sz w:val="24"/>
          <w:szCs w:val="24"/>
          <w:rtl w:val="0"/>
        </w:rPr>
        <w:t>Highest- and Lowest-Rated Items, Instrument C (n = 46)</w:t>
      </w:r>
    </w:p>
    <w:tbl>
      <w:tblPr>
        <w:tblLook w:firstColumn="1" w:firstRow="1" w:lastColumn="0" w:lastRow="0" w:noHBand="0" w:noVBand="1" w:val="04A0"/>
        <w:tblW w:w="9000" w:type="dxa"/>
        <w:tblLayout w:type="fixed"/>
        <w:tblBorders>
          <w:top w:val="single" w:sz="6" w:space="0" w:color="000000"/>
          <w:bottom w:val="single" w:sz="6" w:space="0" w:color="000000"/>
          <w:left w:val="none" w:sz="0" w:space="0" w:color="auto"/>
          <w:right w:val="none" w:sz="0" w:space="0" w:color="auto"/>
          <w:insideH w:val="none" w:sz="0" w:space="0" w:color="auto"/>
          <w:insideV w:val="none" w:sz="0" w:space="0" w:color="auto"/>
        </w:tblBorders>
      </w:tblPr>
      <w:tblGrid>
        <w:gridCol w:w="1170"/>
        <w:gridCol w:w="5490"/>
        <w:gridCol w:w="1170"/>
        <w:gridCol w:w="1170"/>
      </w:tblGrid>
      <w:tr>
        <w:tc>
          <w:tcPr>
            <w:tcW w:w="1170" w:type="dxa"/>
            <w:tcBorders>
              <w:bottom w:val="single" w:sz="6" w:space="0" w:color="000000"/>
            </w:tcBorders>
          </w:tcPr>
          <w:p>
            <w:pPr>
              <w:spacing w:before="40" w:after="40" w:line="240" w:lineRule="auto"/>
              <w:ind w:firstLine="0"/>
              <w:jc w:val="left"/>
            </w:pPr>
            <w:r>
              <w:rPr>
                <w:rFonts w:ascii="Times New Roman" w:cs="Times New Roman" w:eastAsia="Times New Roman" w:hAnsi="Times New Roman"/>
                <w:b w:val="1"/>
                <w:bCs w:val="1"/>
                <w:color w:val="1a1a1a"/>
                <w:sz w:val="22"/>
                <w:szCs w:val="22"/>
                <w:rtl w:val="0"/>
              </w:rPr>
            </w:r>
          </w:p>
        </w:tc>
        <w:tc>
          <w:tcPr>
            <w:tcW w:w="5490" w:type="dxa"/>
            <w:tcBorders>
              <w:bottom w:val="single" w:sz="6" w:space="0" w:color="000000"/>
            </w:tcBorders>
          </w:tcPr>
          <w:p>
            <w:pPr>
              <w:spacing w:before="40" w:after="40" w:line="240" w:lineRule="auto"/>
              <w:ind w:firstLine="0"/>
              <w:jc w:val="left"/>
            </w:pPr>
            <w:r>
              <w:rPr>
                <w:rFonts w:ascii="Times New Roman" w:cs="Times New Roman" w:eastAsia="Times New Roman" w:hAnsi="Times New Roman"/>
                <w:b w:val="1"/>
                <w:bCs w:val="1"/>
                <w:color w:val="1a1a1a"/>
                <w:sz w:val="22"/>
                <w:szCs w:val="22"/>
                <w:rtl w:val="0"/>
              </w:rPr>
              <w:t>Item</w:t>
            </w:r>
          </w:p>
        </w:tc>
        <w:tc>
          <w:tcPr>
            <w:tcW w:w="117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M</w:t>
            </w:r>
          </w:p>
        </w:tc>
        <w:tc>
          <w:tcPr>
            <w:tcW w:w="117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SD</w:t>
            </w:r>
          </w:p>
        </w:tc>
      </w:tr>
      <w:tr>
        <w:tc>
          <w:tcPr>
            <w:tcW w:w="1170" w:type="dxa"/>
          </w:tcPr>
          <w:p>
            <w:pPr>
              <w:spacing w:before="40" w:after="40" w:line="240" w:lineRule="auto"/>
              <w:ind w:firstLine="0"/>
              <w:jc w:val="left"/>
            </w:pPr>
            <w:r>
              <w:rPr>
                <w:rFonts w:ascii="Times New Roman" w:cs="Times New Roman" w:eastAsia="Times New Roman" w:hAnsi="Times New Roman"/>
                <w:color w:val="1a1a1a"/>
                <w:sz w:val="22"/>
                <w:szCs w:val="22"/>
                <w:rtl w:val="0"/>
              </w:rPr>
              <w:t>Highest</w:t>
            </w:r>
          </w:p>
        </w:tc>
        <w:tc>
          <w:tcPr>
            <w:tcW w:w="5490" w:type="dxa"/>
          </w:tcPr>
          <w:p>
            <w:pPr>
              <w:spacing w:before="40" w:after="40" w:line="240" w:lineRule="auto"/>
              <w:ind w:firstLine="0"/>
              <w:jc w:val="left"/>
            </w:pPr>
            <w:r>
              <w:rPr>
                <w:rFonts w:ascii="Times New Roman" w:cs="Times New Roman" w:eastAsia="Times New Roman" w:hAnsi="Times New Roman"/>
                <w:color w:val="1a1a1a"/>
                <w:sz w:val="22"/>
                <w:szCs w:val="22"/>
                <w:rtl w:val="0"/>
              </w:rPr>
              <w:t>The site was comfortable to use on the device I chose</w:t>
            </w:r>
          </w:p>
        </w:tc>
        <w:tc>
          <w:tcPr>
            <w:tcW w:w="1170" w:type="dxa"/>
          </w:tcPr>
          <w:p>
            <w:pPr>
              <w:spacing w:before="40" w:after="40" w:line="240" w:lineRule="auto"/>
              <w:ind w:firstLine="0"/>
              <w:jc w:val="right"/>
            </w:pPr>
            <w:r>
              <w:rPr>
                <w:rFonts w:ascii="Times New Roman" w:cs="Times New Roman" w:eastAsia="Times New Roman" w:hAnsi="Times New Roman"/>
                <w:color w:val="1a1a1a"/>
                <w:sz w:val="22"/>
                <w:szCs w:val="22"/>
                <w:rtl w:val="0"/>
              </w:rPr>
              <w:t>4.52</w:t>
            </w:r>
          </w:p>
        </w:tc>
        <w:tc>
          <w:tcPr>
            <w:tcW w:w="1170" w:type="dxa"/>
          </w:tcPr>
          <w:p>
            <w:pPr>
              <w:spacing w:before="40" w:after="40" w:line="240" w:lineRule="auto"/>
              <w:ind w:firstLine="0"/>
              <w:jc w:val="right"/>
            </w:pPr>
            <w:r>
              <w:rPr>
                <w:rFonts w:ascii="Times New Roman" w:cs="Times New Roman" w:eastAsia="Times New Roman" w:hAnsi="Times New Roman"/>
                <w:color w:val="1a1a1a"/>
                <w:sz w:val="22"/>
                <w:szCs w:val="22"/>
                <w:rtl w:val="0"/>
              </w:rPr>
              <w:t>0.51</w:t>
            </w:r>
          </w:p>
        </w:tc>
      </w:tr>
      <w:tr>
        <w:tc>
          <w:tcPr>
            <w:tcW w:w="1170" w:type="dxa"/>
          </w:tcPr>
          <w:p>
            <w:pPr>
              <w:spacing w:before="40" w:after="40" w:line="240" w:lineRule="auto"/>
              <w:ind w:firstLine="0"/>
              <w:jc w:val="left"/>
            </w:pPr>
            <w:r>
              <w:rPr>
                <w:rFonts w:ascii="Times New Roman" w:cs="Times New Roman" w:eastAsia="Times New Roman" w:hAnsi="Times New Roman"/>
                <w:color w:val="1a1a1a"/>
                <w:sz w:val="22"/>
                <w:szCs w:val="22"/>
                <w:rtl w:val="0"/>
              </w:rPr>
            </w:r>
          </w:p>
        </w:tc>
        <w:tc>
          <w:tcPr>
            <w:tcW w:w="5490" w:type="dxa"/>
          </w:tcPr>
          <w:p>
            <w:pPr>
              <w:spacing w:before="40" w:after="40" w:line="240" w:lineRule="auto"/>
              <w:ind w:firstLine="0"/>
              <w:jc w:val="left"/>
            </w:pPr>
            <w:r>
              <w:rPr>
                <w:rFonts w:ascii="Times New Roman" w:cs="Times New Roman" w:eastAsia="Times New Roman" w:hAnsi="Times New Roman"/>
                <w:color w:val="1a1a1a"/>
                <w:sz w:val="22"/>
                <w:szCs w:val="22"/>
                <w:rtl w:val="0"/>
              </w:rPr>
              <w:t>Exporting or downloading produced the document I expected</w:t>
            </w:r>
          </w:p>
        </w:tc>
        <w:tc>
          <w:tcPr>
            <w:tcW w:w="1170" w:type="dxa"/>
          </w:tcPr>
          <w:p>
            <w:pPr>
              <w:spacing w:before="40" w:after="40" w:line="240" w:lineRule="auto"/>
              <w:ind w:firstLine="0"/>
              <w:jc w:val="right"/>
            </w:pPr>
            <w:r>
              <w:rPr>
                <w:rFonts w:ascii="Times New Roman" w:cs="Times New Roman" w:eastAsia="Times New Roman" w:hAnsi="Times New Roman"/>
                <w:color w:val="1a1a1a"/>
                <w:sz w:val="22"/>
                <w:szCs w:val="22"/>
                <w:rtl w:val="0"/>
              </w:rPr>
              <w:t>4.48</w:t>
            </w:r>
          </w:p>
        </w:tc>
        <w:tc>
          <w:tcPr>
            <w:tcW w:w="1170" w:type="dxa"/>
          </w:tcPr>
          <w:p>
            <w:pPr>
              <w:spacing w:before="40" w:after="40" w:line="240" w:lineRule="auto"/>
              <w:ind w:firstLine="0"/>
              <w:jc w:val="right"/>
            </w:pPr>
            <w:r>
              <w:rPr>
                <w:rFonts w:ascii="Times New Roman" w:cs="Times New Roman" w:eastAsia="Times New Roman" w:hAnsi="Times New Roman"/>
                <w:color w:val="1a1a1a"/>
                <w:sz w:val="22"/>
                <w:szCs w:val="22"/>
                <w:rtl w:val="0"/>
              </w:rPr>
              <w:t>0.51</w:t>
            </w:r>
          </w:p>
        </w:tc>
      </w:tr>
      <w:tr>
        <w:tc>
          <w:tcPr>
            <w:tcW w:w="1170" w:type="dxa"/>
          </w:tcPr>
          <w:p>
            <w:pPr>
              <w:spacing w:before="40" w:after="40" w:line="240" w:lineRule="auto"/>
              <w:ind w:firstLine="0"/>
              <w:jc w:val="left"/>
            </w:pPr>
            <w:r>
              <w:rPr>
                <w:rFonts w:ascii="Times New Roman" w:cs="Times New Roman" w:eastAsia="Times New Roman" w:hAnsi="Times New Roman"/>
                <w:color w:val="1a1a1a"/>
                <w:sz w:val="22"/>
                <w:szCs w:val="22"/>
                <w:rtl w:val="0"/>
              </w:rPr>
            </w:r>
          </w:p>
        </w:tc>
        <w:tc>
          <w:tcPr>
            <w:tcW w:w="5490" w:type="dxa"/>
          </w:tcPr>
          <w:p>
            <w:pPr>
              <w:spacing w:before="40" w:after="40" w:line="240" w:lineRule="auto"/>
              <w:ind w:firstLine="0"/>
              <w:jc w:val="left"/>
            </w:pPr>
            <w:r>
              <w:rPr>
                <w:rFonts w:ascii="Times New Roman" w:cs="Times New Roman" w:eastAsia="Times New Roman" w:hAnsi="Times New Roman"/>
                <w:color w:val="1a1a1a"/>
                <w:sz w:val="22"/>
                <w:szCs w:val="22"/>
                <w:rtl w:val="0"/>
              </w:rPr>
              <w:t>The finished resume contained everything I entered, laid out correctly</w:t>
            </w:r>
          </w:p>
        </w:tc>
        <w:tc>
          <w:tcPr>
            <w:tcW w:w="1170" w:type="dxa"/>
          </w:tcPr>
          <w:p>
            <w:pPr>
              <w:spacing w:before="40" w:after="40" w:line="240" w:lineRule="auto"/>
              <w:ind w:firstLine="0"/>
              <w:jc w:val="right"/>
            </w:pPr>
            <w:r>
              <w:rPr>
                <w:rFonts w:ascii="Times New Roman" w:cs="Times New Roman" w:eastAsia="Times New Roman" w:hAnsi="Times New Roman"/>
                <w:color w:val="1a1a1a"/>
                <w:sz w:val="22"/>
                <w:szCs w:val="22"/>
                <w:rtl w:val="0"/>
              </w:rPr>
              <w:t>4.39</w:t>
            </w:r>
          </w:p>
        </w:tc>
        <w:tc>
          <w:tcPr>
            <w:tcW w:w="1170" w:type="dxa"/>
          </w:tcPr>
          <w:p>
            <w:pPr>
              <w:spacing w:before="40" w:after="40" w:line="240" w:lineRule="auto"/>
              <w:ind w:firstLine="0"/>
              <w:jc w:val="right"/>
            </w:pPr>
            <w:r>
              <w:rPr>
                <w:rFonts w:ascii="Times New Roman" w:cs="Times New Roman" w:eastAsia="Times New Roman" w:hAnsi="Times New Roman"/>
                <w:color w:val="1a1a1a"/>
                <w:sz w:val="22"/>
                <w:szCs w:val="22"/>
                <w:rtl w:val="0"/>
              </w:rPr>
              <w:t>0.49</w:t>
            </w:r>
          </w:p>
        </w:tc>
      </w:tr>
      <w:tr>
        <w:tc>
          <w:tcPr>
            <w:tcW w:w="1170" w:type="dxa"/>
          </w:tcPr>
          <w:p>
            <w:pPr>
              <w:spacing w:before="40" w:after="40" w:line="240" w:lineRule="auto"/>
              <w:ind w:firstLine="0"/>
              <w:jc w:val="left"/>
            </w:pPr>
            <w:r>
              <w:rPr>
                <w:rFonts w:ascii="Times New Roman" w:cs="Times New Roman" w:eastAsia="Times New Roman" w:hAnsi="Times New Roman"/>
                <w:color w:val="1a1a1a"/>
                <w:sz w:val="22"/>
                <w:szCs w:val="22"/>
                <w:rtl w:val="0"/>
              </w:rPr>
              <w:t>Lowest</w:t>
            </w:r>
          </w:p>
        </w:tc>
        <w:tc>
          <w:tcPr>
            <w:tcW w:w="5490" w:type="dxa"/>
          </w:tcPr>
          <w:p>
            <w:pPr>
              <w:spacing w:before="40" w:after="40" w:line="240" w:lineRule="auto"/>
              <w:ind w:firstLine="0"/>
              <w:jc w:val="left"/>
            </w:pPr>
            <w:r>
              <w:rPr>
                <w:rFonts w:ascii="Times New Roman" w:cs="Times New Roman" w:eastAsia="Times New Roman" w:hAnsi="Times New Roman"/>
                <w:color w:val="1a1a1a"/>
                <w:sz w:val="22"/>
                <w:szCs w:val="22"/>
                <w:rtl w:val="0"/>
              </w:rPr>
              <w:t>The site behaved the same way each time</w:t>
            </w:r>
          </w:p>
        </w:tc>
        <w:tc>
          <w:tcPr>
            <w:tcW w:w="1170" w:type="dxa"/>
          </w:tcPr>
          <w:p>
            <w:pPr>
              <w:spacing w:before="40" w:after="40" w:line="240" w:lineRule="auto"/>
              <w:ind w:firstLine="0"/>
              <w:jc w:val="right"/>
            </w:pPr>
            <w:r>
              <w:rPr>
                <w:rFonts w:ascii="Times New Roman" w:cs="Times New Roman" w:eastAsia="Times New Roman" w:hAnsi="Times New Roman"/>
                <w:color w:val="1a1a1a"/>
                <w:sz w:val="22"/>
                <w:szCs w:val="22"/>
                <w:rtl w:val="0"/>
              </w:rPr>
              <w:t>4.20</w:t>
            </w:r>
          </w:p>
        </w:tc>
        <w:tc>
          <w:tcPr>
            <w:tcW w:w="1170" w:type="dxa"/>
          </w:tcPr>
          <w:p>
            <w:pPr>
              <w:spacing w:before="40" w:after="40" w:line="240" w:lineRule="auto"/>
              <w:ind w:firstLine="0"/>
              <w:jc w:val="right"/>
            </w:pPr>
            <w:r>
              <w:rPr>
                <w:rFonts w:ascii="Times New Roman" w:cs="Times New Roman" w:eastAsia="Times New Roman" w:hAnsi="Times New Roman"/>
                <w:color w:val="1a1a1a"/>
                <w:sz w:val="22"/>
                <w:szCs w:val="22"/>
                <w:rtl w:val="0"/>
              </w:rPr>
              <w:t>0.40</w:t>
            </w:r>
          </w:p>
        </w:tc>
      </w:tr>
      <w:tr>
        <w:tc>
          <w:tcPr>
            <w:tcW w:w="1170" w:type="dxa"/>
          </w:tcPr>
          <w:p>
            <w:pPr>
              <w:spacing w:before="40" w:after="40" w:line="240" w:lineRule="auto"/>
              <w:ind w:firstLine="0"/>
              <w:jc w:val="left"/>
            </w:pPr>
            <w:r>
              <w:rPr>
                <w:rFonts w:ascii="Times New Roman" w:cs="Times New Roman" w:eastAsia="Times New Roman" w:hAnsi="Times New Roman"/>
                <w:color w:val="1a1a1a"/>
                <w:sz w:val="22"/>
                <w:szCs w:val="22"/>
                <w:rtl w:val="0"/>
              </w:rPr>
            </w:r>
          </w:p>
        </w:tc>
        <w:tc>
          <w:tcPr>
            <w:tcW w:w="5490" w:type="dxa"/>
          </w:tcPr>
          <w:p>
            <w:pPr>
              <w:spacing w:before="40" w:after="40" w:line="240" w:lineRule="auto"/>
              <w:ind w:firstLine="0"/>
              <w:jc w:val="left"/>
            </w:pPr>
            <w:r>
              <w:rPr>
                <w:rFonts w:ascii="Times New Roman" w:cs="Times New Roman" w:eastAsia="Times New Roman" w:hAnsi="Times New Roman"/>
                <w:color w:val="1a1a1a"/>
                <w:sz w:val="22"/>
                <w:szCs w:val="22"/>
                <w:rtl w:val="0"/>
              </w:rPr>
              <w:t>The skills the system said I was missing were genuinely ones I do not have</w:t>
            </w:r>
          </w:p>
        </w:tc>
        <w:tc>
          <w:tcPr>
            <w:tcW w:w="1170" w:type="dxa"/>
          </w:tcPr>
          <w:p>
            <w:pPr>
              <w:spacing w:before="40" w:after="40" w:line="240" w:lineRule="auto"/>
              <w:ind w:firstLine="0"/>
              <w:jc w:val="right"/>
            </w:pPr>
            <w:r>
              <w:rPr>
                <w:rFonts w:ascii="Times New Roman" w:cs="Times New Roman" w:eastAsia="Times New Roman" w:hAnsi="Times New Roman"/>
                <w:color w:val="1a1a1a"/>
                <w:sz w:val="22"/>
                <w:szCs w:val="22"/>
                <w:rtl w:val="0"/>
              </w:rPr>
              <w:t>4.17</w:t>
            </w:r>
          </w:p>
        </w:tc>
        <w:tc>
          <w:tcPr>
            <w:tcW w:w="1170" w:type="dxa"/>
          </w:tcPr>
          <w:p>
            <w:pPr>
              <w:spacing w:before="40" w:after="40" w:line="240" w:lineRule="auto"/>
              <w:ind w:firstLine="0"/>
              <w:jc w:val="right"/>
            </w:pPr>
            <w:r>
              <w:rPr>
                <w:rFonts w:ascii="Times New Roman" w:cs="Times New Roman" w:eastAsia="Times New Roman" w:hAnsi="Times New Roman"/>
                <w:color w:val="1a1a1a"/>
                <w:sz w:val="22"/>
                <w:szCs w:val="22"/>
                <w:rtl w:val="0"/>
              </w:rPr>
              <w:t>0.49</w:t>
            </w:r>
          </w:p>
        </w:tc>
      </w:tr>
      <w:tr>
        <w:tc>
          <w:tcPr>
            <w:tcW w:w="1170" w:type="dxa"/>
          </w:tcPr>
          <w:p>
            <w:pPr>
              <w:spacing w:before="40" w:after="40" w:line="240" w:lineRule="auto"/>
              <w:ind w:firstLine="0"/>
              <w:jc w:val="left"/>
            </w:pPr>
            <w:r>
              <w:rPr>
                <w:rFonts w:ascii="Times New Roman" w:cs="Times New Roman" w:eastAsia="Times New Roman" w:hAnsi="Times New Roman"/>
                <w:color w:val="1a1a1a"/>
                <w:sz w:val="22"/>
                <w:szCs w:val="22"/>
                <w:rtl w:val="0"/>
              </w:rPr>
            </w:r>
          </w:p>
        </w:tc>
        <w:tc>
          <w:tcPr>
            <w:tcW w:w="5490" w:type="dxa"/>
          </w:tcPr>
          <w:p>
            <w:pPr>
              <w:spacing w:before="40" w:after="40" w:line="240" w:lineRule="auto"/>
              <w:ind w:firstLine="0"/>
              <w:jc w:val="left"/>
            </w:pPr>
            <w:r>
              <w:rPr>
                <w:rFonts w:ascii="Times New Roman" w:cs="Times New Roman" w:eastAsia="Times New Roman" w:hAnsi="Times New Roman"/>
                <w:color w:val="1a1a1a"/>
                <w:sz w:val="22"/>
                <w:szCs w:val="22"/>
                <w:rtl w:val="0"/>
              </w:rPr>
              <w:t>It was easy to correct a mistake I had made</w:t>
            </w:r>
          </w:p>
        </w:tc>
        <w:tc>
          <w:tcPr>
            <w:tcW w:w="1170" w:type="dxa"/>
          </w:tcPr>
          <w:p>
            <w:pPr>
              <w:spacing w:before="40" w:after="40" w:line="240" w:lineRule="auto"/>
              <w:ind w:firstLine="0"/>
              <w:jc w:val="right"/>
            </w:pPr>
            <w:r>
              <w:rPr>
                <w:rFonts w:ascii="Times New Roman" w:cs="Times New Roman" w:eastAsia="Times New Roman" w:hAnsi="Times New Roman"/>
                <w:color w:val="1a1a1a"/>
                <w:sz w:val="22"/>
                <w:szCs w:val="22"/>
                <w:rtl w:val="0"/>
              </w:rPr>
              <w:t>4.15</w:t>
            </w:r>
          </w:p>
        </w:tc>
        <w:tc>
          <w:tcPr>
            <w:tcW w:w="1170" w:type="dxa"/>
          </w:tcPr>
          <w:p>
            <w:pPr>
              <w:spacing w:before="40" w:after="40" w:line="240" w:lineRule="auto"/>
              <w:ind w:firstLine="0"/>
              <w:jc w:val="right"/>
            </w:pPr>
            <w:r>
              <w:rPr>
                <w:rFonts w:ascii="Times New Roman" w:cs="Times New Roman" w:eastAsia="Times New Roman" w:hAnsi="Times New Roman"/>
                <w:color w:val="1a1a1a"/>
                <w:sz w:val="22"/>
                <w:szCs w:val="22"/>
                <w:rtl w:val="0"/>
              </w:rPr>
              <w:t>0.56</w:t>
            </w:r>
          </w:p>
        </w:tc>
      </w:tr>
    </w:tbl>
    <w:p>
      <w:pPr>
        <w:spacing w:before="60" w:after="240" w:line="240" w:lineRule="auto"/>
        <w:ind w:firstLine="0"/>
        <w:jc w:val="left"/>
        <w:rPr>
          <w:sz w:val="20"/>
          <w:szCs w:val="20"/>
        </w:rPr>
      </w:pPr>
      <w:r>
        <w:rPr>
          <w:rFonts w:ascii="Times New Roman" w:cs="Times New Roman" w:eastAsia="Times New Roman" w:hAnsi="Times New Roman"/>
          <w:i w:val="1"/>
          <w:iCs w:val="1"/>
          <w:color w:val="1a1a1a"/>
          <w:sz w:val="22"/>
          <w:szCs w:val="22"/>
          <w:rtl w:val="0"/>
        </w:rPr>
        <w:t xml:space="preserve">Note. </w:t>
      </w:r>
      <w:r>
        <w:rPr>
          <w:rFonts w:ascii="Times New Roman" w:cs="Times New Roman" w:eastAsia="Times New Roman" w:hAnsi="Times New Roman"/>
          <w:color w:val="1a1a1a"/>
          <w:sz w:val="22"/>
          <w:szCs w:val="22"/>
          <w:rtl w:val="0"/>
        </w:rPr>
        <w:t>The lowest-rated item concerns error recovery rather than the matching engine, and the spread on every item is narrow.</w:t>
      </w:r>
    </w:p>
    <w:p>
      <w:pPr>
        <w:pStyle w:val="Heading2"/>
        <w:spacing w:before="240" w:line="480" w:lineRule="auto"/>
        <w:jc w:val="left"/>
        <w:rPr>
          <w:rFonts w:ascii="Times New Roman" w:cs="Times New Roman" w:eastAsia="Times New Roman" w:hAnsi="Times New Roman"/>
          <w:i w:val="1"/>
          <w:iCs w:val="1"/>
          <w:color w:val="000000"/>
          <w:sz w:val="24"/>
          <w:szCs w:val="24"/>
        </w:rPr>
      </w:pPr>
      <w:r>
        <w:rPr>
          <w:rFonts w:ascii="Times New Roman" w:cs="Times New Roman" w:eastAsia="Times New Roman" w:hAnsi="Times New Roman"/>
          <w:i w:val="1"/>
          <w:iCs w:val="1"/>
          <w:color w:val="000000"/>
          <w:sz w:val="24"/>
          <w:szCs w:val="24"/>
          <w:rtl w:val="0"/>
        </w:rPr>
        <w:t>System Usability Scale</w:t>
      </w:r>
    </w:p>
    <w:p>
      <w:pPr>
        <w:spacing w:line="480" w:lineRule="auto"/>
        <w:ind w:firstLine="720"/>
        <w:jc w:val="both"/>
        <w:rPr>
          <w:sz w:val="20"/>
          <w:szCs w:val="20"/>
        </w:rPr>
      </w:pPr>
      <w:r>
        <w:rPr>
          <w:color w:val="1a1a1a"/>
          <w:rtl w:val="0"/>
        </w:rPr>
        <w:t>The ten System Usability Scale items (Brooke, 1996) are scored by their own published procedure on a nought-to-one-hundred scale and are excluded from every quality mean. The mean score is 74.7 (SD 8.4), with a median of 75.0, a minimum of 50 and a maximum of 90. That mean stands above both reference points declared in advance: 4.6 points above the 70.14 of Bangor, Kortum and Miller (2008) and 6.7 points above the 68 of Sauro (2011). Thirty-four of the forty-six respondents scored the system above 70.14, and forty-two of the forty-six scored it above 68.</w:t>
      </w:r>
    </w:p>
    <w:p>
      <w:pPr>
        <w:spacing w:line="480" w:lineRule="auto"/>
        <w:ind w:firstLine="720"/>
        <w:jc w:val="both"/>
        <w:rPr>
          <w:sz w:val="20"/>
          <w:szCs w:val="20"/>
        </w:rPr>
      </w:pPr>
      <w:r>
        <w:rPr>
          <w:color w:val="1a1a1a"/>
          <w:rtl w:val="0"/>
        </w:rPr>
        <w:t>The Scale is the only published instrument in this study, and it is the one figure here that can be set against systems outside it. A mean of 74.7 places the system above the conventional average and below the eighty commonly read as excellent, which is the same position the three quality means describe independently. Table 10 presents the distribution of scores.</w:t>
      </w:r>
    </w:p>
    <w:p>
      <w:pPr>
        <w:spacing w:before="240" w:after="0" w:line="480" w:lineRule="auto"/>
        <w:ind w:firstLine="0"/>
        <w:jc w:val="left"/>
        <w:rPr>
          <w:sz w:val="20"/>
          <w:szCs w:val="20"/>
        </w:rPr>
      </w:pPr>
      <w:r>
        <w:rPr>
          <w:rFonts w:ascii="Times New Roman" w:cs="Times New Roman" w:eastAsia="Times New Roman" w:hAnsi="Times New Roman"/>
          <w:b w:val="1"/>
          <w:bCs w:val="1"/>
          <w:color w:val="1a1a1a"/>
          <w:sz w:val="24"/>
          <w:szCs w:val="24"/>
          <w:rtl w:val="0"/>
        </w:rPr>
        <w:t>Table 10</w:t>
      </w:r>
    </w:p>
    <w:p>
      <w:pPr>
        <w:spacing w:before="0" w:after="0" w:line="480" w:lineRule="auto"/>
        <w:ind w:firstLine="0"/>
        <w:jc w:val="left"/>
        <w:rPr>
          <w:sz w:val="20"/>
          <w:szCs w:val="20"/>
        </w:rPr>
      </w:pPr>
      <w:r>
        <w:rPr>
          <w:rFonts w:ascii="Times New Roman" w:cs="Times New Roman" w:eastAsia="Times New Roman" w:hAnsi="Times New Roman"/>
          <w:i w:val="1"/>
          <w:iCs w:val="1"/>
          <w:color w:val="1a1a1a"/>
          <w:sz w:val="24"/>
          <w:szCs w:val="24"/>
          <w:rtl w:val="0"/>
        </w:rPr>
        <w:t>System Usability Scale Scores (Instrument C, n = 46)</w:t>
      </w:r>
    </w:p>
    <w:tbl>
      <w:tblPr>
        <w:tblLook w:firstColumn="1" w:firstRow="1" w:lastColumn="0" w:lastRow="0" w:noHBand="0" w:noVBand="1" w:val="04A0"/>
        <w:tblW w:w="9000" w:type="dxa"/>
        <w:tblLayout w:type="fixed"/>
        <w:tblBorders>
          <w:top w:val="single" w:sz="6" w:space="0" w:color="000000"/>
          <w:bottom w:val="single" w:sz="6" w:space="0" w:color="000000"/>
          <w:left w:val="none" w:sz="0" w:space="0" w:color="auto"/>
          <w:right w:val="none" w:sz="0" w:space="0" w:color="auto"/>
          <w:insideH w:val="none" w:sz="0" w:space="0" w:color="auto"/>
          <w:insideV w:val="none" w:sz="0" w:space="0" w:color="auto"/>
        </w:tblBorders>
      </w:tblPr>
      <w:tblGrid>
        <w:gridCol w:w="5220"/>
        <w:gridCol w:w="3780"/>
      </w:tblGrid>
      <w:tr>
        <w:tc>
          <w:tcPr>
            <w:tcW w:w="5220" w:type="dxa"/>
            <w:tcBorders>
              <w:bottom w:val="single" w:sz="6" w:space="0" w:color="000000"/>
            </w:tcBorders>
          </w:tcPr>
          <w:p>
            <w:pPr>
              <w:spacing w:before="40" w:after="40" w:line="240" w:lineRule="auto"/>
              <w:ind w:firstLine="0"/>
              <w:jc w:val="left"/>
            </w:pPr>
            <w:r>
              <w:rPr>
                <w:rFonts w:ascii="Times New Roman" w:cs="Times New Roman" w:eastAsia="Times New Roman" w:hAnsi="Times New Roman"/>
                <w:b w:val="1"/>
                <w:bCs w:val="1"/>
                <w:color w:val="1a1a1a"/>
                <w:sz w:val="22"/>
                <w:szCs w:val="22"/>
                <w:rtl w:val="0"/>
              </w:rPr>
              <w:t>Statistic</w:t>
            </w:r>
          </w:p>
        </w:tc>
        <w:tc>
          <w:tcPr>
            <w:tcW w:w="378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Value</w:t>
            </w:r>
          </w:p>
        </w:tc>
      </w:tr>
      <w:tr>
        <w:tc>
          <w:tcPr>
            <w:tcW w:w="5220" w:type="dxa"/>
          </w:tcPr>
          <w:p>
            <w:pPr>
              <w:spacing w:before="40" w:after="40" w:line="240" w:lineRule="auto"/>
              <w:ind w:firstLine="0"/>
              <w:jc w:val="left"/>
            </w:pPr>
            <w:r>
              <w:rPr>
                <w:rFonts w:ascii="Times New Roman" w:cs="Times New Roman" w:eastAsia="Times New Roman" w:hAnsi="Times New Roman"/>
                <w:color w:val="1a1a1a"/>
                <w:sz w:val="22"/>
                <w:szCs w:val="22"/>
                <w:rtl w:val="0"/>
              </w:rPr>
              <w:t>Mean</w:t>
            </w:r>
          </w:p>
        </w:tc>
        <w:tc>
          <w:tcPr>
            <w:tcW w:w="3780" w:type="dxa"/>
          </w:tcPr>
          <w:p>
            <w:pPr>
              <w:spacing w:before="40" w:after="40" w:line="240" w:lineRule="auto"/>
              <w:ind w:firstLine="0"/>
              <w:jc w:val="right"/>
            </w:pPr>
            <w:r>
              <w:rPr>
                <w:rFonts w:ascii="Times New Roman" w:cs="Times New Roman" w:eastAsia="Times New Roman" w:hAnsi="Times New Roman"/>
                <w:color w:val="1a1a1a"/>
                <w:sz w:val="22"/>
                <w:szCs w:val="22"/>
                <w:rtl w:val="0"/>
              </w:rPr>
              <w:t>74.7</w:t>
            </w:r>
          </w:p>
        </w:tc>
      </w:tr>
      <w:tr>
        <w:tc>
          <w:tcPr>
            <w:tcW w:w="5220" w:type="dxa"/>
          </w:tcPr>
          <w:p>
            <w:pPr>
              <w:spacing w:before="40" w:after="40" w:line="240" w:lineRule="auto"/>
              <w:ind w:firstLine="0"/>
              <w:jc w:val="left"/>
            </w:pPr>
            <w:r>
              <w:rPr>
                <w:rFonts w:ascii="Times New Roman" w:cs="Times New Roman" w:eastAsia="Times New Roman" w:hAnsi="Times New Roman"/>
                <w:color w:val="1a1a1a"/>
                <w:sz w:val="22"/>
                <w:szCs w:val="22"/>
                <w:rtl w:val="0"/>
              </w:rPr>
              <w:t>Standard deviation</w:t>
            </w:r>
          </w:p>
        </w:tc>
        <w:tc>
          <w:tcPr>
            <w:tcW w:w="3780" w:type="dxa"/>
          </w:tcPr>
          <w:p>
            <w:pPr>
              <w:spacing w:before="40" w:after="40" w:line="240" w:lineRule="auto"/>
              <w:ind w:firstLine="0"/>
              <w:jc w:val="right"/>
            </w:pPr>
            <w:r>
              <w:rPr>
                <w:rFonts w:ascii="Times New Roman" w:cs="Times New Roman" w:eastAsia="Times New Roman" w:hAnsi="Times New Roman"/>
                <w:color w:val="1a1a1a"/>
                <w:sz w:val="22"/>
                <w:szCs w:val="22"/>
                <w:rtl w:val="0"/>
              </w:rPr>
              <w:t>8.4</w:t>
            </w:r>
          </w:p>
        </w:tc>
      </w:tr>
      <w:tr>
        <w:tc>
          <w:tcPr>
            <w:tcW w:w="5220" w:type="dxa"/>
          </w:tcPr>
          <w:p>
            <w:pPr>
              <w:spacing w:before="40" w:after="40" w:line="240" w:lineRule="auto"/>
              <w:ind w:firstLine="0"/>
              <w:jc w:val="left"/>
            </w:pPr>
            <w:r>
              <w:rPr>
                <w:rFonts w:ascii="Times New Roman" w:cs="Times New Roman" w:eastAsia="Times New Roman" w:hAnsi="Times New Roman"/>
                <w:color w:val="1a1a1a"/>
                <w:sz w:val="22"/>
                <w:szCs w:val="22"/>
                <w:rtl w:val="0"/>
              </w:rPr>
              <w:t>Median</w:t>
            </w:r>
          </w:p>
        </w:tc>
        <w:tc>
          <w:tcPr>
            <w:tcW w:w="3780" w:type="dxa"/>
          </w:tcPr>
          <w:p>
            <w:pPr>
              <w:spacing w:before="40" w:after="40" w:line="240" w:lineRule="auto"/>
              <w:ind w:firstLine="0"/>
              <w:jc w:val="right"/>
            </w:pPr>
            <w:r>
              <w:rPr>
                <w:rFonts w:ascii="Times New Roman" w:cs="Times New Roman" w:eastAsia="Times New Roman" w:hAnsi="Times New Roman"/>
                <w:color w:val="1a1a1a"/>
                <w:sz w:val="22"/>
                <w:szCs w:val="22"/>
                <w:rtl w:val="0"/>
              </w:rPr>
              <w:t>75.0</w:t>
            </w:r>
          </w:p>
        </w:tc>
      </w:tr>
      <w:tr>
        <w:tc>
          <w:tcPr>
            <w:tcW w:w="5220" w:type="dxa"/>
          </w:tcPr>
          <w:p>
            <w:pPr>
              <w:spacing w:before="40" w:after="40" w:line="240" w:lineRule="auto"/>
              <w:ind w:firstLine="0"/>
              <w:jc w:val="left"/>
            </w:pPr>
            <w:r>
              <w:rPr>
                <w:rFonts w:ascii="Times New Roman" w:cs="Times New Roman" w:eastAsia="Times New Roman" w:hAnsi="Times New Roman"/>
                <w:color w:val="1a1a1a"/>
                <w:sz w:val="22"/>
                <w:szCs w:val="22"/>
                <w:rtl w:val="0"/>
              </w:rPr>
              <w:t>Minimum</w:t>
            </w:r>
          </w:p>
        </w:tc>
        <w:tc>
          <w:tcPr>
            <w:tcW w:w="3780" w:type="dxa"/>
          </w:tcPr>
          <w:p>
            <w:pPr>
              <w:spacing w:before="40" w:after="40" w:line="240" w:lineRule="auto"/>
              <w:ind w:firstLine="0"/>
              <w:jc w:val="right"/>
            </w:pPr>
            <w:r>
              <w:rPr>
                <w:rFonts w:ascii="Times New Roman" w:cs="Times New Roman" w:eastAsia="Times New Roman" w:hAnsi="Times New Roman"/>
                <w:color w:val="1a1a1a"/>
                <w:sz w:val="22"/>
                <w:szCs w:val="22"/>
                <w:rtl w:val="0"/>
              </w:rPr>
              <w:t>50</w:t>
            </w:r>
          </w:p>
        </w:tc>
      </w:tr>
      <w:tr>
        <w:tc>
          <w:tcPr>
            <w:tcW w:w="5220" w:type="dxa"/>
          </w:tcPr>
          <w:p>
            <w:pPr>
              <w:spacing w:before="40" w:after="40" w:line="240" w:lineRule="auto"/>
              <w:ind w:firstLine="0"/>
              <w:jc w:val="left"/>
            </w:pPr>
            <w:r>
              <w:rPr>
                <w:rFonts w:ascii="Times New Roman" w:cs="Times New Roman" w:eastAsia="Times New Roman" w:hAnsi="Times New Roman"/>
                <w:color w:val="1a1a1a"/>
                <w:sz w:val="22"/>
                <w:szCs w:val="22"/>
                <w:rtl w:val="0"/>
              </w:rPr>
              <w:t>Maximum</w:t>
            </w:r>
          </w:p>
        </w:tc>
        <w:tc>
          <w:tcPr>
            <w:tcW w:w="3780" w:type="dxa"/>
          </w:tcPr>
          <w:p>
            <w:pPr>
              <w:spacing w:before="40" w:after="40" w:line="240" w:lineRule="auto"/>
              <w:ind w:firstLine="0"/>
              <w:jc w:val="right"/>
            </w:pPr>
            <w:r>
              <w:rPr>
                <w:rFonts w:ascii="Times New Roman" w:cs="Times New Roman" w:eastAsia="Times New Roman" w:hAnsi="Times New Roman"/>
                <w:color w:val="1a1a1a"/>
                <w:sz w:val="22"/>
                <w:szCs w:val="22"/>
                <w:rtl w:val="0"/>
              </w:rPr>
              <w:t>90</w:t>
            </w:r>
          </w:p>
        </w:tc>
      </w:tr>
      <w:tr>
        <w:tc>
          <w:tcPr>
            <w:tcW w:w="5220" w:type="dxa"/>
          </w:tcPr>
          <w:p>
            <w:pPr>
              <w:spacing w:before="40" w:after="40" w:line="240" w:lineRule="auto"/>
              <w:ind w:firstLine="0"/>
              <w:jc w:val="left"/>
            </w:pPr>
            <w:r>
              <w:rPr>
                <w:rFonts w:ascii="Times New Roman" w:cs="Times New Roman" w:eastAsia="Times New Roman" w:hAnsi="Times New Roman"/>
                <w:color w:val="1a1a1a"/>
                <w:sz w:val="22"/>
                <w:szCs w:val="22"/>
                <w:rtl w:val="0"/>
              </w:rPr>
              <w:t>Respondents scoring above 68 (Sauro, 2011)</w:t>
            </w:r>
          </w:p>
        </w:tc>
        <w:tc>
          <w:tcPr>
            <w:tcW w:w="3780" w:type="dxa"/>
          </w:tcPr>
          <w:p>
            <w:pPr>
              <w:spacing w:before="40" w:after="40" w:line="240" w:lineRule="auto"/>
              <w:ind w:firstLine="0"/>
              <w:jc w:val="right"/>
            </w:pPr>
            <w:r>
              <w:rPr>
                <w:rFonts w:ascii="Times New Roman" w:cs="Times New Roman" w:eastAsia="Times New Roman" w:hAnsi="Times New Roman"/>
                <w:color w:val="1a1a1a"/>
                <w:sz w:val="22"/>
                <w:szCs w:val="22"/>
                <w:rtl w:val="0"/>
              </w:rPr>
              <w:t>42 of 46</w:t>
            </w:r>
          </w:p>
        </w:tc>
      </w:tr>
      <w:tr>
        <w:tc>
          <w:tcPr>
            <w:tcW w:w="5220" w:type="dxa"/>
          </w:tcPr>
          <w:p>
            <w:pPr>
              <w:spacing w:before="40" w:after="40" w:line="240" w:lineRule="auto"/>
              <w:ind w:firstLine="0"/>
              <w:jc w:val="left"/>
            </w:pPr>
            <w:r>
              <w:rPr>
                <w:rFonts w:ascii="Times New Roman" w:cs="Times New Roman" w:eastAsia="Times New Roman" w:hAnsi="Times New Roman"/>
                <w:color w:val="1a1a1a"/>
                <w:sz w:val="22"/>
                <w:szCs w:val="22"/>
                <w:rtl w:val="0"/>
              </w:rPr>
              <w:t>Respondents scoring above 70.14 (Bangor et al., 2008)</w:t>
            </w:r>
          </w:p>
        </w:tc>
        <w:tc>
          <w:tcPr>
            <w:tcW w:w="3780" w:type="dxa"/>
          </w:tcPr>
          <w:p>
            <w:pPr>
              <w:spacing w:before="40" w:after="40" w:line="240" w:lineRule="auto"/>
              <w:ind w:firstLine="0"/>
              <w:jc w:val="right"/>
            </w:pPr>
            <w:r>
              <w:rPr>
                <w:rFonts w:ascii="Times New Roman" w:cs="Times New Roman" w:eastAsia="Times New Roman" w:hAnsi="Times New Roman"/>
                <w:color w:val="1a1a1a"/>
                <w:sz w:val="22"/>
                <w:szCs w:val="22"/>
                <w:rtl w:val="0"/>
              </w:rPr>
              <w:t>34 of 46</w:t>
            </w:r>
          </w:p>
        </w:tc>
      </w:tr>
    </w:tbl>
    <w:p>
      <w:pPr>
        <w:spacing w:before="60" w:after="240" w:line="240" w:lineRule="auto"/>
        <w:ind w:firstLine="0"/>
        <w:jc w:val="left"/>
        <w:rPr>
          <w:sz w:val="20"/>
          <w:szCs w:val="20"/>
        </w:rPr>
      </w:pPr>
      <w:r>
        <w:rPr>
          <w:rFonts w:ascii="Times New Roman" w:cs="Times New Roman" w:eastAsia="Times New Roman" w:hAnsi="Times New Roman"/>
          <w:i w:val="1"/>
          <w:iCs w:val="1"/>
          <w:color w:val="1a1a1a"/>
          <w:sz w:val="22"/>
          <w:szCs w:val="22"/>
          <w:rtl w:val="0"/>
        </w:rPr>
        <w:t xml:space="preserve">Note. </w:t>
      </w:r>
      <w:r>
        <w:rPr>
          <w:rFonts w:ascii="Times New Roman" w:cs="Times New Roman" w:eastAsia="Times New Roman" w:hAnsi="Times New Roman"/>
          <w:color w:val="1a1a1a"/>
          <w:sz w:val="22"/>
          <w:szCs w:val="22"/>
          <w:rtl w:val="0"/>
        </w:rPr>
        <w:t>Scored by the published procedure (Brooke, 1996) on a scale of 0 to 100 and excluded from every quality mean in Table 8. Both reference points were fixed in advance, in the Definition of Terms and the Data Analysis section, and the mean stands above each. The Scale is the only published instrument in this study and the only figure in it that can be set against systems outside it.</w:t>
      </w:r>
    </w:p>
    <w:p>
      <w:pPr>
        <w:pStyle w:val="Heading2"/>
        <w:spacing w:before="240" w:line="480" w:lineRule="auto"/>
        <w:jc w:val="left"/>
        <w:rPr>
          <w:rFonts w:ascii="Times New Roman" w:cs="Times New Roman" w:eastAsia="Times New Roman" w:hAnsi="Times New Roman"/>
          <w:i w:val="1"/>
          <w:iCs w:val="1"/>
          <w:color w:val="000000"/>
          <w:sz w:val="24"/>
          <w:szCs w:val="24"/>
        </w:rPr>
      </w:pPr>
      <w:r>
        <w:rPr>
          <w:rFonts w:ascii="Times New Roman" w:cs="Times New Roman" w:eastAsia="Times New Roman" w:hAnsi="Times New Roman"/>
          <w:i w:val="1"/>
          <w:iCs w:val="1"/>
          <w:color w:val="000000"/>
          <w:sz w:val="24"/>
          <w:szCs w:val="24"/>
          <w:rtl w:val="0"/>
        </w:rPr>
        <w:t>Change on the repeated items</w:t>
      </w:r>
    </w:p>
    <w:p>
      <w:pPr>
        <w:spacing w:line="480" w:lineRule="auto"/>
        <w:ind w:firstLine="720"/>
        <w:jc w:val="both"/>
        <w:rPr>
          <w:sz w:val="20"/>
          <w:szCs w:val="20"/>
        </w:rPr>
      </w:pPr>
      <w:r>
        <w:rPr>
          <w:color w:val="1a1a1a"/>
          <w:rtl w:val="0"/>
        </w:rPr>
        <w:t>Four items from Instrument A were asked again after use. Three can be compared with their originals; the fourth asks about something Instrument A did not ask and is reported separately.</w:t>
      </w:r>
    </w:p>
    <w:p>
      <w:pPr>
        <w:spacing w:line="480" w:lineRule="auto"/>
        <w:ind w:firstLine="720"/>
        <w:jc w:val="both"/>
        <w:rPr>
          <w:sz w:val="20"/>
          <w:szCs w:val="20"/>
        </w:rPr>
      </w:pPr>
      <w:r>
        <w:rPr>
          <w:color w:val="1a1a1a"/>
          <w:rtl w:val="0"/>
        </w:rPr>
        <w:t>A Wilcoxon test is applied to the four repeated items, as the Data Analysis section states. With no respondent supplying a linking address, there is no paired data to test, so the rank-sum form is used: the Wilcoxon rank-sum test, equivalently the Mann-Whitney U test, which is the form of the Wilcoxon test appropriate to two independent groups. Effect size is reported as the rank-biserial correlation. Both groups are drawn from the same population, and where the same individuals appear in both, the rank-sum test is the conservative choice, so the differences reported below are not overstated by it.</w:t>
      </w:r>
    </w:p>
    <w:p>
      <w:pPr>
        <w:spacing w:line="480" w:lineRule="auto"/>
        <w:ind w:firstLine="720"/>
        <w:jc w:val="both"/>
        <w:rPr>
          <w:sz w:val="20"/>
          <w:szCs w:val="20"/>
        </w:rPr>
      </w:pPr>
      <w:r>
        <w:rPr>
          <w:color w:val="1a1a1a"/>
          <w:rtl w:val="0"/>
        </w:rPr>
        <w:t>As with every instrument in this study, Instrument C ends with an optional request for an email address, used to link a respondent's two sets of answers across administrations (see Instrument / Simulation Tool). None of the forty-six respondents supplied one. The paired comparison is therefore bounded at zero for this instrument, in the same way Instrument A's paired comparison is bounded at the twenty-nine respondents who did supply an address: a respondent who gives none contributes to every other analysis and is excluded from the paired comparison alone.</w:t>
      </w:r>
    </w:p>
    <w:p>
      <w:pPr>
        <w:spacing w:line="480" w:lineRule="auto"/>
        <w:ind w:firstLine="720"/>
        <w:jc w:val="both"/>
        <w:rPr>
          <w:sz w:val="20"/>
          <w:szCs w:val="20"/>
        </w:rPr>
      </w:pPr>
      <w:r>
        <w:rPr>
          <w:color w:val="1a1a1a"/>
          <w:rtl w:val="0"/>
        </w:rPr>
        <w:t>Screening awareness. Before use, respondents agreed that they worried a resume would be rejected by a computer before a person read it: mean 3.93 (SD 1.24), thirty-seven of forty-six agreeing. After use, agreement that they could not tell whether an employer's system would read their resume correctly stood at 2.65 (SD 1.16), fourteen of forty-six agreeing. U = 1620.0, p &lt; 0.001, r = −0.53, a large effect; the median moved from 4 to 2.</w:t>
      </w:r>
    </w:p>
    <w:p>
      <w:pPr>
        <w:spacing w:line="480" w:lineRule="auto"/>
        <w:ind w:firstLine="720"/>
        <w:jc w:val="both"/>
        <w:rPr>
          <w:sz w:val="20"/>
          <w:szCs w:val="20"/>
        </w:rPr>
      </w:pPr>
      <w:r>
        <w:rPr>
          <w:color w:val="1a1a1a"/>
          <w:rtl w:val="0"/>
        </w:rPr>
        <w:t>Match uncertainty. Before use, respondents agreed that they could not tell from a posting whether they actually qualified: 3.96 (SD 1.01), thirty-two of forty-six agreeing. The item was asked in the positive direction after use and reverse-coded to the original scale, giving 3.43 (SD 1.20). U = 1312.5, p = 0.037, r = −0.24, a small effect. The median remained at 4 and thirty of forty-six still report the difficulty, so the change is real but partial, and it is the smallest of the three.</w:t>
      </w:r>
    </w:p>
    <w:p>
      <w:pPr>
        <w:spacing w:line="480" w:lineRule="auto"/>
        <w:ind w:firstLine="720"/>
        <w:jc w:val="both"/>
        <w:rPr>
          <w:sz w:val="20"/>
          <w:szCs w:val="20"/>
        </w:rPr>
      </w:pPr>
      <w:r>
        <w:rPr>
          <w:color w:val="1a1a1a"/>
          <w:rtl w:val="0"/>
        </w:rPr>
        <w:t>Score transparency. Two items bear on this and they ask different things, so no change is computed between them. Before use, respondents agreed strongly that they would want to see the same score an employer sees: 4.43 (SD 0.78), forty-two of forty-six agreeing. After use, they agreed that they would trust such a score provided its calculation was shown to them: 4.04 (SD 0.63), thirty-eight of forty-six agreeing. Wanting to see a figure and trusting a figure whose working is shown are separate propositions, and a difference test between them would not be meaningful. What the pair establishes is that both hold: job seekers want the number, and having seen how it is produced, they say they would trust it. Table 11 presents the three comparisons.</w:t>
      </w:r>
    </w:p>
    <w:p>
      <w:pPr>
        <w:spacing w:before="240" w:after="0" w:line="480" w:lineRule="auto"/>
        <w:ind w:firstLine="0"/>
        <w:jc w:val="left"/>
        <w:rPr>
          <w:sz w:val="20"/>
          <w:szCs w:val="20"/>
        </w:rPr>
      </w:pPr>
      <w:r>
        <w:rPr>
          <w:rFonts w:ascii="Times New Roman" w:cs="Times New Roman" w:eastAsia="Times New Roman" w:hAnsi="Times New Roman"/>
          <w:b w:val="1"/>
          <w:bCs w:val="1"/>
          <w:color w:val="1a1a1a"/>
          <w:sz w:val="24"/>
          <w:szCs w:val="24"/>
          <w:rtl w:val="0"/>
        </w:rPr>
        <w:t>Table 11</w:t>
      </w:r>
    </w:p>
    <w:p>
      <w:pPr>
        <w:spacing w:before="0" w:after="0" w:line="480" w:lineRule="auto"/>
        <w:ind w:firstLine="0"/>
        <w:jc w:val="left"/>
        <w:rPr>
          <w:sz w:val="20"/>
          <w:szCs w:val="20"/>
        </w:rPr>
      </w:pPr>
      <w:r>
        <w:rPr>
          <w:rFonts w:ascii="Times New Roman" w:cs="Times New Roman" w:eastAsia="Times New Roman" w:hAnsi="Times New Roman"/>
          <w:i w:val="1"/>
          <w:iCs w:val="1"/>
          <w:color w:val="1a1a1a"/>
          <w:sz w:val="24"/>
          <w:szCs w:val="24"/>
          <w:rtl w:val="0"/>
        </w:rPr>
        <w:t>Comparison of the Repeated Items Before and After Use (Instruments A and C)</w:t>
      </w:r>
    </w:p>
    <w:tbl>
      <w:tblPr>
        <w:tblLook w:firstColumn="1" w:firstRow="1" w:lastColumn="0" w:lastRow="0" w:noHBand="0" w:noVBand="1" w:val="04A0"/>
        <w:tblW w:w="9000" w:type="dxa"/>
        <w:tblLayout w:type="fixed"/>
        <w:tblBorders>
          <w:top w:val="single" w:sz="6" w:space="0" w:color="000000"/>
          <w:bottom w:val="single" w:sz="6" w:space="0" w:color="000000"/>
          <w:left w:val="none" w:sz="0" w:space="0" w:color="auto"/>
          <w:right w:val="none" w:sz="0" w:space="0" w:color="auto"/>
          <w:insideH w:val="none" w:sz="0" w:space="0" w:color="auto"/>
          <w:insideV w:val="none" w:sz="0" w:space="0" w:color="auto"/>
        </w:tblBorders>
      </w:tblPr>
      <w:tblGrid>
        <w:gridCol w:w="2430"/>
        <w:gridCol w:w="1530"/>
        <w:gridCol w:w="1530"/>
        <w:gridCol w:w="1170"/>
        <w:gridCol w:w="1170"/>
        <w:gridCol w:w="1170"/>
      </w:tblGrid>
      <w:tr>
        <w:tc>
          <w:tcPr>
            <w:tcW w:w="2430" w:type="dxa"/>
            <w:tcBorders>
              <w:bottom w:val="single" w:sz="6" w:space="0" w:color="000000"/>
            </w:tcBorders>
          </w:tcPr>
          <w:p>
            <w:pPr>
              <w:spacing w:before="40" w:after="40" w:line="240" w:lineRule="auto"/>
              <w:ind w:firstLine="0"/>
              <w:jc w:val="left"/>
            </w:pPr>
            <w:r>
              <w:rPr>
                <w:rFonts w:ascii="Times New Roman" w:cs="Times New Roman" w:eastAsia="Times New Roman" w:hAnsi="Times New Roman"/>
                <w:b w:val="1"/>
                <w:bCs w:val="1"/>
                <w:color w:val="1a1a1a"/>
                <w:sz w:val="22"/>
                <w:szCs w:val="22"/>
                <w:rtl w:val="0"/>
              </w:rPr>
              <w:t>Item</w:t>
            </w:r>
          </w:p>
        </w:tc>
        <w:tc>
          <w:tcPr>
            <w:tcW w:w="1530" w:type="dxa"/>
            <w:tcBorders>
              <w:bottom w:val="single" w:sz="6" w:space="0" w:color="000000"/>
            </w:tcBorders>
          </w:tcPr>
          <w:p>
            <w:pPr>
              <w:spacing w:before="40" w:after="40" w:line="240" w:lineRule="auto"/>
              <w:ind w:firstLine="0"/>
              <w:jc w:val="center"/>
            </w:pPr>
            <w:r>
              <w:rPr>
                <w:rFonts w:ascii="Times New Roman" w:cs="Times New Roman" w:eastAsia="Times New Roman" w:hAnsi="Times New Roman"/>
                <w:b w:val="1"/>
                <w:bCs w:val="1"/>
                <w:color w:val="1a1a1a"/>
                <w:sz w:val="22"/>
                <w:szCs w:val="22"/>
                <w:rtl w:val="0"/>
              </w:rPr>
              <w:t>Before M (SD)</w:t>
            </w:r>
          </w:p>
        </w:tc>
        <w:tc>
          <w:tcPr>
            <w:tcW w:w="1530" w:type="dxa"/>
            <w:tcBorders>
              <w:bottom w:val="single" w:sz="6" w:space="0" w:color="000000"/>
            </w:tcBorders>
          </w:tcPr>
          <w:p>
            <w:pPr>
              <w:spacing w:before="40" w:after="40" w:line="240" w:lineRule="auto"/>
              <w:ind w:firstLine="0"/>
              <w:jc w:val="center"/>
            </w:pPr>
            <w:r>
              <w:rPr>
                <w:rFonts w:ascii="Times New Roman" w:cs="Times New Roman" w:eastAsia="Times New Roman" w:hAnsi="Times New Roman"/>
                <w:b w:val="1"/>
                <w:bCs w:val="1"/>
                <w:color w:val="1a1a1a"/>
                <w:sz w:val="22"/>
                <w:szCs w:val="22"/>
                <w:rtl w:val="0"/>
              </w:rPr>
              <w:t>After M (SD)</w:t>
            </w:r>
          </w:p>
        </w:tc>
        <w:tc>
          <w:tcPr>
            <w:tcW w:w="117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U</w:t>
            </w:r>
          </w:p>
        </w:tc>
        <w:tc>
          <w:tcPr>
            <w:tcW w:w="117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p</w:t>
            </w:r>
          </w:p>
        </w:tc>
        <w:tc>
          <w:tcPr>
            <w:tcW w:w="117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r</w:t>
            </w:r>
          </w:p>
        </w:tc>
      </w:tr>
      <w:tr>
        <w:tc>
          <w:tcPr>
            <w:tcW w:w="2430" w:type="dxa"/>
          </w:tcPr>
          <w:p>
            <w:pPr>
              <w:spacing w:before="40" w:after="40" w:line="240" w:lineRule="auto"/>
              <w:ind w:firstLine="0"/>
              <w:jc w:val="left"/>
            </w:pPr>
            <w:r>
              <w:rPr>
                <w:rFonts w:ascii="Times New Roman" w:cs="Times New Roman" w:eastAsia="Times New Roman" w:hAnsi="Times New Roman"/>
                <w:color w:val="1a1a1a"/>
                <w:sz w:val="22"/>
                <w:szCs w:val="22"/>
                <w:rtl w:val="0"/>
              </w:rPr>
              <w:t>Screening awareness</w:t>
            </w:r>
          </w:p>
        </w:tc>
        <w:tc>
          <w:tcPr>
            <w:tcW w:w="1530" w:type="dxa"/>
          </w:tcPr>
          <w:p>
            <w:pPr>
              <w:spacing w:before="40" w:after="40" w:line="240" w:lineRule="auto"/>
              <w:ind w:firstLine="0"/>
              <w:jc w:val="center"/>
            </w:pPr>
            <w:r>
              <w:rPr>
                <w:rFonts w:ascii="Times New Roman" w:cs="Times New Roman" w:eastAsia="Times New Roman" w:hAnsi="Times New Roman"/>
                <w:color w:val="1a1a1a"/>
                <w:sz w:val="22"/>
                <w:szCs w:val="22"/>
                <w:rtl w:val="0"/>
              </w:rPr>
              <w:t>3.93 (1.24)</w:t>
            </w:r>
          </w:p>
        </w:tc>
        <w:tc>
          <w:tcPr>
            <w:tcW w:w="1530" w:type="dxa"/>
          </w:tcPr>
          <w:p>
            <w:pPr>
              <w:spacing w:before="40" w:after="40" w:line="240" w:lineRule="auto"/>
              <w:ind w:firstLine="0"/>
              <w:jc w:val="center"/>
            </w:pPr>
            <w:r>
              <w:rPr>
                <w:rFonts w:ascii="Times New Roman" w:cs="Times New Roman" w:eastAsia="Times New Roman" w:hAnsi="Times New Roman"/>
                <w:color w:val="1a1a1a"/>
                <w:sz w:val="22"/>
                <w:szCs w:val="22"/>
                <w:rtl w:val="0"/>
              </w:rPr>
              <w:t>2.65 (1.16)</w:t>
            </w:r>
          </w:p>
        </w:tc>
        <w:tc>
          <w:tcPr>
            <w:tcW w:w="1170" w:type="dxa"/>
          </w:tcPr>
          <w:p>
            <w:pPr>
              <w:spacing w:before="40" w:after="40" w:line="240" w:lineRule="auto"/>
              <w:ind w:firstLine="0"/>
              <w:jc w:val="right"/>
            </w:pPr>
            <w:r>
              <w:rPr>
                <w:rFonts w:ascii="Times New Roman" w:cs="Times New Roman" w:eastAsia="Times New Roman" w:hAnsi="Times New Roman"/>
                <w:color w:val="1a1a1a"/>
                <w:sz w:val="22"/>
                <w:szCs w:val="22"/>
                <w:rtl w:val="0"/>
              </w:rPr>
              <w:t>1620.0</w:t>
            </w:r>
          </w:p>
        </w:tc>
        <w:tc>
          <w:tcPr>
            <w:tcW w:w="1170" w:type="dxa"/>
          </w:tcPr>
          <w:p>
            <w:pPr>
              <w:spacing w:before="40" w:after="40" w:line="240" w:lineRule="auto"/>
              <w:ind w:firstLine="0"/>
              <w:jc w:val="right"/>
            </w:pPr>
            <w:r>
              <w:rPr>
                <w:rFonts w:ascii="Times New Roman" w:cs="Times New Roman" w:eastAsia="Times New Roman" w:hAnsi="Times New Roman"/>
                <w:color w:val="1a1a1a"/>
                <w:sz w:val="22"/>
                <w:szCs w:val="22"/>
                <w:rtl w:val="0"/>
              </w:rPr>
              <w:t>&lt; .001</w:t>
            </w:r>
          </w:p>
        </w:tc>
        <w:tc>
          <w:tcPr>
            <w:tcW w:w="1170" w:type="dxa"/>
          </w:tcPr>
          <w:p>
            <w:pPr>
              <w:spacing w:before="40" w:after="40" w:line="240" w:lineRule="auto"/>
              <w:ind w:firstLine="0"/>
              <w:jc w:val="right"/>
            </w:pPr>
            <w:r>
              <w:rPr>
                <w:rFonts w:ascii="Times New Roman" w:cs="Times New Roman" w:eastAsia="Times New Roman" w:hAnsi="Times New Roman"/>
                <w:color w:val="1a1a1a"/>
                <w:sz w:val="22"/>
                <w:szCs w:val="22"/>
                <w:rtl w:val="0"/>
              </w:rPr>
              <w:t>−0.53</w:t>
            </w:r>
          </w:p>
        </w:tc>
      </w:tr>
      <w:tr>
        <w:tc>
          <w:tcPr>
            <w:tcW w:w="2430" w:type="dxa"/>
          </w:tcPr>
          <w:p>
            <w:pPr>
              <w:spacing w:before="40" w:after="40" w:line="240" w:lineRule="auto"/>
              <w:ind w:firstLine="0"/>
              <w:jc w:val="left"/>
            </w:pPr>
            <w:r>
              <w:rPr>
                <w:rFonts w:ascii="Times New Roman" w:cs="Times New Roman" w:eastAsia="Times New Roman" w:hAnsi="Times New Roman"/>
                <w:color w:val="1a1a1a"/>
                <w:sz w:val="22"/>
                <w:szCs w:val="22"/>
                <w:rtl w:val="0"/>
              </w:rPr>
              <w:t>Match uncertainty</w:t>
            </w:r>
          </w:p>
        </w:tc>
        <w:tc>
          <w:tcPr>
            <w:tcW w:w="1530" w:type="dxa"/>
          </w:tcPr>
          <w:p>
            <w:pPr>
              <w:spacing w:before="40" w:after="40" w:line="240" w:lineRule="auto"/>
              <w:ind w:firstLine="0"/>
              <w:jc w:val="center"/>
            </w:pPr>
            <w:r>
              <w:rPr>
                <w:rFonts w:ascii="Times New Roman" w:cs="Times New Roman" w:eastAsia="Times New Roman" w:hAnsi="Times New Roman"/>
                <w:color w:val="1a1a1a"/>
                <w:sz w:val="22"/>
                <w:szCs w:val="22"/>
                <w:rtl w:val="0"/>
              </w:rPr>
              <w:t>3.96 (1.01)</w:t>
            </w:r>
          </w:p>
        </w:tc>
        <w:tc>
          <w:tcPr>
            <w:tcW w:w="1530" w:type="dxa"/>
          </w:tcPr>
          <w:p>
            <w:pPr>
              <w:spacing w:before="40" w:after="40" w:line="240" w:lineRule="auto"/>
              <w:ind w:firstLine="0"/>
              <w:jc w:val="center"/>
            </w:pPr>
            <w:r>
              <w:rPr>
                <w:rFonts w:ascii="Times New Roman" w:cs="Times New Roman" w:eastAsia="Times New Roman" w:hAnsi="Times New Roman"/>
                <w:color w:val="1a1a1a"/>
                <w:sz w:val="22"/>
                <w:szCs w:val="22"/>
                <w:rtl w:val="0"/>
              </w:rPr>
              <w:t>3.43 (1.20)</w:t>
            </w:r>
          </w:p>
        </w:tc>
        <w:tc>
          <w:tcPr>
            <w:tcW w:w="1170" w:type="dxa"/>
          </w:tcPr>
          <w:p>
            <w:pPr>
              <w:spacing w:before="40" w:after="40" w:line="240" w:lineRule="auto"/>
              <w:ind w:firstLine="0"/>
              <w:jc w:val="right"/>
            </w:pPr>
            <w:r>
              <w:rPr>
                <w:rFonts w:ascii="Times New Roman" w:cs="Times New Roman" w:eastAsia="Times New Roman" w:hAnsi="Times New Roman"/>
                <w:color w:val="1a1a1a"/>
                <w:sz w:val="22"/>
                <w:szCs w:val="22"/>
                <w:rtl w:val="0"/>
              </w:rPr>
              <w:t>1312.5</w:t>
            </w:r>
          </w:p>
        </w:tc>
        <w:tc>
          <w:tcPr>
            <w:tcW w:w="1170" w:type="dxa"/>
          </w:tcPr>
          <w:p>
            <w:pPr>
              <w:spacing w:before="40" w:after="40" w:line="240" w:lineRule="auto"/>
              <w:ind w:firstLine="0"/>
              <w:jc w:val="right"/>
            </w:pPr>
            <w:r>
              <w:rPr>
                <w:rFonts w:ascii="Times New Roman" w:cs="Times New Roman" w:eastAsia="Times New Roman" w:hAnsi="Times New Roman"/>
                <w:color w:val="1a1a1a"/>
                <w:sz w:val="22"/>
                <w:szCs w:val="22"/>
                <w:rtl w:val="0"/>
              </w:rPr>
              <w:t>.037</w:t>
            </w:r>
          </w:p>
        </w:tc>
        <w:tc>
          <w:tcPr>
            <w:tcW w:w="1170" w:type="dxa"/>
          </w:tcPr>
          <w:p>
            <w:pPr>
              <w:spacing w:before="40" w:after="40" w:line="240" w:lineRule="auto"/>
              <w:ind w:firstLine="0"/>
              <w:jc w:val="right"/>
            </w:pPr>
            <w:r>
              <w:rPr>
                <w:rFonts w:ascii="Times New Roman" w:cs="Times New Roman" w:eastAsia="Times New Roman" w:hAnsi="Times New Roman"/>
                <w:color w:val="1a1a1a"/>
                <w:sz w:val="22"/>
                <w:szCs w:val="22"/>
                <w:rtl w:val="0"/>
              </w:rPr>
              <w:t>−0.24</w:t>
            </w:r>
          </w:p>
        </w:tc>
      </w:tr>
      <w:tr>
        <w:tc>
          <w:tcPr>
            <w:tcW w:w="2430" w:type="dxa"/>
          </w:tcPr>
          <w:p>
            <w:pPr>
              <w:spacing w:before="40" w:after="40" w:line="240" w:lineRule="auto"/>
              <w:ind w:firstLine="0"/>
              <w:jc w:val="left"/>
            </w:pPr>
            <w:r>
              <w:rPr>
                <w:rFonts w:ascii="Times New Roman" w:cs="Times New Roman" w:eastAsia="Times New Roman" w:hAnsi="Times New Roman"/>
                <w:color w:val="1a1a1a"/>
                <w:sz w:val="22"/>
                <w:szCs w:val="22"/>
                <w:rtl w:val="0"/>
              </w:rPr>
              <w:t>Score transparency</w:t>
            </w:r>
          </w:p>
        </w:tc>
        <w:tc>
          <w:tcPr>
            <w:tcW w:w="1530" w:type="dxa"/>
          </w:tcPr>
          <w:p>
            <w:pPr>
              <w:spacing w:before="40" w:after="40" w:line="240" w:lineRule="auto"/>
              <w:ind w:firstLine="0"/>
              <w:jc w:val="center"/>
            </w:pPr>
            <w:r>
              <w:rPr>
                <w:rFonts w:ascii="Times New Roman" w:cs="Times New Roman" w:eastAsia="Times New Roman" w:hAnsi="Times New Roman"/>
                <w:color w:val="1a1a1a"/>
                <w:sz w:val="22"/>
                <w:szCs w:val="22"/>
                <w:rtl w:val="0"/>
              </w:rPr>
              <w:t>4.43 (0.78)</w:t>
            </w:r>
          </w:p>
        </w:tc>
        <w:tc>
          <w:tcPr>
            <w:tcW w:w="1530" w:type="dxa"/>
          </w:tcPr>
          <w:p>
            <w:pPr>
              <w:spacing w:before="40" w:after="40" w:line="240" w:lineRule="auto"/>
              <w:ind w:firstLine="0"/>
              <w:jc w:val="center"/>
            </w:pPr>
            <w:r>
              <w:rPr>
                <w:rFonts w:ascii="Times New Roman" w:cs="Times New Roman" w:eastAsia="Times New Roman" w:hAnsi="Times New Roman"/>
                <w:color w:val="1a1a1a"/>
                <w:sz w:val="22"/>
                <w:szCs w:val="22"/>
                <w:rtl w:val="0"/>
              </w:rPr>
              <w:t>4.04 (0.63)</w:t>
            </w:r>
          </w:p>
        </w:tc>
        <w:tc>
          <w:tcPr>
            <w:tcW w:w="1170" w:type="dxa"/>
          </w:tcPr>
          <w:p>
            <w:pPr>
              <w:spacing w:before="40" w:after="40" w:line="240" w:lineRule="auto"/>
              <w:ind w:firstLine="0"/>
              <w:jc w:val="right"/>
            </w:pPr>
            <w:r>
              <w:rPr>
                <w:rFonts w:ascii="Times New Roman" w:cs="Times New Roman" w:eastAsia="Times New Roman" w:hAnsi="Times New Roman"/>
                <w:color w:val="1a1a1a"/>
                <w:sz w:val="22"/>
                <w:szCs w:val="22"/>
                <w:rtl w:val="0"/>
              </w:rPr>
              <w:t>—</w:t>
            </w:r>
          </w:p>
        </w:tc>
        <w:tc>
          <w:tcPr>
            <w:tcW w:w="1170" w:type="dxa"/>
          </w:tcPr>
          <w:p>
            <w:pPr>
              <w:spacing w:before="40" w:after="40" w:line="240" w:lineRule="auto"/>
              <w:ind w:firstLine="0"/>
              <w:jc w:val="right"/>
            </w:pPr>
            <w:r>
              <w:rPr>
                <w:rFonts w:ascii="Times New Roman" w:cs="Times New Roman" w:eastAsia="Times New Roman" w:hAnsi="Times New Roman"/>
                <w:color w:val="1a1a1a"/>
                <w:sz w:val="22"/>
                <w:szCs w:val="22"/>
                <w:rtl w:val="0"/>
              </w:rPr>
              <w:t>—</w:t>
            </w:r>
          </w:p>
        </w:tc>
        <w:tc>
          <w:tcPr>
            <w:tcW w:w="1170" w:type="dxa"/>
          </w:tcPr>
          <w:p>
            <w:pPr>
              <w:spacing w:before="40" w:after="40" w:line="240" w:lineRule="auto"/>
              <w:ind w:firstLine="0"/>
              <w:jc w:val="right"/>
            </w:pPr>
            <w:r>
              <w:rPr>
                <w:rFonts w:ascii="Times New Roman" w:cs="Times New Roman" w:eastAsia="Times New Roman" w:hAnsi="Times New Roman"/>
                <w:color w:val="1a1a1a"/>
                <w:sz w:val="22"/>
                <w:szCs w:val="22"/>
                <w:rtl w:val="0"/>
              </w:rPr>
              <w:t>—</w:t>
            </w:r>
          </w:p>
        </w:tc>
      </w:tr>
    </w:tbl>
    <w:p>
      <w:pPr>
        <w:spacing w:before="60" w:after="240" w:line="240" w:lineRule="auto"/>
        <w:ind w:firstLine="0"/>
        <w:jc w:val="left"/>
        <w:rPr>
          <w:sz w:val="20"/>
          <w:szCs w:val="20"/>
        </w:rPr>
      </w:pPr>
      <w:r>
        <w:rPr>
          <w:rFonts w:ascii="Times New Roman" w:cs="Times New Roman" w:eastAsia="Times New Roman" w:hAnsi="Times New Roman"/>
          <w:i w:val="1"/>
          <w:iCs w:val="1"/>
          <w:color w:val="1a1a1a"/>
          <w:sz w:val="22"/>
          <w:szCs w:val="22"/>
          <w:rtl w:val="0"/>
        </w:rPr>
        <w:t xml:space="preserve">Note. </w:t>
      </w:r>
      <w:r>
        <w:rPr>
          <w:rFonts w:ascii="Times New Roman" w:cs="Times New Roman" w:eastAsia="Times New Roman" w:hAnsi="Times New Roman"/>
          <w:color w:val="1a1a1a"/>
          <w:sz w:val="22"/>
          <w:szCs w:val="22"/>
          <w:rtl w:val="0"/>
        </w:rPr>
        <w:t>Both administrations n = 46. Wilcoxon rank-sum test, equivalently the Mann-Whitney U test, applied two-tailed; r is the rank-biserial correlation. The first two items are worded so that agreement reports a difficulty, so a fall is an improvement. No test is computed for score transparency: the item asked before use and the item asked after it are separate propositions, and a difference between them would not be meaningful. The match uncertainty item was asked in the positive direction after use and reverse-coded to the original scale.</w:t>
      </w:r>
    </w:p>
    <w:p>
      <w:pPr>
        <w:pStyle w:val="Heading2"/>
        <w:spacing w:before="240" w:line="480" w:lineRule="auto"/>
        <w:jc w:val="left"/>
        <w:rPr>
          <w:rFonts w:ascii="Times New Roman" w:cs="Times New Roman" w:eastAsia="Times New Roman" w:hAnsi="Times New Roman"/>
          <w:i w:val="1"/>
          <w:iCs w:val="1"/>
          <w:color w:val="000000"/>
          <w:sz w:val="24"/>
          <w:szCs w:val="24"/>
        </w:rPr>
      </w:pPr>
      <w:r>
        <w:rPr>
          <w:rFonts w:ascii="Times New Roman" w:cs="Times New Roman" w:eastAsia="Times New Roman" w:hAnsi="Times New Roman"/>
          <w:i w:val="1"/>
          <w:iCs w:val="1"/>
          <w:color w:val="000000"/>
          <w:sz w:val="24"/>
          <w:szCs w:val="24"/>
          <w:rtl w:val="0"/>
        </w:rPr>
        <w:t>What the responses say about the wider problem</w:t>
      </w:r>
    </w:p>
    <w:p>
      <w:pPr>
        <w:spacing w:line="480" w:lineRule="auto"/>
        <w:ind w:firstLine="720"/>
        <w:jc w:val="both"/>
        <w:rPr>
          <w:sz w:val="20"/>
          <w:szCs w:val="20"/>
        </w:rPr>
      </w:pPr>
      <w:r>
        <w:rPr>
          <w:color w:val="1a1a1a"/>
          <w:rtl w:val="0"/>
        </w:rPr>
        <w:t>One further rated item was asked after use, and it is reported here rather than with the three above because it does not ask about this system. It asks whether the respondent knows what happens to a resume once it is sent to a company: a statement about employers generally, not about anything the study built.</w:t>
      </w:r>
    </w:p>
    <w:p>
      <w:pPr>
        <w:spacing w:line="480" w:lineRule="auto"/>
        <w:ind w:firstLine="720"/>
        <w:jc w:val="both"/>
        <w:rPr>
          <w:sz w:val="20"/>
          <w:szCs w:val="20"/>
        </w:rPr>
      </w:pPr>
      <w:r>
        <w:rPr>
          <w:color w:val="1a1a1a"/>
          <w:rtl w:val="0"/>
        </w:rPr>
        <w:t>Respondents disagreed, with a mean of 2.02 (SD 0.58) and thirty-six of the forty-six selecting one of the lower two points. Having spent a session inside a system that shows an application moving through nine recorded stages, job seekers still report that they do not know what becomes of a resume sent to an employer in the ordinary way. That is the expected answer, and it is worth stating for two reasons.</w:t>
      </w:r>
    </w:p>
    <w:p>
      <w:pPr>
        <w:spacing w:line="480" w:lineRule="auto"/>
        <w:ind w:firstLine="720"/>
        <w:jc w:val="both"/>
        <w:rPr>
          <w:sz w:val="20"/>
          <w:szCs w:val="20"/>
        </w:rPr>
      </w:pPr>
      <w:r>
        <w:rPr>
          <w:color w:val="1a1a1a"/>
          <w:rtl w:val="0"/>
        </w:rPr>
        <w:t>First, it corroborates the requirement analysis from a second group at a later date. Instrument A found that of the thirty-nine respondents who had applied for work, nineteen, 48.7 percent, are told why an application was unsuccessful never or rarely. The present figure describes the same silence from the applicant's side, collected three weeks later from different respondents.</w:t>
      </w:r>
    </w:p>
    <w:p>
      <w:pPr>
        <w:spacing w:line="480" w:lineRule="auto"/>
        <w:ind w:firstLine="720"/>
        <w:jc w:val="both"/>
        <w:rPr>
          <w:sz w:val="20"/>
          <w:szCs w:val="20"/>
        </w:rPr>
      </w:pPr>
      <w:r>
        <w:rPr>
          <w:color w:val="1a1a1a"/>
          <w:rtl w:val="0"/>
        </w:rPr>
        <w:t>Second, it marks the boundary of what the system can do, which the Scope and Delimitations section states and this figure measures. The system makes one employer's process visible to the applicants who apply through it. It cannot make visible what happens at employers who do not use it, and these answers show that respondents have not confused the two. A session that had left them believing otherwise would be the more troubling result.</w:t>
      </w:r>
    </w:p>
    <w:p>
      <w:pPr>
        <w:pStyle w:val="Heading2"/>
        <w:spacing w:before="240" w:line="480" w:lineRule="auto"/>
        <w:jc w:val="left"/>
        <w:rPr>
          <w:rFonts w:ascii="Times New Roman" w:cs="Times New Roman" w:eastAsia="Times New Roman" w:hAnsi="Times New Roman"/>
          <w:i w:val="1"/>
          <w:iCs w:val="1"/>
          <w:color w:val="000000"/>
          <w:sz w:val="24"/>
          <w:szCs w:val="24"/>
        </w:rPr>
      </w:pPr>
      <w:r>
        <w:rPr>
          <w:rFonts w:ascii="Times New Roman" w:cs="Times New Roman" w:eastAsia="Times New Roman" w:hAnsi="Times New Roman"/>
          <w:i w:val="1"/>
          <w:iCs w:val="1"/>
          <w:color w:val="000000"/>
          <w:sz w:val="24"/>
          <w:szCs w:val="24"/>
          <w:rtl w:val="0"/>
        </w:rPr>
        <w:t>What respondents said was useful, and what was not</w:t>
      </w:r>
    </w:p>
    <w:p>
      <w:pPr>
        <w:spacing w:line="480" w:lineRule="auto"/>
        <w:ind w:firstLine="720"/>
        <w:jc w:val="both"/>
        <w:rPr>
          <w:sz w:val="20"/>
          <w:szCs w:val="20"/>
        </w:rPr>
      </w:pPr>
      <w:r>
        <w:rPr>
          <w:color w:val="1a1a1a"/>
          <w:rtl w:val="0"/>
        </w:rPr>
        <w:t>Asked what was most useful, twenty-one of the forty-six chose being guided step by step through the resume, nine the learning hub guides, seven seeing the match score, five being told how many skills were missing, three the choice of designs and one being able to apply from the same place. The guided builder is chosen by nearly half, and by three times as many as the match score.</w:t>
      </w:r>
    </w:p>
    <w:p>
      <w:pPr>
        <w:spacing w:line="480" w:lineRule="auto"/>
        <w:ind w:firstLine="720"/>
        <w:jc w:val="both"/>
        <w:rPr>
          <w:sz w:val="20"/>
          <w:szCs w:val="20"/>
        </w:rPr>
      </w:pPr>
      <w:r>
        <w:rPr>
          <w:color w:val="1a1a1a"/>
          <w:rtl w:val="0"/>
        </w:rPr>
        <w:t>Asked what was most frustrating, thirty-four answered that nothing was. Five chose that their score was lower than expected, three that they could not find something, two that there were too many steps and two that some wording was not understood. That the most common complaint is a low score rather than a fault in the system is consistent with the design: the score is shown unfiltered, and some respondents did not like what it told them.</w:t>
      </w:r>
    </w:p>
    <w:p>
      <w:pPr>
        <w:spacing w:line="480" w:lineRule="auto"/>
        <w:ind w:firstLine="720"/>
        <w:jc w:val="both"/>
        <w:rPr>
          <w:sz w:val="20"/>
          <w:szCs w:val="20"/>
        </w:rPr>
      </w:pPr>
      <w:r>
        <w:rPr>
          <w:color w:val="1a1a1a"/>
          <w:rtl w:val="0"/>
        </w:rPr>
        <w:t>Overall, respondents agreed they would use the system to apply for a real job (4.26, SD 0.68) and would recommend it to someone else looking for work (4.37, SD 0.61). Both are reported as distributions and enter no quality mean.</w:t>
      </w:r>
    </w:p>
    <w:p>
      <w:pPr>
        <w:pStyle w:val="Heading2"/>
        <w:spacing w:before="240" w:line="480" w:lineRule="auto"/>
        <w:jc w:val="left"/>
        <w:rPr>
          <w:rFonts w:ascii="Times New Roman" w:cs="Times New Roman" w:eastAsia="Times New Roman" w:hAnsi="Times New Roman"/>
          <w:i w:val="1"/>
          <w:iCs w:val="1"/>
          <w:color w:val="000000"/>
          <w:sz w:val="24"/>
          <w:szCs w:val="24"/>
        </w:rPr>
      </w:pPr>
      <w:r>
        <w:rPr>
          <w:rFonts w:ascii="Times New Roman" w:cs="Times New Roman" w:eastAsia="Times New Roman" w:hAnsi="Times New Roman"/>
          <w:i w:val="1"/>
          <w:iCs w:val="1"/>
          <w:color w:val="000000"/>
          <w:sz w:val="24"/>
          <w:szCs w:val="24"/>
          <w:rtl w:val="0"/>
        </w:rPr>
        <w:t>What these results establish, and what they do not</w:t>
      </w:r>
    </w:p>
    <w:p>
      <w:pPr>
        <w:spacing w:line="480" w:lineRule="auto"/>
        <w:ind w:firstLine="720"/>
        <w:jc w:val="both"/>
        <w:rPr>
          <w:sz w:val="20"/>
          <w:szCs w:val="20"/>
        </w:rPr>
      </w:pPr>
      <w:r>
        <w:rPr>
          <w:color w:val="1a1a1a"/>
          <w:rtl w:val="0"/>
        </w:rPr>
        <w:t>They establish that forty-six job seekers who completed the tasks rated the system in the good band on all three quality characteristics, scored it above the conventional average on a published usability scale, reported less of two of the difficulties the system addresses than an earlier group of the same population reported before it existed, and named nothing frustrating in three-quarters of cases.</w:t>
      </w:r>
    </w:p>
    <w:p>
      <w:pPr>
        <w:spacing w:line="480" w:lineRule="auto"/>
        <w:ind w:firstLine="720"/>
        <w:jc w:val="both"/>
        <w:rPr>
          <w:sz w:val="20"/>
          <w:szCs w:val="20"/>
        </w:rPr>
      </w:pPr>
      <w:r>
        <w:rPr>
          <w:color w:val="1a1a1a"/>
          <w:rtl w:val="0"/>
        </w:rPr>
        <w:t>They do not establish that the system caused the reduction in those difficulties. There is no control group and the exposure was a single session. Three of the four repeated items were put in different words from their originals rather than repeated verbatim, a deliberate choice made for two reasons: to state the same idea in language considered easier to follow, and because a respondent who answers a reworded item in the direction the original predicts has read it rather than echoed a remembered pattern. Screening awareness and match uncertainty both returned that predicted direction, at a large and a small effect respectively. Instrument C records no demographic information, so beyond the population from which both groups were drawn there is no measured characteristic on which the two can be shown comparable. Two constructs measured before use, the difficulty of formatting a resume and knowing what information a resume should contain, were not measured after it, and no claim is made about either.</w:t>
      </w:r>
    </w:p>
    <w:p>
      <w:pPr>
        <w:pStyle w:val="Heading1"/>
        <w:keepNext w:val="0"/>
        <w:spacing w:after="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Results of the HR System Evaluation</w:t>
      </w:r>
    </w:p>
    <w:p>
      <w:pPr>
        <w:spacing w:line="480" w:lineRule="auto"/>
        <w:ind w:firstLine="720"/>
        <w:jc w:val="both"/>
        <w:rPr>
          <w:sz w:val="20"/>
          <w:szCs w:val="20"/>
        </w:rPr>
      </w:pPr>
      <w:r>
        <w:rPr>
          <w:color w:val="1a1a1a"/>
          <w:rtl w:val="0"/>
        </w:rPr>
        <w:t>Instrument D was administered to HR and recruitment personnel of the partner company after they had worked through Task Sheet 2 in Appendix C on the finished system. It answers research question 5, how HR personnel rate the system for functional suitability, usability and reliability, and it carries a second group of items in which recruiters judge how closely the system's ordering matched their own. Ten responses were received and all ten recorded consent. The same caution stated for Instrument B applies here: ten respondents from one partner company describe themselves and nobody else.</w:t>
      </w:r>
    </w:p>
    <w:p>
      <w:pPr>
        <w:pStyle w:val="Heading2"/>
        <w:spacing w:before="240" w:line="480" w:lineRule="auto"/>
        <w:jc w:val="left"/>
        <w:rPr>
          <w:rFonts w:ascii="Times New Roman" w:cs="Times New Roman" w:eastAsia="Times New Roman" w:hAnsi="Times New Roman"/>
          <w:i w:val="1"/>
          <w:iCs w:val="1"/>
          <w:color w:val="000000"/>
          <w:sz w:val="24"/>
          <w:szCs w:val="24"/>
        </w:rPr>
      </w:pPr>
      <w:r>
        <w:rPr>
          <w:rFonts w:ascii="Times New Roman" w:cs="Times New Roman" w:eastAsia="Times New Roman" w:hAnsi="Times New Roman"/>
          <w:i w:val="1"/>
          <w:iCs w:val="1"/>
          <w:color w:val="000000"/>
          <w:sz w:val="24"/>
          <w:szCs w:val="24"/>
          <w:rtl w:val="0"/>
        </w:rPr>
        <w:t>What they did</w:t>
      </w:r>
    </w:p>
    <w:p>
      <w:pPr>
        <w:spacing w:line="480" w:lineRule="auto"/>
        <w:ind w:firstLine="720"/>
        <w:jc w:val="both"/>
        <w:rPr>
          <w:sz w:val="20"/>
          <w:szCs w:val="20"/>
        </w:rPr>
      </w:pPr>
      <w:r>
        <w:rPr>
          <w:color w:val="1a1a1a"/>
          <w:rtl w:val="0"/>
        </w:rPr>
        <w:t>All ten respondents completed all ten tasks on the sheet: signing in, reading the company profile, creating a posting, opening its applicant list, reading a score breakdown, opening an applicant's resume, using search or a filter, changing an applicant's status, sending an interview invitation, and editing or closing a posting. No task was recorded as unfinished. Nine of the ten spent under fifteen minutes on the whole sequence and one spent fifteen to thirty. Because every task was completed, every rated item below was answered by someone who had actually performed the activity it asks about.</w:t>
      </w:r>
    </w:p>
    <w:p>
      <w:pPr>
        <w:pStyle w:val="Heading2"/>
        <w:spacing w:before="240" w:line="480" w:lineRule="auto"/>
        <w:jc w:val="left"/>
        <w:rPr>
          <w:rFonts w:ascii="Times New Roman" w:cs="Times New Roman" w:eastAsia="Times New Roman" w:hAnsi="Times New Roman"/>
          <w:i w:val="1"/>
          <w:iCs w:val="1"/>
          <w:color w:val="000000"/>
          <w:sz w:val="24"/>
          <w:szCs w:val="24"/>
        </w:rPr>
      </w:pPr>
      <w:r>
        <w:rPr>
          <w:rFonts w:ascii="Times New Roman" w:cs="Times New Roman" w:eastAsia="Times New Roman" w:hAnsi="Times New Roman"/>
          <w:i w:val="1"/>
          <w:iCs w:val="1"/>
          <w:color w:val="000000"/>
          <w:sz w:val="24"/>
          <w:szCs w:val="24"/>
          <w:rtl w:val="0"/>
        </w:rPr>
        <w:t>The three quality characteristics</w:t>
      </w:r>
    </w:p>
    <w:p>
      <w:pPr>
        <w:spacing w:line="480" w:lineRule="auto"/>
        <w:ind w:firstLine="720"/>
        <w:jc w:val="both"/>
        <w:rPr>
          <w:sz w:val="20"/>
          <w:szCs w:val="20"/>
        </w:rPr>
      </w:pPr>
      <w:r>
        <w:rPr>
          <w:color w:val="1a1a1a"/>
          <w:rtl w:val="0"/>
        </w:rPr>
        <w:t>Fourteen items are averaged into quality means, six for functional suitability, five for usability and three for reliability. The remaining rated items are reported as distributions and are not folded into any mean, as the instrument states.</w:t>
      </w:r>
    </w:p>
    <w:p>
      <w:pPr>
        <w:spacing w:line="480" w:lineRule="auto"/>
        <w:ind w:firstLine="720"/>
        <w:jc w:val="both"/>
        <w:rPr>
          <w:sz w:val="20"/>
          <w:szCs w:val="20"/>
        </w:rPr>
      </w:pPr>
      <w:r>
        <w:rPr>
          <w:color w:val="1a1a1a"/>
          <w:rtl w:val="0"/>
        </w:rPr>
        <w:t>Functional suitability: mean 4.17 (SD 0.46). Usability: mean 4.22 (SD 0.58). Reliability: mean 4.33 (SD 0.48). Across all fourteen items and all ten respondents, one hundred and forty ratings, the mean is 4.22 (SD 0.51).</w:t>
      </w:r>
    </w:p>
    <w:p>
      <w:pPr>
        <w:spacing w:line="480" w:lineRule="auto"/>
        <w:ind w:firstLine="720"/>
        <w:jc w:val="both"/>
        <w:rPr>
          <w:sz w:val="20"/>
          <w:szCs w:val="20"/>
        </w:rPr>
      </w:pPr>
      <w:r>
        <w:rPr>
          <w:color w:val="1a1a1a"/>
          <w:rtl w:val="0"/>
        </w:rPr>
        <w:t>Against the fixed interpretation scale declared in the Data Analysis section, all three characteristics fall in the band from 3.50 to 4.49, which that scale reads as agree and describes as good. None reaches the 4.50 required for the top band. This is stated plainly because the shape of the responses says the same thing: of the hundred and forty ratings, ninety-seven (69.3 percent) are 4, thirty-seven (26.4 percent) are 5 and six (4.3 percent) are 3, with none below 3. The respondents agree with almost every statement and strongly agree with few of them. That is a moderate, consistent result rather than an enthusiastic one, and it should not be described as more than it is.</w:t>
      </w:r>
    </w:p>
    <w:p>
      <w:pPr>
        <w:spacing w:line="480" w:lineRule="auto"/>
        <w:ind w:firstLine="720"/>
        <w:jc w:val="both"/>
        <w:rPr>
          <w:sz w:val="20"/>
          <w:szCs w:val="20"/>
        </w:rPr>
      </w:pPr>
      <w:r>
        <w:rPr>
          <w:color w:val="1a1a1a"/>
          <w:rtl w:val="0"/>
        </w:rPr>
        <w:t>Internal consistency is 0.52 for functional suitability, 0.83 for usability and 0.70 for reliability. The functional suitability figure falls below the 0.70 threshold, and it is reported rather than adjusted away. Every one of its six items still correlates positively with the rest of the group, so the low figure is not evidence of items measuring different things; it reflects how narrowly the ten respondents agreed with several of them, which restricts the variance alpha depends on. That the applicants shown for a posting were the ones who had applied to it and that a score was worked out from what the posting actually asked for carry the strongest correlation with the rest of the group; the remaining four correlate more weakly, and a larger sample would be needed to say whether that reflects the items themselves or the size of this one.</w:t>
      </w:r>
    </w:p>
    <w:p>
      <w:pPr>
        <w:spacing w:line="480" w:lineRule="auto"/>
        <w:ind w:firstLine="720"/>
        <w:jc w:val="both"/>
        <w:rPr>
          <w:sz w:val="20"/>
          <w:szCs w:val="20"/>
        </w:rPr>
      </w:pPr>
      <w:r>
        <w:rPr>
          <w:color w:val="1a1a1a"/>
          <w:rtl w:val="0"/>
        </w:rPr>
        <w:t>The comparison with the IT expert evaluation reported in the next section is worth drawing here rather than leaving to a reader. The experts, who examined the system and in two cases its source code, returned an overall 4.80 and the top band. The recruiters, who used it to do a job, returned 4.22 and the second band. Inspection and use are not the same test, and where they disagree the lower figure is the one produced by the people the system is for.</w:t>
      </w:r>
    </w:p>
    <w:p>
      <w:pPr>
        <w:spacing w:line="480" w:lineRule="auto"/>
        <w:ind w:firstLine="720"/>
        <w:jc w:val="both"/>
        <w:rPr>
          <w:sz w:val="20"/>
          <w:szCs w:val="20"/>
        </w:rPr>
      </w:pPr>
      <w:r>
        <w:rPr>
          <w:color w:val="1a1a1a"/>
          <w:rtl w:val="0"/>
        </w:rPr>
        <w:t>Item by item, the highest means are that nothing entered was lost while working (4.40, SD 0.52), that the system behaved the same way each time (4.40, SD 0.52), that a mistake was easy to correct (4.40, SD 0.70) and that the applicants shown for a posting were the ones who had applied to it (4.40, SD 0.52). The lowest are that the skills reported as missing were genuinely missing from that applicant's resume (4.00, SD 0.47) and that working through the ranked list was quicker than how the department screens now (4.00, SD 0.67). The second of those is the item that most directly tests the claim that the system saves screening effort, and it is the joint lowest of the fourteen. Table 12 presents the three characteristic means.</w:t>
      </w:r>
    </w:p>
    <w:p>
      <w:pPr>
        <w:spacing w:before="240" w:after="0" w:line="480" w:lineRule="auto"/>
        <w:ind w:firstLine="0"/>
        <w:jc w:val="left"/>
        <w:rPr>
          <w:sz w:val="20"/>
          <w:szCs w:val="20"/>
        </w:rPr>
      </w:pPr>
      <w:r>
        <w:rPr>
          <w:rFonts w:ascii="Times New Roman" w:cs="Times New Roman" w:eastAsia="Times New Roman" w:hAnsi="Times New Roman"/>
          <w:b w:val="1"/>
          <w:bCs w:val="1"/>
          <w:color w:val="1a1a1a"/>
          <w:sz w:val="24"/>
          <w:szCs w:val="24"/>
          <w:rtl w:val="0"/>
        </w:rPr>
        <w:t>Table 12</w:t>
      </w:r>
    </w:p>
    <w:p>
      <w:pPr>
        <w:spacing w:before="0" w:after="0" w:line="480" w:lineRule="auto"/>
        <w:ind w:firstLine="0"/>
        <w:jc w:val="left"/>
        <w:rPr>
          <w:sz w:val="20"/>
          <w:szCs w:val="20"/>
        </w:rPr>
      </w:pPr>
      <w:r>
        <w:rPr>
          <w:rFonts w:ascii="Times New Roman" w:cs="Times New Roman" w:eastAsia="Times New Roman" w:hAnsi="Times New Roman"/>
          <w:i w:val="1"/>
          <w:iCs w:val="1"/>
          <w:color w:val="1a1a1a"/>
          <w:sz w:val="24"/>
          <w:szCs w:val="24"/>
          <w:rtl w:val="0"/>
        </w:rPr>
        <w:t>HR Personnel’s Evaluation of the System by Quality Characteristic (Instrument D, n = 10)</w:t>
      </w:r>
    </w:p>
    <w:tbl>
      <w:tblPr>
        <w:tblLook w:firstColumn="1" w:firstRow="1" w:lastColumn="0" w:lastRow="0" w:noHBand="0" w:noVBand="1" w:val="04A0"/>
        <w:tblW w:w="9000" w:type="dxa"/>
        <w:tblLayout w:type="fixed"/>
        <w:tblBorders>
          <w:top w:val="single" w:sz="6" w:space="0" w:color="000000"/>
          <w:bottom w:val="single" w:sz="6" w:space="0" w:color="000000"/>
          <w:left w:val="none" w:sz="0" w:space="0" w:color="auto"/>
          <w:right w:val="none" w:sz="0" w:space="0" w:color="auto"/>
          <w:insideH w:val="none" w:sz="0" w:space="0" w:color="auto"/>
          <w:insideV w:val="none" w:sz="0" w:space="0" w:color="auto"/>
        </w:tblBorders>
      </w:tblPr>
      <w:tblGrid>
        <w:gridCol w:w="3060"/>
        <w:gridCol w:w="1080"/>
        <w:gridCol w:w="1260"/>
        <w:gridCol w:w="630"/>
        <w:gridCol w:w="630"/>
        <w:gridCol w:w="2340"/>
      </w:tblGrid>
      <w:tr>
        <w:tc>
          <w:tcPr>
            <w:tcW w:w="3060" w:type="dxa"/>
            <w:tcBorders>
              <w:bottom w:val="single" w:sz="6" w:space="0" w:color="000000"/>
            </w:tcBorders>
          </w:tcPr>
          <w:p>
            <w:pPr>
              <w:spacing w:before="40" w:after="40" w:line="240" w:lineRule="auto"/>
              <w:ind w:firstLine="0"/>
              <w:jc w:val="left"/>
            </w:pPr>
            <w:r>
              <w:rPr>
                <w:rFonts w:ascii="Times New Roman" w:cs="Times New Roman" w:eastAsia="Times New Roman" w:hAnsi="Times New Roman"/>
                <w:b w:val="1"/>
                <w:bCs w:val="1"/>
                <w:color w:val="1a1a1a"/>
                <w:sz w:val="22"/>
                <w:szCs w:val="22"/>
                <w:rtl w:val="0"/>
              </w:rPr>
              <w:t>Quality characteristic</w:t>
            </w:r>
          </w:p>
        </w:tc>
        <w:tc>
          <w:tcPr>
            <w:tcW w:w="108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Items</w:t>
            </w:r>
          </w:p>
        </w:tc>
        <w:tc>
          <w:tcPr>
            <w:tcW w:w="126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M</w:t>
            </w:r>
          </w:p>
        </w:tc>
        <w:tc>
          <w:tcPr>
            <w:tcW w:w="63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SD</w:t>
            </w:r>
          </w:p>
        </w:tc>
        <w:tc>
          <w:tcPr>
            <w:tcBorders>
              <w:bottom w:val="single" w:sz="6" w:space="0" w:color="000000"/>
            </w:tcBorders>
            <w:tcW w:w="630" w:type="dxa"/>
          </w:tcPr>
          <w:p>
            <w:pPr>
              <w:spacing w:before="40" w:after="40" w:line="240" w:lineRule="auto"/>
              <w:ind w:firstLine="0"/>
              <w:jc w:val="center"/>
            </w:pPr>
            <w:r>
              <w:rPr>
                <w:rFonts w:ascii="Times New Roman" w:cs="Times New Roman" w:eastAsia="Times New Roman" w:hAnsi="Times New Roman"/>
                <w:b w:val="1"/>
                <w:bCs w:val="1"/>
                <w:color w:val="1a1a1a"/>
                <w:sz w:val="22"/>
                <w:szCs w:val="22"/>
                <w:rtl w:val="0"/>
              </w:rPr>
              <w:t xml:space="preserve">α</w:t>
            </w:r>
          </w:p>
        </w:tc>
        <w:tc>
          <w:tcPr>
            <w:tcW w:w="2340" w:type="dxa"/>
            <w:tcBorders>
              <w:bottom w:val="single" w:sz="6" w:space="0" w:color="000000"/>
            </w:tcBorders>
          </w:tcPr>
          <w:p>
            <w:pPr>
              <w:spacing w:before="40" w:after="40" w:line="240" w:lineRule="auto"/>
              <w:ind w:firstLine="0"/>
              <w:jc w:val="center"/>
            </w:pPr>
            <w:r>
              <w:rPr>
                <w:rFonts w:ascii="Times New Roman" w:cs="Times New Roman" w:eastAsia="Times New Roman" w:hAnsi="Times New Roman"/>
                <w:b w:val="1"/>
                <w:bCs w:val="1"/>
                <w:color w:val="1a1a1a"/>
                <w:sz w:val="22"/>
                <w:szCs w:val="22"/>
                <w:rtl w:val="0"/>
              </w:rPr>
              <w:t>Interpretation</w:t>
            </w:r>
          </w:p>
        </w:tc>
      </w:tr>
      <w:tr>
        <w:tc>
          <w:tcPr>
            <w:tcW w:w="3060" w:type="dxa"/>
          </w:tcPr>
          <w:p>
            <w:pPr>
              <w:spacing w:before="40" w:after="40" w:line="240" w:lineRule="auto"/>
              <w:ind w:firstLine="0"/>
              <w:jc w:val="left"/>
            </w:pPr>
            <w:r>
              <w:rPr>
                <w:rFonts w:ascii="Times New Roman" w:cs="Times New Roman" w:eastAsia="Times New Roman" w:hAnsi="Times New Roman"/>
                <w:color w:val="1a1a1a"/>
                <w:sz w:val="22"/>
                <w:szCs w:val="22"/>
                <w:rtl w:val="0"/>
              </w:rPr>
              <w:t>Functional suitability</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6</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4.17</w:t>
            </w:r>
          </w:p>
        </w:tc>
        <w:tc>
          <w:tcPr>
            <w:tcW w:w="630" w:type="dxa"/>
          </w:tcPr>
          <w:p>
            <w:pPr>
              <w:spacing w:before="40" w:after="40" w:line="240" w:lineRule="auto"/>
              <w:ind w:firstLine="0"/>
              <w:jc w:val="right"/>
            </w:pPr>
            <w:r>
              <w:rPr>
                <w:rFonts w:ascii="Times New Roman" w:cs="Times New Roman" w:eastAsia="Times New Roman" w:hAnsi="Times New Roman"/>
                <w:color w:val="1a1a1a"/>
                <w:sz w:val="22"/>
                <w:szCs w:val="22"/>
                <w:rtl w:val="0"/>
              </w:rPr>
              <w:t>0.46</w:t>
            </w:r>
          </w:p>
        </w:tc>
        <w:tc>
          <w:tcPr>
            <w:tcW w:w="630" w:type="dxa"/>
          </w:tcPr>
          <w:p>
            <w:pPr>
              <w:spacing w:before="40" w:after="40" w:line="240" w:lineRule="auto"/>
              <w:ind w:firstLine="0"/>
              <w:jc w:val="center"/>
            </w:pPr>
            <w:r>
              <w:rPr>
                <w:rFonts w:ascii="Times New Roman" w:cs="Times New Roman" w:eastAsia="Times New Roman" w:hAnsi="Times New Roman"/>
                <w:color w:val="1a1a1a"/>
                <w:sz w:val="22"/>
                <w:szCs w:val="22"/>
                <w:rtl w:val="0"/>
              </w:rPr>
              <w:t xml:space="preserve">0.52</w:t>
            </w:r>
          </w:p>
        </w:tc>
        <w:tc>
          <w:tcPr>
            <w:tcW w:w="2340" w:type="dxa"/>
          </w:tcPr>
          <w:p>
            <w:pPr>
              <w:spacing w:before="40" w:after="40" w:line="240" w:lineRule="auto"/>
              <w:ind w:firstLine="0"/>
              <w:jc w:val="center"/>
            </w:pPr>
            <w:r>
              <w:rPr>
                <w:rFonts w:ascii="Times New Roman" w:cs="Times New Roman" w:eastAsia="Times New Roman" w:hAnsi="Times New Roman"/>
                <w:color w:val="1a1a1a"/>
                <w:sz w:val="22"/>
                <w:szCs w:val="22"/>
                <w:rtl w:val="0"/>
              </w:rPr>
              <w:t>Good</w:t>
            </w:r>
          </w:p>
        </w:tc>
      </w:tr>
      <w:tr>
        <w:tc>
          <w:tcPr>
            <w:tcW w:w="3060" w:type="dxa"/>
          </w:tcPr>
          <w:p>
            <w:pPr>
              <w:spacing w:before="40" w:after="40" w:line="240" w:lineRule="auto"/>
              <w:ind w:firstLine="0"/>
              <w:jc w:val="left"/>
            </w:pPr>
            <w:r>
              <w:rPr>
                <w:rFonts w:ascii="Times New Roman" w:cs="Times New Roman" w:eastAsia="Times New Roman" w:hAnsi="Times New Roman"/>
                <w:color w:val="1a1a1a"/>
                <w:sz w:val="22"/>
                <w:szCs w:val="22"/>
                <w:rtl w:val="0"/>
              </w:rPr>
              <w:t>Usability</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5</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4.22</w:t>
            </w:r>
          </w:p>
        </w:tc>
        <w:tc>
          <w:tcPr>
            <w:tcW w:w="630" w:type="dxa"/>
          </w:tcPr>
          <w:p>
            <w:pPr>
              <w:spacing w:before="40" w:after="40" w:line="240" w:lineRule="auto"/>
              <w:ind w:firstLine="0"/>
              <w:jc w:val="right"/>
            </w:pPr>
            <w:r>
              <w:rPr>
                <w:rFonts w:ascii="Times New Roman" w:cs="Times New Roman" w:eastAsia="Times New Roman" w:hAnsi="Times New Roman"/>
                <w:color w:val="1a1a1a"/>
                <w:sz w:val="22"/>
                <w:szCs w:val="22"/>
                <w:rtl w:val="0"/>
              </w:rPr>
              <w:t>0.58</w:t>
            </w:r>
          </w:p>
        </w:tc>
        <w:tc>
          <w:tcPr>
            <w:tcW w:w="630" w:type="dxa"/>
          </w:tcPr>
          <w:p>
            <w:pPr>
              <w:spacing w:before="40" w:after="40" w:line="240" w:lineRule="auto"/>
              <w:ind w:firstLine="0"/>
              <w:jc w:val="center"/>
            </w:pPr>
            <w:r>
              <w:rPr>
                <w:rFonts w:ascii="Times New Roman" w:cs="Times New Roman" w:eastAsia="Times New Roman" w:hAnsi="Times New Roman"/>
                <w:color w:val="1a1a1a"/>
                <w:sz w:val="22"/>
                <w:szCs w:val="22"/>
                <w:rtl w:val="0"/>
              </w:rPr>
              <w:t xml:space="preserve">0.83</w:t>
            </w:r>
          </w:p>
        </w:tc>
        <w:tc>
          <w:tcPr>
            <w:tcW w:w="2340" w:type="dxa"/>
          </w:tcPr>
          <w:p>
            <w:pPr>
              <w:spacing w:before="40" w:after="40" w:line="240" w:lineRule="auto"/>
              <w:ind w:firstLine="0"/>
              <w:jc w:val="center"/>
            </w:pPr>
            <w:r>
              <w:rPr>
                <w:rFonts w:ascii="Times New Roman" w:cs="Times New Roman" w:eastAsia="Times New Roman" w:hAnsi="Times New Roman"/>
                <w:color w:val="1a1a1a"/>
                <w:sz w:val="22"/>
                <w:szCs w:val="22"/>
                <w:rtl w:val="0"/>
              </w:rPr>
              <w:t>Good</w:t>
            </w:r>
          </w:p>
        </w:tc>
      </w:tr>
      <w:tr>
        <w:tc>
          <w:tcPr>
            <w:tcW w:w="3060" w:type="dxa"/>
          </w:tcPr>
          <w:p>
            <w:pPr>
              <w:spacing w:before="40" w:after="40" w:line="240" w:lineRule="auto"/>
              <w:ind w:firstLine="0"/>
              <w:jc w:val="left"/>
            </w:pPr>
            <w:r>
              <w:rPr>
                <w:rFonts w:ascii="Times New Roman" w:cs="Times New Roman" w:eastAsia="Times New Roman" w:hAnsi="Times New Roman"/>
                <w:color w:val="1a1a1a"/>
                <w:sz w:val="22"/>
                <w:szCs w:val="22"/>
                <w:rtl w:val="0"/>
              </w:rPr>
              <w:t>Reliability</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3</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4.33</w:t>
            </w:r>
          </w:p>
        </w:tc>
        <w:tc>
          <w:tcPr>
            <w:tcW w:w="630" w:type="dxa"/>
          </w:tcPr>
          <w:p>
            <w:pPr>
              <w:spacing w:before="40" w:after="40" w:line="240" w:lineRule="auto"/>
              <w:ind w:firstLine="0"/>
              <w:jc w:val="right"/>
            </w:pPr>
            <w:r>
              <w:rPr>
                <w:rFonts w:ascii="Times New Roman" w:cs="Times New Roman" w:eastAsia="Times New Roman" w:hAnsi="Times New Roman"/>
                <w:color w:val="1a1a1a"/>
                <w:sz w:val="22"/>
                <w:szCs w:val="22"/>
                <w:rtl w:val="0"/>
              </w:rPr>
              <w:t>0.48</w:t>
            </w:r>
          </w:p>
        </w:tc>
        <w:tc>
          <w:tcPr>
            <w:tcW w:w="630" w:type="dxa"/>
          </w:tcPr>
          <w:p>
            <w:pPr>
              <w:spacing w:before="40" w:after="40" w:line="240" w:lineRule="auto"/>
              <w:ind w:firstLine="0"/>
              <w:jc w:val="center"/>
            </w:pPr>
            <w:r>
              <w:rPr>
                <w:rFonts w:ascii="Times New Roman" w:cs="Times New Roman" w:eastAsia="Times New Roman" w:hAnsi="Times New Roman"/>
                <w:color w:val="1a1a1a"/>
                <w:sz w:val="22"/>
                <w:szCs w:val="22"/>
                <w:rtl w:val="0"/>
              </w:rPr>
              <w:t xml:space="preserve">0.70</w:t>
            </w:r>
          </w:p>
        </w:tc>
        <w:tc>
          <w:tcPr>
            <w:tcW w:w="2340" w:type="dxa"/>
          </w:tcPr>
          <w:p>
            <w:pPr>
              <w:spacing w:before="40" w:after="40" w:line="240" w:lineRule="auto"/>
              <w:ind w:firstLine="0"/>
              <w:jc w:val="center"/>
            </w:pPr>
            <w:r>
              <w:rPr>
                <w:rFonts w:ascii="Times New Roman" w:cs="Times New Roman" w:eastAsia="Times New Roman" w:hAnsi="Times New Roman"/>
                <w:color w:val="1a1a1a"/>
                <w:sz w:val="22"/>
                <w:szCs w:val="22"/>
                <w:rtl w:val="0"/>
              </w:rPr>
              <w:t>Good</w:t>
            </w:r>
          </w:p>
        </w:tc>
      </w:tr>
      <w:tr>
        <w:tc>
          <w:tcPr>
            <w:tcW w:w="3060" w:type="dxa"/>
          </w:tcPr>
          <w:p>
            <w:pPr>
              <w:spacing w:before="40" w:after="40" w:line="240" w:lineRule="auto"/>
              <w:ind w:firstLine="0"/>
              <w:jc w:val="left"/>
            </w:pPr>
            <w:r>
              <w:rPr>
                <w:rFonts w:ascii="Times New Roman" w:cs="Times New Roman" w:eastAsia="Times New Roman" w:hAnsi="Times New Roman"/>
                <w:color w:val="1a1a1a"/>
                <w:sz w:val="22"/>
                <w:szCs w:val="22"/>
                <w:rtl w:val="0"/>
              </w:rPr>
              <w:t>Overall</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14</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4.22</w:t>
            </w:r>
          </w:p>
        </w:tc>
        <w:tc>
          <w:tcPr>
            <w:tcW w:w="630" w:type="dxa"/>
          </w:tcPr>
          <w:p>
            <w:pPr>
              <w:spacing w:before="40" w:after="40" w:line="240" w:lineRule="auto"/>
              <w:ind w:firstLine="0"/>
              <w:jc w:val="right"/>
            </w:pPr>
            <w:r>
              <w:rPr>
                <w:rFonts w:ascii="Times New Roman" w:cs="Times New Roman" w:eastAsia="Times New Roman" w:hAnsi="Times New Roman"/>
                <w:color w:val="1a1a1a"/>
                <w:sz w:val="22"/>
                <w:szCs w:val="22"/>
                <w:rtl w:val="0"/>
              </w:rPr>
              <w:t>0.51</w:t>
            </w:r>
          </w:p>
        </w:tc>
        <w:tc>
          <w:tcPr>
            <w:tcW w:w="630" w:type="dxa"/>
          </w:tcPr>
          <w:p>
            <w:pPr>
              <w:spacing w:before="40" w:after="40" w:line="240" w:lineRule="auto"/>
              <w:ind w:firstLine="0"/>
              <w:jc w:val="center"/>
            </w:pPr>
            <w:r>
              <w:rPr>
                <w:rFonts w:ascii="Times New Roman" w:cs="Times New Roman" w:eastAsia="Times New Roman" w:hAnsi="Times New Roman"/>
                <w:color w:val="1a1a1a"/>
                <w:sz w:val="22"/>
                <w:szCs w:val="22"/>
                <w:rtl w:val="0"/>
              </w:rPr>
              <w:t xml:space="preserve">—</w:t>
            </w:r>
          </w:p>
        </w:tc>
        <w:tc>
          <w:tcPr>
            <w:tcW w:w="2340" w:type="dxa"/>
          </w:tcPr>
          <w:p>
            <w:pPr>
              <w:spacing w:before="40" w:after="40" w:line="240" w:lineRule="auto"/>
              <w:ind w:firstLine="0"/>
              <w:jc w:val="center"/>
            </w:pPr>
            <w:r>
              <w:rPr>
                <w:rFonts w:ascii="Times New Roman" w:cs="Times New Roman" w:eastAsia="Times New Roman" w:hAnsi="Times New Roman"/>
                <w:color w:val="1a1a1a"/>
                <w:sz w:val="22"/>
                <w:szCs w:val="22"/>
                <w:rtl w:val="0"/>
              </w:rPr>
              <w:t>Good</w:t>
            </w:r>
          </w:p>
        </w:tc>
      </w:tr>
    </w:tbl>
    <w:p>
      <w:pPr>
        <w:spacing w:before="60" w:after="240" w:line="240" w:lineRule="auto"/>
        <w:ind w:firstLine="0"/>
        <w:jc w:val="left"/>
        <w:rPr>
          <w:sz w:val="20"/>
          <w:szCs w:val="20"/>
        </w:rPr>
      </w:pPr>
      <w:r>
        <w:rPr>
          <w:rFonts w:ascii="Times New Roman" w:cs="Times New Roman" w:eastAsia="Times New Roman" w:hAnsi="Times New Roman"/>
          <w:i w:val="1"/>
          <w:iCs w:val="1"/>
          <w:color w:val="1a1a1a"/>
          <w:sz w:val="22"/>
          <w:szCs w:val="22"/>
          <w:rtl w:val="0"/>
        </w:rPr>
        <w:t>Note. Interpretation follows Table 2. Across the 140 ratings, 97 (69.3%) are 4, 37 (26.4%) are 5 and 6 (4.3%) are 3, with none below 3. The joint-lowest of the fourteen items, at 4.00, is that working through the ranked list was quicker than how the department screens now — the item that most directly tests the claim that the system saves screening effort. α is Cronbach's alpha, computed per characteristic and discussed in the text.</w:t>
      </w:r>
      <w:r>
        <w:rPr>
          <w:rFonts w:ascii="Times New Roman" w:cs="Times New Roman" w:eastAsia="Times New Roman" w:hAnsi="Times New Roman"/>
          <w:color w:val="1a1a1a"/>
          <w:sz w:val="22"/>
          <w:szCs w:val="22"/>
          <w:rtl w:val="0"/>
        </w:rPr>
      </w:r>
    </w:p>
    <w:p>
      <w:pPr>
        <w:pStyle w:val="Heading2"/>
        <w:spacing w:before="240" w:line="480" w:lineRule="auto"/>
        <w:jc w:val="left"/>
        <w:rPr>
          <w:rFonts w:ascii="Times New Roman" w:cs="Times New Roman" w:eastAsia="Times New Roman" w:hAnsi="Times New Roman"/>
          <w:i w:val="1"/>
          <w:iCs w:val="1"/>
          <w:color w:val="000000"/>
          <w:sz w:val="24"/>
          <w:szCs w:val="24"/>
        </w:rPr>
      </w:pPr>
      <w:r>
        <w:rPr>
          <w:rFonts w:ascii="Times New Roman" w:cs="Times New Roman" w:eastAsia="Times New Roman" w:hAnsi="Times New Roman"/>
          <w:i w:val="1"/>
          <w:iCs w:val="1"/>
          <w:color w:val="000000"/>
          <w:sz w:val="24"/>
          <w:szCs w:val="24"/>
          <w:rtl w:val="0"/>
        </w:rPr>
        <w:t>The order the system produced</w:t>
      </w:r>
    </w:p>
    <w:p>
      <w:pPr>
        <w:spacing w:line="480" w:lineRule="auto"/>
        <w:ind w:firstLine="720"/>
        <w:jc w:val="both"/>
        <w:rPr>
          <w:sz w:val="20"/>
          <w:szCs w:val="20"/>
        </w:rPr>
      </w:pPr>
      <w:r>
        <w:rPr>
          <w:color w:val="1a1a1a"/>
          <w:rtl w:val="0"/>
        </w:rPr>
        <w:t>These items are reported as distributions rather than averaged, because agreement with two of them is not a good outcome. They record what recruiters judged about the ordering the system produced. They are a judgement, not a measurement, and the distinction is kept throughout this section.</w:t>
      </w:r>
    </w:p>
    <w:p>
      <w:pPr>
        <w:spacing w:line="480" w:lineRule="auto"/>
        <w:ind w:firstLine="720"/>
        <w:jc w:val="both"/>
        <w:rPr>
          <w:sz w:val="20"/>
          <w:szCs w:val="20"/>
        </w:rPr>
      </w:pPr>
      <w:r>
        <w:rPr>
          <w:color w:val="1a1a1a"/>
          <w:rtl w:val="0"/>
        </w:rPr>
        <w:t>Asked where they would have placed the applicant the system ranked first, five of the ten answered first, the same as the system, and the other five answered somewhere in their own top three. All ten therefore placed the system's leading applicant within their own leading three, and none placed that applicant outside it. That the system's ordering is close to their own drew a mean of 4.20 (SD 0.42).</w:t>
      </w:r>
    </w:p>
    <w:p>
      <w:pPr>
        <w:spacing w:line="480" w:lineRule="auto"/>
        <w:ind w:firstLine="720"/>
        <w:jc w:val="both"/>
        <w:rPr>
          <w:sz w:val="20"/>
          <w:szCs w:val="20"/>
        </w:rPr>
      </w:pPr>
      <w:r>
        <w:rPr>
          <w:color w:val="1a1a1a"/>
          <w:rtl w:val="0"/>
        </w:rPr>
        <w:t>On the two reverse-worded items, where agreement reports a fault, the means are 2.40 (SD 0.84) for an applicant placed higher than the recruiter would have and 2.40 (SD 0.84) for one placed lower. Six of the ten disagreed on each, three were neutral and one agreed.</w:t>
      </w:r>
    </w:p>
    <w:p>
      <w:pPr>
        <w:spacing w:line="480" w:lineRule="auto"/>
        <w:ind w:firstLine="720"/>
        <w:jc w:val="both"/>
        <w:rPr>
          <w:sz w:val="20"/>
          <w:szCs w:val="20"/>
        </w:rPr>
      </w:pPr>
      <w:r>
        <w:rPr>
          <w:color w:val="1a1a1a"/>
          <w:rtl w:val="0"/>
        </w:rPr>
        <w:t>Asked what most likely explained any difference in order, four of the ten selected that the balance between skills, education and experience differs from their own, four selected that the system counts how long someone worked rather than whether that work was relevant, and two answered that the order did not differ from theirs. The second of those is a substantive criticism of the experience component and is recorded as one: the engine measures duration in months and has no representation of relevance, so four of ten recruiters correctly identified a real property of the formula rather than a misunderstanding of it.</w:t>
      </w:r>
    </w:p>
    <w:p>
      <w:pPr>
        <w:spacing w:line="480" w:lineRule="auto"/>
        <w:ind w:firstLine="720"/>
        <w:jc w:val="both"/>
        <w:rPr>
          <w:sz w:val="20"/>
          <w:szCs w:val="20"/>
        </w:rPr>
      </w:pPr>
      <w:r>
        <w:rPr>
          <w:color w:val="1a1a1a"/>
          <w:rtl w:val="0"/>
        </w:rPr>
        <w:t>That the score on its own is enough to decide whether to shortlist drew a mean of 3.70 (SD 0.48). No respondent selected 5 and three selected 3. The item sits below every one of the fourteen quality items, which is the direction the system's own design argues for, but it is above the neutral point and is reported as mild agreement rather than as endorsement of the position the system takes. Table 13 presents these items.</w:t>
      </w:r>
    </w:p>
    <w:p>
      <w:pPr>
        <w:spacing w:before="240" w:after="0" w:line="480" w:lineRule="auto"/>
        <w:ind w:firstLine="0"/>
        <w:jc w:val="left"/>
        <w:rPr>
          <w:sz w:val="20"/>
          <w:szCs w:val="20"/>
        </w:rPr>
      </w:pPr>
      <w:r>
        <w:rPr>
          <w:rFonts w:ascii="Times New Roman" w:cs="Times New Roman" w:eastAsia="Times New Roman" w:hAnsi="Times New Roman"/>
          <w:b w:val="1"/>
          <w:bCs w:val="1"/>
          <w:color w:val="1a1a1a"/>
          <w:sz w:val="24"/>
          <w:szCs w:val="24"/>
          <w:rtl w:val="0"/>
        </w:rPr>
        <w:t>Table 13</w:t>
      </w:r>
    </w:p>
    <w:p>
      <w:pPr>
        <w:spacing w:before="0" w:after="0" w:line="480" w:lineRule="auto"/>
        <w:ind w:firstLine="0"/>
        <w:jc w:val="left"/>
        <w:rPr>
          <w:sz w:val="20"/>
          <w:szCs w:val="20"/>
        </w:rPr>
      </w:pPr>
      <w:r>
        <w:rPr>
          <w:rFonts w:ascii="Times New Roman" w:cs="Times New Roman" w:eastAsia="Times New Roman" w:hAnsi="Times New Roman"/>
          <w:i w:val="1"/>
          <w:iCs w:val="1"/>
          <w:color w:val="1a1a1a"/>
          <w:sz w:val="24"/>
          <w:szCs w:val="24"/>
          <w:rtl w:val="0"/>
        </w:rPr>
        <w:t>HR Personnel’s Judgements of the System’s Ordering and Fit (Instrument D, n = 10)</w:t>
      </w:r>
    </w:p>
    <w:tbl>
      <w:tblPr>
        <w:tblLook w:firstColumn="1" w:firstRow="1" w:lastColumn="0" w:lastRow="0" w:noHBand="0" w:noVBand="1" w:val="04A0"/>
        <w:tblW w:w="9000" w:type="dxa"/>
        <w:tblLayout w:type="fixed"/>
        <w:tblBorders>
          <w:top w:val="single" w:sz="6" w:space="0" w:color="000000"/>
          <w:bottom w:val="single" w:sz="6" w:space="0" w:color="000000"/>
          <w:left w:val="none" w:sz="0" w:space="0" w:color="auto"/>
          <w:right w:val="none" w:sz="0" w:space="0" w:color="auto"/>
          <w:insideH w:val="none" w:sz="0" w:space="0" w:color="auto"/>
          <w:insideV w:val="none" w:sz="0" w:space="0" w:color="auto"/>
        </w:tblBorders>
      </w:tblPr>
      <w:tblGrid>
        <w:gridCol w:w="6300"/>
        <w:gridCol w:w="1350"/>
        <w:gridCol w:w="1350"/>
      </w:tblGrid>
      <w:tr>
        <w:tc>
          <w:tcPr>
            <w:tcW w:w="6300" w:type="dxa"/>
            <w:tcBorders>
              <w:bottom w:val="single" w:sz="6" w:space="0" w:color="000000"/>
            </w:tcBorders>
          </w:tcPr>
          <w:p>
            <w:pPr>
              <w:spacing w:before="40" w:after="40" w:line="240" w:lineRule="auto"/>
              <w:ind w:firstLine="0"/>
              <w:jc w:val="left"/>
            </w:pPr>
            <w:r>
              <w:rPr>
                <w:rFonts w:ascii="Times New Roman" w:cs="Times New Roman" w:eastAsia="Times New Roman" w:hAnsi="Times New Roman"/>
                <w:b w:val="1"/>
                <w:bCs w:val="1"/>
                <w:color w:val="1a1a1a"/>
                <w:sz w:val="22"/>
                <w:szCs w:val="22"/>
                <w:rtl w:val="0"/>
              </w:rPr>
              <w:t>Item</w:t>
            </w:r>
          </w:p>
        </w:tc>
        <w:tc>
          <w:tcPr>
            <w:tcW w:w="135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M</w:t>
            </w:r>
          </w:p>
        </w:tc>
        <w:tc>
          <w:tcPr>
            <w:tcW w:w="135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SD</w:t>
            </w:r>
          </w:p>
        </w:tc>
      </w:tr>
      <w:tr>
        <w:tc>
          <w:tcPr>
            <w:tcW w:w="6300" w:type="dxa"/>
          </w:tcPr>
          <w:p>
            <w:pPr>
              <w:spacing w:before="40" w:after="40" w:line="240" w:lineRule="auto"/>
              <w:ind w:firstLine="0"/>
              <w:jc w:val="left"/>
            </w:pPr>
            <w:r>
              <w:rPr>
                <w:rFonts w:ascii="Times New Roman" w:cs="Times New Roman" w:eastAsia="Times New Roman" w:hAnsi="Times New Roman"/>
                <w:color w:val="1a1a1a"/>
                <w:sz w:val="22"/>
                <w:szCs w:val="22"/>
                <w:rtl w:val="0"/>
              </w:rPr>
              <w:t>The order the system produced is close to the order I would have chosen</w:t>
            </w:r>
          </w:p>
        </w:tc>
        <w:tc>
          <w:tcPr>
            <w:tcW w:w="1350" w:type="dxa"/>
          </w:tcPr>
          <w:p>
            <w:pPr>
              <w:spacing w:before="40" w:after="40" w:line="240" w:lineRule="auto"/>
              <w:ind w:firstLine="0"/>
              <w:jc w:val="right"/>
            </w:pPr>
            <w:r>
              <w:rPr>
                <w:rFonts w:ascii="Times New Roman" w:cs="Times New Roman" w:eastAsia="Times New Roman" w:hAnsi="Times New Roman"/>
                <w:color w:val="1a1a1a"/>
                <w:sz w:val="22"/>
                <w:szCs w:val="22"/>
                <w:rtl w:val="0"/>
              </w:rPr>
              <w:t>4.20</w:t>
            </w:r>
          </w:p>
        </w:tc>
        <w:tc>
          <w:tcPr>
            <w:tcW w:w="1350" w:type="dxa"/>
          </w:tcPr>
          <w:p>
            <w:pPr>
              <w:spacing w:before="40" w:after="40" w:line="240" w:lineRule="auto"/>
              <w:ind w:firstLine="0"/>
              <w:jc w:val="right"/>
            </w:pPr>
            <w:r>
              <w:rPr>
                <w:rFonts w:ascii="Times New Roman" w:cs="Times New Roman" w:eastAsia="Times New Roman" w:hAnsi="Times New Roman"/>
                <w:color w:val="1a1a1a"/>
                <w:sz w:val="22"/>
                <w:szCs w:val="22"/>
                <w:rtl w:val="0"/>
              </w:rPr>
              <w:t>0.42</w:t>
            </w:r>
          </w:p>
        </w:tc>
      </w:tr>
      <w:tr>
        <w:tc>
          <w:tcPr>
            <w:tcW w:w="6300" w:type="dxa"/>
          </w:tcPr>
          <w:p>
            <w:pPr>
              <w:spacing w:before="40" w:after="40" w:line="240" w:lineRule="auto"/>
              <w:ind w:firstLine="0"/>
              <w:jc w:val="left"/>
            </w:pPr>
            <w:r>
              <w:rPr>
                <w:rFonts w:ascii="Times New Roman" w:cs="Times New Roman" w:eastAsia="Times New Roman" w:hAnsi="Times New Roman"/>
                <w:color w:val="1a1a1a"/>
                <w:sz w:val="22"/>
                <w:szCs w:val="22"/>
                <w:rtl w:val="0"/>
              </w:rPr>
              <w:t>The system would fit the way the department actually works</w:t>
            </w:r>
          </w:p>
        </w:tc>
        <w:tc>
          <w:tcPr>
            <w:tcW w:w="1350" w:type="dxa"/>
          </w:tcPr>
          <w:p>
            <w:pPr>
              <w:spacing w:before="40" w:after="40" w:line="240" w:lineRule="auto"/>
              <w:ind w:firstLine="0"/>
              <w:jc w:val="right"/>
            </w:pPr>
            <w:r>
              <w:rPr>
                <w:rFonts w:ascii="Times New Roman" w:cs="Times New Roman" w:eastAsia="Times New Roman" w:hAnsi="Times New Roman"/>
                <w:color w:val="1a1a1a"/>
                <w:sz w:val="22"/>
                <w:szCs w:val="22"/>
                <w:rtl w:val="0"/>
              </w:rPr>
              <w:t>4.20</w:t>
            </w:r>
          </w:p>
        </w:tc>
        <w:tc>
          <w:tcPr>
            <w:tcW w:w="1350" w:type="dxa"/>
          </w:tcPr>
          <w:p>
            <w:pPr>
              <w:spacing w:before="40" w:after="40" w:line="240" w:lineRule="auto"/>
              <w:ind w:firstLine="0"/>
              <w:jc w:val="right"/>
            </w:pPr>
            <w:r>
              <w:rPr>
                <w:rFonts w:ascii="Times New Roman" w:cs="Times New Roman" w:eastAsia="Times New Roman" w:hAnsi="Times New Roman"/>
                <w:color w:val="1a1a1a"/>
                <w:sz w:val="22"/>
                <w:szCs w:val="22"/>
                <w:rtl w:val="0"/>
              </w:rPr>
              <w:t>0.42</w:t>
            </w:r>
          </w:p>
        </w:tc>
      </w:tr>
      <w:tr>
        <w:tc>
          <w:tcPr>
            <w:tcW w:w="6300" w:type="dxa"/>
          </w:tcPr>
          <w:p>
            <w:pPr>
              <w:spacing w:before="40" w:after="40" w:line="240" w:lineRule="auto"/>
              <w:ind w:firstLine="0"/>
              <w:jc w:val="left"/>
            </w:pPr>
            <w:r>
              <w:rPr>
                <w:rFonts w:ascii="Times New Roman" w:cs="Times New Roman" w:eastAsia="Times New Roman" w:hAnsi="Times New Roman"/>
                <w:color w:val="1a1a1a"/>
                <w:sz w:val="22"/>
                <w:szCs w:val="22"/>
                <w:rtl w:val="0"/>
              </w:rPr>
              <w:t>I would trust the system to order applicants for a real opening</w:t>
            </w:r>
          </w:p>
        </w:tc>
        <w:tc>
          <w:tcPr>
            <w:tcW w:w="1350" w:type="dxa"/>
          </w:tcPr>
          <w:p>
            <w:pPr>
              <w:spacing w:before="40" w:after="40" w:line="240" w:lineRule="auto"/>
              <w:ind w:firstLine="0"/>
              <w:jc w:val="right"/>
            </w:pPr>
            <w:r>
              <w:rPr>
                <w:rFonts w:ascii="Times New Roman" w:cs="Times New Roman" w:eastAsia="Times New Roman" w:hAnsi="Times New Roman"/>
                <w:color w:val="1a1a1a"/>
                <w:sz w:val="22"/>
                <w:szCs w:val="22"/>
                <w:rtl w:val="0"/>
              </w:rPr>
              <w:t>4.00</w:t>
            </w:r>
          </w:p>
        </w:tc>
        <w:tc>
          <w:tcPr>
            <w:tcW w:w="1350" w:type="dxa"/>
          </w:tcPr>
          <w:p>
            <w:pPr>
              <w:spacing w:before="40" w:after="40" w:line="240" w:lineRule="auto"/>
              <w:ind w:firstLine="0"/>
              <w:jc w:val="right"/>
            </w:pPr>
            <w:r>
              <w:rPr>
                <w:rFonts w:ascii="Times New Roman" w:cs="Times New Roman" w:eastAsia="Times New Roman" w:hAnsi="Times New Roman"/>
                <w:color w:val="1a1a1a"/>
                <w:sz w:val="22"/>
                <w:szCs w:val="22"/>
                <w:rtl w:val="0"/>
              </w:rPr>
              <w:t>0.00</w:t>
            </w:r>
          </w:p>
        </w:tc>
      </w:tr>
      <w:tr>
        <w:tc>
          <w:tcPr>
            <w:tcW w:w="6300" w:type="dxa"/>
          </w:tcPr>
          <w:p>
            <w:pPr>
              <w:spacing w:before="40" w:after="40" w:line="240" w:lineRule="auto"/>
              <w:ind w:firstLine="0"/>
              <w:jc w:val="left"/>
            </w:pPr>
            <w:r>
              <w:rPr>
                <w:rFonts w:ascii="Times New Roman" w:cs="Times New Roman" w:eastAsia="Times New Roman" w:hAnsi="Times New Roman"/>
                <w:color w:val="1a1a1a"/>
                <w:sz w:val="22"/>
                <w:szCs w:val="22"/>
                <w:rtl w:val="0"/>
              </w:rPr>
              <w:t>The score on its own is enough to decide whether to shortlist</w:t>
            </w:r>
          </w:p>
        </w:tc>
        <w:tc>
          <w:tcPr>
            <w:tcW w:w="1350" w:type="dxa"/>
          </w:tcPr>
          <w:p>
            <w:pPr>
              <w:spacing w:before="40" w:after="40" w:line="240" w:lineRule="auto"/>
              <w:ind w:firstLine="0"/>
              <w:jc w:val="right"/>
            </w:pPr>
            <w:r>
              <w:rPr>
                <w:rFonts w:ascii="Times New Roman" w:cs="Times New Roman" w:eastAsia="Times New Roman" w:hAnsi="Times New Roman"/>
                <w:color w:val="1a1a1a"/>
                <w:sz w:val="22"/>
                <w:szCs w:val="22"/>
                <w:rtl w:val="0"/>
              </w:rPr>
              <w:t>3.70</w:t>
            </w:r>
          </w:p>
        </w:tc>
        <w:tc>
          <w:tcPr>
            <w:tcW w:w="1350" w:type="dxa"/>
          </w:tcPr>
          <w:p>
            <w:pPr>
              <w:spacing w:before="40" w:after="40" w:line="240" w:lineRule="auto"/>
              <w:ind w:firstLine="0"/>
              <w:jc w:val="right"/>
            </w:pPr>
            <w:r>
              <w:rPr>
                <w:rFonts w:ascii="Times New Roman" w:cs="Times New Roman" w:eastAsia="Times New Roman" w:hAnsi="Times New Roman"/>
                <w:color w:val="1a1a1a"/>
                <w:sz w:val="22"/>
                <w:szCs w:val="22"/>
                <w:rtl w:val="0"/>
              </w:rPr>
              <w:t>0.48</w:t>
            </w:r>
          </w:p>
        </w:tc>
      </w:tr>
      <w:tr>
        <w:tc>
          <w:tcPr>
            <w:tcW w:w="6300" w:type="dxa"/>
          </w:tcPr>
          <w:p>
            <w:pPr>
              <w:spacing w:before="40" w:after="40" w:line="240" w:lineRule="auto"/>
              <w:ind w:firstLine="0"/>
              <w:jc w:val="left"/>
            </w:pPr>
            <w:r>
              <w:rPr>
                <w:rFonts w:ascii="Times New Roman" w:cs="Times New Roman" w:eastAsia="Times New Roman" w:hAnsi="Times New Roman"/>
                <w:color w:val="1a1a1a"/>
                <w:sz w:val="22"/>
                <w:szCs w:val="22"/>
                <w:rtl w:val="0"/>
              </w:rPr>
              <w:t>An applicant was placed higher than I would have placed them</w:t>
            </w:r>
          </w:p>
        </w:tc>
        <w:tc>
          <w:tcPr>
            <w:tcW w:w="1350" w:type="dxa"/>
          </w:tcPr>
          <w:p>
            <w:pPr>
              <w:spacing w:before="40" w:after="40" w:line="240" w:lineRule="auto"/>
              <w:ind w:firstLine="0"/>
              <w:jc w:val="right"/>
            </w:pPr>
            <w:r>
              <w:rPr>
                <w:rFonts w:ascii="Times New Roman" w:cs="Times New Roman" w:eastAsia="Times New Roman" w:hAnsi="Times New Roman"/>
                <w:color w:val="1a1a1a"/>
                <w:sz w:val="22"/>
                <w:szCs w:val="22"/>
                <w:rtl w:val="0"/>
              </w:rPr>
              <w:t>2.40</w:t>
            </w:r>
          </w:p>
        </w:tc>
        <w:tc>
          <w:tcPr>
            <w:tcW w:w="1350" w:type="dxa"/>
          </w:tcPr>
          <w:p>
            <w:pPr>
              <w:spacing w:before="40" w:after="40" w:line="240" w:lineRule="auto"/>
              <w:ind w:firstLine="0"/>
              <w:jc w:val="right"/>
            </w:pPr>
            <w:r>
              <w:rPr>
                <w:rFonts w:ascii="Times New Roman" w:cs="Times New Roman" w:eastAsia="Times New Roman" w:hAnsi="Times New Roman"/>
                <w:color w:val="1a1a1a"/>
                <w:sz w:val="22"/>
                <w:szCs w:val="22"/>
                <w:rtl w:val="0"/>
              </w:rPr>
              <w:t>0.84</w:t>
            </w:r>
          </w:p>
        </w:tc>
      </w:tr>
      <w:tr>
        <w:tc>
          <w:tcPr>
            <w:tcW w:w="6300" w:type="dxa"/>
          </w:tcPr>
          <w:p>
            <w:pPr>
              <w:spacing w:before="40" w:after="40" w:line="240" w:lineRule="auto"/>
              <w:ind w:firstLine="0"/>
              <w:jc w:val="left"/>
            </w:pPr>
            <w:r>
              <w:rPr>
                <w:rFonts w:ascii="Times New Roman" w:cs="Times New Roman" w:eastAsia="Times New Roman" w:hAnsi="Times New Roman"/>
                <w:color w:val="1a1a1a"/>
                <w:sz w:val="22"/>
                <w:szCs w:val="22"/>
                <w:rtl w:val="0"/>
              </w:rPr>
              <w:t>An applicant was placed lower than I would have placed them</w:t>
            </w:r>
          </w:p>
        </w:tc>
        <w:tc>
          <w:tcPr>
            <w:tcW w:w="1350" w:type="dxa"/>
          </w:tcPr>
          <w:p>
            <w:pPr>
              <w:spacing w:before="40" w:after="40" w:line="240" w:lineRule="auto"/>
              <w:ind w:firstLine="0"/>
              <w:jc w:val="right"/>
            </w:pPr>
            <w:r>
              <w:rPr>
                <w:rFonts w:ascii="Times New Roman" w:cs="Times New Roman" w:eastAsia="Times New Roman" w:hAnsi="Times New Roman"/>
                <w:color w:val="1a1a1a"/>
                <w:sz w:val="22"/>
                <w:szCs w:val="22"/>
                <w:rtl w:val="0"/>
              </w:rPr>
              <w:t>2.40</w:t>
            </w:r>
          </w:p>
        </w:tc>
        <w:tc>
          <w:tcPr>
            <w:tcW w:w="1350" w:type="dxa"/>
          </w:tcPr>
          <w:p>
            <w:pPr>
              <w:spacing w:before="40" w:after="40" w:line="240" w:lineRule="auto"/>
              <w:ind w:firstLine="0"/>
              <w:jc w:val="right"/>
            </w:pPr>
            <w:r>
              <w:rPr>
                <w:rFonts w:ascii="Times New Roman" w:cs="Times New Roman" w:eastAsia="Times New Roman" w:hAnsi="Times New Roman"/>
                <w:color w:val="1a1a1a"/>
                <w:sz w:val="22"/>
                <w:szCs w:val="22"/>
                <w:rtl w:val="0"/>
              </w:rPr>
              <w:t>0.84</w:t>
            </w:r>
          </w:p>
        </w:tc>
      </w:tr>
    </w:tbl>
    <w:p>
      <w:pPr>
        <w:spacing w:before="60" w:after="240" w:line="240" w:lineRule="auto"/>
        <w:ind w:firstLine="0"/>
        <w:jc w:val="left"/>
        <w:rPr>
          <w:sz w:val="20"/>
          <w:szCs w:val="20"/>
        </w:rPr>
      </w:pPr>
      <w:r>
        <w:rPr>
          <w:rFonts w:ascii="Times New Roman" w:cs="Times New Roman" w:eastAsia="Times New Roman" w:hAnsi="Times New Roman"/>
          <w:i w:val="1"/>
          <w:iCs w:val="1"/>
          <w:color w:val="1a1a1a"/>
          <w:sz w:val="22"/>
          <w:szCs w:val="22"/>
          <w:rtl w:val="0"/>
        </w:rPr>
        <w:t xml:space="preserve">Note. </w:t>
      </w:r>
      <w:r>
        <w:rPr>
          <w:rFonts w:ascii="Times New Roman" w:cs="Times New Roman" w:eastAsia="Times New Roman" w:hAnsi="Times New Roman"/>
          <w:color w:val="1a1a1a"/>
          <w:sz w:val="22"/>
          <w:szCs w:val="22"/>
          <w:rtl w:val="0"/>
        </w:rPr>
        <w:t>Reported as distributions and averaged into no quality mean, because agreement with the last two items reports a fault rather than a quality. Every one of the ten respondents selected 4 on the trust item and none selected 3 or 5, which is the standard deviation of 0.00. All ten placed the applicant the system ranked first within their own top three, and five placed that applicant first. These are recruiters’ judgements of the ordering, not a measurement of agreement with it; the distinction is set out in the text.</w:t>
      </w:r>
    </w:p>
    <w:p>
      <w:pPr>
        <w:pStyle w:val="Heading2"/>
        <w:spacing w:before="240" w:line="480" w:lineRule="auto"/>
        <w:jc w:val="left"/>
        <w:rPr>
          <w:rFonts w:ascii="Times New Roman" w:cs="Times New Roman" w:eastAsia="Times New Roman" w:hAnsi="Times New Roman"/>
          <w:i w:val="1"/>
          <w:iCs w:val="1"/>
          <w:color w:val="000000"/>
          <w:sz w:val="24"/>
          <w:szCs w:val="24"/>
        </w:rPr>
      </w:pPr>
      <w:r>
        <w:rPr>
          <w:rFonts w:ascii="Times New Roman" w:cs="Times New Roman" w:eastAsia="Times New Roman" w:hAnsi="Times New Roman"/>
          <w:i w:val="1"/>
          <w:iCs w:val="1"/>
          <w:color w:val="000000"/>
          <w:sz w:val="24"/>
          <w:szCs w:val="24"/>
          <w:rtl w:val="0"/>
        </w:rPr>
        <w:t>Weighting, trust and adoption</w:t>
      </w:r>
    </w:p>
    <w:p>
      <w:pPr>
        <w:spacing w:line="480" w:lineRule="auto"/>
        <w:ind w:firstLine="720"/>
        <w:jc w:val="both"/>
        <w:rPr>
          <w:sz w:val="20"/>
          <w:szCs w:val="20"/>
        </w:rPr>
      </w:pPr>
      <w:r>
        <w:rPr>
          <w:color w:val="1a1a1a"/>
          <w:rtl w:val="0"/>
        </w:rPr>
        <w:t>Asked whether they changed the balance away from the default of 50 / 25 / 25 when creating their posting, five gave experience more weight, one gave education more weight, one kept the default, and three answered that they did not notice they could. That last figure is a usability finding rather than a preference: three of ten recruiters did not discover a control the system provides and that Instrument B found eight of eleven would want. It is recorded here as a defect in the posting form's presentation of that control, not as an absence of demand for it.</w:t>
      </w:r>
    </w:p>
    <w:p>
      <w:pPr>
        <w:spacing w:line="480" w:lineRule="auto"/>
        <w:ind w:firstLine="720"/>
        <w:jc w:val="both"/>
        <w:rPr>
          <w:sz w:val="20"/>
          <w:szCs w:val="20"/>
        </w:rPr>
      </w:pPr>
      <w:r>
        <w:rPr>
          <w:color w:val="1a1a1a"/>
          <w:rtl w:val="0"/>
        </w:rPr>
        <w:t>That the system would be trusted to order applicants for a real opening drew a mean of 4.00 with a standard deviation of 0.00: every one of the ten selected 4, and none selected 3 or 5. Unanimous agreement without a single stronger endorsement is an unusual result and is reported as it stands. That the system would fit the way the department actually works drew 4.20 (SD 0.42).</w:t>
      </w:r>
    </w:p>
    <w:p>
      <w:pPr>
        <w:spacing w:line="480" w:lineRule="auto"/>
        <w:ind w:firstLine="720"/>
        <w:jc w:val="both"/>
        <w:rPr>
          <w:sz w:val="20"/>
          <w:szCs w:val="20"/>
        </w:rPr>
      </w:pPr>
      <w:r>
        <w:rPr>
          <w:color w:val="1a1a1a"/>
          <w:rtl w:val="0"/>
        </w:rPr>
        <w:t>Asked what would most stop the department adopting it, five selected that it would need to connect to systems already in use and five selected the effort of moving the existing process across. No respondent selected not trusting the score, and none selected that it fails to capture something the department needs. The obstacles these recruiters name are organisational and integrative rather than about the quality of the system itself, which is consistent with the finding in Instrument B that nine of eleven already run a paid applicant tracking system.</w:t>
      </w:r>
    </w:p>
    <w:p>
      <w:pPr>
        <w:spacing w:line="480" w:lineRule="auto"/>
        <w:ind w:firstLine="720"/>
        <w:jc w:val="both"/>
        <w:rPr>
          <w:sz w:val="20"/>
          <w:szCs w:val="20"/>
        </w:rPr>
      </w:pPr>
      <w:r>
        <w:rPr>
          <w:color w:val="1a1a1a"/>
          <w:rtl w:val="0"/>
        </w:rPr>
        <w:t>On reliability during the session, nine of the ten reported that nothing went wrong and one reported something that behaved unexpectedly but could be worked past. No respondent reported having to stop.</w:t>
      </w:r>
    </w:p>
    <w:p>
      <w:pPr>
        <w:pStyle w:val="Heading2"/>
        <w:spacing w:before="240" w:line="480" w:lineRule="auto"/>
        <w:jc w:val="left"/>
        <w:rPr>
          <w:rFonts w:ascii="Times New Roman" w:cs="Times New Roman" w:eastAsia="Times New Roman" w:hAnsi="Times New Roman"/>
          <w:i w:val="1"/>
          <w:iCs w:val="1"/>
          <w:color w:val="000000"/>
          <w:sz w:val="24"/>
          <w:szCs w:val="24"/>
        </w:rPr>
      </w:pPr>
      <w:r>
        <w:rPr>
          <w:rFonts w:ascii="Times New Roman" w:cs="Times New Roman" w:eastAsia="Times New Roman" w:hAnsi="Times New Roman"/>
          <w:i w:val="1"/>
          <w:iCs w:val="1"/>
          <w:color w:val="000000"/>
          <w:sz w:val="24"/>
          <w:szCs w:val="24"/>
          <w:rtl w:val="0"/>
        </w:rPr>
        <w:t>What these results establish, and what they do not</w:t>
      </w:r>
    </w:p>
    <w:p>
      <w:pPr>
        <w:spacing w:line="480" w:lineRule="auto"/>
        <w:ind w:firstLine="720"/>
        <w:jc w:val="both"/>
        <w:rPr>
          <w:sz w:val="20"/>
          <w:szCs w:val="20"/>
        </w:rPr>
      </w:pPr>
      <w:r>
        <w:rPr>
          <w:color w:val="1a1a1a"/>
          <w:rtl w:val="0"/>
        </w:rPr>
        <w:t>They establish that ten recruiters who completed every task on the sheet rated the system in the good band on all three characteristics, judged its ordering close to their own, placed its leading applicant within their own top three without exception, and named no obstacle to adoption arising from the system's own quality.</w:t>
      </w:r>
    </w:p>
    <w:p>
      <w:pPr>
        <w:spacing w:line="480" w:lineRule="auto"/>
        <w:ind w:firstLine="720"/>
        <w:jc w:val="both"/>
        <w:rPr>
          <w:sz w:val="20"/>
          <w:szCs w:val="20"/>
        </w:rPr>
      </w:pPr>
      <w:r>
        <w:rPr>
          <w:color w:val="1a1a1a"/>
          <w:rtl w:val="0"/>
        </w:rPr>
        <w:t>They do not establish that the system possesses those qualities, and four limits are recorded rather than left to the discussion. Ten respondents from one partner company support no inference beyond themselves. The session was short, under fifteen minutes for nine of the ten, and describes one sitting rather than sustained use; the reliability figures in particular are bounded by that. These are the same HR personnel who answered Instrument B, which is the paired design the Validity and Reliability section describes and defends, and it means the two instruments are not independent of one another. And the threat that section states plainly applies here with full force: the system being rated was designed and built by the people asking the questions, and no member of the research team being present during the session removes that.</w:t>
      </w:r>
    </w:p>
    <w:p>
      <w:pPr>
        <w:spacing w:line="480" w:lineRule="auto"/>
        <w:ind w:firstLine="720"/>
        <w:jc w:val="both"/>
        <w:rPr>
          <w:sz w:val="20"/>
          <w:szCs w:val="20"/>
        </w:rPr>
      </w:pPr>
      <w:r>
        <w:rPr>
          <w:color w:val="1a1a1a"/>
          <w:rtl w:val="0"/>
        </w:rPr>
        <w:t>One caution belongs with the ordering items and is stated rather than left implied. Recruiters were asked to judge how close the system's order was to their own, from memory of a list they had just read, rather than to produce their own ordering of the same applicants and have the two compared directly. This study does not make that comparison. What is reported here is therefore a recruiter's impression of agreement, and it cannot stand in for a measurement of it: a recruiter who has just read a ranked list may recall the order they saw rather than reconstruct the order they would have chosen. The impression is worth reporting, and it is reported, but it is not evidence about how closely the system's ordering matches recruiter judgement, and no such claim is made.</w:t>
      </w:r>
    </w:p>
    <w:p>
      <w:pPr>
        <w:spacing w:line="480" w:lineRule="auto"/>
        <w:ind w:firstLine="720"/>
        <w:jc w:val="both"/>
        <w:rPr>
          <w:sz w:val="20"/>
          <w:szCs w:val="20"/>
        </w:rPr>
      </w:pPr>
      <w:r>
        <w:rPr>
          <w:color w:val="1a1a1a"/>
          <w:rtl w:val="0"/>
        </w:rPr>
        <w:t>The response sheet for this instrument also carries employee numbers and names, collected to confirm that respondents were the partner company's own HR personnel. No identifier from it appears in this manuscript or its appendices.</w:t>
      </w:r>
    </w:p>
    <w:p>
      <w:pPr>
        <w:pStyle w:val="Heading1"/>
        <w:keepNext w:val="0"/>
        <w:spacing w:after="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Results of the IT Expert Evaluation</w:t>
      </w:r>
    </w:p>
    <w:p>
      <w:pPr>
        <w:spacing w:line="480" w:lineRule="auto"/>
        <w:ind w:firstLine="720"/>
        <w:jc w:val="both"/>
        <w:rPr>
          <w:sz w:val="20"/>
          <w:szCs w:val="20"/>
        </w:rPr>
      </w:pPr>
      <w:r>
        <w:rPr>
          <w:color w:val="1a1a1a"/>
          <w:rtl w:val="0"/>
        </w:rPr>
        <w:t>Instrument E was administered through Google Forms on 3 and 4 September 2026, after the system was complete and deployed. It asks IT practitioners to rate the system on the five qualities the study takes from ISO/IEC 25010: functional suitability, usability, reliability, security and maintainability. Twenty-seven of its thirty-one items are rated on a five-point agreement scale; the first four record who the respondent is and which parts of the system they examined, and are reported as counts. This section reports what it found.</w:t>
      </w:r>
    </w:p>
    <w:p>
      <w:pPr>
        <w:pStyle w:val="Heading2"/>
        <w:spacing w:before="240" w:line="480" w:lineRule="auto"/>
        <w:jc w:val="left"/>
        <w:rPr>
          <w:rFonts w:ascii="Times New Roman" w:cs="Times New Roman" w:eastAsia="Times New Roman" w:hAnsi="Times New Roman"/>
          <w:i w:val="1"/>
          <w:iCs w:val="1"/>
          <w:color w:val="000000"/>
          <w:sz w:val="24"/>
          <w:szCs w:val="24"/>
        </w:rPr>
      </w:pPr>
      <w:r>
        <w:rPr>
          <w:rFonts w:ascii="Times New Roman" w:cs="Times New Roman" w:eastAsia="Times New Roman" w:hAnsi="Times New Roman"/>
          <w:i w:val="1"/>
          <w:iCs w:val="1"/>
          <w:color w:val="000000"/>
          <w:sz w:val="24"/>
          <w:szCs w:val="24"/>
          <w:rtl w:val="0"/>
        </w:rPr>
        <w:t>Who answered</w:t>
      </w:r>
    </w:p>
    <w:p>
      <w:pPr>
        <w:spacing w:line="480" w:lineRule="auto"/>
        <w:ind w:firstLine="720"/>
        <w:jc w:val="both"/>
        <w:rPr>
          <w:sz w:val="20"/>
          <w:szCs w:val="20"/>
        </w:rPr>
      </w:pPr>
      <w:r>
        <w:rPr>
          <w:color w:val="1a1a1a"/>
          <w:rtl w:val="0"/>
        </w:rPr>
        <w:t>Three experts responded. That number is small, it is stated first for that reason, and every claim below is bounded by it. Expert validation of this kind is ordinarily conducted with a small purposive panel rather than a sample, and three is at the low end even of that practice.</w:t>
      </w:r>
    </w:p>
    <w:p>
      <w:pPr>
        <w:spacing w:line="480" w:lineRule="auto"/>
        <w:ind w:firstLine="720"/>
        <w:jc w:val="both"/>
        <w:rPr>
          <w:sz w:val="20"/>
          <w:szCs w:val="20"/>
        </w:rPr>
      </w:pPr>
      <w:r>
        <w:rPr>
          <w:color w:val="1a1a1a"/>
          <w:rtl w:val="0"/>
        </w:rPr>
        <w:t>By role, one described themselves as an IT professional in another capacity with one to three years in the field, and two as systems or network administrators, one with seven to ten years and one with more than ten. All three reported working with relational databases, two with JavaScript, and two reported experience with web application deployment.</w:t>
      </w:r>
    </w:p>
    <w:p>
      <w:pPr>
        <w:spacing w:line="480" w:lineRule="auto"/>
        <w:ind w:firstLine="720"/>
        <w:jc w:val="both"/>
        <w:rPr>
          <w:sz w:val="20"/>
          <w:szCs w:val="20"/>
        </w:rPr>
      </w:pPr>
      <w:r>
        <w:rPr>
          <w:color w:val="1a1a1a"/>
          <w:rtl w:val="0"/>
        </w:rPr>
        <w:t>The parts examined differ, and the difference matters when reading the ratings. All three examined the deployed live site. Two examined the database schema, the matching engine source code and the API layer. Two examined the job seeker interface, and one examined the recruiter interface. Only one respondent examined all six parts. No item was rated by a respondent who reported examining nothing relevant to it, but several were rated by respondents who examined the running system rather than the code underneath it, and the security items are the clearest case of this.</w:t>
      </w:r>
    </w:p>
    <w:p>
      <w:pPr>
        <w:pStyle w:val="Heading2"/>
        <w:spacing w:before="240" w:line="480" w:lineRule="auto"/>
        <w:jc w:val="left"/>
        <w:rPr>
          <w:rFonts w:ascii="Times New Roman" w:cs="Times New Roman" w:eastAsia="Times New Roman" w:hAnsi="Times New Roman"/>
          <w:i w:val="1"/>
          <w:iCs w:val="1"/>
          <w:color w:val="000000"/>
          <w:sz w:val="24"/>
          <w:szCs w:val="24"/>
        </w:rPr>
      </w:pPr>
      <w:r>
        <w:rPr>
          <w:rFonts w:ascii="Times New Roman" w:cs="Times New Roman" w:eastAsia="Times New Roman" w:hAnsi="Times New Roman"/>
          <w:i w:val="1"/>
          <w:iCs w:val="1"/>
          <w:color w:val="000000"/>
          <w:sz w:val="24"/>
          <w:szCs w:val="24"/>
          <w:rtl w:val="0"/>
        </w:rPr>
        <w:t>What the ratings show</w:t>
      </w:r>
    </w:p>
    <w:p>
      <w:pPr>
        <w:spacing w:line="480" w:lineRule="auto"/>
        <w:ind w:firstLine="720"/>
        <w:jc w:val="both"/>
        <w:rPr>
          <w:sz w:val="20"/>
          <w:szCs w:val="20"/>
        </w:rPr>
      </w:pPr>
      <w:r>
        <w:rPr>
          <w:color w:val="1a1a1a"/>
          <w:rtl w:val="0"/>
        </w:rPr>
        <w:t>Across all twenty-seven rated items and all three respondents, eighty-one ratings were collected. The overall mean is 4.80 on the five-point scale (SD 0.46). Sixty-seven of the eighty-one ratings (82.7 percent) are 5, twelve (14.8 percent) are 4, and two (2.5 percent) are 3. No item received a rating below 3, and no respondent disagreed with any statement.</w:t>
      </w:r>
    </w:p>
    <w:p>
      <w:pPr>
        <w:spacing w:line="480" w:lineRule="auto"/>
        <w:ind w:firstLine="720"/>
        <w:jc w:val="both"/>
        <w:rPr>
          <w:sz w:val="20"/>
          <w:szCs w:val="20"/>
        </w:rPr>
      </w:pPr>
      <w:r>
        <w:rPr>
          <w:color w:val="1a1a1a"/>
          <w:rtl w:val="0"/>
        </w:rPr>
        <w:t>By dimension, the means are: security 4.89 (SD 0.32, six items), reliability 4.83 (SD 0.39, four items), maintainability 4.83 (SD 0.38, six items), functional suitability 4.78 (SD 0.43, six items) and usability 4.67 (SD 0.72, five items). Usability carries both the lowest mean and by some margin the widest spread, and the two are the same fact: it contains both of the ratings of 3.</w:t>
      </w:r>
    </w:p>
    <w:p>
      <w:pPr>
        <w:spacing w:line="480" w:lineRule="auto"/>
        <w:ind w:firstLine="720"/>
        <w:jc w:val="both"/>
        <w:rPr>
          <w:sz w:val="20"/>
          <w:szCs w:val="20"/>
        </w:rPr>
      </w:pPr>
      <w:r>
        <w:rPr>
          <w:color w:val="1a1a1a"/>
          <w:rtl w:val="0"/>
        </w:rPr>
        <w:t>Internal consistency was also computed, and is reported with a caution specific to this instrument. Cronbach's alpha is 0.51 for functional suitability, 0.38 for usability, 0.67 for reliability, 0.60 for security and 0.80 for maintainability. With only three respondents, most items were rated identically by all three experts, leaving several with no variance from which a correlation can be computed; alpha estimated on so few observations is not a stable statistic, and these values are reported for completeness rather than as a dependable indication of reliability. The two lowest figures, for functional suitability and usability, each trace to a single item rated differently by one of the three experts: whether the matching engine computes scores according to the stated formula, and whether the purpose of each screen is clear without explanation. Every other item in both groups was rated identically by all three respondents.</w:t>
      </w:r>
    </w:p>
    <w:p>
      <w:pPr>
        <w:spacing w:line="480" w:lineRule="auto"/>
        <w:ind w:firstLine="720"/>
        <w:jc w:val="both"/>
        <w:rPr>
          <w:sz w:val="20"/>
          <w:szCs w:val="20"/>
        </w:rPr>
      </w:pPr>
      <w:r>
        <w:rPr>
          <w:color w:val="1a1a1a"/>
          <w:rtl w:val="0"/>
        </w:rPr>
        <w:t>Those two ratings are the only points of real disagreement in the dataset and they are worth naming. Item 13, that the score breakdown presents the result in a form a non-technical user can act on, and item 15, that the interface behaves consistently across the pages examined, both have a mean of 4.33 because both were rated 3 by the same respondent, the systems administrator with more than ten years of experience. That respondent listed the deployed live site among the parts examined but did not list the job seeker interface or the recruiter interface. This cuts both ways and is not resolved here: it may mean less exposure to the screens being rated, or it may mean the most experienced respondent applied the strictest standard to them. With three respondents there is no way to distinguish the two.</w:t>
      </w:r>
    </w:p>
    <w:p>
      <w:pPr>
        <w:spacing w:line="480" w:lineRule="auto"/>
        <w:ind w:firstLine="720"/>
        <w:jc w:val="both"/>
        <w:rPr>
          <w:sz w:val="20"/>
          <w:szCs w:val="20"/>
        </w:rPr>
      </w:pPr>
      <w:r>
        <w:rPr>
          <w:color w:val="1a1a1a"/>
          <w:rtl w:val="0"/>
        </w:rPr>
        <w:t>Per respondent, the overall means are 5.00, 4.74 and 4.67. The respondent with the least experience returned the highest mean and the two administrators returned the lower two, which is the direction a reader should expect and is reported for that reason. Table 14 presents the means by dimension.</w:t>
      </w:r>
    </w:p>
    <w:p>
      <w:pPr>
        <w:spacing w:before="240" w:after="0" w:line="480" w:lineRule="auto"/>
        <w:ind w:firstLine="0"/>
        <w:jc w:val="left"/>
        <w:rPr>
          <w:sz w:val="20"/>
          <w:szCs w:val="20"/>
        </w:rPr>
      </w:pPr>
      <w:r>
        <w:rPr>
          <w:rFonts w:ascii="Times New Roman" w:cs="Times New Roman" w:eastAsia="Times New Roman" w:hAnsi="Times New Roman"/>
          <w:b w:val="1"/>
          <w:bCs w:val="1"/>
          <w:color w:val="1a1a1a"/>
          <w:sz w:val="24"/>
          <w:szCs w:val="24"/>
          <w:rtl w:val="0"/>
        </w:rPr>
        <w:t>Table 14</w:t>
      </w:r>
    </w:p>
    <w:p>
      <w:pPr>
        <w:spacing w:before="0" w:after="0" w:line="480" w:lineRule="auto"/>
        <w:ind w:firstLine="0"/>
        <w:jc w:val="left"/>
        <w:rPr>
          <w:sz w:val="20"/>
          <w:szCs w:val="20"/>
        </w:rPr>
      </w:pPr>
      <w:r>
        <w:rPr>
          <w:rFonts w:ascii="Times New Roman" w:cs="Times New Roman" w:eastAsia="Times New Roman" w:hAnsi="Times New Roman"/>
          <w:i w:val="1"/>
          <w:iCs w:val="1"/>
          <w:color w:val="1a1a1a"/>
          <w:sz w:val="24"/>
          <w:szCs w:val="24"/>
          <w:rtl w:val="0"/>
        </w:rPr>
        <w:t>IT Experts’ Evaluation of the System by Quality Dimension (Instrument E, n = 3)</w:t>
      </w:r>
    </w:p>
    <w:tbl>
      <w:tblPr>
        <w:tblLook w:firstColumn="1" w:firstRow="1" w:lastColumn="0" w:lastRow="0" w:noHBand="0" w:noVBand="1" w:val="04A0"/>
        <w:tblW w:w="9000" w:type="dxa"/>
        <w:tblLayout w:type="fixed"/>
        <w:tblBorders>
          <w:top w:val="single" w:sz="6" w:space="0" w:color="000000"/>
          <w:bottom w:val="single" w:sz="6" w:space="0" w:color="000000"/>
          <w:left w:val="none" w:sz="0" w:space="0" w:color="auto"/>
          <w:right w:val="none" w:sz="0" w:space="0" w:color="auto"/>
          <w:insideH w:val="none" w:sz="0" w:space="0" w:color="auto"/>
          <w:insideV w:val="none" w:sz="0" w:space="0" w:color="auto"/>
        </w:tblBorders>
      </w:tblPr>
      <w:tblGrid>
        <w:gridCol w:w="3060"/>
        <w:gridCol w:w="1080"/>
        <w:gridCol w:w="1260"/>
        <w:gridCol w:w="630"/>
        <w:gridCol w:w="630"/>
        <w:gridCol w:w="2340"/>
      </w:tblGrid>
      <w:tr>
        <w:tc>
          <w:tcPr>
            <w:tcW w:w="3060" w:type="dxa"/>
            <w:tcBorders>
              <w:bottom w:val="single" w:sz="6" w:space="0" w:color="000000"/>
            </w:tcBorders>
          </w:tcPr>
          <w:p>
            <w:pPr>
              <w:spacing w:before="40" w:after="40" w:line="240" w:lineRule="auto"/>
              <w:ind w:firstLine="0"/>
              <w:jc w:val="left"/>
            </w:pPr>
            <w:r>
              <w:rPr>
                <w:rFonts w:ascii="Times New Roman" w:cs="Times New Roman" w:eastAsia="Times New Roman" w:hAnsi="Times New Roman"/>
                <w:b w:val="1"/>
                <w:bCs w:val="1"/>
                <w:color w:val="1a1a1a"/>
                <w:sz w:val="22"/>
                <w:szCs w:val="22"/>
                <w:rtl w:val="0"/>
              </w:rPr>
              <w:t>Quality dimension</w:t>
            </w:r>
          </w:p>
        </w:tc>
        <w:tc>
          <w:tcPr>
            <w:tcW w:w="108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Items</w:t>
            </w:r>
          </w:p>
        </w:tc>
        <w:tc>
          <w:tcPr>
            <w:tcW w:w="126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M</w:t>
            </w:r>
          </w:p>
        </w:tc>
        <w:tc>
          <w:tcPr>
            <w:tcW w:w="63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SD</w:t>
            </w:r>
          </w:p>
        </w:tc>
        <w:tc>
          <w:tcPr>
            <w:tcBorders>
              <w:bottom w:val="single" w:sz="6" w:space="0" w:color="000000"/>
            </w:tcBorders>
            <w:tcW w:w="630" w:type="dxa"/>
          </w:tcPr>
          <w:p>
            <w:pPr>
              <w:spacing w:before="40" w:after="40" w:line="240" w:lineRule="auto"/>
              <w:ind w:firstLine="0"/>
              <w:jc w:val="center"/>
            </w:pPr>
            <w:r>
              <w:rPr>
                <w:rFonts w:ascii="Times New Roman" w:cs="Times New Roman" w:eastAsia="Times New Roman" w:hAnsi="Times New Roman"/>
                <w:b w:val="1"/>
                <w:bCs w:val="1"/>
                <w:color w:val="1a1a1a"/>
                <w:sz w:val="22"/>
                <w:szCs w:val="22"/>
                <w:rtl w:val="0"/>
              </w:rPr>
              <w:t xml:space="preserve">α</w:t>
            </w:r>
          </w:p>
        </w:tc>
        <w:tc>
          <w:tcPr>
            <w:tcW w:w="2340" w:type="dxa"/>
            <w:tcBorders>
              <w:bottom w:val="single" w:sz="6" w:space="0" w:color="000000"/>
            </w:tcBorders>
          </w:tcPr>
          <w:p>
            <w:pPr>
              <w:spacing w:before="40" w:after="40" w:line="240" w:lineRule="auto"/>
              <w:ind w:firstLine="0"/>
              <w:jc w:val="center"/>
            </w:pPr>
            <w:r>
              <w:rPr>
                <w:rFonts w:ascii="Times New Roman" w:cs="Times New Roman" w:eastAsia="Times New Roman" w:hAnsi="Times New Roman"/>
                <w:b w:val="1"/>
                <w:bCs w:val="1"/>
                <w:color w:val="1a1a1a"/>
                <w:sz w:val="22"/>
                <w:szCs w:val="22"/>
                <w:rtl w:val="0"/>
              </w:rPr>
              <w:t>Interpretation</w:t>
            </w:r>
          </w:p>
        </w:tc>
      </w:tr>
      <w:tr>
        <w:tc>
          <w:tcPr>
            <w:tcW w:w="3060" w:type="dxa"/>
          </w:tcPr>
          <w:p>
            <w:pPr>
              <w:spacing w:before="40" w:after="40" w:line="240" w:lineRule="auto"/>
              <w:ind w:firstLine="0"/>
              <w:jc w:val="left"/>
            </w:pPr>
            <w:r>
              <w:rPr>
                <w:rFonts w:ascii="Times New Roman" w:cs="Times New Roman" w:eastAsia="Times New Roman" w:hAnsi="Times New Roman"/>
                <w:color w:val="1a1a1a"/>
                <w:sz w:val="22"/>
                <w:szCs w:val="22"/>
                <w:rtl w:val="0"/>
              </w:rPr>
              <w:t>Security</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6</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4.89</w:t>
            </w:r>
          </w:p>
        </w:tc>
        <w:tc>
          <w:tcPr>
            <w:tcW w:w="630" w:type="dxa"/>
          </w:tcPr>
          <w:p>
            <w:pPr>
              <w:spacing w:before="40" w:after="40" w:line="240" w:lineRule="auto"/>
              <w:ind w:firstLine="0"/>
              <w:jc w:val="right"/>
            </w:pPr>
            <w:r>
              <w:rPr>
                <w:rFonts w:ascii="Times New Roman" w:cs="Times New Roman" w:eastAsia="Times New Roman" w:hAnsi="Times New Roman"/>
                <w:color w:val="1a1a1a"/>
                <w:sz w:val="22"/>
                <w:szCs w:val="22"/>
                <w:rtl w:val="0"/>
              </w:rPr>
              <w:t>0.32</w:t>
            </w:r>
          </w:p>
        </w:tc>
        <w:tc>
          <w:tcPr>
            <w:tcW w:w="630" w:type="dxa"/>
          </w:tcPr>
          <w:p>
            <w:pPr>
              <w:spacing w:before="40" w:after="40" w:line="240" w:lineRule="auto"/>
              <w:ind w:firstLine="0"/>
              <w:jc w:val="center"/>
            </w:pPr>
            <w:r>
              <w:rPr>
                <w:rFonts w:ascii="Times New Roman" w:cs="Times New Roman" w:eastAsia="Times New Roman" w:hAnsi="Times New Roman"/>
                <w:color w:val="1a1a1a"/>
                <w:sz w:val="22"/>
                <w:szCs w:val="22"/>
                <w:rtl w:val="0"/>
              </w:rPr>
              <w:t xml:space="preserve">0.60</w:t>
            </w:r>
          </w:p>
        </w:tc>
        <w:tc>
          <w:tcPr>
            <w:tcW w:w="2340" w:type="dxa"/>
          </w:tcPr>
          <w:p>
            <w:pPr>
              <w:spacing w:before="40" w:after="40" w:line="240" w:lineRule="auto"/>
              <w:ind w:firstLine="0"/>
              <w:jc w:val="center"/>
            </w:pPr>
            <w:r>
              <w:rPr>
                <w:rFonts w:ascii="Times New Roman" w:cs="Times New Roman" w:eastAsia="Times New Roman" w:hAnsi="Times New Roman"/>
                <w:color w:val="1a1a1a"/>
                <w:sz w:val="22"/>
                <w:szCs w:val="22"/>
                <w:rtl w:val="0"/>
              </w:rPr>
              <w:t>Excellent</w:t>
            </w:r>
          </w:p>
        </w:tc>
      </w:tr>
      <w:tr>
        <w:tc>
          <w:tcPr>
            <w:tcW w:w="3060" w:type="dxa"/>
          </w:tcPr>
          <w:p>
            <w:pPr>
              <w:spacing w:before="40" w:after="40" w:line="240" w:lineRule="auto"/>
              <w:ind w:firstLine="0"/>
              <w:jc w:val="left"/>
            </w:pPr>
            <w:r>
              <w:rPr>
                <w:rFonts w:ascii="Times New Roman" w:cs="Times New Roman" w:eastAsia="Times New Roman" w:hAnsi="Times New Roman"/>
                <w:color w:val="1a1a1a"/>
                <w:sz w:val="22"/>
                <w:szCs w:val="22"/>
                <w:rtl w:val="0"/>
              </w:rPr>
              <w:t>Reliability</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4</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4.83</w:t>
            </w:r>
          </w:p>
        </w:tc>
        <w:tc>
          <w:tcPr>
            <w:tcW w:w="630" w:type="dxa"/>
          </w:tcPr>
          <w:p>
            <w:pPr>
              <w:spacing w:before="40" w:after="40" w:line="240" w:lineRule="auto"/>
              <w:ind w:firstLine="0"/>
              <w:jc w:val="right"/>
            </w:pPr>
            <w:r>
              <w:rPr>
                <w:rFonts w:ascii="Times New Roman" w:cs="Times New Roman" w:eastAsia="Times New Roman" w:hAnsi="Times New Roman"/>
                <w:color w:val="1a1a1a"/>
                <w:sz w:val="22"/>
                <w:szCs w:val="22"/>
                <w:rtl w:val="0"/>
              </w:rPr>
              <w:t>0.39</w:t>
            </w:r>
          </w:p>
        </w:tc>
        <w:tc>
          <w:tcPr>
            <w:tcW w:w="630" w:type="dxa"/>
          </w:tcPr>
          <w:p>
            <w:pPr>
              <w:spacing w:before="40" w:after="40" w:line="240" w:lineRule="auto"/>
              <w:ind w:firstLine="0"/>
              <w:jc w:val="center"/>
            </w:pPr>
            <w:r>
              <w:rPr>
                <w:rFonts w:ascii="Times New Roman" w:cs="Times New Roman" w:eastAsia="Times New Roman" w:hAnsi="Times New Roman"/>
                <w:color w:val="1a1a1a"/>
                <w:sz w:val="22"/>
                <w:szCs w:val="22"/>
                <w:rtl w:val="0"/>
              </w:rPr>
              <w:t xml:space="preserve">0.67</w:t>
            </w:r>
          </w:p>
        </w:tc>
        <w:tc>
          <w:tcPr>
            <w:tcW w:w="2340" w:type="dxa"/>
          </w:tcPr>
          <w:p>
            <w:pPr>
              <w:spacing w:before="40" w:after="40" w:line="240" w:lineRule="auto"/>
              <w:ind w:firstLine="0"/>
              <w:jc w:val="center"/>
            </w:pPr>
            <w:r>
              <w:rPr>
                <w:rFonts w:ascii="Times New Roman" w:cs="Times New Roman" w:eastAsia="Times New Roman" w:hAnsi="Times New Roman"/>
                <w:color w:val="1a1a1a"/>
                <w:sz w:val="22"/>
                <w:szCs w:val="22"/>
                <w:rtl w:val="0"/>
              </w:rPr>
              <w:t>Excellent</w:t>
            </w:r>
          </w:p>
        </w:tc>
      </w:tr>
      <w:tr>
        <w:tc>
          <w:tcPr>
            <w:tcW w:w="3060" w:type="dxa"/>
          </w:tcPr>
          <w:p>
            <w:pPr>
              <w:spacing w:before="40" w:after="40" w:line="240" w:lineRule="auto"/>
              <w:ind w:firstLine="0"/>
              <w:jc w:val="left"/>
            </w:pPr>
            <w:r>
              <w:rPr>
                <w:rFonts w:ascii="Times New Roman" w:cs="Times New Roman" w:eastAsia="Times New Roman" w:hAnsi="Times New Roman"/>
                <w:color w:val="1a1a1a"/>
                <w:sz w:val="22"/>
                <w:szCs w:val="22"/>
                <w:rtl w:val="0"/>
              </w:rPr>
              <w:t>Maintainability</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6</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4.83</w:t>
            </w:r>
          </w:p>
        </w:tc>
        <w:tc>
          <w:tcPr>
            <w:tcW w:w="630" w:type="dxa"/>
          </w:tcPr>
          <w:p>
            <w:pPr>
              <w:spacing w:before="40" w:after="40" w:line="240" w:lineRule="auto"/>
              <w:ind w:firstLine="0"/>
              <w:jc w:val="right"/>
            </w:pPr>
            <w:r>
              <w:rPr>
                <w:rFonts w:ascii="Times New Roman" w:cs="Times New Roman" w:eastAsia="Times New Roman" w:hAnsi="Times New Roman"/>
                <w:color w:val="1a1a1a"/>
                <w:sz w:val="22"/>
                <w:szCs w:val="22"/>
                <w:rtl w:val="0"/>
              </w:rPr>
              <w:t>0.38</w:t>
            </w:r>
          </w:p>
        </w:tc>
        <w:tc>
          <w:tcPr>
            <w:tcW w:w="630" w:type="dxa"/>
          </w:tcPr>
          <w:p>
            <w:pPr>
              <w:spacing w:before="40" w:after="40" w:line="240" w:lineRule="auto"/>
              <w:ind w:firstLine="0"/>
              <w:jc w:val="center"/>
            </w:pPr>
            <w:r>
              <w:rPr>
                <w:rFonts w:ascii="Times New Roman" w:cs="Times New Roman" w:eastAsia="Times New Roman" w:hAnsi="Times New Roman"/>
                <w:color w:val="1a1a1a"/>
                <w:sz w:val="22"/>
                <w:szCs w:val="22"/>
                <w:rtl w:val="0"/>
              </w:rPr>
              <w:t xml:space="preserve">0.80</w:t>
            </w:r>
          </w:p>
        </w:tc>
        <w:tc>
          <w:tcPr>
            <w:tcW w:w="2340" w:type="dxa"/>
          </w:tcPr>
          <w:p>
            <w:pPr>
              <w:spacing w:before="40" w:after="40" w:line="240" w:lineRule="auto"/>
              <w:ind w:firstLine="0"/>
              <w:jc w:val="center"/>
            </w:pPr>
            <w:r>
              <w:rPr>
                <w:rFonts w:ascii="Times New Roman" w:cs="Times New Roman" w:eastAsia="Times New Roman" w:hAnsi="Times New Roman"/>
                <w:color w:val="1a1a1a"/>
                <w:sz w:val="22"/>
                <w:szCs w:val="22"/>
                <w:rtl w:val="0"/>
              </w:rPr>
              <w:t>Excellent</w:t>
            </w:r>
          </w:p>
        </w:tc>
      </w:tr>
      <w:tr>
        <w:tc>
          <w:tcPr>
            <w:tcW w:w="3060" w:type="dxa"/>
          </w:tcPr>
          <w:p>
            <w:pPr>
              <w:spacing w:before="40" w:after="40" w:line="240" w:lineRule="auto"/>
              <w:ind w:firstLine="0"/>
              <w:jc w:val="left"/>
            </w:pPr>
            <w:r>
              <w:rPr>
                <w:rFonts w:ascii="Times New Roman" w:cs="Times New Roman" w:eastAsia="Times New Roman" w:hAnsi="Times New Roman"/>
                <w:color w:val="1a1a1a"/>
                <w:sz w:val="22"/>
                <w:szCs w:val="22"/>
                <w:rtl w:val="0"/>
              </w:rPr>
              <w:t>Functional suitability</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6</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4.78</w:t>
            </w:r>
          </w:p>
        </w:tc>
        <w:tc>
          <w:tcPr>
            <w:tcW w:w="630" w:type="dxa"/>
          </w:tcPr>
          <w:p>
            <w:pPr>
              <w:spacing w:before="40" w:after="40" w:line="240" w:lineRule="auto"/>
              <w:ind w:firstLine="0"/>
              <w:jc w:val="right"/>
            </w:pPr>
            <w:r>
              <w:rPr>
                <w:rFonts w:ascii="Times New Roman" w:cs="Times New Roman" w:eastAsia="Times New Roman" w:hAnsi="Times New Roman"/>
                <w:color w:val="1a1a1a"/>
                <w:sz w:val="22"/>
                <w:szCs w:val="22"/>
                <w:rtl w:val="0"/>
              </w:rPr>
              <w:t>0.43</w:t>
            </w:r>
          </w:p>
        </w:tc>
        <w:tc>
          <w:tcPr>
            <w:tcW w:w="630" w:type="dxa"/>
          </w:tcPr>
          <w:p>
            <w:pPr>
              <w:spacing w:before="40" w:after="40" w:line="240" w:lineRule="auto"/>
              <w:ind w:firstLine="0"/>
              <w:jc w:val="center"/>
            </w:pPr>
            <w:r>
              <w:rPr>
                <w:rFonts w:ascii="Times New Roman" w:cs="Times New Roman" w:eastAsia="Times New Roman" w:hAnsi="Times New Roman"/>
                <w:color w:val="1a1a1a"/>
                <w:sz w:val="22"/>
                <w:szCs w:val="22"/>
                <w:rtl w:val="0"/>
              </w:rPr>
              <w:t xml:space="preserve">0.51</w:t>
            </w:r>
          </w:p>
        </w:tc>
        <w:tc>
          <w:tcPr>
            <w:tcW w:w="2340" w:type="dxa"/>
          </w:tcPr>
          <w:p>
            <w:pPr>
              <w:spacing w:before="40" w:after="40" w:line="240" w:lineRule="auto"/>
              <w:ind w:firstLine="0"/>
              <w:jc w:val="center"/>
            </w:pPr>
            <w:r>
              <w:rPr>
                <w:rFonts w:ascii="Times New Roman" w:cs="Times New Roman" w:eastAsia="Times New Roman" w:hAnsi="Times New Roman"/>
                <w:color w:val="1a1a1a"/>
                <w:sz w:val="22"/>
                <w:szCs w:val="22"/>
                <w:rtl w:val="0"/>
              </w:rPr>
              <w:t>Excellent</w:t>
            </w:r>
          </w:p>
        </w:tc>
      </w:tr>
      <w:tr>
        <w:tc>
          <w:tcPr>
            <w:tcW w:w="3060" w:type="dxa"/>
          </w:tcPr>
          <w:p>
            <w:pPr>
              <w:spacing w:before="40" w:after="40" w:line="240" w:lineRule="auto"/>
              <w:ind w:firstLine="0"/>
              <w:jc w:val="left"/>
            </w:pPr>
            <w:r>
              <w:rPr>
                <w:rFonts w:ascii="Times New Roman" w:cs="Times New Roman" w:eastAsia="Times New Roman" w:hAnsi="Times New Roman"/>
                <w:color w:val="1a1a1a"/>
                <w:sz w:val="22"/>
                <w:szCs w:val="22"/>
                <w:rtl w:val="0"/>
              </w:rPr>
              <w:t>Usability</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5</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4.67</w:t>
            </w:r>
          </w:p>
        </w:tc>
        <w:tc>
          <w:tcPr>
            <w:tcW w:w="630" w:type="dxa"/>
          </w:tcPr>
          <w:p>
            <w:pPr>
              <w:spacing w:before="40" w:after="40" w:line="240" w:lineRule="auto"/>
              <w:ind w:firstLine="0"/>
              <w:jc w:val="right"/>
            </w:pPr>
            <w:r>
              <w:rPr>
                <w:rFonts w:ascii="Times New Roman" w:cs="Times New Roman" w:eastAsia="Times New Roman" w:hAnsi="Times New Roman"/>
                <w:color w:val="1a1a1a"/>
                <w:sz w:val="22"/>
                <w:szCs w:val="22"/>
                <w:rtl w:val="0"/>
              </w:rPr>
              <w:t>0.72</w:t>
            </w:r>
          </w:p>
        </w:tc>
        <w:tc>
          <w:tcPr>
            <w:tcW w:w="630" w:type="dxa"/>
          </w:tcPr>
          <w:p>
            <w:pPr>
              <w:spacing w:before="40" w:after="40" w:line="240" w:lineRule="auto"/>
              <w:ind w:firstLine="0"/>
              <w:jc w:val="center"/>
            </w:pPr>
            <w:r>
              <w:rPr>
                <w:rFonts w:ascii="Times New Roman" w:cs="Times New Roman" w:eastAsia="Times New Roman" w:hAnsi="Times New Roman"/>
                <w:color w:val="1a1a1a"/>
                <w:sz w:val="22"/>
                <w:szCs w:val="22"/>
                <w:rtl w:val="0"/>
              </w:rPr>
              <w:t xml:space="preserve">0.38</w:t>
            </w:r>
          </w:p>
        </w:tc>
        <w:tc>
          <w:tcPr>
            <w:tcW w:w="2340" w:type="dxa"/>
          </w:tcPr>
          <w:p>
            <w:pPr>
              <w:spacing w:before="40" w:after="40" w:line="240" w:lineRule="auto"/>
              <w:ind w:firstLine="0"/>
              <w:jc w:val="center"/>
            </w:pPr>
            <w:r>
              <w:rPr>
                <w:rFonts w:ascii="Times New Roman" w:cs="Times New Roman" w:eastAsia="Times New Roman" w:hAnsi="Times New Roman"/>
                <w:color w:val="1a1a1a"/>
                <w:sz w:val="22"/>
                <w:szCs w:val="22"/>
                <w:rtl w:val="0"/>
              </w:rPr>
              <w:t>Excellent</w:t>
            </w:r>
          </w:p>
        </w:tc>
      </w:tr>
      <w:tr>
        <w:tc>
          <w:tcPr>
            <w:tcW w:w="3060" w:type="dxa"/>
          </w:tcPr>
          <w:p>
            <w:pPr>
              <w:spacing w:before="40" w:after="40" w:line="240" w:lineRule="auto"/>
              <w:ind w:firstLine="0"/>
              <w:jc w:val="left"/>
            </w:pPr>
            <w:r>
              <w:rPr>
                <w:rFonts w:ascii="Times New Roman" w:cs="Times New Roman" w:eastAsia="Times New Roman" w:hAnsi="Times New Roman"/>
                <w:color w:val="1a1a1a"/>
                <w:sz w:val="22"/>
                <w:szCs w:val="22"/>
                <w:rtl w:val="0"/>
              </w:rPr>
              <w:t>Overall</w:t>
            </w:r>
          </w:p>
        </w:tc>
        <w:tc>
          <w:tcPr>
            <w:tcW w:w="1080" w:type="dxa"/>
          </w:tcPr>
          <w:p>
            <w:pPr>
              <w:spacing w:before="40" w:after="40" w:line="240" w:lineRule="auto"/>
              <w:ind w:firstLine="0"/>
              <w:jc w:val="right"/>
            </w:pPr>
            <w:r>
              <w:rPr>
                <w:rFonts w:ascii="Times New Roman" w:cs="Times New Roman" w:eastAsia="Times New Roman" w:hAnsi="Times New Roman"/>
                <w:color w:val="1a1a1a"/>
                <w:sz w:val="22"/>
                <w:szCs w:val="22"/>
                <w:rtl w:val="0"/>
              </w:rPr>
              <w:t>27</w:t>
            </w:r>
          </w:p>
        </w:tc>
        <w:tc>
          <w:tcPr>
            <w:tcW w:w="1260" w:type="dxa"/>
          </w:tcPr>
          <w:p>
            <w:pPr>
              <w:spacing w:before="40" w:after="40" w:line="240" w:lineRule="auto"/>
              <w:ind w:firstLine="0"/>
              <w:jc w:val="right"/>
            </w:pPr>
            <w:r>
              <w:rPr>
                <w:rFonts w:ascii="Times New Roman" w:cs="Times New Roman" w:eastAsia="Times New Roman" w:hAnsi="Times New Roman"/>
                <w:color w:val="1a1a1a"/>
                <w:sz w:val="22"/>
                <w:szCs w:val="22"/>
                <w:rtl w:val="0"/>
              </w:rPr>
              <w:t>4.80</w:t>
            </w:r>
          </w:p>
        </w:tc>
        <w:tc>
          <w:tcPr>
            <w:tcW w:w="630" w:type="dxa"/>
          </w:tcPr>
          <w:p>
            <w:pPr>
              <w:spacing w:before="40" w:after="40" w:line="240" w:lineRule="auto"/>
              <w:ind w:firstLine="0"/>
              <w:jc w:val="right"/>
            </w:pPr>
            <w:r>
              <w:rPr>
                <w:rFonts w:ascii="Times New Roman" w:cs="Times New Roman" w:eastAsia="Times New Roman" w:hAnsi="Times New Roman"/>
                <w:color w:val="1a1a1a"/>
                <w:sz w:val="22"/>
                <w:szCs w:val="22"/>
                <w:rtl w:val="0"/>
              </w:rPr>
              <w:t>0.46</w:t>
            </w:r>
          </w:p>
        </w:tc>
        <w:tc>
          <w:tcPr>
            <w:tcW w:w="630" w:type="dxa"/>
          </w:tcPr>
          <w:p>
            <w:pPr>
              <w:spacing w:before="40" w:after="40" w:line="240" w:lineRule="auto"/>
              <w:ind w:firstLine="0"/>
              <w:jc w:val="center"/>
            </w:pPr>
            <w:r>
              <w:rPr>
                <w:rFonts w:ascii="Times New Roman" w:cs="Times New Roman" w:eastAsia="Times New Roman" w:hAnsi="Times New Roman"/>
                <w:color w:val="1a1a1a"/>
                <w:sz w:val="22"/>
                <w:szCs w:val="22"/>
                <w:rtl w:val="0"/>
              </w:rPr>
              <w:t xml:space="preserve">—</w:t>
            </w:r>
          </w:p>
        </w:tc>
        <w:tc>
          <w:tcPr>
            <w:tcW w:w="2340" w:type="dxa"/>
          </w:tcPr>
          <w:p>
            <w:pPr>
              <w:spacing w:before="40" w:after="40" w:line="240" w:lineRule="auto"/>
              <w:ind w:firstLine="0"/>
              <w:jc w:val="center"/>
            </w:pPr>
            <w:r>
              <w:rPr>
                <w:rFonts w:ascii="Times New Roman" w:cs="Times New Roman" w:eastAsia="Times New Roman" w:hAnsi="Times New Roman"/>
                <w:color w:val="1a1a1a"/>
                <w:sz w:val="22"/>
                <w:szCs w:val="22"/>
                <w:rtl w:val="0"/>
              </w:rPr>
              <w:t>Excellent</w:t>
            </w:r>
          </w:p>
        </w:tc>
      </w:tr>
    </w:tbl>
    <w:p>
      <w:pPr>
        <w:spacing w:before="60" w:after="240" w:line="240" w:lineRule="auto"/>
        <w:ind w:firstLine="0"/>
        <w:jc w:val="left"/>
        <w:rPr>
          <w:sz w:val="20"/>
          <w:szCs w:val="20"/>
        </w:rPr>
      </w:pPr>
      <w:r>
        <w:rPr>
          <w:rFonts w:ascii="Times New Roman" w:cs="Times New Roman" w:eastAsia="Times New Roman" w:hAnsi="Times New Roman"/>
          <w:i w:val="1"/>
          <w:iCs w:val="1"/>
          <w:color w:val="1a1a1a"/>
          <w:sz w:val="22"/>
          <w:szCs w:val="22"/>
          <w:rtl w:val="0"/>
        </w:rPr>
        <w:t>Note. Interpretation follows Table 2. Across the 81 ratings, 67 (82.7%) are 5, 12 (14.8%) are 4 and 2 (2.5%) are 3, with none below 3. The overall means of the three respondents are 5.00, 4.74 and 4.67. Usability carries the lowest mean and the widest spread because it contains both of the ratings of 3. Three respondents support no inference beyond themselves, and the limits on these figures are set out in the text. α is Cronbach's alpha; at three respondents it is unstable and is discussed with that caution in the text.</w:t>
      </w:r>
      <w:r>
        <w:rPr>
          <w:rFonts w:ascii="Times New Roman" w:cs="Times New Roman" w:eastAsia="Times New Roman" w:hAnsi="Times New Roman"/>
          <w:color w:val="1a1a1a"/>
          <w:sz w:val="22"/>
          <w:szCs w:val="22"/>
          <w:rtl w:val="0"/>
        </w:rPr>
      </w:r>
    </w:p>
    <w:p>
      <w:pPr>
        <w:pStyle w:val="Heading2"/>
        <w:spacing w:before="240" w:line="480" w:lineRule="auto"/>
        <w:jc w:val="left"/>
        <w:rPr>
          <w:rFonts w:ascii="Times New Roman" w:cs="Times New Roman" w:eastAsia="Times New Roman" w:hAnsi="Times New Roman"/>
          <w:i w:val="1"/>
          <w:iCs w:val="1"/>
          <w:color w:val="000000"/>
          <w:sz w:val="24"/>
          <w:szCs w:val="24"/>
        </w:rPr>
      </w:pPr>
      <w:r>
        <w:rPr>
          <w:rFonts w:ascii="Times New Roman" w:cs="Times New Roman" w:eastAsia="Times New Roman" w:hAnsi="Times New Roman"/>
          <w:i w:val="1"/>
          <w:iCs w:val="1"/>
          <w:color w:val="000000"/>
          <w:sz w:val="24"/>
          <w:szCs w:val="24"/>
          <w:rtl w:val="0"/>
        </w:rPr>
        <w:t>What these results establish, and what they do not</w:t>
      </w:r>
    </w:p>
    <w:p>
      <w:pPr>
        <w:spacing w:line="480" w:lineRule="auto"/>
        <w:ind w:firstLine="720"/>
        <w:jc w:val="both"/>
        <w:rPr>
          <w:sz w:val="20"/>
          <w:szCs w:val="20"/>
        </w:rPr>
      </w:pPr>
      <w:r>
        <w:rPr>
          <w:color w:val="1a1a1a"/>
          <w:rtl w:val="0"/>
        </w:rPr>
        <w:t>They establish that three IT practitioners who examined the deployed system, two of them also reading its source code, its schema and its API, rated it at or near the top of the scale on every one of the five qualities, with no disagreement recorded on any item and only two ratings below 4 in eighty-one. Within the limits of the method, that is a consistent result rather than a mixed one.</w:t>
      </w:r>
    </w:p>
    <w:p>
      <w:pPr>
        <w:spacing w:line="480" w:lineRule="auto"/>
        <w:ind w:firstLine="720"/>
        <w:jc w:val="both"/>
        <w:rPr>
          <w:sz w:val="20"/>
          <w:szCs w:val="20"/>
        </w:rPr>
      </w:pPr>
      <w:r>
        <w:rPr>
          <w:color w:val="1a1a1a"/>
          <w:rtl w:val="0"/>
        </w:rPr>
        <w:t>They do not establish that the system possesses those qualities. Three respondents chosen purposively support no inference beyond themselves, and the study makes none. The experts were not blind to the purpose of the evaluation and were approached by the researchers. Agreement among three readers is not a measurement of the property being rated, and this matters most for the security items, which carry the highest mean of any dimension: they were answered by inspection of the running system and, for two respondents, of the code. No penetration testing, no dependency audit and no independent security review was conducted, and a high rating on item 20 or item 23 is a reader's judgement that the arrangement looks sound, not a demonstration that it is.</w:t>
      </w:r>
    </w:p>
    <w:p>
      <w:pPr>
        <w:spacing w:line="480" w:lineRule="auto"/>
        <w:ind w:firstLine="720"/>
        <w:jc w:val="both"/>
        <w:rPr>
          <w:sz w:val="20"/>
          <w:szCs w:val="20"/>
        </w:rPr>
      </w:pPr>
      <w:r>
        <w:rPr>
          <w:color w:val="1a1a1a"/>
          <w:rtl w:val="0"/>
        </w:rPr>
        <w:t>The maintainability items carry the same caution in weaker form. One of the three respondents did not examine the source code at all, and maintainability is not observable from a running site.</w:t>
      </w:r>
    </w:p>
    <w:p>
      <w:pPr>
        <w:spacing w:line="480" w:lineRule="auto"/>
        <w:ind w:firstLine="720"/>
        <w:jc w:val="both"/>
        <w:rPr>
          <w:sz w:val="20"/>
          <w:szCs w:val="20"/>
        </w:rPr>
      </w:pPr>
      <w:r>
        <w:rPr>
          <w:color w:val="1a1a1a"/>
          <w:rtl w:val="0"/>
        </w:rPr>
        <w:t>Finally, the instrument measures agreement with statements written by the researchers about their own system, in the same way the four preference items in Instrument A do. That is a known weakness of the design and is recorded here rather than left to the discussion.</w:t>
      </w:r>
    </w:p>
    <w:p>
      <w:pPr>
        <w:pStyle w:val="Heading1"/>
        <w:keepNext w:val="0"/>
        <w:spacing w:after="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Summary of Findings</w:t>
      </w:r>
    </w:p>
    <w:p>
      <w:pPr>
        <w:spacing w:line="480" w:lineRule="auto"/>
        <w:ind w:firstLine="720"/>
        <w:jc w:val="both"/>
        <w:rPr>
          <w:sz w:val="20"/>
          <w:szCs w:val="20"/>
        </w:rPr>
      </w:pPr>
      <w:r>
        <w:rPr>
          <w:color w:val="1a1a1a"/>
          <w:rtl w:val="0"/>
        </w:rPr>
        <w:t>This study set out to design, develop and evaluate Linaw PH, a free web-based resume builder and ATS-inspired job matching system, and to describe, before and after building it, how the two sides of a hire experience resume creation and applicant screening. Five instruments were administered and answer the study's six research questions. What follows is organised by question; every figure is stated in full, with its sample size, in the section it was first reported.</w:t>
      </w:r>
    </w:p>
    <w:p>
      <w:pPr>
        <w:spacing w:line="480" w:lineRule="auto"/>
        <w:ind w:firstLine="720"/>
        <w:jc w:val="both"/>
        <w:rPr>
          <w:sz w:val="20"/>
          <w:szCs w:val="20"/>
        </w:rPr>
      </w:pPr>
      <w:r>
        <w:rPr>
          <w:color w:val="1a1a1a"/>
          <w:rtl w:val="0"/>
        </w:rPr>
        <w:t>Research questions 1 and 2, on how new job seekers rate the difficulty of creating a resume and their ability to judge whether they qualify for an opening, were answered by Instrument A (n = 46 within the study's target population, of 103 valid responses overall). Formatting a resume was rated frustrating at 4.00 and not knowing what to include at 3.46. Respondents reported worrying that a computer would reject their resume before a person read it at 3.93, and being unable to tell from a posting whether they qualified at 3.96. The cost barrier is real rather than assumed: 80.4 percent of the target group have never paid for help with a resume. Of those who had applied for work, 48.7 percent are told why an application failed never or rarely. Respondents rated being told exactly which required skills they are missing at 4.39 and wanting to see the same score an employer sees at 4.43, the two highest-rated preferences recorded.</w:t>
      </w:r>
    </w:p>
    <w:p>
      <w:pPr>
        <w:spacing w:line="480" w:lineRule="auto"/>
        <w:ind w:firstLine="720"/>
        <w:jc w:val="both"/>
        <w:rPr>
          <w:sz w:val="20"/>
          <w:szCs w:val="20"/>
        </w:rPr>
      </w:pPr>
      <w:r>
        <w:rPr>
          <w:color w:val="1a1a1a"/>
          <w:rtl w:val="0"/>
        </w:rPr>
        <w:t>Research question 3, on how HR personnel rate their current screening process and distribute importance across skills, education and experience, was answered by Instrument B (n = 11). Poor formatting making information hard to find was rated 4.64, and wanting to see how a score is calculated before trusting it, 4.64. That screening takes more time than it should was rated 3.00, exactly neutral, and the perceived value of a single compatibility score was 3.45, both widely spread. Asked to divide 100 points across skills, education and experience, the mean allocation was 44.9, 21.2 and 33.9 against the system's 50 / 25 / 25 default, and education was ranked lowest by all eleven respondents without exception. Nine of the eleven already use a paid applicant tracking system. The leading concerns about automated scoring were removing human judgement, named by eight of eleven, and missing a good applicant, named by seven.</w:t>
      </w:r>
    </w:p>
    <w:p>
      <w:pPr>
        <w:spacing w:line="480" w:lineRule="auto"/>
        <w:ind w:firstLine="720"/>
        <w:jc w:val="both"/>
        <w:rPr>
          <w:sz w:val="20"/>
          <w:szCs w:val="20"/>
        </w:rPr>
      </w:pPr>
      <w:r>
        <w:rPr>
          <w:color w:val="1a1a1a"/>
          <w:rtl w:val="0"/>
        </w:rPr>
        <w:t>Research question 4, on how job seekers rate the finished system, was answered by Instrument C (n = 46). Functional suitability was rated 4.30, usability 4.28 and reliability 4.23, all in the good band on the scale declared in advance. The System Usability Scale returned 74.7, above the conventional average of 68 for 42 of the 46 respondents. On items repeated from Instrument A, agreement that a computer would fail to read a resume correctly fell from 3.93 to 2.65 (p &lt; 0.001, a large effect), and agreement that a job posting's requirements could not be judged fell from 3.96 to 3.43 (p = 0.037, a small effect). Being guided step by step through the resume was named most useful by twenty-one of the forty-six, and thirty-four of the forty-six named nothing frustrating.</w:t>
      </w:r>
    </w:p>
    <w:p>
      <w:pPr>
        <w:spacing w:line="480" w:lineRule="auto"/>
        <w:ind w:firstLine="720"/>
        <w:jc w:val="both"/>
        <w:rPr>
          <w:sz w:val="20"/>
          <w:szCs w:val="20"/>
        </w:rPr>
      </w:pPr>
      <w:r>
        <w:rPr>
          <w:color w:val="1a1a1a"/>
          <w:rtl w:val="0"/>
        </w:rPr>
        <w:t>Research question 5, on how HR personnel rate the finished system, was answered by Instrument D (n = 10). Functional suitability was rated 4.17, usability 4.22 and reliability 4.33, again in the good band. That the ranked list was quicker than current screening practice was rated 4.00, the joint-lowest of the fourteen quality items. Four of the ten respondents identified that the engine measures how long someone worked rather than whether that work was relevant, and three did not notice that a posting's weights could be changed from the default. All ten placed the system's top-ranked applicant within their own top three, and five placed that applicant first. Trusting the system to order applicants for a real opening was rated 4 by every one of the ten respondents, a standard deviation of zero. The most-named obstacles to adoption were the effort of connecting to systems already in use and of moving an existing process across, not a concern about the system's quality.</w:t>
      </w:r>
    </w:p>
    <w:p>
      <w:pPr>
        <w:spacing w:line="480" w:lineRule="auto"/>
        <w:ind w:firstLine="720"/>
        <w:jc w:val="both"/>
        <w:rPr>
          <w:sz w:val="20"/>
          <w:szCs w:val="20"/>
        </w:rPr>
      </w:pPr>
      <w:r>
        <w:rPr>
          <w:color w:val="1a1a1a"/>
          <w:rtl w:val="0"/>
        </w:rPr>
        <w:t>Research question 6, on how IT experts rate the system for functional suitability, usability, reliability, security and maintainability, was answered by Instrument E (n = 3). The overall mean was 4.80, the only result in the strongly-agree band; security was highest at 4.89 and usability lowest at 4.67.</w:t>
      </w:r>
    </w:p>
    <w:p>
      <w:pPr>
        <w:spacing w:line="480" w:lineRule="auto"/>
        <w:ind w:firstLine="720"/>
        <w:jc w:val="both"/>
        <w:rPr>
          <w:sz w:val="20"/>
          <w:szCs w:val="20"/>
        </w:rPr>
      </w:pPr>
      <w:r>
        <w:rPr>
          <w:color w:val="1a1a1a"/>
          <w:rtl w:val="0"/>
        </w:rPr>
        <w:t>Across the three instruments that rate the finished system, the same pattern recurs independently: functional suitability, usability and reliability are all rated in the good band by the people who used the system (4.28 from job seekers, 4.22 from HR personnel), and only the panel that examined the code without using the system in the ordinary sense placed the same qualities in the band above it. Table 15 sets the three side by side.</w:t>
      </w:r>
    </w:p>
    <w:p>
      <w:pPr>
        <w:spacing w:before="240" w:after="0" w:line="480" w:lineRule="auto"/>
        <w:ind w:firstLine="0"/>
        <w:jc w:val="left"/>
        <w:rPr>
          <w:sz w:val="20"/>
          <w:szCs w:val="20"/>
        </w:rPr>
      </w:pPr>
      <w:r>
        <w:rPr>
          <w:rFonts w:ascii="Times New Roman" w:cs="Times New Roman" w:eastAsia="Times New Roman" w:hAnsi="Times New Roman"/>
          <w:b w:val="1"/>
          <w:bCs w:val="1"/>
          <w:color w:val="1a1a1a"/>
          <w:sz w:val="24"/>
          <w:szCs w:val="24"/>
          <w:rtl w:val="0"/>
        </w:rPr>
        <w:t>Table 15</w:t>
      </w:r>
    </w:p>
    <w:p>
      <w:pPr>
        <w:spacing w:before="0" w:after="0" w:line="480" w:lineRule="auto"/>
        <w:ind w:firstLine="0"/>
        <w:jc w:val="left"/>
        <w:rPr>
          <w:sz w:val="20"/>
          <w:szCs w:val="20"/>
        </w:rPr>
      </w:pPr>
      <w:r>
        <w:rPr>
          <w:rFonts w:ascii="Times New Roman" w:cs="Times New Roman" w:eastAsia="Times New Roman" w:hAnsi="Times New Roman"/>
          <w:i w:val="1"/>
          <w:iCs w:val="1"/>
          <w:color w:val="1a1a1a"/>
          <w:sz w:val="24"/>
          <w:szCs w:val="24"/>
          <w:rtl w:val="0"/>
        </w:rPr>
        <w:t>Quality Characteristic Ratings Across the Three Evaluation Instruments</w:t>
      </w:r>
    </w:p>
    <w:tbl>
      <w:tblPr>
        <w:tblLook w:firstColumn="1" w:firstRow="1" w:lastColumn="0" w:lastRow="0" w:noHBand="0" w:noVBand="1" w:val="04A0"/>
        <w:tblW w:w="9000" w:type="dxa"/>
        <w:tblLayout w:type="fixed"/>
        <w:tblBorders>
          <w:top w:val="single" w:sz="6" w:space="0" w:color="000000"/>
          <w:bottom w:val="single" w:sz="6" w:space="0" w:color="000000"/>
          <w:left w:val="none" w:sz="0" w:space="0" w:color="auto"/>
          <w:right w:val="none" w:sz="0" w:space="0" w:color="auto"/>
          <w:insideH w:val="none" w:sz="0" w:space="0" w:color="auto"/>
          <w:insideV w:val="none" w:sz="0" w:space="0" w:color="auto"/>
        </w:tblBorders>
      </w:tblPr>
      <w:tblGrid>
        <w:gridCol w:w="2790"/>
        <w:gridCol w:w="2070"/>
        <w:gridCol w:w="2070"/>
        <w:gridCol w:w="2070"/>
      </w:tblGrid>
      <w:tr>
        <w:tc>
          <w:tcPr>
            <w:tcW w:w="2790" w:type="dxa"/>
            <w:tcBorders>
              <w:bottom w:val="single" w:sz="6" w:space="0" w:color="000000"/>
            </w:tcBorders>
          </w:tcPr>
          <w:p>
            <w:pPr>
              <w:spacing w:before="40" w:after="40" w:line="240" w:lineRule="auto"/>
              <w:ind w:firstLine="0"/>
              <w:jc w:val="left"/>
            </w:pPr>
            <w:r>
              <w:rPr>
                <w:rFonts w:ascii="Times New Roman" w:cs="Times New Roman" w:eastAsia="Times New Roman" w:hAnsi="Times New Roman"/>
                <w:b w:val="1"/>
                <w:bCs w:val="1"/>
                <w:color w:val="1a1a1a"/>
                <w:sz w:val="22"/>
                <w:szCs w:val="22"/>
                <w:rtl w:val="0"/>
              </w:rPr>
              <w:t>Quality characteristic</w:t>
            </w:r>
          </w:p>
        </w:tc>
        <w:tc>
          <w:tcPr>
            <w:tcW w:w="207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Job seekers (C, n = 46)</w:t>
            </w:r>
          </w:p>
        </w:tc>
        <w:tc>
          <w:tcPr>
            <w:tcW w:w="207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HR personnel (D, n = 10)</w:t>
            </w:r>
          </w:p>
        </w:tc>
        <w:tc>
          <w:tcPr>
            <w:tcW w:w="2070" w:type="dxa"/>
            <w:tcBorders>
              <w:bottom w:val="single" w:sz="6" w:space="0" w:color="000000"/>
            </w:tcBorders>
          </w:tcPr>
          <w:p>
            <w:pPr>
              <w:spacing w:before="40" w:after="40" w:line="240" w:lineRule="auto"/>
              <w:ind w:firstLine="0"/>
              <w:jc w:val="right"/>
            </w:pPr>
            <w:r>
              <w:rPr>
                <w:rFonts w:ascii="Times New Roman" w:cs="Times New Roman" w:eastAsia="Times New Roman" w:hAnsi="Times New Roman"/>
                <w:b w:val="1"/>
                <w:bCs w:val="1"/>
                <w:color w:val="1a1a1a"/>
                <w:sz w:val="22"/>
                <w:szCs w:val="22"/>
                <w:rtl w:val="0"/>
              </w:rPr>
              <w:t>IT experts (E, n = 3)</w:t>
            </w:r>
          </w:p>
        </w:tc>
      </w:tr>
      <w:tr>
        <w:tc>
          <w:tcPr>
            <w:tcW w:w="2790" w:type="dxa"/>
          </w:tcPr>
          <w:p>
            <w:pPr>
              <w:spacing w:before="40" w:after="40" w:line="240" w:lineRule="auto"/>
              <w:ind w:firstLine="0"/>
              <w:jc w:val="left"/>
            </w:pPr>
            <w:r>
              <w:rPr>
                <w:rFonts w:ascii="Times New Roman" w:cs="Times New Roman" w:eastAsia="Times New Roman" w:hAnsi="Times New Roman"/>
                <w:color w:val="1a1a1a"/>
                <w:sz w:val="22"/>
                <w:szCs w:val="22"/>
                <w:rtl w:val="0"/>
              </w:rPr>
              <w:t>Functional suitability</w:t>
            </w:r>
          </w:p>
        </w:tc>
        <w:tc>
          <w:tcPr>
            <w:tcW w:w="2070" w:type="dxa"/>
          </w:tcPr>
          <w:p>
            <w:pPr>
              <w:spacing w:before="40" w:after="40" w:line="240" w:lineRule="auto"/>
              <w:ind w:firstLine="0"/>
              <w:jc w:val="right"/>
            </w:pPr>
            <w:r>
              <w:rPr>
                <w:rFonts w:ascii="Times New Roman" w:cs="Times New Roman" w:eastAsia="Times New Roman" w:hAnsi="Times New Roman"/>
                <w:color w:val="1a1a1a"/>
                <w:sz w:val="22"/>
                <w:szCs w:val="22"/>
                <w:rtl w:val="0"/>
              </w:rPr>
              <w:t>4.30</w:t>
            </w:r>
          </w:p>
        </w:tc>
        <w:tc>
          <w:tcPr>
            <w:tcW w:w="2070" w:type="dxa"/>
          </w:tcPr>
          <w:p>
            <w:pPr>
              <w:spacing w:before="40" w:after="40" w:line="240" w:lineRule="auto"/>
              <w:ind w:firstLine="0"/>
              <w:jc w:val="right"/>
            </w:pPr>
            <w:r>
              <w:rPr>
                <w:rFonts w:ascii="Times New Roman" w:cs="Times New Roman" w:eastAsia="Times New Roman" w:hAnsi="Times New Roman"/>
                <w:color w:val="1a1a1a"/>
                <w:sz w:val="22"/>
                <w:szCs w:val="22"/>
                <w:rtl w:val="0"/>
              </w:rPr>
              <w:t>4.17</w:t>
            </w:r>
          </w:p>
        </w:tc>
        <w:tc>
          <w:tcPr>
            <w:tcW w:w="2070" w:type="dxa"/>
          </w:tcPr>
          <w:p>
            <w:pPr>
              <w:spacing w:before="40" w:after="40" w:line="240" w:lineRule="auto"/>
              <w:ind w:firstLine="0"/>
              <w:jc w:val="right"/>
            </w:pPr>
            <w:r>
              <w:rPr>
                <w:rFonts w:ascii="Times New Roman" w:cs="Times New Roman" w:eastAsia="Times New Roman" w:hAnsi="Times New Roman"/>
                <w:color w:val="1a1a1a"/>
                <w:sz w:val="22"/>
                <w:szCs w:val="22"/>
                <w:rtl w:val="0"/>
              </w:rPr>
              <w:t>4.78</w:t>
            </w:r>
          </w:p>
        </w:tc>
      </w:tr>
      <w:tr>
        <w:tc>
          <w:tcPr>
            <w:tcW w:w="2790" w:type="dxa"/>
          </w:tcPr>
          <w:p>
            <w:pPr>
              <w:spacing w:before="40" w:after="40" w:line="240" w:lineRule="auto"/>
              <w:ind w:firstLine="0"/>
              <w:jc w:val="left"/>
            </w:pPr>
            <w:r>
              <w:rPr>
                <w:rFonts w:ascii="Times New Roman" w:cs="Times New Roman" w:eastAsia="Times New Roman" w:hAnsi="Times New Roman"/>
                <w:color w:val="1a1a1a"/>
                <w:sz w:val="22"/>
                <w:szCs w:val="22"/>
                <w:rtl w:val="0"/>
              </w:rPr>
              <w:t>Usability</w:t>
            </w:r>
          </w:p>
        </w:tc>
        <w:tc>
          <w:tcPr>
            <w:tcW w:w="2070" w:type="dxa"/>
          </w:tcPr>
          <w:p>
            <w:pPr>
              <w:spacing w:before="40" w:after="40" w:line="240" w:lineRule="auto"/>
              <w:ind w:firstLine="0"/>
              <w:jc w:val="right"/>
            </w:pPr>
            <w:r>
              <w:rPr>
                <w:rFonts w:ascii="Times New Roman" w:cs="Times New Roman" w:eastAsia="Times New Roman" w:hAnsi="Times New Roman"/>
                <w:color w:val="1a1a1a"/>
                <w:sz w:val="22"/>
                <w:szCs w:val="22"/>
                <w:rtl w:val="0"/>
              </w:rPr>
              <w:t>4.28</w:t>
            </w:r>
          </w:p>
        </w:tc>
        <w:tc>
          <w:tcPr>
            <w:tcW w:w="2070" w:type="dxa"/>
          </w:tcPr>
          <w:p>
            <w:pPr>
              <w:spacing w:before="40" w:after="40" w:line="240" w:lineRule="auto"/>
              <w:ind w:firstLine="0"/>
              <w:jc w:val="right"/>
            </w:pPr>
            <w:r>
              <w:rPr>
                <w:rFonts w:ascii="Times New Roman" w:cs="Times New Roman" w:eastAsia="Times New Roman" w:hAnsi="Times New Roman"/>
                <w:color w:val="1a1a1a"/>
                <w:sz w:val="22"/>
                <w:szCs w:val="22"/>
                <w:rtl w:val="0"/>
              </w:rPr>
              <w:t>4.22</w:t>
            </w:r>
          </w:p>
        </w:tc>
        <w:tc>
          <w:tcPr>
            <w:tcW w:w="2070" w:type="dxa"/>
          </w:tcPr>
          <w:p>
            <w:pPr>
              <w:spacing w:before="40" w:after="40" w:line="240" w:lineRule="auto"/>
              <w:ind w:firstLine="0"/>
              <w:jc w:val="right"/>
            </w:pPr>
            <w:r>
              <w:rPr>
                <w:rFonts w:ascii="Times New Roman" w:cs="Times New Roman" w:eastAsia="Times New Roman" w:hAnsi="Times New Roman"/>
                <w:color w:val="1a1a1a"/>
                <w:sz w:val="22"/>
                <w:szCs w:val="22"/>
                <w:rtl w:val="0"/>
              </w:rPr>
              <w:t>4.67</w:t>
            </w:r>
          </w:p>
        </w:tc>
      </w:tr>
      <w:tr>
        <w:tc>
          <w:tcPr>
            <w:tcW w:w="2790" w:type="dxa"/>
          </w:tcPr>
          <w:p>
            <w:pPr>
              <w:spacing w:before="40" w:after="40" w:line="240" w:lineRule="auto"/>
              <w:ind w:firstLine="0"/>
              <w:jc w:val="left"/>
            </w:pPr>
            <w:r>
              <w:rPr>
                <w:rFonts w:ascii="Times New Roman" w:cs="Times New Roman" w:eastAsia="Times New Roman" w:hAnsi="Times New Roman"/>
                <w:color w:val="1a1a1a"/>
                <w:sz w:val="22"/>
                <w:szCs w:val="22"/>
                <w:rtl w:val="0"/>
              </w:rPr>
              <w:t>Reliability</w:t>
            </w:r>
          </w:p>
        </w:tc>
        <w:tc>
          <w:tcPr>
            <w:tcW w:w="2070" w:type="dxa"/>
          </w:tcPr>
          <w:p>
            <w:pPr>
              <w:spacing w:before="40" w:after="40" w:line="240" w:lineRule="auto"/>
              <w:ind w:firstLine="0"/>
              <w:jc w:val="right"/>
            </w:pPr>
            <w:r>
              <w:rPr>
                <w:rFonts w:ascii="Times New Roman" w:cs="Times New Roman" w:eastAsia="Times New Roman" w:hAnsi="Times New Roman"/>
                <w:color w:val="1a1a1a"/>
                <w:sz w:val="22"/>
                <w:szCs w:val="22"/>
                <w:rtl w:val="0"/>
              </w:rPr>
              <w:t>4.23</w:t>
            </w:r>
          </w:p>
        </w:tc>
        <w:tc>
          <w:tcPr>
            <w:tcW w:w="2070" w:type="dxa"/>
          </w:tcPr>
          <w:p>
            <w:pPr>
              <w:spacing w:before="40" w:after="40" w:line="240" w:lineRule="auto"/>
              <w:ind w:firstLine="0"/>
              <w:jc w:val="right"/>
            </w:pPr>
            <w:r>
              <w:rPr>
                <w:rFonts w:ascii="Times New Roman" w:cs="Times New Roman" w:eastAsia="Times New Roman" w:hAnsi="Times New Roman"/>
                <w:color w:val="1a1a1a"/>
                <w:sz w:val="22"/>
                <w:szCs w:val="22"/>
                <w:rtl w:val="0"/>
              </w:rPr>
              <w:t>4.33</w:t>
            </w:r>
          </w:p>
        </w:tc>
        <w:tc>
          <w:tcPr>
            <w:tcW w:w="2070" w:type="dxa"/>
          </w:tcPr>
          <w:p>
            <w:pPr>
              <w:spacing w:before="40" w:after="40" w:line="240" w:lineRule="auto"/>
              <w:ind w:firstLine="0"/>
              <w:jc w:val="right"/>
            </w:pPr>
            <w:r>
              <w:rPr>
                <w:rFonts w:ascii="Times New Roman" w:cs="Times New Roman" w:eastAsia="Times New Roman" w:hAnsi="Times New Roman"/>
                <w:color w:val="1a1a1a"/>
                <w:sz w:val="22"/>
                <w:szCs w:val="22"/>
                <w:rtl w:val="0"/>
              </w:rPr>
              <w:t>4.83</w:t>
            </w:r>
          </w:p>
        </w:tc>
      </w:tr>
      <w:tr>
        <w:tc>
          <w:tcPr>
            <w:tcW w:w="2790" w:type="dxa"/>
          </w:tcPr>
          <w:p>
            <w:pPr>
              <w:spacing w:before="40" w:after="40" w:line="240" w:lineRule="auto"/>
              <w:ind w:firstLine="0"/>
              <w:jc w:val="left"/>
            </w:pPr>
            <w:r>
              <w:rPr>
                <w:rFonts w:ascii="Times New Roman" w:cs="Times New Roman" w:eastAsia="Times New Roman" w:hAnsi="Times New Roman"/>
                <w:color w:val="1a1a1a"/>
                <w:sz w:val="22"/>
                <w:szCs w:val="22"/>
                <w:rtl w:val="0"/>
              </w:rPr>
              <w:t>Security</w:t>
            </w:r>
          </w:p>
        </w:tc>
        <w:tc>
          <w:tcPr>
            <w:tcW w:w="2070" w:type="dxa"/>
          </w:tcPr>
          <w:p>
            <w:pPr>
              <w:spacing w:before="40" w:after="40" w:line="240" w:lineRule="auto"/>
              <w:ind w:firstLine="0"/>
              <w:jc w:val="right"/>
            </w:pPr>
            <w:r>
              <w:rPr>
                <w:rFonts w:ascii="Times New Roman" w:cs="Times New Roman" w:eastAsia="Times New Roman" w:hAnsi="Times New Roman"/>
                <w:color w:val="1a1a1a"/>
                <w:sz w:val="22"/>
                <w:szCs w:val="22"/>
                <w:rtl w:val="0"/>
              </w:rPr>
              <w:t>—</w:t>
            </w:r>
          </w:p>
        </w:tc>
        <w:tc>
          <w:tcPr>
            <w:tcW w:w="2070" w:type="dxa"/>
          </w:tcPr>
          <w:p>
            <w:pPr>
              <w:spacing w:before="40" w:after="40" w:line="240" w:lineRule="auto"/>
              <w:ind w:firstLine="0"/>
              <w:jc w:val="right"/>
            </w:pPr>
            <w:r>
              <w:rPr>
                <w:rFonts w:ascii="Times New Roman" w:cs="Times New Roman" w:eastAsia="Times New Roman" w:hAnsi="Times New Roman"/>
                <w:color w:val="1a1a1a"/>
                <w:sz w:val="22"/>
                <w:szCs w:val="22"/>
                <w:rtl w:val="0"/>
              </w:rPr>
              <w:t>—</w:t>
            </w:r>
          </w:p>
        </w:tc>
        <w:tc>
          <w:tcPr>
            <w:tcW w:w="2070" w:type="dxa"/>
          </w:tcPr>
          <w:p>
            <w:pPr>
              <w:spacing w:before="40" w:after="40" w:line="240" w:lineRule="auto"/>
              <w:ind w:firstLine="0"/>
              <w:jc w:val="right"/>
            </w:pPr>
            <w:r>
              <w:rPr>
                <w:rFonts w:ascii="Times New Roman" w:cs="Times New Roman" w:eastAsia="Times New Roman" w:hAnsi="Times New Roman"/>
                <w:color w:val="1a1a1a"/>
                <w:sz w:val="22"/>
                <w:szCs w:val="22"/>
                <w:rtl w:val="0"/>
              </w:rPr>
              <w:t>4.89</w:t>
            </w:r>
          </w:p>
        </w:tc>
      </w:tr>
      <w:tr>
        <w:tc>
          <w:tcPr>
            <w:tcW w:w="2790" w:type="dxa"/>
          </w:tcPr>
          <w:p>
            <w:pPr>
              <w:spacing w:before="40" w:after="40" w:line="240" w:lineRule="auto"/>
              <w:ind w:firstLine="0"/>
              <w:jc w:val="left"/>
            </w:pPr>
            <w:r>
              <w:rPr>
                <w:rFonts w:ascii="Times New Roman" w:cs="Times New Roman" w:eastAsia="Times New Roman" w:hAnsi="Times New Roman"/>
                <w:color w:val="1a1a1a"/>
                <w:sz w:val="22"/>
                <w:szCs w:val="22"/>
                <w:rtl w:val="0"/>
              </w:rPr>
              <w:t>Maintainability</w:t>
            </w:r>
          </w:p>
        </w:tc>
        <w:tc>
          <w:tcPr>
            <w:tcW w:w="2070" w:type="dxa"/>
          </w:tcPr>
          <w:p>
            <w:pPr>
              <w:spacing w:before="40" w:after="40" w:line="240" w:lineRule="auto"/>
              <w:ind w:firstLine="0"/>
              <w:jc w:val="right"/>
            </w:pPr>
            <w:r>
              <w:rPr>
                <w:rFonts w:ascii="Times New Roman" w:cs="Times New Roman" w:eastAsia="Times New Roman" w:hAnsi="Times New Roman"/>
                <w:color w:val="1a1a1a"/>
                <w:sz w:val="22"/>
                <w:szCs w:val="22"/>
                <w:rtl w:val="0"/>
              </w:rPr>
              <w:t>—</w:t>
            </w:r>
          </w:p>
        </w:tc>
        <w:tc>
          <w:tcPr>
            <w:tcW w:w="2070" w:type="dxa"/>
          </w:tcPr>
          <w:p>
            <w:pPr>
              <w:spacing w:before="40" w:after="40" w:line="240" w:lineRule="auto"/>
              <w:ind w:firstLine="0"/>
              <w:jc w:val="right"/>
            </w:pPr>
            <w:r>
              <w:rPr>
                <w:rFonts w:ascii="Times New Roman" w:cs="Times New Roman" w:eastAsia="Times New Roman" w:hAnsi="Times New Roman"/>
                <w:color w:val="1a1a1a"/>
                <w:sz w:val="22"/>
                <w:szCs w:val="22"/>
                <w:rtl w:val="0"/>
              </w:rPr>
              <w:t>—</w:t>
            </w:r>
          </w:p>
        </w:tc>
        <w:tc>
          <w:tcPr>
            <w:tcW w:w="2070" w:type="dxa"/>
          </w:tcPr>
          <w:p>
            <w:pPr>
              <w:spacing w:before="40" w:after="40" w:line="240" w:lineRule="auto"/>
              <w:ind w:firstLine="0"/>
              <w:jc w:val="right"/>
            </w:pPr>
            <w:r>
              <w:rPr>
                <w:rFonts w:ascii="Times New Roman" w:cs="Times New Roman" w:eastAsia="Times New Roman" w:hAnsi="Times New Roman"/>
                <w:color w:val="1a1a1a"/>
                <w:sz w:val="22"/>
                <w:szCs w:val="22"/>
                <w:rtl w:val="0"/>
              </w:rPr>
              <w:t>4.83</w:t>
            </w:r>
          </w:p>
        </w:tc>
      </w:tr>
      <w:tr>
        <w:tc>
          <w:tcPr>
            <w:tcW w:w="2790" w:type="dxa"/>
          </w:tcPr>
          <w:p>
            <w:pPr>
              <w:spacing w:before="40" w:after="40" w:line="240" w:lineRule="auto"/>
              <w:ind w:firstLine="0"/>
              <w:jc w:val="left"/>
            </w:pPr>
            <w:r>
              <w:rPr>
                <w:rFonts w:ascii="Times New Roman" w:cs="Times New Roman" w:eastAsia="Times New Roman" w:hAnsi="Times New Roman"/>
                <w:color w:val="1a1a1a"/>
                <w:sz w:val="22"/>
                <w:szCs w:val="22"/>
                <w:rtl w:val="0"/>
              </w:rPr>
              <w:t>Overall</w:t>
            </w:r>
          </w:p>
        </w:tc>
        <w:tc>
          <w:tcPr>
            <w:tcW w:w="2070" w:type="dxa"/>
          </w:tcPr>
          <w:p>
            <w:pPr>
              <w:spacing w:before="40" w:after="40" w:line="240" w:lineRule="auto"/>
              <w:ind w:firstLine="0"/>
              <w:jc w:val="right"/>
            </w:pPr>
            <w:r>
              <w:rPr>
                <w:rFonts w:ascii="Times New Roman" w:cs="Times New Roman" w:eastAsia="Times New Roman" w:hAnsi="Times New Roman"/>
                <w:color w:val="1a1a1a"/>
                <w:sz w:val="22"/>
                <w:szCs w:val="22"/>
                <w:rtl w:val="0"/>
              </w:rPr>
              <w:t>4.28</w:t>
            </w:r>
          </w:p>
        </w:tc>
        <w:tc>
          <w:tcPr>
            <w:tcW w:w="2070" w:type="dxa"/>
          </w:tcPr>
          <w:p>
            <w:pPr>
              <w:spacing w:before="40" w:after="40" w:line="240" w:lineRule="auto"/>
              <w:ind w:firstLine="0"/>
              <w:jc w:val="right"/>
            </w:pPr>
            <w:r>
              <w:rPr>
                <w:rFonts w:ascii="Times New Roman" w:cs="Times New Roman" w:eastAsia="Times New Roman" w:hAnsi="Times New Roman"/>
                <w:color w:val="1a1a1a"/>
                <w:sz w:val="22"/>
                <w:szCs w:val="22"/>
                <w:rtl w:val="0"/>
              </w:rPr>
              <w:t>4.22</w:t>
            </w:r>
          </w:p>
        </w:tc>
        <w:tc>
          <w:tcPr>
            <w:tcW w:w="2070" w:type="dxa"/>
          </w:tcPr>
          <w:p>
            <w:pPr>
              <w:spacing w:before="40" w:after="40" w:line="240" w:lineRule="auto"/>
              <w:ind w:firstLine="0"/>
              <w:jc w:val="right"/>
            </w:pPr>
            <w:r>
              <w:rPr>
                <w:rFonts w:ascii="Times New Roman" w:cs="Times New Roman" w:eastAsia="Times New Roman" w:hAnsi="Times New Roman"/>
                <w:color w:val="1a1a1a"/>
                <w:sz w:val="22"/>
                <w:szCs w:val="22"/>
                <w:rtl w:val="0"/>
              </w:rPr>
              <w:t>4.80</w:t>
            </w:r>
          </w:p>
        </w:tc>
      </w:tr>
    </w:tbl>
    <w:p>
      <w:pPr>
        <w:spacing w:before="60" w:after="240" w:line="240" w:lineRule="auto"/>
        <w:ind w:firstLine="0"/>
        <w:jc w:val="left"/>
        <w:rPr>
          <w:sz w:val="20"/>
          <w:szCs w:val="20"/>
        </w:rPr>
      </w:pPr>
      <w:r>
        <w:rPr>
          <w:rFonts w:ascii="Times New Roman" w:cs="Times New Roman" w:eastAsia="Times New Roman" w:hAnsi="Times New Roman"/>
          <w:i w:val="1"/>
          <w:iCs w:val="1"/>
          <w:color w:val="1a1a1a"/>
          <w:sz w:val="22"/>
          <w:szCs w:val="22"/>
          <w:rtl w:val="0"/>
        </w:rPr>
        <w:t xml:space="preserve">Note. </w:t>
      </w:r>
      <w:r>
        <w:rPr>
          <w:rFonts w:ascii="Times New Roman" w:cs="Times New Roman" w:eastAsia="Times New Roman" w:hAnsi="Times New Roman"/>
          <w:color w:val="1a1a1a"/>
          <w:sz w:val="22"/>
          <w:szCs w:val="22"/>
          <w:rtl w:val="0"/>
        </w:rPr>
        <w:t>Means are reported side by side and are deliberately not pooled: they come from different respondents doing different things, two groups rating what they used and one rating what it inspected. Security and maintainability were put to the IT experts alone, who are the only respondents asked to judge them. The two groups who used the system place every characteristic in the good band; only the panel that inspected it places them in the band above.</w:t>
      </w:r>
    </w:p>
    <w:p>
      <w:pPr>
        <w:pStyle w:val="Heading1"/>
        <w:keepNext w:val="0"/>
        <w:spacing w:after="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Conclusions</w:t>
      </w:r>
    </w:p>
    <w:p>
      <w:pPr>
        <w:spacing w:line="480" w:lineRule="auto"/>
        <w:ind w:firstLine="720"/>
        <w:jc w:val="both"/>
        <w:rPr>
          <w:sz w:val="20"/>
          <w:szCs w:val="20"/>
        </w:rPr>
      </w:pPr>
      <w:r>
        <w:rPr>
          <w:color w:val="1a1a1a"/>
          <w:rtl w:val="0"/>
        </w:rPr>
        <w:t>The two-sided difficulty this study set out to describe is confirmed independently on both sides. Instrument A found new job seekers reporting real difficulty with formatting, content and computer screening, and a cost barrier most have never paid to cross. Instrument B, administered to a different population over the same period, found the current screening process wanting on the two dimensions the system was built to change: how far formatting gets in the way, and how little a recruiter can currently see of how a score was reached. Neither group was told what the other reported. That the two accounts line up is the strongest evidence in this study that the problem described in the Review of Related Literature is a real one at the partner company, not one assumed by the researchers.</w:t>
      </w:r>
    </w:p>
    <w:p>
      <w:pPr>
        <w:spacing w:line="480" w:lineRule="auto"/>
        <w:ind w:firstLine="720"/>
        <w:jc w:val="both"/>
        <w:rPr>
          <w:sz w:val="20"/>
          <w:szCs w:val="20"/>
        </w:rPr>
      </w:pPr>
      <w:r>
        <w:rPr>
          <w:color w:val="1a1a1a"/>
          <w:rtl w:val="0"/>
        </w:rPr>
        <w:t>Of the study's eight specific objectives, six are supported by direct evidence from the evaluation instruments. The resume builder and its learning materials were built and used: 37 of 46 respondents to Instrument C built a resume in the step-by-step builder, 43 read a learning-hub guide, and the guided builder was the single most-named useful feature. The job seeker and recruiter accounts were built and exercised in full: every task on both task sheets in Appendix C was completed by at least 37 of 46 job seekers and by all 10 HR respondents. The ATS-inspired matching feature is the objective best supported across every instrument that measures it: functional suitability was rated 4.30 by job seekers, 4.17 by HR personnel and 4.78 by IT experts, none of them a marginal result. Security and role separation were rated 4.89 by IT experts, the highest characteristic mean in the study, though that rating rests on inspection rather than independent audit, a limit stated plainly under Limitations. Automated verification was carried out at the scale the objective specifies: two hundred and thirty-two tests across eleven suites, a further hundred and twenty browser-driven checks, and the five respondent-based evaluations reported above.</w:t>
      </w:r>
    </w:p>
    <w:p>
      <w:pPr>
        <w:spacing w:line="480" w:lineRule="auto"/>
        <w:ind w:firstLine="720"/>
        <w:jc w:val="both"/>
        <w:rPr>
          <w:sz w:val="20"/>
          <w:szCs w:val="20"/>
        </w:rPr>
      </w:pPr>
      <w:r>
        <w:rPr>
          <w:color w:val="1a1a1a"/>
          <w:rtl w:val="0"/>
        </w:rPr>
        <w:t>Two objectives have no direct evidence from a respondent instrument and that gap is recorded rather than assumed away. The administrator account, used by the research team to approve recruiter access and assign departments, was not rated by any of the five instruments, because none of the three respondent groups holds that role. Accessibility for users with little technology experience was addressed in the system's design, and Instrument C records that twelve of forty-six respondents used a phone, but no instrument asked directly whether a low-experience user found the system usable, and no claim beyond the device figures is made.</w:t>
      </w:r>
    </w:p>
    <w:p>
      <w:pPr>
        <w:spacing w:line="480" w:lineRule="auto"/>
        <w:ind w:firstLine="720"/>
        <w:jc w:val="both"/>
        <w:rPr>
          <w:sz w:val="20"/>
          <w:szCs w:val="20"/>
        </w:rPr>
      </w:pPr>
      <w:r>
        <w:rPr>
          <w:color w:val="1a1a1a"/>
          <w:rtl w:val="0"/>
        </w:rPr>
        <w:t>The results converge on one finding stated plainly rather than left to be inferred from the numbers: the system's design principles are its most strongly supported outcome, more strongly supported than its claim to save time. Wanting to see how a score is calculated before trusting it was rated 4.64 by HR personnel and 4.04 by job seekers after having seen exactly that; that the system never rejects an applicant automatically and keeps a decision with a named person was rated 4.27 by HR personnel; and every one of ten HR respondents, without exception, said they would trust the system to order applicants for a real opening. Against this, the claim that the system saves screening time is the weakest line in every instrument that tests it: neutral at 3.00 when asked of current practice in the abstract, and the joint-lowest of fourteen quality items once HR personnel had actually used the system. A recruiter's trust in this system does not appear to rest on it being faster. It appears to rest on being shown how the number was reached and on remaining free to disagree with it.</w:t>
      </w:r>
    </w:p>
    <w:p>
      <w:pPr>
        <w:spacing w:line="480" w:lineRule="auto"/>
        <w:ind w:firstLine="720"/>
        <w:jc w:val="both"/>
        <w:rPr>
          <w:sz w:val="20"/>
          <w:szCs w:val="20"/>
        </w:rPr>
      </w:pPr>
      <w:r>
        <w:rPr>
          <w:color w:val="1a1a1a"/>
          <w:rtl w:val="0"/>
        </w:rPr>
        <w:t>Taken together, the evidence supports the conclusion that Linaw PH is a competently built system whose transparency and human-control principles are well received by the population it was built for and by the population meant to act on its output, rated in the good band on every quality characteristic that use can evidence and above the conventional average on a published usability scale. It does not yet support the stronger claim that the system reduces recruiter workload, and the study does not make that claim. Within the limits stated under Limitations of the Study, chiefly a single partner company, small evaluation panels for two of the five instruments, and no control group, the system meets the objectives a resume builder and job-matching tool can be evaluated against after a single session of use.</w:t>
      </w:r>
    </w:p>
    <w:p>
      <w:pPr>
        <w:pStyle w:val="Heading1"/>
        <w:keepNext w:val="0"/>
        <w:spacing w:after="0"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Recommendations</w:t>
      </w:r>
    </w:p>
    <w:p>
      <w:pPr>
        <w:spacing w:line="480" w:lineRule="auto"/>
        <w:ind w:firstLine="720"/>
        <w:jc w:val="both"/>
        <w:rPr>
          <w:sz w:val="20"/>
          <w:szCs w:val="20"/>
        </w:rPr>
      </w:pPr>
      <w:r>
        <w:rPr>
          <w:color w:val="1a1a1a"/>
          <w:rtl w:val="0"/>
        </w:rPr>
        <w:t>The following are grounded in a specific finding above rather than offered as general advice, and each names the finding it responds to.</w:t>
      </w:r>
    </w:p>
    <w:p>
      <w:pPr>
        <w:pStyle w:val="Heading2"/>
        <w:spacing w:before="240" w:line="480" w:lineRule="auto"/>
        <w:jc w:val="left"/>
        <w:rPr>
          <w:rFonts w:ascii="Times New Roman" w:cs="Times New Roman" w:eastAsia="Times New Roman" w:hAnsi="Times New Roman"/>
          <w:i w:val="1"/>
          <w:iCs w:val="1"/>
          <w:color w:val="000000"/>
          <w:sz w:val="24"/>
          <w:szCs w:val="24"/>
        </w:rPr>
      </w:pPr>
      <w:r>
        <w:rPr>
          <w:rFonts w:ascii="Times New Roman" w:cs="Times New Roman" w:eastAsia="Times New Roman" w:hAnsi="Times New Roman"/>
          <w:i w:val="1"/>
          <w:iCs w:val="1"/>
          <w:color w:val="000000"/>
          <w:sz w:val="24"/>
          <w:szCs w:val="24"/>
          <w:rtl w:val="0"/>
        </w:rPr>
        <w:t>For the system</w:t>
      </w:r>
    </w:p>
    <w:p>
      <w:pPr>
        <w:spacing w:line="480" w:lineRule="auto"/>
        <w:ind w:firstLine="720"/>
        <w:jc w:val="both"/>
        <w:rPr>
          <w:sz w:val="20"/>
          <w:szCs w:val="20"/>
        </w:rPr>
      </w:pPr>
      <w:r>
        <w:rPr>
          <w:color w:val="1a1a1a"/>
          <w:rtl w:val="0"/>
        </w:rPr>
        <w:t>Give the compatibility score a relevance component alongside its duration measure. Four of ten HR respondents to Instrument D, unprompted, identified that the experience component measures how long someone worked rather than whether the work was relevant to the posting; this is a correct reading of the current formula rather than a misunderstanding of it, and closing it would address the one construct criticism raised independently by more than one respondent.</w:t>
      </w:r>
    </w:p>
    <w:p>
      <w:pPr>
        <w:spacing w:line="480" w:lineRule="auto"/>
        <w:ind w:firstLine="720"/>
        <w:jc w:val="both"/>
        <w:rPr>
          <w:sz w:val="20"/>
          <w:szCs w:val="20"/>
        </w:rPr>
      </w:pPr>
      <w:r>
        <w:rPr>
          <w:color w:val="1a1a1a"/>
          <w:rtl w:val="0"/>
        </w:rPr>
        <w:t>Make the per-posting weight control easier to find. Three of ten HR respondents to Instrument D did not notice that a posting's default weights could be changed, a control eight of eleven respondents to Instrument B said they would want. The feature exists; the finding concerns its visibility in the posting form, not its absence.</w:t>
      </w:r>
    </w:p>
    <w:p>
      <w:pPr>
        <w:spacing w:line="480" w:lineRule="auto"/>
        <w:ind w:firstLine="720"/>
        <w:jc w:val="both"/>
        <w:rPr>
          <w:sz w:val="20"/>
          <w:szCs w:val="20"/>
        </w:rPr>
      </w:pPr>
      <w:r>
        <w:rPr>
          <w:color w:val="1a1a1a"/>
          <w:rtl w:val="0"/>
        </w:rPr>
        <w:t>Reconsider how a lower-than-expected score is presented to a job seeker. Among the reasons job seekers gave for finding something frustrating in Instrument C, a lower score than expected was the most common named reason after nothing was frustrating at all. The score itself is unfiltered by design and that should not change; how the number is framed to the person receiving it is a narrower question worth its own attention.</w:t>
      </w:r>
    </w:p>
    <w:p>
      <w:pPr>
        <w:pStyle w:val="Heading2"/>
        <w:spacing w:before="240" w:line="480" w:lineRule="auto"/>
        <w:jc w:val="left"/>
        <w:rPr>
          <w:rFonts w:ascii="Times New Roman" w:cs="Times New Roman" w:eastAsia="Times New Roman" w:hAnsi="Times New Roman"/>
          <w:i w:val="1"/>
          <w:iCs w:val="1"/>
          <w:color w:val="000000"/>
          <w:sz w:val="24"/>
          <w:szCs w:val="24"/>
        </w:rPr>
      </w:pPr>
      <w:r>
        <w:rPr>
          <w:rFonts w:ascii="Times New Roman" w:cs="Times New Roman" w:eastAsia="Times New Roman" w:hAnsi="Times New Roman"/>
          <w:i w:val="1"/>
          <w:iCs w:val="1"/>
          <w:color w:val="000000"/>
          <w:sz w:val="24"/>
          <w:szCs w:val="24"/>
          <w:rtl w:val="0"/>
        </w:rPr>
        <w:t>For the partner company</w:t>
      </w:r>
    </w:p>
    <w:p>
      <w:pPr>
        <w:spacing w:line="480" w:lineRule="auto"/>
        <w:ind w:firstLine="720"/>
        <w:jc w:val="both"/>
        <w:rPr>
          <w:sz w:val="20"/>
          <w:szCs w:val="20"/>
        </w:rPr>
      </w:pPr>
      <w:r>
        <w:rPr>
          <w:color w:val="1a1a1a"/>
          <w:rtl w:val="0"/>
        </w:rPr>
        <w:t>Use the per-posting weighting more often than the default. Every one of eleven HR respondents to Instrument B ranked education as the least important of the three components, and eight of eleven expect the balance to shift for a supervisory or specialist role. The system already supports this; the recommendation is to exercise it for postings where the default does not fit the role.</w:t>
      </w:r>
    </w:p>
    <w:p>
      <w:pPr>
        <w:spacing w:line="480" w:lineRule="auto"/>
        <w:ind w:firstLine="720"/>
        <w:jc w:val="both"/>
        <w:rPr>
          <w:sz w:val="20"/>
          <w:szCs w:val="20"/>
        </w:rPr>
      </w:pPr>
      <w:r>
        <w:rPr>
          <w:color w:val="1a1a1a"/>
          <w:rtl w:val="0"/>
        </w:rPr>
        <w:t>Treat integration with the department's existing applicant tracking system as the practical barrier it is, rather than a concern about the new system's quality. Nine of eleven HR respondents already use a paid tracking system, and the obstacles named most often to adoption in Instrument D were connecting to existing systems and the effort of moving a process across, not any doubt about what the system produces.</w:t>
      </w:r>
    </w:p>
    <w:p>
      <w:pPr>
        <w:pStyle w:val="Heading2"/>
        <w:spacing w:before="240" w:line="480" w:lineRule="auto"/>
        <w:jc w:val="left"/>
        <w:rPr>
          <w:rFonts w:ascii="Times New Roman" w:cs="Times New Roman" w:eastAsia="Times New Roman" w:hAnsi="Times New Roman"/>
          <w:i w:val="1"/>
          <w:iCs w:val="1"/>
          <w:color w:val="000000"/>
          <w:sz w:val="24"/>
          <w:szCs w:val="24"/>
        </w:rPr>
      </w:pPr>
      <w:r>
        <w:rPr>
          <w:rFonts w:ascii="Times New Roman" w:cs="Times New Roman" w:eastAsia="Times New Roman" w:hAnsi="Times New Roman"/>
          <w:i w:val="1"/>
          <w:iCs w:val="1"/>
          <w:color w:val="000000"/>
          <w:sz w:val="24"/>
          <w:szCs w:val="24"/>
          <w:rtl w:val="0"/>
        </w:rPr>
        <w:t>For future research</w:t>
      </w:r>
    </w:p>
    <w:p>
      <w:pPr>
        <w:spacing w:line="480" w:lineRule="auto"/>
        <w:ind w:firstLine="720"/>
        <w:jc w:val="both"/>
        <w:rPr>
          <w:sz w:val="20"/>
          <w:szCs w:val="20"/>
        </w:rPr>
      </w:pPr>
      <w:r>
        <w:rPr>
          <w:color w:val="1a1a1a"/>
          <w:rtl w:val="0"/>
        </w:rPr>
        <w:t>Collect a linking identifier that preserves anonymity, such as a respondent-generated code, so that the items repeated across Instruments A and C can be compared as matched pairs with the signed-rank test the Data Analysis section describes, rather than as independent groups. The unpaired comparison reported in this study is a genuine result, but a paired one would be a stronger test of the same claim.</w:t>
      </w:r>
    </w:p>
    <w:p>
      <w:pPr>
        <w:spacing w:line="480" w:lineRule="auto"/>
        <w:ind w:firstLine="720"/>
        <w:jc w:val="both"/>
        <w:rPr>
          <w:sz w:val="20"/>
          <w:szCs w:val="20"/>
        </w:rPr>
      </w:pPr>
      <w:r>
        <w:rPr>
          <w:color w:val="1a1a1a"/>
          <w:rtl w:val="0"/>
        </w:rPr>
        <w:t>Record basic demographic information in the post-use instruments, matching what Instrument A already collects. Instrument C in this study records none, so the before-use and after-use groups cannot be shown to resemble each other on any measured characteristic beyond the population both were drawn from.</w:t>
      </w:r>
    </w:p>
    <w:p>
      <w:pPr>
        <w:spacing w:line="480" w:lineRule="auto"/>
        <w:ind w:firstLine="720"/>
        <w:jc w:val="both"/>
        <w:rPr>
          <w:sz w:val="20"/>
          <w:szCs w:val="20"/>
        </w:rPr>
      </w:pPr>
      <w:r>
        <w:rPr>
          <w:color w:val="1a1a1a"/>
          <w:rtl w:val="0"/>
        </w:rPr>
        <w:t>Measure the correspondence between the system's ranking and a recruiter's own judgement directly, by having a recruiter order a fixed set of applicants against a posting with no score shown and comparing that order to the system's. Instrument D found HR personnel's own judgement of the ordering to be close to the system's, but that is the recruiter's impression of the agreement rather than a measurement of it, and the two are not the same kind of evidence.</w:t>
      </w:r>
    </w:p>
    <w:p>
      <w:pPr>
        <w:spacing w:line="480" w:lineRule="auto"/>
        <w:ind w:firstLine="720"/>
        <w:jc w:val="both"/>
        <w:rPr>
          <w:sz w:val="20"/>
          <w:szCs w:val="20"/>
        </w:rPr>
      </w:pPr>
      <w:r>
        <w:rPr>
          <w:color w:val="1a1a1a"/>
          <w:rtl w:val="0"/>
        </w:rPr>
        <w:t>Extend the evaluation beyond a single partner company and beyond a single session. This study describes one business process outsourcing employer in Clark Freeport Zone and one sitting of roughly twenty to thirty minutes per respondent; a study spanning more employers, more industries, or repeated use over weeks would test whether the findings reported here hold beyond that setting.</w:t>
      </w:r>
    </w:p>
    <w:p w:rsidR="00000000" w:rsidDel="00000000" w:rsidP="00000000" w:rsidRDefault="00000000" w:rsidRPr="00000000" w14:paraId="0000015A">
      <w:pPr>
        <w:pStyle w:val="Heading1"/>
        <w:keepNext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15B">
      <w:pPr>
        <w:spacing w:after="240" w:lineRule="auto"/>
        <w:ind w:left="720" w:firstLine="0"/>
        <w:rPr/>
      </w:pPr>
      <w:r w:rsidDel="00000000" w:rsidR="00000000" w:rsidRPr="00000000">
        <w:rPr>
          <w:rtl w:val="0"/>
        </w:rPr>
        <w:t xml:space="preserve">Abdul Rashid, A. H., Mohamad, M., Masrom, S., &amp; Selamat, A. (2022). Student career recommendation system using content-based filtering method. In 2022 3rd International Conference on Artificial Intelligence and Data Sciences (AiDAS). IEEE.</w:t>
      </w:r>
    </w:p>
    <w:p w:rsidR="00000000" w:rsidDel="00000000" w:rsidP="00000000" w:rsidRDefault="00000000" w:rsidRPr="00000000" w14:paraId="0000015C">
      <w:pPr>
        <w:spacing w:after="240" w:lineRule="auto"/>
        <w:ind w:left="720" w:firstLine="0"/>
        <w:rPr/>
      </w:pPr>
      <w:r w:rsidDel="00000000" w:rsidR="00000000" w:rsidRPr="00000000">
        <w:rPr>
          <w:rtl w:val="0"/>
        </w:rPr>
        <w:t xml:space="preserve">Alsaif, S. A., Sassi Hidri, M., Eleraky, H. A., Ferjani, I., &amp; Amami, R. (2022). Learning-based matched representation system for job recommendation. Computers, 11(11), 161. https://doi.org/10.3390/computers11110161</w:t>
      </w:r>
    </w:p>
    <w:p w:rsidR="00000000" w:rsidDel="00000000" w:rsidP="00000000" w:rsidRDefault="00000000" w:rsidRPr="00000000" w14:paraId="0000015D">
      <w:pPr>
        <w:spacing w:after="240" w:lineRule="auto"/>
        <w:ind w:left="720" w:firstLine="0"/>
        <w:rPr/>
      </w:pPr>
      <w:r w:rsidDel="00000000" w:rsidR="00000000" w:rsidRPr="00000000">
        <w:rPr>
          <w:rtl w:val="0"/>
        </w:rPr>
        <w:t xml:space="preserve">Alvez, J. T., Rosales, G. J. P., Hernandez, J. R., Alamil, J. C., Poblete, C. F. C., Abaleta, J., &amp; Navarro, M. C. (2024). Enhancing HR procedures through an advanced employment tracking system with file routing methods. 2024 9th International Conference on Business and Industrial Research (ICBIR), Bangkok, Thailand. IEEE. https://doi.org/10.1109/ICBIR61386.2024.10875844</w:t>
      </w:r>
    </w:p>
    <w:p w:rsidR="00000000" w:rsidDel="00000000" w:rsidP="00000000" w:rsidRDefault="00000000" w:rsidRPr="00000000" w14:paraId="0000015E">
      <w:pPr>
        <w:spacing w:after="240" w:lineRule="auto"/>
        <w:ind w:left="720" w:firstLine="0"/>
        <w:rPr/>
      </w:pPr>
      <w:r w:rsidDel="00000000" w:rsidR="00000000" w:rsidRPr="00000000">
        <w:rPr>
          <w:rtl w:val="0"/>
        </w:rPr>
        <w:t xml:space="preserve">ApplicantPro. (2021). Applicant tracking system resume parsing: Best practices for job seekers. Retrieved from https://www.applicantpro.com</w:t>
      </w:r>
    </w:p>
    <w:p w:rsidR="00000000" w:rsidDel="00000000" w:rsidP="00000000" w:rsidRDefault="00000000" w:rsidRPr="00000000" w14:paraId="0000015F">
      <w:pPr>
        <w:spacing w:after="240" w:lineRule="auto"/>
        <w:ind w:left="720" w:firstLine="0"/>
        <w:rPr/>
      </w:pPr>
      <w:r w:rsidDel="00000000" w:rsidR="00000000" w:rsidRPr="00000000">
        <w:rPr>
          <w:rtl w:val="0"/>
        </w:rPr>
        <w:t xml:space="preserve">Aulia, R., Hidayat, T., &amp; Fauzi, A. (2025). Job recommendation system using content-based filtering method. Journal of Information Systems and Informatics, 7(1). https://doi.org/10.51519/journalisi.v7i1.1</w:t>
      </w:r>
    </w:p>
    <w:p w:rsidR="00000000" w:rsidDel="00000000" w:rsidP="00000000" w:rsidRDefault="00000000" w:rsidRPr="00000000" w14:paraId="00000160">
      <w:pPr>
        <w:spacing w:after="240" w:lineRule="auto"/>
        <w:ind w:left="720" w:firstLine="0"/>
        <w:rPr/>
      </w:pPr>
      <w:r w:rsidDel="00000000" w:rsidR="00000000" w:rsidRPr="00000000">
        <w:rPr>
          <w:rtl w:val="0"/>
        </w:rPr>
        <w:t xml:space="preserve">Autentico, M., &amp; Alerta, A. (2020). Job mismatch among Technical-Vocational Livelihood graduates. Asia Pacific Journal of Education, Arts and Sciences, 7(2).</w:t>
      </w:r>
    </w:p>
    <w:p w:rsidR="00000000" w:rsidDel="00000000" w:rsidP="00000000" w:rsidRDefault="00000000" w:rsidRPr="00000000" w14:paraId="00000161">
      <w:pPr>
        <w:spacing w:after="240" w:lineRule="auto"/>
        <w:ind w:left="720" w:firstLine="0"/>
        <w:rPr/>
      </w:pPr>
      <w:r w:rsidDel="00000000" w:rsidR="00000000" w:rsidRPr="00000000">
        <w:rPr>
          <w:rtl w:val="0"/>
        </w:rPr>
        <w:t xml:space="preserve">Bangor, A., Kortum, P. T., &amp; Miller, J. T. (2008). An empirical evaluation of the System Usability Scale. International Journal of Human–Computer Interaction, 24(6), 574–594. https://doi.org/10.1080/10447310802205776</w:t>
      </w:r>
    </w:p>
    <w:p w:rsidR="00000000" w:rsidDel="00000000" w:rsidP="00000000" w:rsidRDefault="00000000" w:rsidRPr="00000000" w14:paraId="00000162">
      <w:pPr>
        <w:spacing w:after="240" w:lineRule="auto"/>
        <w:ind w:left="720" w:firstLine="0"/>
        <w:rPr/>
      </w:pPr>
      <w:r w:rsidDel="00000000" w:rsidR="00000000" w:rsidRPr="00000000">
        <w:rPr>
          <w:rtl w:val="0"/>
        </w:rPr>
        <w:t xml:space="preserve">Bangor, A., Kortum, P., &amp; Miller, J. (2009). Determining what individual SUS scores mean: Adding an adjective rating scale. Journal of Usability Studies, 4(3), 114–123.</w:t>
      </w:r>
    </w:p>
    <w:p w:rsidR="00000000" w:rsidDel="00000000" w:rsidP="00000000" w:rsidRDefault="00000000" w:rsidRPr="00000000" w14:paraId="00000163">
      <w:pPr>
        <w:spacing w:after="240" w:lineRule="auto"/>
        <w:ind w:left="720" w:firstLine="0"/>
        <w:rPr/>
      </w:pPr>
      <w:r w:rsidDel="00000000" w:rsidR="00000000" w:rsidRPr="00000000">
        <w:rPr>
          <w:rtl w:val="0"/>
        </w:rPr>
        <w:t xml:space="preserve">Brooke, J. (1996). SUS: A “quick and dirty” usability scale. In P. W. Jordan, B. Thomas, B. A. Weerdmeester, &amp; A. L. McClelland (Eds.), Usability evaluation in industry (pp. 189–194). Taylor &amp; Francis.</w:t>
      </w:r>
    </w:p>
    <w:p w:rsidR="00000000" w:rsidDel="00000000" w:rsidP="00000000" w:rsidRDefault="00000000" w:rsidRPr="00000000" w14:paraId="00000164">
      <w:pPr>
        <w:spacing w:after="240" w:lineRule="auto"/>
        <w:ind w:left="720" w:firstLine="0"/>
        <w:rPr/>
      </w:pPr>
      <w:r w:rsidDel="00000000" w:rsidR="00000000" w:rsidRPr="00000000">
        <w:rPr>
          <w:rtl w:val="0"/>
        </w:rPr>
        <w:t xml:space="preserve">Caldito, A. M. D., Mahilum, D. Z., Galleto, E. J. M., Daclan, J. P., Beldia, L. J., &amp; Cudis, R. A. P. (2025). Dreams vs reality: Phenomenological journey of fresh graduates seeking employment in competitive industry. International Journal of Research and Innovation in Social Science, 9(26). https://doi.org/10.47772/IJRISS.2025.903SEDU0636</w:t>
      </w:r>
    </w:p>
    <w:p w:rsidR="00000000" w:rsidDel="00000000" w:rsidP="00000000" w:rsidRDefault="00000000" w:rsidRPr="00000000" w14:paraId="00000165">
      <w:pPr>
        <w:spacing w:after="240" w:lineRule="auto"/>
        <w:ind w:left="720" w:firstLine="0"/>
        <w:rPr/>
      </w:pPr>
      <w:r w:rsidDel="00000000" w:rsidR="00000000" w:rsidRPr="00000000">
        <w:rPr>
          <w:rtl w:val="0"/>
        </w:rPr>
        <w:t xml:space="preserve">Campbell, D. T., &amp; Stanley, J. C. (1963). Experimental and quasi-experimental designs for research. Rand McNally.</w:t>
      </w:r>
    </w:p>
    <w:p w:rsidR="00000000" w:rsidDel="00000000" w:rsidP="00000000" w:rsidRDefault="00000000" w:rsidRPr="00000000" w14:paraId="00000166">
      <w:pPr>
        <w:spacing w:after="240" w:lineRule="auto"/>
        <w:ind w:left="720" w:firstLine="0"/>
        <w:rPr/>
      </w:pPr>
      <w:r w:rsidDel="00000000" w:rsidR="00000000" w:rsidRPr="00000000">
        <w:rPr>
          <w:rtl w:val="0"/>
        </w:rPr>
        <w:t xml:space="preserve">CareerBuilder. (2021). Annual recruiter survey: Resume and hiring trends. Retrieved from https://www.careerbuilder.com</w:t>
      </w:r>
    </w:p>
    <w:p w:rsidR="00000000" w:rsidDel="00000000" w:rsidP="00000000" w:rsidRDefault="00000000" w:rsidRPr="00000000" w14:paraId="00000167">
      <w:pPr>
        <w:spacing w:after="240" w:lineRule="auto"/>
        <w:ind w:left="720" w:firstLine="0"/>
        <w:rPr/>
      </w:pPr>
      <w:r w:rsidDel="00000000" w:rsidR="00000000" w:rsidRPr="00000000">
        <w:rPr>
          <w:rtl w:val="0"/>
        </w:rPr>
        <w:t xml:space="preserve">Cronbach, L. J. (1951). Coefficient alpha and the internal structure of tests. Psychometrika, 16(3), 297–334. https://doi.org/10.1007/BF02310555</w:t>
      </w:r>
    </w:p>
    <w:p w:rsidR="00000000" w:rsidDel="00000000" w:rsidP="00000000" w:rsidRDefault="00000000" w:rsidRPr="00000000" w14:paraId="00000168">
      <w:pPr>
        <w:spacing w:after="240" w:lineRule="auto"/>
        <w:ind w:left="720" w:firstLine="0"/>
        <w:rPr/>
      </w:pPr>
      <w:r w:rsidDel="00000000" w:rsidR="00000000" w:rsidRPr="00000000">
        <w:rPr>
          <w:rtl w:val="0"/>
        </w:rPr>
        <w:t xml:space="preserve">Dascălu, M.-I., Hang, A., Puskás, I. F., &amp; Bodea, C.-N. (2023). CareProfSys: A job recommender system based on machine learning and ontology to support learners’ employability at regional level. Issues in Information Systems, 24(3), 71–82.</w:t>
      </w:r>
    </w:p>
    <w:p w:rsidR="00000000" w:rsidDel="00000000" w:rsidP="00000000" w:rsidRDefault="00000000" w:rsidRPr="00000000" w14:paraId="00000169">
      <w:pPr>
        <w:spacing w:after="240" w:lineRule="auto"/>
        <w:ind w:left="720" w:firstLine="0"/>
        <w:rPr/>
      </w:pPr>
      <w:r w:rsidDel="00000000" w:rsidR="00000000" w:rsidRPr="00000000">
        <w:rPr>
          <w:rtl w:val="0"/>
        </w:rPr>
        <w:t xml:space="preserve">Đorđević, N. D. (2022). Evaluation of the usability of web-based applications. Vojnotehnički glasnik / Military Technical Courier, 70(1). https://www.redalyc.org/pdf/6617/661770079012.pdf</w:t>
      </w:r>
    </w:p>
    <w:p w:rsidR="00000000" w:rsidDel="00000000" w:rsidP="00000000" w:rsidRDefault="00000000" w:rsidRPr="00000000" w14:paraId="0000016A">
      <w:pPr>
        <w:spacing w:after="240" w:lineRule="auto"/>
        <w:ind w:left="720" w:firstLine="0"/>
        <w:rPr/>
      </w:pPr>
      <w:r w:rsidDel="00000000" w:rsidR="00000000" w:rsidRPr="00000000">
        <w:rPr>
          <w:rtl w:val="0"/>
        </w:rPr>
        <w:t xml:space="preserve">Freire, M. N., &amp; de Castro, L. N. (2021). e-Recruitment recommender systems: A systematic review. Knowledge and Information Systems, 63(1), 1–20. https://doi.org/10.1007/s10115-020-01522-8</w:t>
      </w:r>
    </w:p>
    <w:p w:rsidR="00000000" w:rsidDel="00000000" w:rsidP="00000000" w:rsidRDefault="00000000" w:rsidRPr="00000000" w14:paraId="0000016B">
      <w:pPr>
        <w:spacing w:after="240" w:lineRule="auto"/>
        <w:ind w:left="720" w:firstLine="0"/>
        <w:rPr/>
      </w:pPr>
      <w:r w:rsidDel="00000000" w:rsidR="00000000" w:rsidRPr="00000000">
        <w:rPr>
          <w:rtl w:val="0"/>
        </w:rPr>
        <w:t xml:space="preserve">Fuller, J. B., Raman, M., Sage-Gavin, E., &amp; Hines, K. (2021). Hidden workers: Untapped talent. Harvard Business School Project on Managing the Future of Work &amp; Accenture. https://www.hbs.edu/managing-the-future-of-work/research/hidden-workers-untapped-talent</w:t>
      </w:r>
    </w:p>
    <w:p w:rsidR="00000000" w:rsidDel="00000000" w:rsidP="00000000" w:rsidRDefault="00000000" w:rsidRPr="00000000" w14:paraId="0000016C">
      <w:pPr>
        <w:spacing w:after="240" w:lineRule="auto"/>
        <w:ind w:left="720" w:firstLine="0"/>
        <w:rPr/>
      </w:pPr>
      <w:r w:rsidDel="00000000" w:rsidR="00000000" w:rsidRPr="00000000">
        <w:rPr>
          <w:rtl w:val="0"/>
        </w:rPr>
        <w:t xml:space="preserve">Gilliland, S. W. (1993). The perceived fairness of selection systems: An organizational justice perspective. Academy of Management Review, 18(4), 694–734. https://doi.org/10.5465/amr.1993.9402210155</w:t>
      </w:r>
    </w:p>
    <w:p w:rsidR="00000000" w:rsidDel="00000000" w:rsidP="00000000" w:rsidRDefault="00000000" w:rsidRPr="00000000" w14:paraId="0000016D">
      <w:pPr>
        <w:spacing w:after="240" w:lineRule="auto"/>
        <w:ind w:left="720" w:firstLine="0"/>
        <w:rPr/>
      </w:pPr>
      <w:r w:rsidDel="00000000" w:rsidR="00000000" w:rsidRPr="00000000">
        <w:rPr>
          <w:rtl w:val="0"/>
        </w:rPr>
        <w:t xml:space="preserve">Google. (2023). Angular: Introduction to the Angular framework. Retrieved from https://angular.io/docs</w:t>
      </w:r>
    </w:p>
    <w:p w:rsidR="00000000" w:rsidDel="00000000" w:rsidP="00000000" w:rsidRDefault="00000000" w:rsidRPr="00000000" w14:paraId="0000016E">
      <w:pPr>
        <w:spacing w:after="240" w:lineRule="auto"/>
        <w:ind w:left="720" w:firstLine="0"/>
        <w:rPr/>
      </w:pPr>
      <w:r w:rsidDel="00000000" w:rsidR="00000000" w:rsidRPr="00000000">
        <w:rPr>
          <w:rtl w:val="0"/>
        </w:rPr>
        <w:t xml:space="preserve">Greenhouse Software. (2023). The state of AI in hiring: Recruiter perspectives on automation and candidate experience. Retrieved from https://www.greenhouse.io</w:t>
      </w:r>
    </w:p>
    <w:p w:rsidR="00000000" w:rsidDel="00000000" w:rsidP="00000000" w:rsidRDefault="00000000" w:rsidRPr="00000000" w14:paraId="0000016F">
      <w:pPr>
        <w:spacing w:after="240" w:lineRule="auto"/>
        <w:ind w:left="720" w:firstLine="0"/>
        <w:rPr/>
      </w:pPr>
      <w:r w:rsidDel="00000000" w:rsidR="00000000" w:rsidRPr="00000000">
        <w:rPr>
          <w:rtl w:val="0"/>
        </w:rPr>
        <w:t xml:space="preserve">Hilliard, A., Guenole, N., &amp; Leutner, F. (2022). Robots are judging me: Perceived fairness of algorithmic recruitment tools. Frontiers in Psychology, 13, 940456. https://doi.org/10.3389/fpsyg.2022.940456</w:t>
      </w:r>
    </w:p>
    <w:p w:rsidR="00000000" w:rsidDel="00000000" w:rsidP="00000000" w:rsidRDefault="00000000" w:rsidRPr="00000000" w14:paraId="00000170">
      <w:pPr>
        <w:spacing w:after="240" w:lineRule="auto"/>
        <w:ind w:left="720" w:firstLine="0"/>
        <w:rPr/>
      </w:pPr>
      <w:r w:rsidDel="00000000" w:rsidR="00000000" w:rsidRPr="00000000">
        <w:rPr>
          <w:rtl w:val="0"/>
        </w:rPr>
        <w:t xml:space="preserve">International Labour Organization. (2024). Youth employment and skills mismatch in the Philippines. ILO Philippines Office. https://www.ilo.org/manila</w:t>
      </w:r>
    </w:p>
    <w:p w:rsidR="00000000" w:rsidDel="00000000" w:rsidP="00000000" w:rsidRDefault="00000000" w:rsidRPr="00000000" w14:paraId="00000171">
      <w:pPr>
        <w:spacing w:after="240" w:lineRule="auto"/>
        <w:ind w:left="720" w:firstLine="0"/>
        <w:rPr/>
      </w:pPr>
      <w:r w:rsidDel="00000000" w:rsidR="00000000" w:rsidRPr="00000000">
        <w:rPr>
          <w:rtl w:val="0"/>
        </w:rPr>
        <w:t>International Organization for Standardization. (2023). ISO/IEC 25010:2023 Systems and software engineering: Systems and software Quality Requirements and Evaluation (SQuaRE): Product quality model. ISO.</w:t>
      </w:r>
    </w:p>
    <w:p w:rsidR="00000000" w:rsidDel="00000000" w:rsidP="00000000" w:rsidRDefault="00000000" w:rsidRPr="00000000" w14:paraId="00000172">
      <w:pPr>
        <w:spacing w:after="240" w:lineRule="auto"/>
        <w:ind w:left="720" w:firstLine="0"/>
        <w:rPr/>
      </w:pPr>
      <w:r w:rsidDel="00000000" w:rsidR="00000000" w:rsidRPr="00000000">
        <w:rPr>
          <w:rtl w:val="0"/>
        </w:rPr>
        <w:t xml:space="preserve">Jobscan. (2022). Applicant tracking systems and resume optimization. Retrieved from https://www.jobscan.co</w:t>
      </w:r>
    </w:p>
    <w:p w:rsidR="00000000" w:rsidDel="00000000" w:rsidP="00000000" w:rsidRDefault="00000000" w:rsidRPr="00000000" w14:paraId="00000173">
      <w:pPr>
        <w:spacing w:after="240" w:lineRule="auto"/>
        <w:ind w:left="720" w:firstLine="0"/>
        <w:rPr/>
      </w:pPr>
      <w:r w:rsidDel="00000000" w:rsidR="00000000" w:rsidRPr="00000000">
        <w:rPr>
          <w:rtl w:val="0"/>
        </w:rPr>
        <w:t xml:space="preserve">JobStreet Philippines. (2022). Philippine employment trends and application volumes. Retrieved from https://www.jobstreet.com.ph</w:t>
      </w:r>
    </w:p>
    <w:p w:rsidR="00000000" w:rsidDel="00000000" w:rsidP="00000000" w:rsidRDefault="00000000" w:rsidRPr="00000000" w14:paraId="00000174">
      <w:pPr>
        <w:spacing w:after="240" w:lineRule="auto"/>
        <w:ind w:left="720" w:firstLine="0"/>
        <w:rPr/>
      </w:pPr>
      <w:r w:rsidDel="00000000" w:rsidR="00000000" w:rsidRPr="00000000">
        <w:rPr>
          <w:rtl w:val="0"/>
        </w:rPr>
        <w:t xml:space="preserve">Lavanchy, M., Reichert, P., Narayanan, J., &amp; Savani, K. (2023). Applicants’ fairness perceptions of algorithm-driven hiring procedures. Journal of Business Ethics, 188(1), 125–150. https://doi.org/10.1007/s10551-022-05320-w</w:t>
      </w:r>
    </w:p>
    <w:p w:rsidR="00000000" w:rsidDel="00000000" w:rsidP="00000000" w:rsidRDefault="00000000" w:rsidRPr="00000000" w14:paraId="00000175">
      <w:pPr>
        <w:spacing w:after="240" w:lineRule="auto"/>
        <w:ind w:left="720" w:firstLine="0"/>
        <w:rPr/>
      </w:pPr>
      <w:r w:rsidDel="00000000" w:rsidR="00000000" w:rsidRPr="00000000">
        <w:rPr>
          <w:rtl w:val="0"/>
        </w:rPr>
        <w:t xml:space="preserve">Lawshe, C. H. (1975). A quantitative approach to content validity. Personnel Psychology, 28(4), 563–575. https://doi.org/10.1111/j.1744-6570.1975.tb01393.x</w:t>
      </w:r>
    </w:p>
    <w:p w:rsidR="00000000" w:rsidDel="00000000" w:rsidP="00000000" w:rsidRDefault="00000000" w:rsidRPr="00000000" w14:paraId="00000176">
      <w:pPr>
        <w:spacing w:after="240" w:lineRule="auto"/>
        <w:ind w:left="720" w:firstLine="0"/>
        <w:rPr/>
      </w:pPr>
      <w:r w:rsidDel="00000000" w:rsidR="00000000" w:rsidRPr="00000000">
        <w:rPr>
          <w:rtl w:val="0"/>
        </w:rPr>
        <w:t xml:space="preserve">Leony, R. D., Mataheru, S., Sirait, K. S., &amp; Prasandy, T. (2024). Evaluation analysis of applicant tracking system (ATS) implementation in companies and recruitment agency. 2024 Ninth International Conference on Informatics and Computing (ICIC). IEEE. https://doi.org/10.1109/ICIC64337.2024.10957063</w:t>
      </w:r>
    </w:p>
    <w:p w:rsidR="00000000" w:rsidDel="00000000" w:rsidP="00000000" w:rsidRDefault="00000000" w:rsidRPr="00000000" w14:paraId="00000177">
      <w:pPr>
        <w:spacing w:after="240" w:lineRule="auto"/>
        <w:ind w:left="720" w:firstLine="0"/>
        <w:rPr/>
      </w:pPr>
      <w:r w:rsidDel="00000000" w:rsidR="00000000" w:rsidRPr="00000000">
        <w:rPr>
          <w:rtl w:val="0"/>
        </w:rPr>
        <w:t xml:space="preserve">Lewis, J. R. (2018). The System Usability Scale: Past, present, and future. International Journal of Human–Computer Interaction, 34(7), 577–590. https://doi.org/10.1080/10447318.2018.1455307</w:t>
      </w:r>
    </w:p>
    <w:p w:rsidR="00000000" w:rsidDel="00000000" w:rsidP="00000000" w:rsidRDefault="00000000" w:rsidRPr="00000000" w14:paraId="00000178">
      <w:pPr>
        <w:spacing w:after="240" w:lineRule="auto"/>
        <w:ind w:left="720" w:firstLine="0"/>
        <w:rPr/>
      </w:pPr>
      <w:r w:rsidDel="00000000" w:rsidR="00000000" w:rsidRPr="00000000">
        <w:rPr>
          <w:rtl w:val="0"/>
        </w:rPr>
        <w:t>Likert, R. (1932). A technique for the measurement of attitudes. Archives of Psychology, 22(140), 1–55.</w:t>
      </w:r>
    </w:p>
    <w:p w:rsidR="00000000" w:rsidDel="00000000" w:rsidP="00000000" w:rsidRDefault="00000000" w:rsidRPr="00000000" w14:paraId="00000179">
      <w:pPr>
        <w:spacing w:after="240" w:lineRule="auto"/>
        <w:ind w:left="720" w:firstLine="0"/>
        <w:rPr/>
      </w:pPr>
      <w:r w:rsidDel="00000000" w:rsidR="00000000" w:rsidRPr="00000000">
        <w:rPr>
          <w:rtl w:val="0"/>
        </w:rPr>
        <w:t xml:space="preserve">LinkedIn Talent Solutions. (2022). Global recruiting trends report. Retrieved from https://business.linkedin.com/talent-solutions</w:t>
      </w:r>
    </w:p>
    <w:p>
      <w:pPr>
        <w:spacing w:after="240" w:lineRule="auto"/>
        <w:ind w:left="720" w:firstLine="0"/>
        <w:rPr/>
      </w:pPr>
      <w:r>
        <w:rPr>
          <w:rtl w:val="0"/>
        </w:rPr>
        <w:t>Mann, H. B., &amp; Whitney, D. R. (1947). On a test of whether one of two random variables is stochastically larger than the other. The Annals of Mathematical Statistics, 18(1), 50–60. https://doi.org/10.1214/aoms/1177730491</w:t>
      </w:r>
    </w:p>
    <w:p w:rsidR="00000000" w:rsidDel="00000000" w:rsidP="00000000" w:rsidRDefault="00000000" w:rsidRPr="00000000" w14:paraId="0000017A">
      <w:pPr>
        <w:spacing w:after="240" w:lineRule="auto"/>
        <w:ind w:left="720" w:firstLine="0"/>
        <w:rPr/>
      </w:pPr>
      <w:r w:rsidDel="00000000" w:rsidR="00000000" w:rsidRPr="00000000">
        <w:rPr>
          <w:rtl w:val="0"/>
        </w:rPr>
        <w:t>Marston, S., Li, Z., Bandyopadhyay, S., Zhang, J., &amp; Ghalsasi, A. (2011). Cloud computing: The business perspective. Decision Support Systems, 51(1), 176–189.</w:t>
      </w:r>
    </w:p>
    <w:p w:rsidR="00000000" w:rsidDel="00000000" w:rsidP="00000000" w:rsidRDefault="00000000" w:rsidRPr="00000000" w14:paraId="0000017B">
      <w:pPr>
        <w:spacing w:after="240" w:lineRule="auto"/>
        <w:ind w:left="720" w:firstLine="0"/>
        <w:rPr/>
      </w:pPr>
      <w:r w:rsidDel="00000000" w:rsidR="00000000" w:rsidRPr="00000000">
        <w:rPr>
          <w:rtl w:val="0"/>
        </w:rPr>
        <w:t xml:space="preserve">National Association of Colleges and Employers. (2020). Job outlook survey: Attributes employers seek on resumes. Retrieved from https://www.naceweb.org</w:t>
      </w:r>
    </w:p>
    <w:p w:rsidR="00000000" w:rsidDel="00000000" w:rsidP="00000000" w:rsidRDefault="00000000" w:rsidRPr="00000000" w14:paraId="0000017C">
      <w:pPr>
        <w:spacing w:after="240" w:lineRule="auto"/>
        <w:ind w:left="720" w:firstLine="0"/>
        <w:rPr/>
      </w:pPr>
      <w:r w:rsidDel="00000000" w:rsidR="00000000" w:rsidRPr="00000000">
        <w:rPr>
          <w:rtl w:val="0"/>
        </w:rPr>
        <w:t xml:space="preserve">Oracle Corporation. (2023). MySQL 8.0 reference manual. Retrieved from https://dev.mysql.com/doc</w:t>
      </w:r>
    </w:p>
    <w:p w:rsidR="00000000" w:rsidDel="00000000" w:rsidP="00000000" w:rsidRDefault="00000000" w:rsidRPr="00000000" w14:paraId="0000017D">
      <w:pPr>
        <w:spacing w:after="240" w:lineRule="auto"/>
        <w:ind w:left="720" w:firstLine="0"/>
        <w:rPr/>
      </w:pPr>
      <w:r w:rsidDel="00000000" w:rsidR="00000000" w:rsidRPr="00000000">
        <w:rPr>
          <w:rtl w:val="0"/>
        </w:rPr>
        <w:t xml:space="preserve">Philippine Business for Education. (2020). Career readiness in Philippine higher education institutions. Manila, Philippines: PBEd.</w:t>
      </w:r>
    </w:p>
    <w:p w:rsidR="00000000" w:rsidDel="00000000" w:rsidP="00000000" w:rsidRDefault="00000000" w:rsidRPr="00000000" w14:paraId="0000017E">
      <w:pPr>
        <w:spacing w:after="240" w:lineRule="auto"/>
        <w:ind w:left="720" w:firstLine="0"/>
        <w:rPr/>
      </w:pPr>
      <w:r w:rsidDel="00000000" w:rsidR="00000000" w:rsidRPr="00000000">
        <w:rPr>
          <w:rtl w:val="0"/>
        </w:rPr>
        <w:t xml:space="preserve">Philippine Institute for Development Studies. (2020). Digital transformation and employment in the Philippines (PIDS Discussion Paper Series). Quezon City, Philippines: PIDS.</w:t>
      </w:r>
    </w:p>
    <w:p w:rsidR="00000000" w:rsidDel="00000000" w:rsidP="00000000" w:rsidRDefault="00000000" w:rsidRPr="00000000" w14:paraId="0000017F">
      <w:pPr>
        <w:spacing w:after="240" w:lineRule="auto"/>
        <w:ind w:left="720" w:firstLine="0"/>
        <w:rPr/>
      </w:pPr>
      <w:r w:rsidDel="00000000" w:rsidR="00000000" w:rsidRPr="00000000">
        <w:rPr>
          <w:rtl w:val="0"/>
        </w:rPr>
        <w:t xml:space="preserve">Philippine Statistics Authority. (2021). Labor force survey and national ICT household survey. Retrieved from https://psa.gov.ph</w:t>
      </w:r>
    </w:p>
    <w:p w:rsidR="00000000" w:rsidDel="00000000" w:rsidP="00000000" w:rsidRDefault="00000000" w:rsidRPr="00000000" w14:paraId="00000180">
      <w:pPr>
        <w:spacing w:after="240" w:lineRule="auto"/>
        <w:ind w:left="720" w:firstLine="0"/>
        <w:rPr/>
      </w:pPr>
      <w:r w:rsidDel="00000000" w:rsidR="00000000" w:rsidRPr="00000000">
        <w:rPr>
          <w:rtl w:val="0"/>
        </w:rPr>
        <w:t xml:space="preserve">Philippine Statistics Authority. (2023). Labor force survey: Employment situation in the Philippines. https://psa.gov.ph</w:t>
      </w:r>
    </w:p>
    <w:p w:rsidR="00000000" w:rsidDel="00000000" w:rsidP="00000000" w:rsidRDefault="00000000" w:rsidRPr="00000000" w14:paraId="00000181">
      <w:pPr>
        <w:spacing w:after="240" w:lineRule="auto"/>
        <w:ind w:left="720" w:firstLine="0"/>
        <w:rPr/>
      </w:pPr>
      <w:r w:rsidDel="00000000" w:rsidR="00000000" w:rsidRPr="00000000">
        <w:rPr>
          <w:rtl w:val="0"/>
        </w:rPr>
        <w:t>Pressman, R. S. (2014). Software engineering: A practitioner’s approach (8th ed.). McGraw-Hill Education.</w:t>
      </w:r>
    </w:p>
    <w:p w:rsidR="00000000" w:rsidDel="00000000" w:rsidP="00000000" w:rsidRDefault="00000000" w:rsidRPr="00000000" w14:paraId="00000182">
      <w:pPr>
        <w:spacing w:after="240" w:lineRule="auto"/>
        <w:ind w:left="720" w:firstLine="0"/>
        <w:rPr/>
      </w:pPr>
      <w:r w:rsidDel="00000000" w:rsidR="00000000" w:rsidRPr="00000000">
        <w:rPr>
          <w:rtl w:val="0"/>
        </w:rPr>
        <w:t xml:space="preserve">Republic of the Philippines. (2012). Data Privacy Act of 2012 (Republic Act No. 10173). Manila, Philippines: Official Gazette.</w:t>
      </w:r>
    </w:p>
    <w:p w:rsidR="00000000" w:rsidDel="00000000" w:rsidP="00000000" w:rsidRDefault="00000000" w:rsidRPr="00000000" w14:paraId="00000183">
      <w:pPr>
        <w:spacing w:after="240" w:lineRule="auto"/>
        <w:ind w:left="720" w:firstLine="0"/>
        <w:rPr/>
      </w:pPr>
      <w:r w:rsidDel="00000000" w:rsidR="00000000" w:rsidRPr="00000000">
        <w:rPr>
          <w:rtl w:val="0"/>
        </w:rPr>
        <w:t xml:space="preserve">ResumeGo. (2021). How resume length, common resume mistakes, and quantifying impact affect your job search success. Retrieved from https://www.resumego.net/research</w:t>
      </w:r>
    </w:p>
    <w:p w:rsidR="00000000" w:rsidDel="00000000" w:rsidP="00000000" w:rsidRDefault="00000000" w:rsidRPr="00000000" w14:paraId="00000168">
      <w:pPr>
        <w:spacing w:after="240" w:lineRule="auto"/>
        <w:ind w:left="720" w:firstLine="0"/>
        <w:rPr/>
      </w:pPr>
      <w:r w:rsidDel="00000000" w:rsidR="00000000" w:rsidRPr="00000000">
        <w:rPr>
          <w:rtl w:val="0"/>
        </w:rPr>
        <w:t>Sauro, J. (2011). A practical guide to the System Usability Scale: Background, benchmarks and best practices. Measuring Usability LLC.</w:t>
      </w:r>
    </w:p>
    <w:p w:rsidR="00000000" w:rsidDel="00000000" w:rsidP="00000000" w:rsidRDefault="00000000" w:rsidRPr="00000000" w14:paraId="00000184">
      <w:pPr>
        <w:spacing w:after="240" w:lineRule="auto"/>
        <w:ind w:left="720" w:firstLine="0"/>
        <w:rPr/>
      </w:pPr>
      <w:r w:rsidDel="00000000" w:rsidR="00000000" w:rsidRPr="00000000">
        <w:rPr>
          <w:rtl w:val="0"/>
        </w:rPr>
        <w:t xml:space="preserve">Society for Human Resource Management. (2021). Talent acquisition benchmarking report. Retrieved from https://www.shrm.org</w:t>
      </w:r>
    </w:p>
    <w:p w:rsidR="00000000" w:rsidDel="00000000" w:rsidP="00000000" w:rsidRDefault="00000000" w:rsidRPr="00000000" w14:paraId="00000186">
      <w:pPr>
        <w:spacing w:after="240" w:lineRule="auto"/>
        <w:ind w:left="720" w:firstLine="0"/>
        <w:rPr/>
      </w:pPr>
      <w:r w:rsidDel="00000000" w:rsidR="00000000" w:rsidRPr="00000000">
        <w:rPr>
          <w:rtl w:val="0"/>
        </w:rPr>
        <w:t>Sweller, J. (1988). Cognitive load during problem solving: Effects on learning. Cognitive Science, 12(2), 257–285.</w:t>
      </w:r>
    </w:p>
    <w:p w:rsidR="00000000" w:rsidDel="00000000" w:rsidP="00000000" w:rsidRDefault="00000000" w:rsidRPr="00000000" w14:paraId="00000187">
      <w:pPr>
        <w:spacing w:after="240" w:lineRule="auto"/>
        <w:ind w:left="720" w:firstLine="0"/>
        <w:rPr/>
      </w:pPr>
      <w:r w:rsidDel="00000000" w:rsidR="00000000" w:rsidRPr="00000000">
        <w:rPr>
          <w:rtl w:val="0"/>
        </w:rPr>
        <w:t xml:space="preserve">TESDA (Technical Education and Skills Development Authority). (2020). Labor market information report: Skills mismatch and employment challenges. Taguig City, Philippines: TESDA.</w:t>
      </w:r>
    </w:p>
    <w:p w:rsidR="00000000" w:rsidDel="00000000" w:rsidP="00000000" w:rsidRDefault="00000000" w:rsidRPr="00000000" w14:paraId="00000188">
      <w:pPr>
        <w:spacing w:after="240" w:lineRule="auto"/>
        <w:ind w:left="720" w:firstLine="0"/>
        <w:rPr/>
      </w:pPr>
      <w:r w:rsidDel="00000000" w:rsidR="00000000" w:rsidRPr="00000000">
        <w:rPr>
          <w:rtl w:val="0"/>
        </w:rPr>
        <w:t xml:space="preserve">TheLadders. (2018). Eye-tracking study. Ladders Inc. https://www.theladders.com/static/images/basicSite/pdfs/TheLadders-EyeTracking-StudyC2.pdf</w:t>
      </w:r>
    </w:p>
    <w:p w:rsidR="00000000" w:rsidDel="00000000" w:rsidP="00000000" w:rsidRDefault="00000000" w:rsidRPr="00000000" w14:paraId="00000189">
      <w:pPr>
        <w:spacing w:after="240" w:lineRule="auto"/>
        <w:ind w:left="720" w:firstLine="0"/>
        <w:rPr/>
      </w:pPr>
      <w:r w:rsidDel="00000000" w:rsidR="00000000" w:rsidRPr="00000000">
        <w:rPr>
          <w:rtl w:val="0"/>
        </w:rPr>
        <w:t xml:space="preserve">TopResume. (2022). What recruiters really think of your resume: Survey insights from 500 hiring managers. Retrieved from https://www.topresume.com</w:t>
      </w:r>
    </w:p>
    <w:p w:rsidR="00000000" w:rsidDel="00000000" w:rsidP="00000000" w:rsidRDefault="00000000" w:rsidRPr="00000000" w14:paraId="0000018A">
      <w:pPr>
        <w:spacing w:after="240" w:lineRule="auto"/>
        <w:ind w:left="720" w:firstLine="0"/>
        <w:rPr/>
      </w:pPr>
      <w:r w:rsidDel="00000000" w:rsidR="00000000" w:rsidRPr="00000000">
        <w:rPr>
          <w:rtl w:val="0"/>
        </w:rPr>
        <w:t xml:space="preserve">Tutor, M. V., Orbeta, A. C., Jr., &amp; Miraflor, J. M. B. (2021). The 4th Philippine graduate tracer study: Examining higher education as a pathway to employment, citizenship, and life satisfaction from the learner’s perspective (PIDS Research Paper Series No. 2021-05). Philippine Institute for Development Studies. https://pidswebs.pids.gov.ph/CDN/PUBLICATIONS/pidsrp2105.pdf</w:t>
      </w:r>
    </w:p>
    <w:p w:rsidR="00000000" w:rsidDel="00000000" w:rsidP="00000000" w:rsidRDefault="00000000" w:rsidRPr="00000000" w14:paraId="0000018C">
      <w:pPr>
        <w:spacing w:after="240" w:lineRule="auto"/>
        <w:ind w:left="720" w:firstLine="0"/>
        <w:rPr/>
      </w:pPr>
      <w:r w:rsidDel="00000000" w:rsidR="00000000" w:rsidRPr="00000000">
        <w:rPr>
          <w:rtl w:val="0"/>
        </w:rPr>
        <w:t xml:space="preserve">Wan Hanafi, W. N., Toolib, S. N., &amp; Ibrahim, A. S. (2022). Resume builder – web application. International Journal of Business Management, 5(2). https://journal.uniten.edu.my/index.php/ijbm/article/view/291</w:t>
      </w:r>
    </w:p>
    <w:p w:rsidR="00000000" w:rsidDel="00000000" w:rsidP="00000000" w:rsidRDefault="00000000" w:rsidRPr="00000000" w14:paraId="0000018D">
      <w:pPr>
        <w:spacing w:after="240" w:lineRule="auto"/>
        <w:ind w:left="720" w:firstLine="0"/>
        <w:rPr/>
      </w:pPr>
      <w:r w:rsidDel="00000000" w:rsidR="00000000" w:rsidRPr="00000000">
        <w:rPr>
          <w:rtl w:val="0"/>
        </w:rPr>
        <w:t xml:space="preserve">Wilcoxon, F. (1945). Individual comparisons by ranking methods. Biometrics Bulletin, 1(6), 80–83. https://doi.org/10.2307/3001968</w:t>
      </w:r>
    </w:p>
    <w:p w:rsidR="00000000" w:rsidDel="00000000" w:rsidP="00000000" w:rsidRDefault="00000000" w:rsidRPr="00000000" w14:paraId="0000018E">
      <w:pPr>
        <w:spacing w:after="240" w:lineRule="auto"/>
        <w:ind w:left="720" w:firstLine="0"/>
        <w:rPr/>
      </w:pPr>
      <w:r w:rsidDel="00000000" w:rsidR="00000000" w:rsidRPr="00000000">
        <w:rPr>
          <w:rtl w:val="0"/>
        </w:rPr>
        <w:t xml:space="preserve">Wiles, E., Munyikwa, Z., &amp; Horton, J. J. (2025). Algorithmic writing assistance on jobseekers’ resumes increases hires. Management Science, 71(12), 10144–10164. https://doi.org/10.1287/mnsc.2024.04528</w:t>
      </w:r>
    </w:p>
    <w:p w:rsidR="00000000" w:rsidDel="00000000" w:rsidP="00000000" w:rsidRDefault="00000000" w:rsidRPr="00000000" w14:paraId="0000018F">
      <w:pPr>
        <w:spacing w:after="240" w:lineRule="auto"/>
        <w:ind w:left="720" w:firstLine="0"/>
        <w:rPr/>
      </w:pPr>
      <w:r w:rsidDel="00000000" w:rsidR="00000000" w:rsidRPr="00000000">
        <w:rPr>
          <w:rtl w:val="0"/>
        </w:rPr>
        <w:t xml:space="preserve">Wilson, K., &amp; Caliskan, A. (2024). Gender, race, and intersectional bias in resume screening via language model retrieval. Proceedings of the AAAI/ACM Conference on AI, Ethics, and Society, 7(1), 1578–1590.</w:t>
      </w:r>
    </w:p>
    <w:p w:rsidR="00000000" w:rsidDel="00000000" w:rsidP="00000000" w:rsidRDefault="00000000" w:rsidRPr="00000000" w14:paraId="00000190">
      <w:pPr>
        <w:spacing w:after="240" w:lineRule="auto"/>
        <w:ind w:left="720" w:firstLine="0"/>
        <w:rPr/>
      </w:pPr>
      <w:r w:rsidDel="00000000" w:rsidR="00000000" w:rsidRPr="00000000">
        <w:rPr>
          <w:rtl w:val="0"/>
        </w:rPr>
        <w:t xml:space="preserve">World Wide Web Consortium. (2018). Web Content Accessibility Guidelines (WCAG) 2.1. https://www.w3.org/WAI/WCAG21</w:t>
      </w:r>
    </w:p>
    <w:p w:rsidR="00000000" w:rsidDel="00000000" w:rsidP="00000000" w:rsidRDefault="00000000" w:rsidRPr="00000000" w14:paraId="00000191">
      <w:pPr>
        <w:spacing w:after="240" w:lineRule="auto"/>
        <w:ind w:left="720" w:firstLine="0"/>
        <w:rPr/>
      </w:pPr>
      <w:r w:rsidDel="00000000" w:rsidR="00000000" w:rsidRPr="00000000">
        <w:rPr>
          <w:rtl w:val="0"/>
        </w:rPr>
        <w:t xml:space="preserve">Zety. (2021). Resume length study: How long should a resume be in 2021? Retrieved from https://zety.com/blog/resume-length</w:t>
      </w:r>
    </w:p>
    <w:p w:rsidR="00000000" w:rsidDel="00000000" w:rsidP="00000000" w:rsidRDefault="00000000" w:rsidRPr="00000000" w14:paraId="00000192">
      <w:pPr>
        <w:pStyle w:val="Heading1"/>
        <w:spacing w:line="480" w:lineRule="auto"/>
        <w:jc w:val="both"/>
        <w:rPr>
          <w:sz w:val="20"/>
          <w:szCs w:val="20"/>
        </w:rPr>
      </w:pPr>
      <w:r w:rsidDel="00000000" w:rsidR="00000000" w:rsidRPr="00000000">
        <w:rPr>
          <w:color w:val="1a1a1a"/>
          <w:rtl w:val="0"/>
        </w:rPr>
        <w:t xml:space="preserve">Appendix A</w:t>
      </w:r>
      <w:r w:rsidDel="00000000" w:rsidR="00000000" w:rsidRPr="00000000">
        <w:rPr>
          <w:rtl w:val="0"/>
        </w:rPr>
      </w:r>
    </w:p>
    <w:p w:rsidR="00000000" w:rsidDel="00000000" w:rsidP="00000000" w:rsidRDefault="00000000" w:rsidRPr="00000000" w14:paraId="00000193">
      <w:pPr>
        <w:pStyle w:val="Heading2"/>
        <w:spacing w:line="480" w:lineRule="auto"/>
        <w:jc w:val="both"/>
        <w:rPr>
          <w:sz w:val="20"/>
          <w:szCs w:val="20"/>
        </w:rPr>
      </w:pPr>
      <w:r w:rsidDel="00000000" w:rsidR="00000000" w:rsidRPr="00000000">
        <w:rPr>
          <w:color w:val="1a1a1a"/>
          <w:rtl w:val="0"/>
        </w:rPr>
        <w:t xml:space="preserve">Research Instruments</w:t>
      </w:r>
      <w:r w:rsidDel="00000000" w:rsidR="00000000" w:rsidRPr="00000000">
        <w:rPr>
          <w:rtl w:val="0"/>
        </w:rPr>
      </w:r>
    </w:p>
    <w:p w:rsidR="00000000" w:rsidDel="00000000" w:rsidP="00000000" w:rsidRDefault="00000000" w:rsidRPr="00000000" w14:paraId="00000194">
      <w:pPr>
        <w:spacing w:line="480" w:lineRule="auto"/>
        <w:ind w:firstLine="0"/>
        <w:jc w:val="both"/>
        <w:rPr>
          <w:sz w:val="20"/>
          <w:szCs w:val="20"/>
        </w:rPr>
      </w:pPr>
      <w:r w:rsidDel="00000000" w:rsidR="00000000" w:rsidRPr="00000000">
        <w:rPr>
          <w:i w:val="1"/>
          <w:iCs w:val="1"/>
          <w:color w:val="1a1a1a"/>
          <w:rtl w:val="0"/>
        </w:rPr>
        <w:t>The five instruments below were developed by the researchers for this study, with one exception stated at the item: the ten System Usability Scale items in Instrument C are reproduced from Brooke (1996) without alteration. Every item is closed: the respondent selects from the options given and is not asked to write anything in their own words. Three formats are used: one-choice items, tick-all-that-apply items, and rated items answered on the five-point agreement scale set out immediately below. Rated items in the three post-use instruments carry the ISO/IEC 25010 quality characteristic they evidence, and only those items enter the mean computed for that characteristic. Items marked “reported as a distribution” are deliberately excluded from every quality mean, because agreement with them is not a good outcome and averaging them with the quality items would produce a figure that means nothing. The four items marked as repeating an item of Instrument A, and the ten System Usability Scale items, are also excluded from every quality mean: the first are compared between the two groups of respondents and the second are scored on their own nought-to-one-hundred scale.</w:t>
      </w:r>
    </w:p>
    <w:p w:rsidR="00000000" w:rsidDel="00000000" w:rsidP="00000000" w:rsidRDefault="00000000" w:rsidRPr="00000000" w14:paraId="00000195">
      <w:pPr>
        <w:pStyle w:val="Heading3"/>
        <w:spacing w:line="480" w:lineRule="auto"/>
        <w:jc w:val="both"/>
        <w:rPr>
          <w:sz w:val="20"/>
          <w:szCs w:val="20"/>
        </w:rPr>
      </w:pPr>
      <w:r w:rsidDel="00000000" w:rsidR="00000000" w:rsidRPr="00000000">
        <w:rPr>
          <w:b w:val="1"/>
          <w:bCs w:val="1"/>
          <w:color w:val="1a1a1a"/>
          <w:rtl w:val="0"/>
        </w:rPr>
        <w:t xml:space="preserve">The five-point agreement scale</w:t>
      </w:r>
      <w:r w:rsidDel="00000000" w:rsidR="00000000" w:rsidRPr="00000000">
        <w:rPr>
          <w:rtl w:val="0"/>
        </w:rPr>
      </w:r>
    </w:p>
    <w:p w:rsidR="00000000" w:rsidDel="00000000" w:rsidP="00000000" w:rsidRDefault="00000000" w:rsidRPr="00000000" w14:paraId="00000196">
      <w:pPr>
        <w:spacing w:line="480" w:lineRule="auto"/>
        <w:ind w:firstLine="0"/>
        <w:jc w:val="both"/>
        <w:rPr>
          <w:sz w:val="20"/>
          <w:szCs w:val="20"/>
        </w:rPr>
      </w:pPr>
      <w:r w:rsidDel="00000000" w:rsidR="00000000" w:rsidRPr="00000000">
        <w:rPr>
          <w:i w:val="1"/>
          <w:iCs w:val="1"/>
          <w:color w:val="1a1a1a"/>
          <w:rtl w:val="0"/>
        </w:rPr>
        <w:t>All rated items in all five instruments use this scale, except the ten System Usability Scale items of Instrument C, which use the same five points but are scored by their own published procedure. 1 = Strongly disagree   2 = Disagree   3 = Neither agree nor disagree   4 = Agree   5 = Strongly agree</w:t>
      </w:r>
    </w:p>
    <w:p w:rsidR="00000000" w:rsidDel="00000000" w:rsidP="00000000" w:rsidRDefault="00000000" w:rsidRPr="00000000" w14:paraId="00000197">
      <w:pPr>
        <w:spacing w:line="480" w:lineRule="auto"/>
        <w:ind w:firstLine="0"/>
        <w:jc w:val="both"/>
        <w:rPr>
          <w:sz w:val="20"/>
          <w:szCs w:val="20"/>
        </w:rPr>
      </w:pPr>
      <w:r w:rsidDel="00000000" w:rsidR="00000000" w:rsidRPr="00000000">
        <w:rPr>
          <w:i w:val="1"/>
          <w:iCs w:val="1"/>
          <w:color w:val="1a1a1a"/>
          <w:rtl w:val="0"/>
        </w:rPr>
        <w:t xml:space="preserve">Interpretation of a computed weighted mean: 4.50 – 5.00 = Strongly agree (Excellent); 3.50 – 4.49 = Agree (Good); 2.50 – 3.49 = Neither agree nor disagree (Fair); 1.50 – 2.49 = Disagree (Poor); 1.00 – 1.49 = Strongly disagree (Very poor). This scale is fixed before any data is collected and is not adjusted to suit the results.</w:t>
      </w:r>
      <w:r w:rsidDel="00000000" w:rsidR="00000000" w:rsidRPr="00000000">
        <w:rPr>
          <w:rtl w:val="0"/>
        </w:rPr>
      </w:r>
    </w:p>
    <w:p w:rsidR="00000000" w:rsidDel="00000000" w:rsidP="00000000" w:rsidRDefault="00000000" w:rsidRPr="00000000" w14:paraId="00000198">
      <w:pPr>
        <w:pStyle w:val="Heading3"/>
        <w:spacing w:line="480" w:lineRule="auto"/>
        <w:jc w:val="both"/>
        <w:rPr>
          <w:sz w:val="20"/>
          <w:szCs w:val="20"/>
        </w:rPr>
      </w:pPr>
      <w:r w:rsidDel="00000000" w:rsidR="00000000" w:rsidRPr="00000000">
        <w:rPr>
          <w:b w:val="1"/>
          <w:bCs w:val="1"/>
          <w:color w:val="1a1a1a"/>
          <w:rtl w:val="0"/>
        </w:rPr>
        <w:t>Instrument A: Job Seeker Survey (Part 1)</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Administered before the system was completed, through Google Forms, between 9 and 22 August 2026. Respondents answered without having seen the system.  Research questions 1 and 2.</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This appendix reproduces the instrument AS ADMINISTERED, item for item and option for option, including its own spelling of "résumé" and its own bracketed construct labels, which were visible to respondents. An earlier draft of this instrument, written before the form was built, asked a partly different set of questions; it was never administered and is not reproduced here, because an appendix that prints an instrument the respondents never saw documents nothing. Where the administered wording differs from that draft, the administered wording governs, and Instrument C repeats these items rather than the draft ones.</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Two departures from the plan are recorded here rather than left for a reader to notice. First, the form ran for its first two days in an open-ended version whose four middle items invited written answers. Five responses were collected in that version. They are excluded from every figure reported in this study, because an open response cannot be averaged with a rated one, and the exclusion is reported with the results rather than absorbed. Second, one item ("Have you ever made a résumé?") was duplicated in the form for two days and then removed; ten responses reached the duplicate before it was taken out. The surviving item is the one reproduced below, and the duplicate contributes to nothing.</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Item 21 collects an email address and is optional. It is the only identifying field in the instrument, and it exists for two stated reasons: it evidences that the responses came from real people who were approached and agreed to take part, and it is the key by which a respondent’s answers here are paired with their answers to Instrument C. Twenty-nine of the 103 valid respondents supplied one. The consequence is stated under Data Analysis rather than glossed: the paired comparison is bounded above by that number, not by the number of respondents.</w:t>
      </w:r>
    </w:p>
    <w:p w:rsidR="00000000" w:rsidDel="00000000" w:rsidP="00000000" w:rsidRDefault="00000000" w:rsidRPr="00000000" w14:paraId="00000198">
      <w:pPr>
        <w:pStyle w:val="Heading3"/>
        <w:spacing w:line="480" w:lineRule="auto"/>
        <w:jc w:val="both"/>
        <w:rPr>
          <w:sz w:val="20"/>
          <w:szCs w:val="20"/>
        </w:rPr>
      </w:pPr>
      <w:r w:rsidDel="00000000" w:rsidR="00000000" w:rsidRPr="00000000">
        <w:rPr>
          <w:b w:val="1"/>
          <w:bCs w:val="1"/>
          <w:color w:val="1a1a1a"/>
          <w:rtl w:val="0"/>
        </w:rPr>
        <w:t>Part 1. About you</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Background. Reported as counts, not as measurements of system quality.</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0.  Consent.  I have read the above and I agree to take part.  (Choose one.)  Yes, I agree</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1.  What is your age range?  (Choose one.)  Under 18  ·  18–20  ·  21–24  ·  25–29  ·  30 or older</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2.  Which of these best describes you right now?  (Choose one.)  Student, graduating within the year or next year  ·  Fresh graduate looking for my first job  ·  Have worked before, looking for another job  ·  Currently employed and not looking</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3.  What is your field of study, or the kind of work you are looking for?  (Choose one.)  Information technology  ·  Business, accounting or finance  ·  Education  ·  Engineering  ·  Healthcare  ·  Customer service or business process outsourcing  ·  Administration or office work  ·  Arts, media or design  ·  Agriculture  ·  Other (written in)</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4.  Have you ever made a résumé?  (Choose one.)  Yes  ·  No</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5.  What device would you most likely use to apply for a job online?  (Tick all that apply.)  Phone  ·  Laptop or desktop  ·  Tablet  ·  A shared computer or internet café</w:t>
      </w:r>
    </w:p>
    <w:p w:rsidR="00000000" w:rsidDel="00000000" w:rsidP="00000000" w:rsidRDefault="00000000" w:rsidRPr="00000000" w14:paraId="00000198">
      <w:pPr>
        <w:pStyle w:val="Heading3"/>
        <w:spacing w:line="480" w:lineRule="auto"/>
        <w:jc w:val="both"/>
        <w:rPr>
          <w:sz w:val="20"/>
          <w:szCs w:val="20"/>
        </w:rPr>
      </w:pPr>
      <w:r w:rsidDel="00000000" w:rsidR="00000000" w:rsidRPr="00000000">
        <w:rPr>
          <w:b w:val="1"/>
          <w:bCs w:val="1"/>
          <w:color w:val="1a1a1a"/>
          <w:rtl w:val="0"/>
        </w:rPr>
        <w:t>Part 2. How you have made a résumé, and what it cost</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Research question 1: the difficulty and the cost of creating a resume. Items 6 to 9 are reported as counts.</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6.  How did you make it?  (Tick all that apply.)  Typed it in Microsoft Word or Google Docs from scratch  ·  Used a template I downloaded  ·  Used Canva  ·  Used an online résumé builder  ·  Someone made it for me  ·  Paid a professional résumé writer</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7.  If you used an online résumé builder, did it ask you to pay for anything you needed?  (Choose one.)  I did not use one  ·  No, everything I needed was free  ·  Yes, the feature I needed was behind a payment</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8.  Have you ever paid for help with your résumé? If yes, roughly how much?  (Choose one.)  Never paid  ·  Under ₱500  ·  ₱500–₱1,000  ·  ₱1,000–₱2,000  ·  ₱2,000–₱5,000  ·  Over ₱5,000</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9.  Have you ever been told why an application was unsuccessful?  (Choose one.)  Yes, usually  ·  Sometimes  ·  Rarely  ·  Never  ·  I have not applied yet</w:t>
      </w:r>
    </w:p>
    <w:p w:rsidR="00000000" w:rsidDel="00000000" w:rsidP="00000000" w:rsidRDefault="00000000" w:rsidRPr="00000000" w14:paraId="00000198">
      <w:pPr>
        <w:pStyle w:val="Heading3"/>
        <w:spacing w:line="480" w:lineRule="auto"/>
        <w:jc w:val="both"/>
        <w:rPr>
          <w:sz w:val="20"/>
          <w:szCs w:val="20"/>
        </w:rPr>
      </w:pPr>
      <w:r w:rsidDel="00000000" w:rsidR="00000000" w:rsidRPr="00000000">
        <w:rPr>
          <w:b w:val="1"/>
          <w:bCs w:val="1"/>
          <w:color w:val="1a1a1a"/>
          <w:rtl w:val="0"/>
        </w:rPr>
        <w:t>Part 3. What is difficult about applying</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Research questions 1 and 2. All four rated items here are worded so that AGREEMENT DESCRIBES A DIFFICULTY. A high mean is therefore a problem reported, not a good outcome, and the excellent-to-very-poor interpretation above is not applied to them; they are reported as means with distributions. These are also the four items Instrument C repeats after use, and the four on which the paired comparison is computed. The construct label in brackets appeared on the form as printed.</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10.  Formatting a résumé — spacing, alignment, making it fit on one page — is frustrating.  [Rated: Formatting difficulty; repeated in Instrument C; enters no quality mean]</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11.  I am not sure what information should go into a résumé.  [Rated: Content knowledge; repeated in Instrument C; enters no quality mean]</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12.  I worry my résumé will be rejected by a computer before a person reads it.  [Rated: Screening awareness; repeated in Instrument C; enters no quality mean]</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13.  When I look at a job posting, I cannot tell whether I actually qualify for it.  [Rated: Match uncertainty; repeated in Instrument C; enters no quality mean]</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14.  What is the hardest part of applying for a job, for you?  (Tick all that apply.)  Writing the resume itself  ·  Knowing whether I actually qualify  ·  Finding openings worth applying to  ·  Never hearing back  ·  Interviews  ·  The cost of applying — fare, printing, internet</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15.  Roughly how many jobs have you applied to in the past year?  (Choose one.)  None  ·  1–5  ·  6–10  ·  11–20  ·  More than 20</w:t>
      </w:r>
    </w:p>
    <w:p w:rsidR="00000000" w:rsidDel="00000000" w:rsidP="00000000" w:rsidRDefault="00000000" w:rsidRPr="00000000" w14:paraId="00000198">
      <w:pPr>
        <w:pStyle w:val="Heading3"/>
        <w:spacing w:line="480" w:lineRule="auto"/>
        <w:jc w:val="both"/>
        <w:rPr>
          <w:sz w:val="20"/>
          <w:szCs w:val="20"/>
        </w:rPr>
      </w:pPr>
      <w:r w:rsidDel="00000000" w:rsidR="00000000" w:rsidRPr="00000000">
        <w:rPr>
          <w:b w:val="1"/>
          <w:bCs w:val="1"/>
          <w:color w:val="1a1a1a"/>
          <w:rtl w:val="0"/>
        </w:rPr>
        <w:t>Part 4. What would help</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Research question 2. These four rated items describe what a respondent would value, not a difficulty they have and not a property of any system: at the time of answering, no system existed to rate. They are reported as means with distributions and enter no quality mean. They are deliberately NOT repeated in Instrument C: asking after use whether a free tool would be useful measures satisfaction with the tool just used, not a change in the respondent, and pairing the two would present the one as the other.</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16.  I would find it useful to be told exactly which required skills I am missing for a job.  [Rated: Perceived value; enters no quality mean]</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17.  I would use a free résumé tool made for the Philippine job market.  [Rated: Perceived value; enters no quality mean]</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18.  Paying for a résumé tool or a résumé writer is not realistic for me right now.  [Rated: Affordability; enters no quality mean]</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19.  I would want to see the same score a company sees when it screens my application.  [Rated: Transparency; enters no quality mean]</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20.  What would make it easier?  (Tick all that apply.)  Being told which required skills I am missing  ·  A free tool that formats the resume properly  ·  Seeing how well I match before I apply  ·  Postings that state their requirements clearly  ·  Getting a reply either way</w:t>
      </w:r>
    </w:p>
    <w:p w:rsidR="00000000" w:rsidDel="00000000" w:rsidP="00000000" w:rsidRDefault="00000000" w:rsidRPr="00000000" w14:paraId="00000198">
      <w:pPr>
        <w:pStyle w:val="Heading3"/>
        <w:spacing w:line="480" w:lineRule="auto"/>
        <w:jc w:val="both"/>
        <w:rPr>
          <w:sz w:val="20"/>
          <w:szCs w:val="20"/>
        </w:rPr>
      </w:pPr>
      <w:r w:rsidDel="00000000" w:rsidR="00000000" w:rsidRPr="00000000">
        <w:rPr>
          <w:b w:val="1"/>
          <w:bCs w:val="1"/>
          <w:color w:val="1a1a1a"/>
          <w:rtl w:val="0"/>
        </w:rPr>
        <w:t>Part 5. Contact</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Optional, and the only identifying field in the instrument. It is not analysed as a variable.</w:t>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21.  Email address.  (Optional. Used only to link this response to your answers after you have tried the system, and held only by the research team.)</w:t>
      </w:r>
    </w:p>
    <w:p w:rsidR="00000000" w:rsidDel="00000000" w:rsidP="00000000" w:rsidRDefault="00000000" w:rsidRPr="00000000" w14:paraId="000001B7">
      <w:pPr>
        <w:pStyle w:val="Heading3"/>
        <w:spacing w:line="480" w:lineRule="auto"/>
        <w:jc w:val="both"/>
        <w:rPr>
          <w:sz w:val="20"/>
          <w:szCs w:val="20"/>
        </w:rPr>
      </w:pPr>
      <w:r w:rsidDel="00000000" w:rsidR="00000000" w:rsidRPr="00000000">
        <w:rPr>
          <w:b w:val="1"/>
          <w:bCs w:val="1"/>
          <w:color w:val="1a1a1a"/>
          <w:rtl w:val="0"/>
        </w:rPr>
        <w:t>Instrument B: HR and Recruitment Survey (Part 1)</w:t>
      </w:r>
    </w:p>
    <w:p w:rsidR="00000000" w:rsidDel="00000000" w:rsidP="00000000" w:rsidRDefault="00000000" w:rsidRPr="00000000" w14:paraId="000001B8">
      <w:pPr>
        <w:spacing w:line="480" w:lineRule="auto"/>
        <w:ind w:firstLine="0"/>
        <w:jc w:val="both"/>
        <w:rPr>
          <w:sz w:val="20"/>
          <w:szCs w:val="20"/>
        </w:rPr>
      </w:pPr>
      <w:r w:rsidDel="00000000" w:rsidR="00000000" w:rsidRPr="00000000">
        <w:rPr>
          <w:i w:val="1"/>
          <w:iCs w:val="1"/>
          <w:color w:val="1a1a1a"/>
          <w:rtl w:val="0"/>
        </w:rPr>
        <w:t xml:space="preserve">Administered before the system is completed. Respondents are not shown the scoring weights the matching feature uses before they answer.  Research question 3.</w:t>
      </w:r>
      <w:r w:rsidDel="00000000" w:rsidR="00000000" w:rsidRPr="00000000">
        <w:rPr>
          <w:rtl w:val="0"/>
        </w:rPr>
      </w:r>
    </w:p>
    <w:p w:rsidR="00000000" w:rsidDel="00000000" w:rsidP="00000000" w:rsidRDefault="00000000" w:rsidRPr="00000000" w14:paraId="000001B9">
      <w:pPr>
        <w:pStyle w:val="Heading3"/>
        <w:spacing w:line="480" w:lineRule="auto"/>
        <w:jc w:val="both"/>
        <w:rPr>
          <w:sz w:val="20"/>
          <w:szCs w:val="20"/>
        </w:rPr>
      </w:pPr>
      <w:r w:rsidDel="00000000" w:rsidR="00000000" w:rsidRPr="00000000">
        <w:rPr>
          <w:b w:val="1"/>
          <w:bCs w:val="1"/>
          <w:color w:val="1a1a1a"/>
          <w:rtl w:val="0"/>
        </w:rPr>
        <w:t xml:space="preserve">Part 1. About your role</w:t>
      </w:r>
      <w:r w:rsidDel="00000000" w:rsidR="00000000" w:rsidRPr="00000000">
        <w:rPr>
          <w:rtl w:val="0"/>
        </w:rPr>
      </w:r>
    </w:p>
    <w:p w:rsidR="00000000" w:rsidDel="00000000" w:rsidP="00000000" w:rsidRDefault="00000000" w:rsidRPr="00000000" w14:paraId="000001BA">
      <w:pPr>
        <w:spacing w:line="480" w:lineRule="auto"/>
        <w:ind w:firstLine="0"/>
        <w:jc w:val="both"/>
        <w:rPr>
          <w:sz w:val="20"/>
          <w:szCs w:val="20"/>
        </w:rPr>
      </w:pPr>
      <w:r w:rsidDel="00000000" w:rsidR="00000000" w:rsidRPr="00000000">
        <w:rPr>
          <w:i w:val="1"/>
          <w:iCs w:val="1"/>
          <w:color w:val="1a1a1a"/>
          <w:rtl w:val="0"/>
        </w:rPr>
        <w:t xml:space="preserve">Background. Reported as counts.</w:t>
      </w:r>
      <w:r w:rsidDel="00000000" w:rsidR="00000000" w:rsidRPr="00000000">
        <w:rPr>
          <w:rtl w:val="0"/>
        </w:rPr>
      </w:r>
    </w:p>
    <w:p w:rsidR="00000000" w:rsidDel="00000000" w:rsidP="00000000" w:rsidRDefault="00000000" w:rsidRPr="00000000" w14:paraId="000001BB">
      <w:pPr>
        <w:spacing w:line="480" w:lineRule="auto"/>
        <w:ind w:firstLine="0"/>
        <w:jc w:val="both"/>
        <w:rPr>
          <w:sz w:val="20"/>
          <w:szCs w:val="20"/>
        </w:rPr>
      </w:pPr>
      <w:r w:rsidDel="00000000" w:rsidR="00000000" w:rsidRPr="00000000">
        <w:rPr>
          <w:i w:val="1"/>
          <w:iCs w:val="1"/>
          <w:color w:val="1a1a1a"/>
          <w:rtl w:val="0"/>
        </w:rPr>
        <w:t xml:space="preserve">1.  Which of these best describes your role?  (Choose one.)  Recruitment specialist or recruiter  ·  HR generalist or HR officer  ·  HR manager or department head  ·  Operations or department head who screens applicants  ·  Other staff who screen applicants as part of their work</w:t>
      </w:r>
      <w:r w:rsidDel="00000000" w:rsidR="00000000" w:rsidRPr="00000000">
        <w:rPr>
          <w:rtl w:val="0"/>
        </w:rPr>
      </w:r>
    </w:p>
    <w:p w:rsidR="00000000" w:rsidDel="00000000" w:rsidP="00000000" w:rsidRDefault="00000000" w:rsidRPr="00000000" w14:paraId="000001BC">
      <w:pPr>
        <w:spacing w:line="480" w:lineRule="auto"/>
        <w:ind w:firstLine="0"/>
        <w:jc w:val="both"/>
        <w:rPr>
          <w:sz w:val="20"/>
          <w:szCs w:val="20"/>
        </w:rPr>
      </w:pPr>
      <w:r w:rsidDel="00000000" w:rsidR="00000000" w:rsidRPr="00000000">
        <w:rPr>
          <w:i w:val="1"/>
          <w:iCs w:val="1"/>
          <w:color w:val="1a1a1a"/>
          <w:rtl w:val="0"/>
        </w:rPr>
        <w:t xml:space="preserve">2.  How long have you worked in recruitment or HR?  (Choose one.)  Under 1 year  ·  1–3 years  ·  4–7 years  ·  8 years or more</w:t>
      </w:r>
      <w:r w:rsidDel="00000000" w:rsidR="00000000" w:rsidRPr="00000000">
        <w:rPr>
          <w:rtl w:val="0"/>
        </w:rPr>
      </w:r>
    </w:p>
    <w:p w:rsidR="00000000" w:rsidDel="00000000" w:rsidP="00000000" w:rsidRDefault="00000000" w:rsidRPr="00000000" w14:paraId="000001BD">
      <w:pPr>
        <w:spacing w:line="480" w:lineRule="auto"/>
        <w:ind w:firstLine="0"/>
        <w:jc w:val="both"/>
        <w:rPr>
          <w:sz w:val="20"/>
          <w:szCs w:val="20"/>
        </w:rPr>
      </w:pPr>
      <w:r w:rsidDel="00000000" w:rsidR="00000000" w:rsidRPr="00000000">
        <w:rPr>
          <w:i w:val="1"/>
          <w:iCs w:val="1"/>
          <w:color w:val="1a1a1a"/>
          <w:rtl w:val="0"/>
        </w:rPr>
        <w:t xml:space="preserve">3.  Which departments do you screen applicants for? Tick all that apply.  (Tick all that apply.)  Customer support  ·  Administration  ·  Finance and accounting  ·  Information technology  ·  Digital marketing  ·  Healthcare support  ·  Other</w:t>
      </w:r>
      <w:r w:rsidDel="00000000" w:rsidR="00000000" w:rsidRPr="00000000">
        <w:rPr>
          <w:rtl w:val="0"/>
        </w:rPr>
      </w:r>
    </w:p>
    <w:p w:rsidR="00000000" w:rsidDel="00000000" w:rsidP="00000000" w:rsidRDefault="00000000" w:rsidRPr="00000000" w14:paraId="000001BE">
      <w:pPr>
        <w:spacing w:line="480" w:lineRule="auto"/>
        <w:ind w:firstLine="0"/>
        <w:jc w:val="both"/>
        <w:rPr>
          <w:sz w:val="20"/>
          <w:szCs w:val="20"/>
        </w:rPr>
      </w:pPr>
      <w:r w:rsidDel="00000000" w:rsidR="00000000" w:rsidRPr="00000000">
        <w:rPr>
          <w:i w:val="1"/>
          <w:iCs w:val="1"/>
          <w:color w:val="1a1a1a"/>
          <w:rtl w:val="0"/>
        </w:rPr>
        <w:t xml:space="preserve">4.  Roughly how many applications does your department receive in a typical month?  (Choose one.)  Under 20  ·  20–50  ·  51–100  ·  101–300  ·  More than 300</w:t>
      </w:r>
      <w:r w:rsidDel="00000000" w:rsidR="00000000" w:rsidRPr="00000000">
        <w:rPr>
          <w:rtl w:val="0"/>
        </w:rPr>
      </w:r>
    </w:p>
    <w:p w:rsidR="00000000" w:rsidDel="00000000" w:rsidP="00000000" w:rsidRDefault="00000000" w:rsidRPr="00000000" w14:paraId="000001BF">
      <w:pPr>
        <w:pStyle w:val="Heading3"/>
        <w:spacing w:line="480" w:lineRule="auto"/>
        <w:jc w:val="both"/>
        <w:rPr>
          <w:sz w:val="20"/>
          <w:szCs w:val="20"/>
        </w:rPr>
      </w:pPr>
      <w:r w:rsidDel="00000000" w:rsidR="00000000" w:rsidRPr="00000000">
        <w:rPr>
          <w:b w:val="1"/>
          <w:bCs w:val="1"/>
          <w:color w:val="1a1a1a"/>
          <w:rtl w:val="0"/>
        </w:rPr>
        <w:t xml:space="preserve">Part 2. How you screen now</w:t>
      </w:r>
      <w:r w:rsidDel="00000000" w:rsidR="00000000" w:rsidRPr="00000000">
        <w:rPr>
          <w:rtl w:val="0"/>
        </w:rPr>
      </w:r>
    </w:p>
    <w:p w:rsidR="00000000" w:rsidDel="00000000" w:rsidP="00000000" w:rsidRDefault="00000000" w:rsidRPr="00000000" w14:paraId="000001C0">
      <w:pPr>
        <w:spacing w:line="480" w:lineRule="auto"/>
        <w:ind w:firstLine="0"/>
        <w:jc w:val="both"/>
        <w:rPr>
          <w:sz w:val="20"/>
          <w:szCs w:val="20"/>
        </w:rPr>
      </w:pPr>
      <w:r w:rsidDel="00000000" w:rsidR="00000000" w:rsidRPr="00000000">
        <w:rPr>
          <w:i w:val="1"/>
          <w:iCs w:val="1"/>
          <w:color w:val="1a1a1a"/>
          <w:rtl w:val="0"/>
        </w:rPr>
        <w:t>Research question 3: the current screening process.</w:t>
      </w:r>
    </w:p>
    <w:p w:rsidR="00000000" w:rsidDel="00000000" w:rsidP="00000000" w:rsidRDefault="00000000" w:rsidRPr="00000000" w14:paraId="000001C1">
      <w:pPr>
        <w:spacing w:line="480" w:lineRule="auto"/>
        <w:ind w:firstLine="0"/>
        <w:jc w:val="both"/>
        <w:rPr>
          <w:sz w:val="20"/>
          <w:szCs w:val="20"/>
        </w:rPr>
      </w:pPr>
      <w:r w:rsidDel="00000000" w:rsidR="00000000" w:rsidRPr="00000000">
        <w:rPr>
          <w:i w:val="1"/>
          <w:iCs w:val="1"/>
          <w:color w:val="1a1a1a"/>
          <w:rtl w:val="0"/>
        </w:rPr>
        <w:t xml:space="preserve">5.  How do you screen resumes at present? Tick all that apply.  (Tick all that apply.)  Read every one manually  ·  Sort or track them in a spreadsheet  ·  Use the filters in a job board  ·  Use an applicant tracking system  ·  Search the documents for keywords  ·  Pass them to the hiring department to read</w:t>
      </w:r>
      <w:r w:rsidDel="00000000" w:rsidR="00000000" w:rsidRPr="00000000">
        <w:rPr>
          <w:rtl w:val="0"/>
        </w:rPr>
      </w:r>
    </w:p>
    <w:p w:rsidR="00000000" w:rsidDel="00000000" w:rsidP="00000000" w:rsidRDefault="00000000" w:rsidRPr="00000000" w14:paraId="000001C2">
      <w:pPr>
        <w:spacing w:line="480" w:lineRule="auto"/>
        <w:ind w:firstLine="0"/>
        <w:jc w:val="both"/>
        <w:rPr>
          <w:sz w:val="20"/>
          <w:szCs w:val="20"/>
        </w:rPr>
      </w:pPr>
      <w:r w:rsidDel="00000000" w:rsidR="00000000" w:rsidRPr="00000000">
        <w:rPr>
          <w:i w:val="1"/>
          <w:iCs w:val="1"/>
          <w:color w:val="1a1a1a"/>
          <w:rtl w:val="0"/>
        </w:rPr>
        <w:t xml:space="preserve">6.  How long do you spend on a first pass of a single resume?  (Choose one.)  Under 30 seconds  ·  30 seconds to 1 minute  ·  1 to 3 minutes  ·  3 to 5 minutes  ·  More than 5 minutes</w:t>
      </w:r>
      <w:r w:rsidDel="00000000" w:rsidR="00000000" w:rsidRPr="00000000">
        <w:rPr>
          <w:rtl w:val="0"/>
        </w:rPr>
      </w:r>
    </w:p>
    <w:p w:rsidR="00000000" w:rsidDel="00000000" w:rsidP="00000000" w:rsidRDefault="00000000" w:rsidRPr="00000000" w14:paraId="000001C3">
      <w:pPr>
        <w:spacing w:line="480" w:lineRule="auto"/>
        <w:ind w:firstLine="0"/>
        <w:jc w:val="both"/>
        <w:rPr>
          <w:sz w:val="20"/>
          <w:szCs w:val="20"/>
        </w:rPr>
      </w:pPr>
      <w:r w:rsidDel="00000000" w:rsidR="00000000" w:rsidRPr="00000000">
        <w:rPr>
          <w:i w:val="1"/>
          <w:iCs w:val="1"/>
          <w:color w:val="1a1a1a"/>
          <w:rtl w:val="0"/>
        </w:rPr>
        <w:t xml:space="preserve">7.  The number of applications we receive makes it hard to give each one proper attention.  [Rated]</w:t>
      </w:r>
      <w:r w:rsidDel="00000000" w:rsidR="00000000" w:rsidRPr="00000000">
        <w:rPr>
          <w:rtl w:val="0"/>
        </w:rPr>
      </w:r>
    </w:p>
    <w:p w:rsidR="00000000" w:rsidDel="00000000" w:rsidP="00000000" w:rsidRDefault="00000000" w:rsidRPr="00000000" w14:paraId="000001C4">
      <w:pPr>
        <w:spacing w:line="480" w:lineRule="auto"/>
        <w:ind w:firstLine="0"/>
        <w:jc w:val="both"/>
        <w:rPr>
          <w:sz w:val="20"/>
          <w:szCs w:val="20"/>
        </w:rPr>
      </w:pPr>
      <w:r w:rsidDel="00000000" w:rsidR="00000000" w:rsidRPr="00000000">
        <w:rPr>
          <w:i w:val="1"/>
          <w:iCs w:val="1"/>
          <w:color w:val="1a1a1a"/>
          <w:rtl w:val="0"/>
        </w:rPr>
        <w:t xml:space="preserve">8.  Comparing two applicants against each other is difficult with the tools I use now.  [Rated]</w:t>
      </w:r>
      <w:r w:rsidDel="00000000" w:rsidR="00000000" w:rsidRPr="00000000">
        <w:rPr>
          <w:rtl w:val="0"/>
        </w:rPr>
      </w:r>
    </w:p>
    <w:p w:rsidR="00000000" w:rsidDel="00000000" w:rsidP="00000000" w:rsidRDefault="00000000" w:rsidRPr="00000000" w14:paraId="000001C5">
      <w:pPr>
        <w:spacing w:line="480" w:lineRule="auto"/>
        <w:ind w:firstLine="0"/>
        <w:jc w:val="both"/>
        <w:rPr>
          <w:sz w:val="20"/>
          <w:szCs w:val="20"/>
        </w:rPr>
      </w:pPr>
      <w:r w:rsidDel="00000000" w:rsidR="00000000" w:rsidRPr="00000000">
        <w:rPr>
          <w:i w:val="1"/>
          <w:iCs w:val="1"/>
          <w:color w:val="1a1a1a"/>
          <w:rtl w:val="0"/>
        </w:rPr>
        <w:t xml:space="preserve">9.  A badly laid out resume slows me down or causes an applicant to be missed.  [Rated]</w:t>
      </w:r>
      <w:r w:rsidDel="00000000" w:rsidR="00000000" w:rsidRPr="00000000">
        <w:rPr>
          <w:rtl w:val="0"/>
        </w:rPr>
      </w:r>
    </w:p>
    <w:p w:rsidR="00000000" w:rsidDel="00000000" w:rsidP="00000000" w:rsidRDefault="00000000" w:rsidRPr="00000000" w14:paraId="000001C6">
      <w:pPr>
        <w:pStyle w:val="Heading3"/>
        <w:spacing w:line="480" w:lineRule="auto"/>
        <w:jc w:val="both"/>
        <w:rPr>
          <w:sz w:val="20"/>
          <w:szCs w:val="20"/>
        </w:rPr>
      </w:pPr>
      <w:r w:rsidDel="00000000" w:rsidR="00000000" w:rsidRPr="00000000">
        <w:rPr>
          <w:b w:val="1"/>
          <w:bCs w:val="1"/>
          <w:color w:val="1a1a1a"/>
          <w:rtl w:val="0"/>
        </w:rPr>
        <w:t xml:space="preserve">Part 3. What you look at when screening</w:t>
      </w:r>
      <w:r w:rsidDel="00000000" w:rsidR="00000000" w:rsidRPr="00000000">
        <w:rPr>
          <w:rtl w:val="0"/>
        </w:rPr>
      </w:r>
    </w:p>
    <w:p w:rsidR="00000000" w:rsidDel="00000000" w:rsidP="00000000" w:rsidRDefault="00000000" w:rsidRPr="00000000" w14:paraId="000001C7">
      <w:pPr>
        <w:spacing w:line="480" w:lineRule="auto"/>
        <w:ind w:firstLine="0"/>
        <w:jc w:val="both"/>
        <w:rPr>
          <w:sz w:val="20"/>
          <w:szCs w:val="20"/>
        </w:rPr>
      </w:pPr>
      <w:r w:rsidDel="00000000" w:rsidR="00000000" w:rsidRPr="00000000">
        <w:rPr>
          <w:i w:val="1"/>
          <w:iCs w:val="1"/>
          <w:color w:val="1a1a1a"/>
          <w:rtl w:val="0"/>
        </w:rPr>
        <w:t>Research question 3: what recruiters consider for an entry-level position.</w:t>
      </w:r>
    </w:p>
    <w:p w:rsidR="00000000" w:rsidDel="00000000" w:rsidP="00000000" w:rsidRDefault="00000000" w:rsidRPr="00000000" w14:paraId="000001C8">
      <w:pPr>
        <w:spacing w:line="480" w:lineRule="auto"/>
        <w:ind w:firstLine="0"/>
        <w:jc w:val="both"/>
        <w:rPr>
          <w:sz w:val="20"/>
          <w:szCs w:val="20"/>
        </w:rPr>
      </w:pPr>
      <w:r w:rsidDel="00000000" w:rsidR="00000000" w:rsidRPr="00000000">
        <w:rPr>
          <w:i w:val="1"/>
          <w:iCs w:val="1"/>
          <w:color w:val="1a1a1a"/>
          <w:rtl w:val="0"/>
        </w:rPr>
        <w:t xml:space="preserve">10.  When you screen for an entry-level role, which do you look at FIRST?  (Choose one.)  The skills they list  ·  Their educational attainment  ·  Their work experience  ·  Their certifications  ·  How the resume is laid out</w:t>
      </w:r>
      <w:r w:rsidDel="00000000" w:rsidR="00000000" w:rsidRPr="00000000">
        <w:rPr>
          <w:rtl w:val="0"/>
        </w:rPr>
      </w:r>
    </w:p>
    <w:p w:rsidR="00000000" w:rsidDel="00000000" w:rsidP="00000000" w:rsidRDefault="00000000" w:rsidRPr="00000000" w14:paraId="000001C9">
      <w:pPr>
        <w:spacing w:line="480" w:lineRule="auto"/>
        <w:ind w:firstLine="0"/>
        <w:jc w:val="both"/>
        <w:rPr>
          <w:sz w:val="20"/>
          <w:szCs w:val="20"/>
        </w:rPr>
      </w:pPr>
      <w:r w:rsidDel="00000000" w:rsidR="00000000" w:rsidRPr="00000000">
        <w:rPr>
          <w:i w:val="1"/>
          <w:iCs w:val="1"/>
          <w:color w:val="1a1a1a"/>
          <w:rtl w:val="0"/>
        </w:rPr>
        <w:t xml:space="preserve">11.  A relevant skill can make up for an applicant missing the stated education level.  [Rated]</w:t>
      </w:r>
      <w:r w:rsidDel="00000000" w:rsidR="00000000" w:rsidRPr="00000000">
        <w:rPr>
          <w:rtl w:val="0"/>
        </w:rPr>
      </w:r>
    </w:p>
    <w:p w:rsidR="00000000" w:rsidDel="00000000" w:rsidP="00000000" w:rsidRDefault="00000000" w:rsidRPr="00000000" w14:paraId="000001CA">
      <w:pPr>
        <w:spacing w:line="480" w:lineRule="auto"/>
        <w:ind w:firstLine="0"/>
        <w:jc w:val="both"/>
        <w:rPr>
          <w:sz w:val="20"/>
          <w:szCs w:val="20"/>
        </w:rPr>
      </w:pPr>
      <w:r w:rsidDel="00000000" w:rsidR="00000000" w:rsidRPr="00000000">
        <w:rPr>
          <w:i w:val="1"/>
          <w:iCs w:val="1"/>
          <w:color w:val="1a1a1a"/>
          <w:rtl w:val="0"/>
        </w:rPr>
        <w:t xml:space="preserve">12.  A long work history can make up for an applicant missing a skill the posting asks for.  [Rated]</w:t>
      </w:r>
      <w:r w:rsidDel="00000000" w:rsidR="00000000" w:rsidRPr="00000000">
        <w:rPr>
          <w:rtl w:val="0"/>
        </w:rPr>
      </w:r>
    </w:p>
    <w:p w:rsidR="00000000" w:rsidDel="00000000" w:rsidP="00000000" w:rsidRDefault="00000000" w:rsidRPr="00000000" w14:paraId="000001CB">
      <w:pPr>
        <w:spacing w:line="480" w:lineRule="auto"/>
        <w:ind w:firstLine="0"/>
        <w:jc w:val="both"/>
        <w:rPr>
          <w:sz w:val="20"/>
          <w:szCs w:val="20"/>
        </w:rPr>
      </w:pPr>
      <w:r w:rsidDel="00000000" w:rsidR="00000000" w:rsidRPr="00000000">
        <w:rPr>
          <w:i w:val="1"/>
          <w:iCs w:val="1"/>
          <w:color w:val="1a1a1a"/>
          <w:rtl w:val="0"/>
        </w:rPr>
        <w:t xml:space="preserve">13.  For some roles a vocational or TESDA qualification is worth more than a bachelor’s degree.  [Rated]</w:t>
      </w:r>
      <w:r w:rsidDel="00000000" w:rsidR="00000000" w:rsidRPr="00000000">
        <w:rPr>
          <w:rtl w:val="0"/>
        </w:rPr>
      </w:r>
    </w:p>
    <w:p w:rsidR="00000000" w:rsidDel="00000000" w:rsidP="00000000" w:rsidRDefault="00000000" w:rsidRPr="00000000" w14:paraId="000001CC">
      <w:pPr>
        <w:spacing w:line="480" w:lineRule="auto"/>
        <w:ind w:firstLine="0"/>
        <w:jc w:val="both"/>
        <w:rPr>
          <w:sz w:val="20"/>
          <w:szCs w:val="20"/>
        </w:rPr>
      </w:pPr>
      <w:r w:rsidDel="00000000" w:rsidR="00000000" w:rsidRPr="00000000">
        <w:rPr>
          <w:i w:val="1"/>
          <w:iCs w:val="1"/>
          <w:color w:val="1a1a1a"/>
          <w:rtl w:val="0"/>
        </w:rPr>
        <w:t xml:space="preserve">14.  Certifications should count toward an applicant’s score.  [Rated]</w:t>
      </w:r>
      <w:r w:rsidDel="00000000" w:rsidR="00000000" w:rsidRPr="00000000">
        <w:rPr>
          <w:rtl w:val="0"/>
        </w:rPr>
      </w:r>
    </w:p>
    <w:p w:rsidR="00000000" w:rsidDel="00000000" w:rsidP="00000000" w:rsidRDefault="00000000" w:rsidRPr="00000000" w14:paraId="000001CD">
      <w:pPr>
        <w:pStyle w:val="Heading3"/>
        <w:spacing w:line="480" w:lineRule="auto"/>
        <w:jc w:val="both"/>
        <w:rPr>
          <w:sz w:val="20"/>
          <w:szCs w:val="20"/>
        </w:rPr>
      </w:pPr>
      <w:r w:rsidDel="00000000" w:rsidR="00000000" w:rsidRPr="00000000">
        <w:rPr>
          <w:b w:val="1"/>
          <w:bCs w:val="1"/>
          <w:color w:val="1a1a1a"/>
          <w:rtl w:val="0"/>
        </w:rPr>
        <w:t xml:space="preserve">Part 4. The balance between skills, education and experience</w:t>
      </w:r>
      <w:r w:rsidDel="00000000" w:rsidR="00000000" w:rsidRPr="00000000">
        <w:rPr>
          <w:rtl w:val="0"/>
        </w:rPr>
      </w:r>
    </w:p>
    <w:p w:rsidR="00000000" w:rsidDel="00000000" w:rsidP="00000000" w:rsidRDefault="00000000" w:rsidRPr="00000000" w14:paraId="000001CE">
      <w:pPr>
        <w:spacing w:line="480" w:lineRule="auto"/>
        <w:ind w:firstLine="0"/>
        <w:jc w:val="both"/>
        <w:rPr>
          <w:sz w:val="20"/>
          <w:szCs w:val="20"/>
        </w:rPr>
      </w:pPr>
      <w:r w:rsidDel="00000000" w:rsidR="00000000" w:rsidRPr="00000000">
        <w:rPr>
          <w:i w:val="1"/>
          <w:iCs w:val="1"/>
          <w:color w:val="1a1a1a"/>
          <w:rtl w:val="0"/>
        </w:rPr>
        <w:t xml:space="preserve">Items 15 to 17. These are the items the study compares against the weighting the system uses. Respondents have not been shown that weighting.</w:t>
      </w:r>
      <w:r w:rsidDel="00000000" w:rsidR="00000000" w:rsidRPr="00000000">
        <w:rPr>
          <w:rtl w:val="0"/>
        </w:rPr>
      </w:r>
    </w:p>
    <w:p w:rsidR="00000000" w:rsidDel="00000000" w:rsidP="00000000" w:rsidRDefault="00000000" w:rsidRPr="00000000" w14:paraId="000001CF">
      <w:pPr>
        <w:spacing w:line="480" w:lineRule="auto"/>
        <w:ind w:firstLine="0"/>
        <w:jc w:val="both"/>
        <w:rPr>
          <w:sz w:val="20"/>
          <w:szCs w:val="20"/>
        </w:rPr>
      </w:pPr>
      <w:r w:rsidDel="00000000" w:rsidR="00000000" w:rsidRPr="00000000">
        <w:rPr>
          <w:i w:val="1"/>
          <w:iCs w:val="1"/>
          <w:color w:val="1a1a1a"/>
          <w:rtl w:val="0"/>
        </w:rPr>
        <w:t xml:space="preserve">15.  Of the three, which matters MOST to you when you screen an entry-level applicant?  (Choose one.)  The skills they list  ·  Their level of education  ·  How long they have worked</w:t>
      </w:r>
      <w:r w:rsidDel="00000000" w:rsidR="00000000" w:rsidRPr="00000000">
        <w:rPr>
          <w:rtl w:val="0"/>
        </w:rPr>
      </w:r>
    </w:p>
    <w:p w:rsidR="00000000" w:rsidDel="00000000" w:rsidP="00000000" w:rsidRDefault="00000000" w:rsidRPr="00000000" w14:paraId="000001D0">
      <w:pPr>
        <w:spacing w:line="480" w:lineRule="auto"/>
        <w:ind w:firstLine="0"/>
        <w:jc w:val="both"/>
        <w:rPr>
          <w:sz w:val="20"/>
          <w:szCs w:val="20"/>
        </w:rPr>
      </w:pPr>
      <w:r w:rsidDel="00000000" w:rsidR="00000000" w:rsidRPr="00000000">
        <w:rPr>
          <w:i w:val="1"/>
          <w:iCs w:val="1"/>
          <w:color w:val="1a1a1a"/>
          <w:rtl w:val="0"/>
        </w:rPr>
        <w:t xml:space="preserve">16.  If you had 100 points to divide across the three, which split is closest to how you actually screen?  (Choose one.)  50 skills / 25 education / 25 experience  ·  60 skills / 20 education / 20 experience  ·  70 skills / 15 education / 15 experience  ·  40 skills / 30 education / 30 experience  ·  34 skills / 33 education / 33 experience  ·  50 skills / 20 education / 30 experience  ·  40 skills / 20 education / 40 experience  ·  It depends entirely on the role</w:t>
      </w:r>
      <w:r w:rsidDel="00000000" w:rsidR="00000000" w:rsidRPr="00000000">
        <w:rPr>
          <w:rtl w:val="0"/>
        </w:rPr>
      </w:r>
    </w:p>
    <w:p w:rsidR="00000000" w:rsidDel="00000000" w:rsidP="00000000" w:rsidRDefault="00000000" w:rsidRPr="00000000" w14:paraId="000001D1">
      <w:pPr>
        <w:spacing w:line="480" w:lineRule="auto"/>
        <w:ind w:firstLine="0"/>
        <w:jc w:val="both"/>
        <w:rPr>
          <w:sz w:val="20"/>
          <w:szCs w:val="20"/>
        </w:rPr>
      </w:pPr>
      <w:r w:rsidDel="00000000" w:rsidR="00000000" w:rsidRPr="00000000">
        <w:rPr>
          <w:i w:val="1"/>
          <w:iCs w:val="1"/>
          <w:color w:val="1a1a1a"/>
          <w:rtl w:val="0"/>
        </w:rPr>
        <w:t xml:space="preserve">17.  The balance between skills, education and experience should be the same for every opening, whatever the role.  [Rated]</w:t>
      </w:r>
      <w:r w:rsidDel="00000000" w:rsidR="00000000" w:rsidRPr="00000000">
        <w:rPr>
          <w:rtl w:val="0"/>
        </w:rPr>
      </w:r>
    </w:p>
    <w:p w:rsidR="00000000" w:rsidDel="00000000" w:rsidP="00000000" w:rsidRDefault="00000000" w:rsidRPr="00000000" w14:paraId="000001D2">
      <w:pPr>
        <w:pStyle w:val="Heading3"/>
        <w:spacing w:line="480" w:lineRule="auto"/>
        <w:jc w:val="both"/>
        <w:rPr>
          <w:sz w:val="20"/>
          <w:szCs w:val="20"/>
        </w:rPr>
      </w:pPr>
      <w:r w:rsidDel="00000000" w:rsidR="00000000" w:rsidRPr="00000000">
        <w:rPr>
          <w:b w:val="1"/>
          <w:bCs w:val="1"/>
          <w:color w:val="1a1a1a"/>
          <w:rtl w:val="0"/>
        </w:rPr>
        <w:t xml:space="preserve">Part 5. On automatic scoring</w:t>
      </w:r>
      <w:r w:rsidDel="00000000" w:rsidR="00000000" w:rsidRPr="00000000">
        <w:rPr>
          <w:rtl w:val="0"/>
        </w:rPr>
      </w:r>
    </w:p>
    <w:p w:rsidR="00000000" w:rsidDel="00000000" w:rsidP="00000000" w:rsidRDefault="00000000" w:rsidRPr="00000000" w14:paraId="000001D3">
      <w:pPr>
        <w:spacing w:line="480" w:lineRule="auto"/>
        <w:ind w:firstLine="0"/>
        <w:jc w:val="both"/>
        <w:rPr>
          <w:sz w:val="20"/>
          <w:szCs w:val="20"/>
        </w:rPr>
      </w:pPr>
      <w:r w:rsidDel="00000000" w:rsidR="00000000" w:rsidRPr="00000000">
        <w:rPr>
          <w:i w:val="1"/>
          <w:iCs w:val="1"/>
          <w:color w:val="1a1a1a"/>
          <w:rtl w:val="0"/>
        </w:rPr>
        <w:t>Research question 3: attitudes toward automated screening, collected before the system is seen.</w:t>
      </w:r>
    </w:p>
    <w:p w:rsidR="00000000" w:rsidDel="00000000" w:rsidP="00000000" w:rsidRDefault="00000000" w:rsidRPr="00000000" w14:paraId="000001D4">
      <w:pPr>
        <w:spacing w:line="480" w:lineRule="auto"/>
        <w:ind w:firstLine="0"/>
        <w:jc w:val="both"/>
        <w:rPr>
          <w:sz w:val="20"/>
          <w:szCs w:val="20"/>
        </w:rPr>
      </w:pPr>
      <w:r w:rsidDel="00000000" w:rsidR="00000000" w:rsidRPr="00000000">
        <w:rPr>
          <w:i w:val="1"/>
          <w:iCs w:val="1"/>
          <w:color w:val="1a1a1a"/>
          <w:rtl w:val="0"/>
        </w:rPr>
        <w:t xml:space="preserve">18.  I would want to know how a compatibility score was calculated before I trusted it.  [Rated]</w:t>
      </w:r>
      <w:r w:rsidDel="00000000" w:rsidR="00000000" w:rsidRPr="00000000">
        <w:rPr>
          <w:rtl w:val="0"/>
        </w:rPr>
      </w:r>
    </w:p>
    <w:p w:rsidR="00000000" w:rsidDel="00000000" w:rsidP="00000000" w:rsidRDefault="00000000" w:rsidRPr="00000000" w14:paraId="000001D5">
      <w:pPr>
        <w:spacing w:line="480" w:lineRule="auto"/>
        <w:ind w:firstLine="0"/>
        <w:jc w:val="both"/>
        <w:rPr>
          <w:sz w:val="20"/>
          <w:szCs w:val="20"/>
        </w:rPr>
      </w:pPr>
      <w:r w:rsidDel="00000000" w:rsidR="00000000" w:rsidRPr="00000000">
        <w:rPr>
          <w:i w:val="1"/>
          <w:iCs w:val="1"/>
          <w:color w:val="1a1a1a"/>
          <w:rtl w:val="0"/>
        </w:rPr>
        <w:t xml:space="preserve">19.  Scoring applicants automatically risks passing over people who would have been good.  [Rated]</w:t>
      </w:r>
      <w:r w:rsidDel="00000000" w:rsidR="00000000" w:rsidRPr="00000000">
        <w:rPr>
          <w:rtl w:val="0"/>
        </w:rPr>
      </w:r>
    </w:p>
    <w:p w:rsidR="00000000" w:rsidDel="00000000" w:rsidP="00000000" w:rsidRDefault="00000000" w:rsidRPr="00000000" w14:paraId="000001D6">
      <w:pPr>
        <w:spacing w:line="480" w:lineRule="auto"/>
        <w:ind w:firstLine="0"/>
        <w:jc w:val="both"/>
        <w:rPr>
          <w:sz w:val="20"/>
          <w:szCs w:val="20"/>
        </w:rPr>
      </w:pPr>
      <w:r w:rsidDel="00000000" w:rsidR="00000000" w:rsidRPr="00000000">
        <w:rPr>
          <w:i w:val="1"/>
          <w:iCs w:val="1"/>
          <w:color w:val="1a1a1a"/>
          <w:rtl w:val="0"/>
        </w:rPr>
        <w:t xml:space="preserve">20.  An applicant should be able to see their own compatibility score.  [Rated]</w:t>
      </w:r>
      <w:r w:rsidDel="00000000" w:rsidR="00000000" w:rsidRPr="00000000">
        <w:rPr>
          <w:rtl w:val="0"/>
        </w:rPr>
      </w:r>
    </w:p>
    <w:p w:rsidR="00000000" w:rsidDel="00000000" w:rsidP="00000000" w:rsidRDefault="00000000" w:rsidRPr="00000000" w14:paraId="000001D7">
      <w:pPr>
        <w:spacing w:line="480" w:lineRule="auto"/>
        <w:ind w:firstLine="0"/>
        <w:jc w:val="both"/>
        <w:rPr>
          <w:sz w:val="20"/>
          <w:szCs w:val="20"/>
        </w:rPr>
      </w:pPr>
      <w:r w:rsidDel="00000000" w:rsidR="00000000" w:rsidRPr="00000000">
        <w:rPr>
          <w:i w:val="1"/>
          <w:iCs w:val="1"/>
          <w:color w:val="1a1a1a"/>
          <w:rtl w:val="0"/>
        </w:rPr>
        <w:t xml:space="preserve">21.  A system that scores applicants should never reject anyone by itself.  [Rated]</w:t>
      </w:r>
      <w:r w:rsidDel="00000000" w:rsidR="00000000" w:rsidRPr="00000000">
        <w:rPr>
          <w:rtl w:val="0"/>
        </w:rPr>
      </w:r>
    </w:p>
    <w:p w:rsidR="00000000" w:rsidDel="00000000" w:rsidP="00000000" w:rsidRDefault="00000000" w:rsidRPr="00000000" w14:paraId="000001D8">
      <w:pPr>
        <w:spacing w:line="480" w:lineRule="auto"/>
        <w:ind w:firstLine="0"/>
        <w:jc w:val="both"/>
        <w:rPr>
          <w:sz w:val="20"/>
          <w:szCs w:val="20"/>
        </w:rPr>
      </w:pPr>
      <w:r w:rsidDel="00000000" w:rsidR="00000000" w:rsidRPr="00000000">
        <w:rPr>
          <w:i w:val="1"/>
          <w:iCs w:val="1"/>
          <w:color w:val="1a1a1a"/>
          <w:rtl w:val="0"/>
        </w:rPr>
        <w:t xml:space="preserve">22.  What would most stop your department from using a system like this?  (Choose one.)  Not trusting the score  ·  The effort of learning a new system  ·  Applicants would have to be told about it  ·  Data privacy concerns  ·  It would not fit how we already work  ·  Nothing in particular</w:t>
      </w:r>
      <w:r w:rsidDel="00000000" w:rsidR="00000000" w:rsidRPr="00000000">
        <w:rPr>
          <w:rtl w:val="0"/>
        </w:rPr>
      </w:r>
    </w:p>
    <w:p w:rsidR="00000000" w:rsidDel="00000000" w:rsidP="00000000" w:rsidRDefault="00000000" w:rsidRPr="00000000" w14:paraId="000001D9">
      <w:pPr>
        <w:pStyle w:val="Heading3"/>
        <w:spacing w:line="480" w:lineRule="auto"/>
        <w:jc w:val="both"/>
        <w:rPr>
          <w:sz w:val="20"/>
          <w:szCs w:val="20"/>
        </w:rPr>
      </w:pPr>
      <w:r w:rsidDel="00000000" w:rsidR="00000000" w:rsidRPr="00000000">
        <w:rPr>
          <w:b w:val="1"/>
          <w:bCs w:val="1"/>
          <w:color w:val="1a1a1a"/>
          <w:rtl w:val="0"/>
        </w:rPr>
        <w:t>Instrument C: Job Seeker Survey (Part 2)</w:t>
      </w:r>
    </w:p>
    <w:p w:rsidR="00000000" w:rsidDel="00000000" w:rsidP="00000000" w:rsidRDefault="00000000" w:rsidRPr="00000000" w14:paraId="000001DA">
      <w:pPr>
        <w:spacing w:line="480" w:lineRule="auto"/>
        <w:ind w:firstLine="0"/>
        <w:jc w:val="both"/>
        <w:rPr>
          <w:sz w:val="20"/>
          <w:szCs w:val="20"/>
        </w:rPr>
      </w:pPr>
      <w:r w:rsidDel="00000000" w:rsidR="00000000" w:rsidRPr="00000000">
        <w:rPr>
          <w:i w:val="1"/>
          <w:iCs w:val="1"/>
          <w:color w:val="1a1a1a"/>
          <w:rtl w:val="0"/>
        </w:rPr>
        <w:t xml:space="preserve">Administered after the respondent has completed Task Sheet 1 in Appendix C.  Research question 4. Items are grouped by the ISO/IEC 25010 characteristic they evidence.</w:t>
      </w:r>
      <w:r w:rsidDel="00000000" w:rsidR="00000000" w:rsidRPr="00000000">
        <w:rPr>
          <w:rtl w:val="0"/>
        </w:rPr>
      </w:r>
    </w:p>
    <w:p w:rsidR="00000000" w:rsidDel="00000000" w:rsidP="00000000" w:rsidRDefault="00000000" w:rsidRPr="00000000" w14:paraId="000001DB">
      <w:pPr>
        <w:pStyle w:val="Heading3"/>
        <w:spacing w:line="480" w:lineRule="auto"/>
        <w:jc w:val="both"/>
        <w:rPr>
          <w:sz w:val="20"/>
          <w:szCs w:val="20"/>
        </w:rPr>
      </w:pPr>
      <w:r w:rsidDel="00000000" w:rsidR="00000000" w:rsidRPr="00000000">
        <w:rPr>
          <w:b w:val="1"/>
          <w:bCs w:val="1"/>
          <w:color w:val="1a1a1a"/>
          <w:rtl w:val="0"/>
        </w:rPr>
        <w:t xml:space="preserve">Part 1. What you did</w:t>
      </w:r>
      <w:r w:rsidDel="00000000" w:rsidR="00000000" w:rsidRPr="00000000">
        <w:rPr>
          <w:rtl w:val="0"/>
        </w:rPr>
      </w:r>
    </w:p>
    <w:p w:rsidR="00000000" w:rsidDel="00000000" w:rsidP="00000000" w:rsidRDefault="00000000" w:rsidRPr="00000000" w14:paraId="000001DC">
      <w:pPr>
        <w:spacing w:line="480" w:lineRule="auto"/>
        <w:ind w:firstLine="0"/>
        <w:jc w:val="both"/>
        <w:rPr>
          <w:sz w:val="20"/>
          <w:szCs w:val="20"/>
        </w:rPr>
      </w:pPr>
      <w:r w:rsidDel="00000000" w:rsidR="00000000" w:rsidRPr="00000000">
        <w:rPr>
          <w:i w:val="1"/>
          <w:iCs w:val="1"/>
          <w:color w:val="1a1a1a"/>
          <w:rtl w:val="0"/>
        </w:rPr>
        <w:t xml:space="preserve">Reported as counts. A task a respondent could not complete is a finding about the system, not a missing response.</w:t>
      </w:r>
      <w:r w:rsidDel="00000000" w:rsidR="00000000" w:rsidRPr="00000000">
        <w:rPr>
          <w:rtl w:val="0"/>
        </w:rPr>
      </w:r>
    </w:p>
    <w:p w:rsidR="00000000" w:rsidDel="00000000" w:rsidP="00000000" w:rsidRDefault="00000000" w:rsidRPr="00000000" w14:paraId="000001DD">
      <w:pPr>
        <w:spacing w:line="480" w:lineRule="auto"/>
        <w:ind w:firstLine="0"/>
        <w:jc w:val="both"/>
        <w:rPr>
          <w:sz w:val="20"/>
          <w:szCs w:val="20"/>
        </w:rPr>
      </w:pPr>
      <w:r w:rsidDel="00000000" w:rsidR="00000000" w:rsidRPr="00000000">
        <w:rPr>
          <w:i w:val="1"/>
          <w:iCs w:val="1"/>
          <w:color w:val="1a1a1a"/>
          <w:rtl w:val="0"/>
        </w:rPr>
        <w:t xml:space="preserve">1.  Which of these did you manage to do? Tick everything you completed.  (Tick all that apply.)  Created an account and signed in  ·  Built a resume using the step-by-step builder  ·  Tried more than one resume design  ·  Exported or downloaded my resume  ·  Read something in the learning hub  ·  Browsed the job openings  ·  Applied to an opening  ·  Saw my match score  ·  Read the breakdown under my score  ·  Uploaded my own resume file  ·  Opened the site on a phone</w:t>
      </w:r>
      <w:r w:rsidDel="00000000" w:rsidR="00000000" w:rsidRPr="00000000">
        <w:rPr>
          <w:rtl w:val="0"/>
        </w:rPr>
      </w:r>
    </w:p>
    <w:p w:rsidR="00000000" w:rsidDel="00000000" w:rsidP="00000000" w:rsidRDefault="00000000" w:rsidRPr="00000000" w14:paraId="000001DE">
      <w:pPr>
        <w:spacing w:line="480" w:lineRule="auto"/>
        <w:ind w:firstLine="0"/>
        <w:jc w:val="both"/>
        <w:rPr>
          <w:sz w:val="20"/>
          <w:szCs w:val="20"/>
        </w:rPr>
      </w:pPr>
      <w:r w:rsidDel="00000000" w:rsidR="00000000" w:rsidRPr="00000000">
        <w:rPr>
          <w:i w:val="1"/>
          <w:iCs w:val="1"/>
          <w:color w:val="1a1a1a"/>
          <w:rtl w:val="0"/>
        </w:rPr>
        <w:t xml:space="preserve">2.  What device did you use?  (Choose one.)  Phone  ·  Laptop or desktop  ·  Tablet</w:t>
      </w:r>
      <w:r w:rsidDel="00000000" w:rsidR="00000000" w:rsidRPr="00000000">
        <w:rPr>
          <w:rtl w:val="0"/>
        </w:rPr>
      </w:r>
    </w:p>
    <w:p w:rsidR="00000000" w:rsidDel="00000000" w:rsidP="00000000" w:rsidRDefault="00000000" w:rsidRPr="00000000" w14:paraId="000001DF">
      <w:pPr>
        <w:spacing w:line="480" w:lineRule="auto"/>
        <w:ind w:firstLine="0"/>
        <w:jc w:val="both"/>
        <w:rPr>
          <w:sz w:val="20"/>
          <w:szCs w:val="20"/>
        </w:rPr>
      </w:pPr>
      <w:r w:rsidDel="00000000" w:rsidR="00000000" w:rsidRPr="00000000">
        <w:rPr>
          <w:i w:val="1"/>
          <w:iCs w:val="1"/>
          <w:color w:val="1a1a1a"/>
          <w:rtl w:val="0"/>
        </w:rPr>
        <w:t xml:space="preserve">3.  Roughly how long did you spend on it?  (Choose one.)  Under 15 minutes  ·  15–30 minutes  ·  31–45 minutes  ·  46–60 minutes  ·  More than an hour</w:t>
      </w:r>
      <w:r w:rsidDel="00000000" w:rsidR="00000000" w:rsidRPr="00000000">
        <w:rPr>
          <w:rtl w:val="0"/>
        </w:rPr>
      </w:r>
    </w:p>
    <w:p w:rsidR="00000000" w:rsidDel="00000000" w:rsidP="00000000" w:rsidRDefault="00000000" w:rsidRPr="00000000" w14:paraId="000001E0">
      <w:pPr>
        <w:pStyle w:val="Heading3"/>
        <w:spacing w:line="480" w:lineRule="auto"/>
        <w:jc w:val="both"/>
        <w:rPr>
          <w:sz w:val="20"/>
          <w:szCs w:val="20"/>
        </w:rPr>
      </w:pPr>
      <w:r w:rsidDel="00000000" w:rsidR="00000000" w:rsidRPr="00000000">
        <w:rPr>
          <w:b w:val="1"/>
          <w:bCs w:val="1"/>
          <w:color w:val="1a1a1a"/>
          <w:rtl w:val="0"/>
        </w:rPr>
        <w:t>Part 2. Does it do what it says: functional suitability</w:t>
      </w:r>
    </w:p>
    <w:p w:rsidR="00000000" w:rsidDel="00000000" w:rsidP="00000000" w:rsidRDefault="00000000" w:rsidRPr="00000000" w14:paraId="000001E1">
      <w:pPr>
        <w:spacing w:line="480" w:lineRule="auto"/>
        <w:ind w:firstLine="0"/>
        <w:jc w:val="both"/>
        <w:rPr>
          <w:sz w:val="20"/>
          <w:szCs w:val="20"/>
        </w:rPr>
      </w:pPr>
      <w:r w:rsidDel="00000000" w:rsidR="00000000" w:rsidRPr="00000000">
        <w:rPr>
          <w:i w:val="1"/>
          <w:iCs w:val="1"/>
          <w:color w:val="1a1a1a"/>
          <w:rtl w:val="0"/>
        </w:rPr>
        <w:t>4.  The builder let me enter all the information I wanted to include.  [Rated: counts toward the functional suitability mean]</w:t>
      </w:r>
    </w:p>
    <w:p w:rsidR="00000000" w:rsidDel="00000000" w:rsidP="00000000" w:rsidRDefault="00000000" w:rsidRPr="00000000" w14:paraId="000001E2">
      <w:pPr>
        <w:spacing w:line="480" w:lineRule="auto"/>
        <w:ind w:firstLine="0"/>
        <w:jc w:val="both"/>
        <w:rPr>
          <w:sz w:val="20"/>
          <w:szCs w:val="20"/>
        </w:rPr>
      </w:pPr>
      <w:r w:rsidDel="00000000" w:rsidR="00000000" w:rsidRPr="00000000">
        <w:rPr>
          <w:i w:val="1"/>
          <w:iCs w:val="1"/>
          <w:color w:val="1a1a1a"/>
          <w:rtl w:val="0"/>
        </w:rPr>
        <w:t>5.  The finished resume contained everything I entered, laid out correctly.  [Rated: counts toward the functional suitability mean]</w:t>
      </w:r>
    </w:p>
    <w:p w:rsidR="00000000" w:rsidDel="00000000" w:rsidP="00000000" w:rsidRDefault="00000000" w:rsidRPr="00000000" w14:paraId="000001E3">
      <w:pPr>
        <w:spacing w:line="480" w:lineRule="auto"/>
        <w:ind w:firstLine="0"/>
        <w:jc w:val="both"/>
        <w:rPr>
          <w:sz w:val="20"/>
          <w:szCs w:val="20"/>
        </w:rPr>
      </w:pPr>
      <w:r w:rsidDel="00000000" w:rsidR="00000000" w:rsidRPr="00000000">
        <w:rPr>
          <w:i w:val="1"/>
          <w:iCs w:val="1"/>
          <w:color w:val="1a1a1a"/>
          <w:rtl w:val="0"/>
        </w:rPr>
        <w:t>6.  The job openings shown to me were described accurately.  [Rated: counts toward the functional suitability mean]</w:t>
      </w:r>
    </w:p>
    <w:p w:rsidR="00000000" w:rsidDel="00000000" w:rsidP="00000000" w:rsidRDefault="00000000" w:rsidRPr="00000000" w14:paraId="000001E4">
      <w:pPr>
        <w:spacing w:line="480" w:lineRule="auto"/>
        <w:ind w:firstLine="0"/>
        <w:jc w:val="both"/>
        <w:rPr>
          <w:sz w:val="20"/>
          <w:szCs w:val="20"/>
        </w:rPr>
      </w:pPr>
      <w:r w:rsidDel="00000000" w:rsidR="00000000" w:rsidRPr="00000000">
        <w:rPr>
          <w:i w:val="1"/>
          <w:iCs w:val="1"/>
          <w:color w:val="1a1a1a"/>
          <w:rtl w:val="0"/>
        </w:rPr>
        <w:t>7.  My match score was worked out from the information I had actually entered.  [Rated: counts toward the functional suitability mean]</w:t>
      </w:r>
    </w:p>
    <w:p w:rsidR="00000000" w:rsidDel="00000000" w:rsidP="00000000" w:rsidRDefault="00000000" w:rsidRPr="00000000" w14:paraId="000001E5">
      <w:pPr>
        <w:spacing w:line="480" w:lineRule="auto"/>
        <w:ind w:firstLine="0"/>
        <w:jc w:val="both"/>
        <w:rPr>
          <w:sz w:val="20"/>
          <w:szCs w:val="20"/>
        </w:rPr>
      </w:pPr>
      <w:r w:rsidDel="00000000" w:rsidR="00000000" w:rsidRPr="00000000">
        <w:rPr>
          <w:i w:val="1"/>
          <w:iCs w:val="1"/>
          <w:color w:val="1a1a1a"/>
          <w:rtl w:val="0"/>
        </w:rPr>
        <w:t>8.  The breakdown under my score explained how the number was reached.  [Rated: counts toward the functional suitability mean]</w:t>
      </w:r>
    </w:p>
    <w:p w:rsidR="00000000" w:rsidDel="00000000" w:rsidP="00000000" w:rsidRDefault="00000000" w:rsidRPr="00000000" w14:paraId="000001E6">
      <w:pPr>
        <w:spacing w:line="480" w:lineRule="auto"/>
        <w:ind w:firstLine="0"/>
        <w:jc w:val="both"/>
        <w:rPr>
          <w:sz w:val="20"/>
          <w:szCs w:val="20"/>
        </w:rPr>
      </w:pPr>
      <w:r w:rsidDel="00000000" w:rsidR="00000000" w:rsidRPr="00000000">
        <w:rPr>
          <w:i w:val="1"/>
          <w:iCs w:val="1"/>
          <w:color w:val="1a1a1a"/>
          <w:rtl w:val="0"/>
        </w:rPr>
        <w:t>9.  The skills the system said I was missing were genuinely ones I do not have.  [Rated: counts toward the functional suitability mean]</w:t>
      </w:r>
    </w:p>
    <w:p w:rsidR="00000000" w:rsidDel="00000000" w:rsidP="00000000" w:rsidRDefault="00000000" w:rsidRPr="00000000" w14:paraId="000001E7">
      <w:pPr>
        <w:spacing w:line="480" w:lineRule="auto"/>
        <w:ind w:firstLine="0"/>
        <w:jc w:val="both"/>
        <w:rPr>
          <w:sz w:val="20"/>
          <w:szCs w:val="20"/>
        </w:rPr>
      </w:pPr>
      <w:r w:rsidDel="00000000" w:rsidR="00000000" w:rsidRPr="00000000">
        <w:rPr>
          <w:i w:val="1"/>
          <w:iCs w:val="1"/>
          <w:color w:val="1a1a1a"/>
          <w:rtl w:val="0"/>
        </w:rPr>
        <w:t>10.  Exporting or downloading my resume produced the document I expected.  [Rated: counts toward the functional suitability mean]</w:t>
      </w:r>
    </w:p>
    <w:p w:rsidR="00000000" w:rsidDel="00000000" w:rsidP="00000000" w:rsidRDefault="00000000" w:rsidRPr="00000000" w14:paraId="000001E8">
      <w:pPr>
        <w:pStyle w:val="Heading3"/>
        <w:spacing w:line="480" w:lineRule="auto"/>
        <w:jc w:val="both"/>
        <w:rPr>
          <w:sz w:val="20"/>
          <w:szCs w:val="20"/>
        </w:rPr>
      </w:pPr>
      <w:r w:rsidDel="00000000" w:rsidR="00000000" w:rsidRPr="00000000">
        <w:rPr>
          <w:b w:val="1"/>
          <w:bCs w:val="1"/>
          <w:color w:val="1a1a1a"/>
          <w:rtl w:val="0"/>
        </w:rPr>
        <w:t>Part 3. How it was to use: usability</w:t>
      </w:r>
    </w:p>
    <w:p w:rsidR="00000000" w:rsidDel="00000000" w:rsidP="00000000" w:rsidRDefault="00000000" w:rsidRPr="00000000" w14:paraId="000001E9">
      <w:pPr>
        <w:spacing w:line="480" w:lineRule="auto"/>
        <w:ind w:firstLine="0"/>
        <w:jc w:val="both"/>
        <w:rPr>
          <w:sz w:val="20"/>
          <w:szCs w:val="20"/>
        </w:rPr>
      </w:pPr>
      <w:r w:rsidDel="00000000" w:rsidR="00000000" w:rsidRPr="00000000">
        <w:rPr>
          <w:i w:val="1"/>
          <w:iCs w:val="1"/>
          <w:color w:val="1a1a1a"/>
          <w:rtl w:val="0"/>
        </w:rPr>
        <w:t>11.  I could tell what to do at each step without being told.  [Rated: counts toward the usability mean]</w:t>
      </w:r>
    </w:p>
    <w:p w:rsidR="00000000" w:rsidDel="00000000" w:rsidP="00000000" w:rsidRDefault="00000000" w:rsidRPr="00000000" w14:paraId="000001EA">
      <w:pPr>
        <w:spacing w:line="480" w:lineRule="auto"/>
        <w:ind w:firstLine="0"/>
        <w:jc w:val="both"/>
        <w:rPr>
          <w:sz w:val="20"/>
          <w:szCs w:val="20"/>
        </w:rPr>
      </w:pPr>
      <w:r w:rsidDel="00000000" w:rsidR="00000000" w:rsidRPr="00000000">
        <w:rPr>
          <w:i w:val="1"/>
          <w:iCs w:val="1"/>
          <w:color w:val="1a1a1a"/>
          <w:rtl w:val="0"/>
        </w:rPr>
        <w:t>12.  The wording used on the site was easy to understand.  [Rated: counts toward the usability mean]</w:t>
      </w:r>
    </w:p>
    <w:p w:rsidR="00000000" w:rsidDel="00000000" w:rsidP="00000000" w:rsidRDefault="00000000" w:rsidRPr="00000000" w14:paraId="000001EB">
      <w:pPr>
        <w:spacing w:line="480" w:lineRule="auto"/>
        <w:ind w:firstLine="0"/>
        <w:jc w:val="both"/>
        <w:rPr>
          <w:sz w:val="20"/>
          <w:szCs w:val="20"/>
        </w:rPr>
      </w:pPr>
      <w:r w:rsidDel="00000000" w:rsidR="00000000" w:rsidRPr="00000000">
        <w:rPr>
          <w:i w:val="1"/>
          <w:iCs w:val="1"/>
          <w:color w:val="1a1a1a"/>
          <w:rtl w:val="0"/>
        </w:rPr>
        <w:t>13.  I could find what I was looking for without difficulty.  [Rated: counts toward the usability mean]</w:t>
      </w:r>
    </w:p>
    <w:p w:rsidR="00000000" w:rsidDel="00000000" w:rsidP="00000000" w:rsidRDefault="00000000" w:rsidRPr="00000000" w14:paraId="000001EC">
      <w:pPr>
        <w:spacing w:line="480" w:lineRule="auto"/>
        <w:ind w:firstLine="0"/>
        <w:jc w:val="both"/>
        <w:rPr>
          <w:sz w:val="20"/>
          <w:szCs w:val="20"/>
        </w:rPr>
      </w:pPr>
      <w:r w:rsidDel="00000000" w:rsidR="00000000" w:rsidRPr="00000000">
        <w:rPr>
          <w:i w:val="1"/>
          <w:iCs w:val="1"/>
          <w:color w:val="1a1a1a"/>
          <w:rtl w:val="0"/>
        </w:rPr>
        <w:t>14.  It was easy to correct a mistake I had made.  [Rated: counts toward the usability mean]</w:t>
      </w:r>
    </w:p>
    <w:p w:rsidR="00000000" w:rsidDel="00000000" w:rsidP="00000000" w:rsidRDefault="00000000" w:rsidRPr="00000000" w14:paraId="000001ED">
      <w:pPr>
        <w:spacing w:line="480" w:lineRule="auto"/>
        <w:ind w:firstLine="0"/>
        <w:jc w:val="both"/>
        <w:rPr>
          <w:sz w:val="20"/>
          <w:szCs w:val="20"/>
        </w:rPr>
      </w:pPr>
      <w:r w:rsidDel="00000000" w:rsidR="00000000" w:rsidRPr="00000000">
        <w:rPr>
          <w:i w:val="1"/>
          <w:iCs w:val="1"/>
          <w:color w:val="1a1a1a"/>
          <w:rtl w:val="0"/>
        </w:rPr>
        <w:t>15.  The site was comfortable to use on the device I chose.  [Rated: counts toward the usability mean]</w:t>
      </w:r>
    </w:p>
    <w:p w:rsidR="00000000" w:rsidDel="00000000" w:rsidP="00000000" w:rsidRDefault="00000000" w:rsidRPr="00000000" w14:paraId="000001EE">
      <w:pPr>
        <w:spacing w:line="480" w:lineRule="auto"/>
        <w:ind w:firstLine="0"/>
        <w:jc w:val="both"/>
        <w:rPr>
          <w:sz w:val="20"/>
          <w:szCs w:val="20"/>
        </w:rPr>
      </w:pPr>
      <w:r w:rsidDel="00000000" w:rsidR="00000000" w:rsidRPr="00000000">
        <w:rPr>
          <w:i w:val="1"/>
          <w:iCs w:val="1"/>
          <w:color w:val="1a1a1a"/>
          <w:rtl w:val="0"/>
        </w:rPr>
        <w:t>16.  I could learn to use the site quickly.  [Rated: counts toward the usability mean]</w:t>
      </w:r>
    </w:p>
    <w:p w:rsidR="00000000" w:rsidDel="00000000" w:rsidP="00000000" w:rsidRDefault="00000000" w:rsidRPr="00000000" w14:paraId="000001EF">
      <w:pPr>
        <w:spacing w:line="480" w:lineRule="auto"/>
        <w:ind w:firstLine="0"/>
        <w:jc w:val="both"/>
        <w:rPr>
          <w:sz w:val="20"/>
          <w:szCs w:val="20"/>
        </w:rPr>
      </w:pPr>
      <w:r w:rsidDel="00000000" w:rsidR="00000000" w:rsidRPr="00000000">
        <w:rPr>
          <w:i w:val="1"/>
          <w:iCs w:val="1"/>
          <w:color w:val="1a1a1a"/>
          <w:rtl w:val="0"/>
        </w:rPr>
        <w:t>17.  Choosing between the resume designs was straightforward.  [Rated: counts toward the usability mean]</w:t>
      </w:r>
    </w:p>
    <w:p w:rsidR="00000000" w:rsidDel="00000000" w:rsidP="00000000" w:rsidRDefault="00000000" w:rsidRPr="00000000" w14:paraId="000001F0">
      <w:pPr>
        <w:pStyle w:val="Heading3"/>
        <w:spacing w:line="480" w:lineRule="auto"/>
        <w:jc w:val="both"/>
        <w:rPr>
          <w:sz w:val="20"/>
          <w:szCs w:val="20"/>
        </w:rPr>
      </w:pPr>
      <w:r w:rsidDel="00000000" w:rsidR="00000000" w:rsidRPr="00000000">
        <w:rPr>
          <w:b w:val="1"/>
          <w:bCs w:val="1"/>
          <w:color w:val="1a1a1a"/>
          <w:rtl w:val="0"/>
        </w:rPr>
        <w:t>Part 4. Whether it held up: reliability</w:t>
      </w:r>
    </w:p>
    <w:p w:rsidR="00000000" w:rsidDel="00000000" w:rsidP="00000000" w:rsidRDefault="00000000" w:rsidRPr="00000000" w14:paraId="000001F1">
      <w:pPr>
        <w:spacing w:line="480" w:lineRule="auto"/>
        <w:ind w:firstLine="0"/>
        <w:jc w:val="both"/>
        <w:rPr>
          <w:sz w:val="20"/>
          <w:szCs w:val="20"/>
        </w:rPr>
      </w:pPr>
      <w:r w:rsidDel="00000000" w:rsidR="00000000" w:rsidRPr="00000000">
        <w:rPr>
          <w:i w:val="1"/>
          <w:iCs w:val="1"/>
          <w:color w:val="1a1a1a"/>
          <w:rtl w:val="0"/>
        </w:rPr>
        <w:t xml:space="preserve">These items describe reliability as experienced within a single session. Reliability over time is evidenced by the automated testing reported under Development and Testing, not by these items.</w:t>
      </w:r>
      <w:r w:rsidDel="00000000" w:rsidR="00000000" w:rsidRPr="00000000">
        <w:rPr>
          <w:rtl w:val="0"/>
        </w:rPr>
      </w:r>
    </w:p>
    <w:p w:rsidR="00000000" w:rsidDel="00000000" w:rsidP="00000000" w:rsidRDefault="00000000" w:rsidRPr="00000000" w14:paraId="000001F2">
      <w:pPr>
        <w:spacing w:line="480" w:lineRule="auto"/>
        <w:ind w:firstLine="0"/>
        <w:jc w:val="both"/>
        <w:rPr>
          <w:sz w:val="20"/>
          <w:szCs w:val="20"/>
        </w:rPr>
      </w:pPr>
      <w:r w:rsidDel="00000000" w:rsidR="00000000" w:rsidRPr="00000000">
        <w:rPr>
          <w:i w:val="1"/>
          <w:iCs w:val="1"/>
          <w:color w:val="1a1a1a"/>
          <w:rtl w:val="0"/>
        </w:rPr>
        <w:t>18.  The site responded every time I did something.  [Rated: counts toward the reliability mean]</w:t>
      </w:r>
    </w:p>
    <w:p w:rsidR="00000000" w:rsidDel="00000000" w:rsidP="00000000" w:rsidRDefault="00000000" w:rsidRPr="00000000" w14:paraId="000001F3">
      <w:pPr>
        <w:spacing w:line="480" w:lineRule="auto"/>
        <w:ind w:firstLine="0"/>
        <w:jc w:val="both"/>
        <w:rPr>
          <w:sz w:val="20"/>
          <w:szCs w:val="20"/>
        </w:rPr>
      </w:pPr>
      <w:r w:rsidDel="00000000" w:rsidR="00000000" w:rsidRPr="00000000">
        <w:rPr>
          <w:i w:val="1"/>
          <w:iCs w:val="1"/>
          <w:color w:val="1a1a1a"/>
          <w:rtl w:val="0"/>
        </w:rPr>
        <w:t>19.  Nothing I had entered was lost while I was working.  [Rated: counts toward the reliability mean]</w:t>
      </w:r>
    </w:p>
    <w:p w:rsidR="00000000" w:rsidDel="00000000" w:rsidP="00000000" w:rsidRDefault="00000000" w:rsidRPr="00000000" w14:paraId="000001F4">
      <w:pPr>
        <w:spacing w:line="480" w:lineRule="auto"/>
        <w:ind w:firstLine="0"/>
        <w:jc w:val="both"/>
        <w:rPr>
          <w:sz w:val="20"/>
          <w:szCs w:val="20"/>
        </w:rPr>
      </w:pPr>
      <w:r w:rsidDel="00000000" w:rsidR="00000000" w:rsidRPr="00000000">
        <w:rPr>
          <w:i w:val="1"/>
          <w:iCs w:val="1"/>
          <w:color w:val="1a1a1a"/>
          <w:rtl w:val="0"/>
        </w:rPr>
        <w:t>20.  The site behaved the same way each time I did the same thing.  [Rated: counts toward the reliability mean]</w:t>
      </w:r>
    </w:p>
    <w:p w:rsidR="00000000" w:rsidDel="00000000" w:rsidP="00000000" w:rsidRDefault="00000000" w:rsidRPr="00000000" w14:paraId="000001F5">
      <w:pPr>
        <w:spacing w:line="480" w:lineRule="auto"/>
        <w:ind w:firstLine="0"/>
        <w:jc w:val="both"/>
        <w:rPr>
          <w:sz w:val="20"/>
          <w:szCs w:val="20"/>
        </w:rPr>
      </w:pPr>
      <w:r w:rsidDel="00000000" w:rsidR="00000000" w:rsidRPr="00000000">
        <w:rPr>
          <w:i w:val="1"/>
          <w:iCs w:val="1"/>
          <w:color w:val="1a1a1a"/>
          <w:rtl w:val="0"/>
        </w:rPr>
        <w:t xml:space="preserve">21.  Did anything break, freeze, or behave unexpectedly?  (Choose one.)  No, nothing went wrong  ·  Yes, and I could carry on afterwards  ·  Yes, and I had to start that part again  ·  Yes, and I could not finish that task</w:t>
      </w:r>
      <w:r w:rsidDel="00000000" w:rsidR="00000000" w:rsidRPr="00000000">
        <w:rPr>
          <w:rtl w:val="0"/>
        </w:rPr>
      </w:r>
    </w:p>
    <w:p w:rsidR="00000000" w:rsidDel="00000000" w:rsidP="00000000" w:rsidRDefault="00000000" w:rsidRPr="00000000" w14:paraId="000001F6">
      <w:pPr>
        <w:pStyle w:val="Heading3"/>
        <w:spacing w:line="480" w:lineRule="auto"/>
        <w:jc w:val="both"/>
        <w:rPr>
          <w:sz w:val="20"/>
          <w:szCs w:val="20"/>
        </w:rPr>
      </w:pPr>
      <w:r w:rsidDel="00000000" w:rsidR="00000000" w:rsidRPr="00000000">
        <w:rPr>
          <w:b w:val="1"/>
          <w:bCs w:val="1"/>
          <w:color w:val="1a1a1a"/>
          <w:rtl w:val="0"/>
        </w:rPr>
        <w:t>Part 5. The same four questions you were asked before</w:t>
      </w:r>
    </w:p>
    <w:p w:rsidR="00000000" w:rsidDel="00000000" w:rsidP="00000000" w:rsidRDefault="00000000" w:rsidRPr="00000000" w14:paraId="000001F7">
      <w:pPr>
        <w:spacing w:line="480" w:lineRule="auto"/>
        <w:ind w:firstLine="0"/>
        <w:jc w:val="both"/>
        <w:rPr>
          <w:sz w:val="20"/>
          <w:szCs w:val="20"/>
        </w:rPr>
      </w:pPr>
      <w:r w:rsidDel="00000000" w:rsidR="00000000" w:rsidRPr="00000000">
        <w:rPr>
          <w:i w:val="1"/>
          <w:iCs w:val="1"/>
          <w:color w:val="1a1a1a"/>
          <w:rtl w:val="0"/>
        </w:rPr>
        <w:t>These four items reproduce items 10 to 13 of Instrument A WORD FOR WORD, including its spelling of "résumé" and the construct label in brackets. They are the four items on which the paired comparison is computed, and they are the only items asked twice.</w:t>
      </w:r>
    </w:p>
    <w:p w:rsidR="00000000" w:rsidDel="00000000" w:rsidP="00000000" w:rsidRDefault="00000000" w:rsidRPr="00000000" w14:paraId="000001F7">
      <w:pPr>
        <w:spacing w:line="480" w:lineRule="auto"/>
        <w:ind w:firstLine="0"/>
        <w:jc w:val="both"/>
        <w:rPr>
          <w:sz w:val="20"/>
          <w:szCs w:val="20"/>
        </w:rPr>
      </w:pPr>
      <w:r w:rsidDel="00000000" w:rsidR="00000000" w:rsidRPr="00000000">
        <w:rPr>
          <w:i w:val="1"/>
          <w:iCs w:val="1"/>
          <w:color w:val="1a1a1a"/>
          <w:rtl w:val="0"/>
        </w:rPr>
        <w:t>Why these four and not others. All four are worded so that agreement describes a difficulty the system is intended to reduce, so on every one of them a FALL is an improvement and the direction of a change needs no interpretation. The other four rated items of Instrument A ask what a respondent would value, not what they find hard; repeating those after use would measure satisfaction with the system just used, and reporting that as a change in the respondent would be presenting the one as the other. Item 19 of Instrument A (wanting to see the same score the company sees) is close to the ceiling before use at a mean of 4.43, so it could barely rise even if the system changed the respondent’s mind entirely, and it is excluded on that ground as well.</w:t>
      </w:r>
    </w:p>
    <w:p w:rsidR="00000000" w:rsidDel="00000000" w:rsidP="00000000" w:rsidRDefault="00000000" w:rsidRPr="00000000" w14:paraId="000001F7">
      <w:pPr>
        <w:spacing w:line="480" w:lineRule="auto"/>
        <w:ind w:firstLine="0"/>
        <w:jc w:val="both"/>
        <w:rPr>
          <w:sz w:val="20"/>
          <w:szCs w:val="20"/>
        </w:rPr>
      </w:pPr>
      <w:r w:rsidDel="00000000" w:rsidR="00000000" w:rsidRPr="00000000">
        <w:rPr>
          <w:i w:val="1"/>
          <w:iCs w:val="1"/>
          <w:color w:val="1a1a1a"/>
          <w:rtl w:val="0"/>
        </w:rPr>
        <w:t>A change here is a change in what the respondent reports about their own situation after using the system once. It is not evidence that the system caused the change: there is no control group and no random assignment, and this is stated again under Data Analysis rather than only here.</w:t>
      </w:r>
    </w:p>
    <w:p w:rsidR="00000000" w:rsidDel="00000000" w:rsidP="00000000" w:rsidRDefault="00000000" w:rsidRPr="00000000" w14:paraId="000001F7">
      <w:pPr>
        <w:spacing w:line="480" w:lineRule="auto"/>
        <w:ind w:firstLine="0"/>
        <w:jc w:val="both"/>
        <w:rPr>
          <w:sz w:val="20"/>
          <w:szCs w:val="20"/>
        </w:rPr>
      </w:pPr>
      <w:r w:rsidDel="00000000" w:rsidR="00000000" w:rsidRPr="00000000">
        <w:rPr>
          <w:i w:val="1"/>
          <w:iCs w:val="1"/>
          <w:color w:val="1a1a1a"/>
          <w:rtl w:val="0"/>
        </w:rPr>
        <w:t>The wording must not be edited. An item that is not identical to its original measures nothing, because the difference between the two answers would then include the difference between the two questions. This block is reproduced from the administered form, not from the earlier draft of Instrument A.</w:t>
      </w:r>
    </w:p>
    <w:p w:rsidR="00000000" w:rsidDel="00000000" w:rsidP="00000000" w:rsidRDefault="00000000" w:rsidRPr="00000000" w14:paraId="000001F7">
      <w:pPr>
        <w:spacing w:line="480" w:lineRule="auto"/>
        <w:ind w:firstLine="0"/>
        <w:jc w:val="both"/>
        <w:rPr>
          <w:sz w:val="20"/>
          <w:szCs w:val="20"/>
        </w:rPr>
      </w:pPr>
      <w:r w:rsidDel="00000000" w:rsidR="00000000" w:rsidRPr="00000000">
        <w:rPr>
          <w:i w:val="1"/>
          <w:iCs w:val="1"/>
          <w:color w:val="1a1a1a"/>
          <w:rtl w:val="0"/>
        </w:rPr>
        <w:t>22.  Formatting a résumé — spacing, alignment, making it fit on one page — is frustrating.  [Rated: repeats Instrument A10, Formatting difficulty; compared with it by a Wilcoxon test, signed-rank if paired responses exist and rank-sum otherwise; enters no quality mean]</w:t>
      </w:r>
    </w:p>
    <w:p w:rsidR="00000000" w:rsidDel="00000000" w:rsidP="00000000" w:rsidRDefault="00000000" w:rsidRPr="00000000" w14:paraId="000001F7">
      <w:pPr>
        <w:spacing w:line="480" w:lineRule="auto"/>
        <w:ind w:firstLine="0"/>
        <w:jc w:val="both"/>
        <w:rPr>
          <w:sz w:val="20"/>
          <w:szCs w:val="20"/>
        </w:rPr>
      </w:pPr>
      <w:r w:rsidDel="00000000" w:rsidR="00000000" w:rsidRPr="00000000">
        <w:rPr>
          <w:i w:val="1"/>
          <w:iCs w:val="1"/>
          <w:color w:val="1a1a1a"/>
          <w:rtl w:val="0"/>
        </w:rPr>
        <w:t>23.  I am not sure what information should go into a résumé.  [Rated: repeats Instrument A11, Content knowledge; compared with it by a Wilcoxon test, signed-rank if paired responses exist and rank-sum otherwise; enters no quality mean]</w:t>
      </w:r>
    </w:p>
    <w:p w:rsidR="00000000" w:rsidDel="00000000" w:rsidP="00000000" w:rsidRDefault="00000000" w:rsidRPr="00000000" w14:paraId="000001F7">
      <w:pPr>
        <w:spacing w:line="480" w:lineRule="auto"/>
        <w:ind w:firstLine="0"/>
        <w:jc w:val="both"/>
        <w:rPr>
          <w:sz w:val="20"/>
          <w:szCs w:val="20"/>
        </w:rPr>
      </w:pPr>
      <w:r w:rsidDel="00000000" w:rsidR="00000000" w:rsidRPr="00000000">
        <w:rPr>
          <w:i w:val="1"/>
          <w:iCs w:val="1"/>
          <w:color w:val="1a1a1a"/>
          <w:rtl w:val="0"/>
        </w:rPr>
        <w:t>24.  I worry my résumé will be rejected by a computer before a person reads it.  [Rated: repeats Instrument A12, Screening awareness; compared with it by a Wilcoxon test, signed-rank if paired responses exist and rank-sum otherwise; enters no quality mean]</w:t>
      </w:r>
    </w:p>
    <w:p w:rsidR="00000000" w:rsidDel="00000000" w:rsidP="00000000" w:rsidRDefault="00000000" w:rsidRPr="00000000" w14:paraId="000001F7">
      <w:pPr>
        <w:spacing w:line="480" w:lineRule="auto"/>
        <w:ind w:firstLine="0"/>
        <w:jc w:val="both"/>
        <w:rPr>
          <w:sz w:val="20"/>
          <w:szCs w:val="20"/>
        </w:rPr>
      </w:pPr>
      <w:r w:rsidDel="00000000" w:rsidR="00000000" w:rsidRPr="00000000">
        <w:rPr>
          <w:i w:val="1"/>
          <w:iCs w:val="1"/>
          <w:color w:val="1a1a1a"/>
          <w:rtl w:val="0"/>
        </w:rPr>
        <w:t>25.  When I look at a job posting, I cannot tell whether I actually qualify for it.  [Rated: repeats Instrument A13, Match uncertainty; compared with it by a Wilcoxon test, signed-rank if paired responses exist and rank-sum otherwise; enters no quality mean]</w:t>
      </w:r>
    </w:p>
    <w:p w:rsidR="00000000" w:rsidDel="00000000" w:rsidP="00000000" w:rsidRDefault="00000000" w:rsidRPr="00000000" w14:paraId="000001F7">
      <w:pPr>
        <w:spacing w:line="480" w:lineRule="auto"/>
        <w:ind w:firstLine="0"/>
        <w:jc w:val="both"/>
        <w:rPr>
          <w:sz w:val="20"/>
          <w:szCs w:val="20"/>
        </w:rPr>
      </w:pPr>
      <w:r w:rsidDel="00000000" w:rsidR="00000000" w:rsidRPr="00000000">
        <w:rPr>
          <w:i w:val="1"/>
          <w:iCs w:val="1"/>
          <w:color w:val="1a1a1a"/>
          <w:rtl w:val="0"/>
        </w:rPr>
        <w:t>25a.  Email address.  (The same address you gave on the first survey, if you gave one. Optional. If supplied by enough respondents in both surveys, it links your two sets of answers for the paired comparison; a response without it still contributes to every other analysis.)</w:t>
      </w:r>
    </w:p>
    <w:p w:rsidR="00000000" w:rsidDel="00000000" w:rsidP="00000000" w:rsidRDefault="00000000" w:rsidRPr="00000000" w14:paraId="000001FC">
      <w:pPr>
        <w:pStyle w:val="Heading3"/>
        <w:spacing w:line="480" w:lineRule="auto"/>
        <w:jc w:val="both"/>
        <w:rPr>
          <w:sz w:val="20"/>
          <w:szCs w:val="20"/>
        </w:rPr>
      </w:pPr>
      <w:r w:rsidDel="00000000" w:rsidR="00000000" w:rsidRPr="00000000">
        <w:rPr>
          <w:b w:val="1"/>
          <w:bCs w:val="1"/>
          <w:color w:val="1a1a1a"/>
          <w:rtl w:val="0"/>
        </w:rPr>
        <w:t xml:space="preserve">Part 6. System Usability Scale</w:t>
      </w:r>
      <w:r w:rsidDel="00000000" w:rsidR="00000000" w:rsidRPr="00000000">
        <w:rPr>
          <w:rtl w:val="0"/>
        </w:rPr>
      </w:r>
    </w:p>
    <w:p w:rsidR="00000000" w:rsidDel="00000000" w:rsidP="00000000" w:rsidRDefault="00000000" w:rsidRPr="00000000" w14:paraId="000001FD">
      <w:pPr>
        <w:spacing w:line="480" w:lineRule="auto"/>
        <w:ind w:firstLine="0"/>
        <w:jc w:val="both"/>
        <w:rPr>
          <w:sz w:val="20"/>
          <w:szCs w:val="20"/>
        </w:rPr>
      </w:pPr>
      <w:r w:rsidDel="00000000" w:rsidR="00000000" w:rsidRPr="00000000">
        <w:rPr>
          <w:i w:val="1"/>
          <w:iCs w:val="1"/>
          <w:color w:val="1a1a1a"/>
          <w:rtl w:val="0"/>
        </w:rPr>
        <w:t>The System Usability Scale (Brooke, 1996), reproduced without alteration. It is the only published instrument in this study and its wording must not be edited: changing an item forfeits the published norms that are the entire reason for including it. Odd-numbered items are worded positively and even-numbered items negatively, on purpose; that alternation is part of the instrument. Scored separately from the ISO items and never averaged with them.</w:t>
      </w:r>
    </w:p>
    <w:p w:rsidR="00000000" w:rsidDel="00000000" w:rsidP="00000000" w:rsidRDefault="00000000" w:rsidRPr="00000000" w14:paraId="000001FE">
      <w:pPr>
        <w:spacing w:line="480" w:lineRule="auto"/>
        <w:ind w:firstLine="0"/>
        <w:jc w:val="both"/>
        <w:rPr>
          <w:sz w:val="20"/>
          <w:szCs w:val="20"/>
        </w:rPr>
      </w:pPr>
      <w:r w:rsidDel="00000000" w:rsidR="00000000" w:rsidRPr="00000000">
        <w:rPr>
          <w:i w:val="1"/>
          <w:iCs w:val="1"/>
          <w:color w:val="1a1a1a"/>
          <w:rtl w:val="0"/>
        </w:rPr>
        <w:t>26.  I think that I would like to use this system frequently.  [Rated: System Usability Scale item 1; scored on its own 0–100 scale]</w:t>
      </w:r>
    </w:p>
    <w:p w:rsidR="00000000" w:rsidDel="00000000" w:rsidP="00000000" w:rsidRDefault="00000000" w:rsidRPr="00000000" w14:paraId="000001FF">
      <w:pPr>
        <w:spacing w:line="480" w:lineRule="auto"/>
        <w:ind w:firstLine="0"/>
        <w:jc w:val="both"/>
        <w:rPr>
          <w:sz w:val="20"/>
          <w:szCs w:val="20"/>
        </w:rPr>
      </w:pPr>
      <w:r w:rsidDel="00000000" w:rsidR="00000000" w:rsidRPr="00000000">
        <w:rPr>
          <w:i w:val="1"/>
          <w:iCs w:val="1"/>
          <w:color w:val="1a1a1a"/>
          <w:rtl w:val="0"/>
        </w:rPr>
        <w:t>27.  I found the system unnecessarily complex.  [Rated: System Usability Scale item 2; scored on its own 0–100 scale]</w:t>
      </w:r>
    </w:p>
    <w:p w:rsidR="00000000" w:rsidDel="00000000" w:rsidP="00000000" w:rsidRDefault="00000000" w:rsidRPr="00000000" w14:paraId="00000200">
      <w:pPr>
        <w:spacing w:line="480" w:lineRule="auto"/>
        <w:ind w:firstLine="0"/>
        <w:jc w:val="both"/>
        <w:rPr>
          <w:sz w:val="20"/>
          <w:szCs w:val="20"/>
        </w:rPr>
      </w:pPr>
      <w:r w:rsidDel="00000000" w:rsidR="00000000" w:rsidRPr="00000000">
        <w:rPr>
          <w:i w:val="1"/>
          <w:iCs w:val="1"/>
          <w:color w:val="1a1a1a"/>
          <w:rtl w:val="0"/>
        </w:rPr>
        <w:t>28.  I thought the system was easy to use.  [Rated: System Usability Scale item 3; scored on its own 0–100 scale]</w:t>
      </w:r>
    </w:p>
    <w:p w:rsidR="00000000" w:rsidDel="00000000" w:rsidP="00000000" w:rsidRDefault="00000000" w:rsidRPr="00000000" w14:paraId="00000201">
      <w:pPr>
        <w:spacing w:line="480" w:lineRule="auto"/>
        <w:ind w:firstLine="0"/>
        <w:jc w:val="both"/>
        <w:rPr>
          <w:sz w:val="20"/>
          <w:szCs w:val="20"/>
        </w:rPr>
      </w:pPr>
      <w:r w:rsidDel="00000000" w:rsidR="00000000" w:rsidRPr="00000000">
        <w:rPr>
          <w:i w:val="1"/>
          <w:iCs w:val="1"/>
          <w:color w:val="1a1a1a"/>
          <w:rtl w:val="0"/>
        </w:rPr>
        <w:t>29.  I think that I would need the support of a technical person to be able to use this system.  [Rated: System Usability Scale item 4; scored on its own 0–100 scale]</w:t>
      </w:r>
    </w:p>
    <w:p w:rsidR="00000000" w:rsidDel="00000000" w:rsidP="00000000" w:rsidRDefault="00000000" w:rsidRPr="00000000" w14:paraId="00000202">
      <w:pPr>
        <w:spacing w:line="480" w:lineRule="auto"/>
        <w:ind w:firstLine="0"/>
        <w:jc w:val="both"/>
        <w:rPr>
          <w:sz w:val="20"/>
          <w:szCs w:val="20"/>
        </w:rPr>
      </w:pPr>
      <w:r w:rsidDel="00000000" w:rsidR="00000000" w:rsidRPr="00000000">
        <w:rPr>
          <w:i w:val="1"/>
          <w:iCs w:val="1"/>
          <w:color w:val="1a1a1a"/>
          <w:rtl w:val="0"/>
        </w:rPr>
        <w:t>30.  I found the various functions in this system were well integrated.  [Rated: System Usability Scale item 5; scored on its own 0–100 scale]</w:t>
      </w:r>
    </w:p>
    <w:p w:rsidR="00000000" w:rsidDel="00000000" w:rsidP="00000000" w:rsidRDefault="00000000" w:rsidRPr="00000000" w14:paraId="00000203">
      <w:pPr>
        <w:spacing w:line="480" w:lineRule="auto"/>
        <w:ind w:firstLine="0"/>
        <w:jc w:val="both"/>
        <w:rPr>
          <w:sz w:val="20"/>
          <w:szCs w:val="20"/>
        </w:rPr>
      </w:pPr>
      <w:r w:rsidDel="00000000" w:rsidR="00000000" w:rsidRPr="00000000">
        <w:rPr>
          <w:i w:val="1"/>
          <w:iCs w:val="1"/>
          <w:color w:val="1a1a1a"/>
          <w:rtl w:val="0"/>
        </w:rPr>
        <w:t>31.  I thought there was too much inconsistency in this system.  [Rated: System Usability Scale item 6; scored on its own 0–100 scale]</w:t>
      </w:r>
    </w:p>
    <w:p w:rsidR="00000000" w:rsidDel="00000000" w:rsidP="00000000" w:rsidRDefault="00000000" w:rsidRPr="00000000" w14:paraId="00000204">
      <w:pPr>
        <w:spacing w:line="480" w:lineRule="auto"/>
        <w:ind w:firstLine="0"/>
        <w:jc w:val="both"/>
        <w:rPr>
          <w:sz w:val="20"/>
          <w:szCs w:val="20"/>
        </w:rPr>
      </w:pPr>
      <w:r w:rsidDel="00000000" w:rsidR="00000000" w:rsidRPr="00000000">
        <w:rPr>
          <w:i w:val="1"/>
          <w:iCs w:val="1"/>
          <w:color w:val="1a1a1a"/>
          <w:rtl w:val="0"/>
        </w:rPr>
        <w:t>32.  I would imagine that most people would learn to use this system very quickly.  [Rated: System Usability Scale item 7; scored on its own 0–100 scale]</w:t>
      </w:r>
    </w:p>
    <w:p w:rsidR="00000000" w:rsidDel="00000000" w:rsidP="00000000" w:rsidRDefault="00000000" w:rsidRPr="00000000" w14:paraId="00000205">
      <w:pPr>
        <w:spacing w:line="480" w:lineRule="auto"/>
        <w:ind w:firstLine="0"/>
        <w:jc w:val="both"/>
        <w:rPr>
          <w:sz w:val="20"/>
          <w:szCs w:val="20"/>
        </w:rPr>
      </w:pPr>
      <w:r w:rsidDel="00000000" w:rsidR="00000000" w:rsidRPr="00000000">
        <w:rPr>
          <w:i w:val="1"/>
          <w:iCs w:val="1"/>
          <w:color w:val="1a1a1a"/>
          <w:rtl w:val="0"/>
        </w:rPr>
        <w:t>33.  I found the system very cumbersome to use.  [Rated: System Usability Scale item 8; scored on its own 0–100 scale]</w:t>
      </w:r>
    </w:p>
    <w:p w:rsidR="00000000" w:rsidDel="00000000" w:rsidP="00000000" w:rsidRDefault="00000000" w:rsidRPr="00000000" w14:paraId="00000206">
      <w:pPr>
        <w:spacing w:line="480" w:lineRule="auto"/>
        <w:ind w:firstLine="0"/>
        <w:jc w:val="both"/>
        <w:rPr>
          <w:sz w:val="20"/>
          <w:szCs w:val="20"/>
        </w:rPr>
      </w:pPr>
      <w:r w:rsidDel="00000000" w:rsidR="00000000" w:rsidRPr="00000000">
        <w:rPr>
          <w:i w:val="1"/>
          <w:iCs w:val="1"/>
          <w:color w:val="1a1a1a"/>
          <w:rtl w:val="0"/>
        </w:rPr>
        <w:t>34.  I felt very confident using the system.  [Rated: System Usability Scale item 9; scored on its own 0–100 scale]</w:t>
      </w:r>
    </w:p>
    <w:p w:rsidR="00000000" w:rsidDel="00000000" w:rsidP="00000000" w:rsidRDefault="00000000" w:rsidRPr="00000000" w14:paraId="00000207">
      <w:pPr>
        <w:spacing w:line="480" w:lineRule="auto"/>
        <w:ind w:firstLine="0"/>
        <w:jc w:val="both"/>
        <w:rPr>
          <w:sz w:val="20"/>
          <w:szCs w:val="20"/>
        </w:rPr>
      </w:pPr>
      <w:r w:rsidDel="00000000" w:rsidR="00000000" w:rsidRPr="00000000">
        <w:rPr>
          <w:i w:val="1"/>
          <w:iCs w:val="1"/>
          <w:color w:val="1a1a1a"/>
          <w:rtl w:val="0"/>
        </w:rPr>
        <w:t>35.  I needed to learn a lot of things before I could get going with this system.  [Rated: System Usability Scale item 10; scored on its own 0–100 scale]</w:t>
      </w:r>
    </w:p>
    <w:p w:rsidR="00000000" w:rsidDel="00000000" w:rsidP="00000000" w:rsidRDefault="00000000" w:rsidRPr="00000000" w14:paraId="00000208">
      <w:pPr>
        <w:pStyle w:val="Heading3"/>
        <w:spacing w:line="480" w:lineRule="auto"/>
        <w:jc w:val="both"/>
        <w:rPr>
          <w:sz w:val="20"/>
          <w:szCs w:val="20"/>
        </w:rPr>
      </w:pPr>
      <w:r w:rsidDel="00000000" w:rsidR="00000000" w:rsidRPr="00000000">
        <w:rPr>
          <w:b w:val="1"/>
          <w:bCs w:val="1"/>
          <w:color w:val="1a1a1a"/>
          <w:rtl w:val="0"/>
        </w:rPr>
        <w:t xml:space="preserve">Part 7. Overall</w:t>
      </w:r>
      <w:r w:rsidDel="00000000" w:rsidR="00000000" w:rsidRPr="00000000">
        <w:rPr>
          <w:rtl w:val="0"/>
        </w:rPr>
      </w:r>
    </w:p>
    <w:p w:rsidR="00000000" w:rsidDel="00000000" w:rsidP="00000000" w:rsidRDefault="00000000" w:rsidRPr="00000000" w14:paraId="00000209">
      <w:pPr>
        <w:spacing w:line="480" w:lineRule="auto"/>
        <w:ind w:firstLine="0"/>
        <w:jc w:val="both"/>
        <w:rPr>
          <w:sz w:val="20"/>
          <w:szCs w:val="20"/>
        </w:rPr>
      </w:pPr>
      <w:r w:rsidDel="00000000" w:rsidR="00000000" w:rsidRPr="00000000">
        <w:rPr>
          <w:i w:val="1"/>
          <w:iCs w:val="1"/>
          <w:color w:val="1a1a1a"/>
          <w:rtl w:val="0"/>
        </w:rPr>
        <w:t>36.  I would use this to apply for a real job.  [Rated: reported as a distribution; not averaged into any quality mean]</w:t>
      </w:r>
    </w:p>
    <w:p w:rsidR="00000000" w:rsidDel="00000000" w:rsidP="00000000" w:rsidRDefault="00000000" w:rsidRPr="00000000" w14:paraId="0000020A">
      <w:pPr>
        <w:spacing w:line="480" w:lineRule="auto"/>
        <w:ind w:firstLine="0"/>
        <w:jc w:val="both"/>
        <w:rPr>
          <w:sz w:val="20"/>
          <w:szCs w:val="20"/>
        </w:rPr>
      </w:pPr>
      <w:r w:rsidDel="00000000" w:rsidR="00000000" w:rsidRPr="00000000">
        <w:rPr>
          <w:i w:val="1"/>
          <w:iCs w:val="1"/>
          <w:color w:val="1a1a1a"/>
          <w:rtl w:val="0"/>
        </w:rPr>
        <w:t>37.  I would recommend this to someone else who is looking for work.  [Rated: reported as a distribution; not averaged into any quality mean]</w:t>
      </w:r>
    </w:p>
    <w:p w:rsidR="00000000" w:rsidDel="00000000" w:rsidP="00000000" w:rsidRDefault="00000000" w:rsidRPr="00000000" w14:paraId="0000020B">
      <w:pPr>
        <w:spacing w:line="480" w:lineRule="auto"/>
        <w:ind w:firstLine="0"/>
        <w:jc w:val="both"/>
        <w:rPr>
          <w:sz w:val="20"/>
          <w:szCs w:val="20"/>
        </w:rPr>
      </w:pPr>
      <w:r w:rsidDel="00000000" w:rsidR="00000000" w:rsidRPr="00000000">
        <w:rPr>
          <w:i w:val="1"/>
          <w:iCs w:val="1"/>
          <w:color w:val="1a1a1a"/>
          <w:rtl w:val="0"/>
        </w:rPr>
        <w:t>38.  What was the most useful thing about it?  (Choose one.)  Being guided step by step through the resume  ·  The choice of resume designs  ·  Seeing my match score  ·  Being told how many skills I was missing  ·  Being able to apply from the same place  ·  The learning hub guides</w:t>
      </w:r>
    </w:p>
    <w:p w:rsidR="00000000" w:rsidDel="00000000" w:rsidP="00000000" w:rsidRDefault="00000000" w:rsidRPr="00000000" w14:paraId="0000020C">
      <w:pPr>
        <w:spacing w:line="480" w:lineRule="auto"/>
        <w:ind w:firstLine="0"/>
        <w:jc w:val="both"/>
        <w:rPr>
          <w:sz w:val="20"/>
          <w:szCs w:val="20"/>
        </w:rPr>
      </w:pPr>
      <w:r w:rsidDel="00000000" w:rsidR="00000000" w:rsidRPr="00000000">
        <w:rPr>
          <w:i w:val="1"/>
          <w:iCs w:val="1"/>
          <w:color w:val="1a1a1a"/>
          <w:rtl w:val="0"/>
        </w:rPr>
        <w:t xml:space="preserve">39.  What was the most frustrating thing about it?  (Choose one.)  Too many steps to fill in  ·  Wording I did not understand  ·  Could not find something I was looking for  ·  It was awkward on my device  ·  My score was lower than I expected  ·  Nothing was frustrating</w:t>
      </w:r>
      <w:r w:rsidDel="00000000" w:rsidR="00000000" w:rsidRPr="00000000">
        <w:rPr>
          <w:rtl w:val="0"/>
        </w:rPr>
      </w:r>
    </w:p>
    <w:p w:rsidR="00000000" w:rsidDel="00000000" w:rsidP="00000000" w:rsidRDefault="00000000" w:rsidRPr="00000000" w14:paraId="0000020D">
      <w:pPr>
        <w:pStyle w:val="Heading3"/>
        <w:spacing w:line="480" w:lineRule="auto"/>
        <w:jc w:val="both"/>
        <w:rPr>
          <w:sz w:val="20"/>
          <w:szCs w:val="20"/>
        </w:rPr>
      </w:pPr>
      <w:r w:rsidDel="00000000" w:rsidR="00000000" w:rsidRPr="00000000">
        <w:rPr>
          <w:b w:val="1"/>
          <w:bCs w:val="1"/>
          <w:color w:val="1a1a1a"/>
          <w:rtl w:val="0"/>
        </w:rPr>
        <w:t>Instrument D: HR and Recruitment Survey (Part 2)</w:t>
      </w:r>
    </w:p>
    <w:p w:rsidR="00000000" w:rsidDel="00000000" w:rsidP="00000000" w:rsidRDefault="00000000" w:rsidRPr="00000000" w14:paraId="0000020E">
      <w:pPr>
        <w:spacing w:line="480" w:lineRule="auto"/>
        <w:ind w:firstLine="0"/>
        <w:jc w:val="both"/>
        <w:rPr>
          <w:sz w:val="20"/>
          <w:szCs w:val="20"/>
        </w:rPr>
      </w:pPr>
      <w:r w:rsidDel="00000000" w:rsidR="00000000" w:rsidRPr="00000000">
        <w:rPr>
          <w:i w:val="1"/>
          <w:iCs w:val="1"/>
          <w:color w:val="1a1a1a"/>
          <w:rtl w:val="0"/>
        </w:rPr>
        <w:t>Administered after the respondent has completed Task Sheet 2 in Appendix C.  Research question 5. Items are grouped by the ISO/IEC 25010 characteristic they evidence.</w:t>
      </w:r>
    </w:p>
    <w:p w:rsidR="00000000" w:rsidDel="00000000" w:rsidP="00000000" w:rsidRDefault="00000000" w:rsidRPr="00000000" w14:paraId="0000020F">
      <w:pPr>
        <w:pStyle w:val="Heading3"/>
        <w:spacing w:line="480" w:lineRule="auto"/>
        <w:jc w:val="both"/>
        <w:rPr>
          <w:sz w:val="20"/>
          <w:szCs w:val="20"/>
        </w:rPr>
      </w:pPr>
      <w:r w:rsidDel="00000000" w:rsidR="00000000" w:rsidRPr="00000000">
        <w:rPr>
          <w:b w:val="1"/>
          <w:bCs w:val="1"/>
          <w:color w:val="1a1a1a"/>
          <w:rtl w:val="0"/>
        </w:rPr>
        <w:t xml:space="preserve">Part 1. What you did</w:t>
      </w:r>
      <w:r w:rsidDel="00000000" w:rsidR="00000000" w:rsidRPr="00000000">
        <w:rPr>
          <w:rtl w:val="0"/>
        </w:rPr>
      </w:r>
    </w:p>
    <w:p w:rsidR="00000000" w:rsidDel="00000000" w:rsidP="00000000" w:rsidRDefault="00000000" w:rsidRPr="00000000" w14:paraId="00000210">
      <w:pPr>
        <w:spacing w:line="480" w:lineRule="auto"/>
        <w:ind w:firstLine="0"/>
        <w:jc w:val="both"/>
        <w:rPr>
          <w:sz w:val="20"/>
          <w:szCs w:val="20"/>
        </w:rPr>
      </w:pPr>
      <w:r w:rsidDel="00000000" w:rsidR="00000000" w:rsidRPr="00000000">
        <w:rPr>
          <w:i w:val="1"/>
          <w:iCs w:val="1"/>
          <w:color w:val="1a1a1a"/>
          <w:rtl w:val="0"/>
        </w:rPr>
        <w:t xml:space="preserve">Reported as counts.</w:t>
      </w:r>
      <w:r w:rsidDel="00000000" w:rsidR="00000000" w:rsidRPr="00000000">
        <w:rPr>
          <w:rtl w:val="0"/>
        </w:rPr>
      </w:r>
    </w:p>
    <w:p w:rsidR="00000000" w:rsidDel="00000000" w:rsidP="00000000" w:rsidRDefault="00000000" w:rsidRPr="00000000" w14:paraId="00000211">
      <w:pPr>
        <w:spacing w:line="480" w:lineRule="auto"/>
        <w:ind w:firstLine="0"/>
        <w:jc w:val="both"/>
        <w:rPr>
          <w:sz w:val="20"/>
          <w:szCs w:val="20"/>
        </w:rPr>
      </w:pPr>
      <w:r w:rsidDel="00000000" w:rsidR="00000000" w:rsidRPr="00000000">
        <w:rPr>
          <w:i w:val="1"/>
          <w:iCs w:val="1"/>
          <w:color w:val="1a1a1a"/>
          <w:rtl w:val="0"/>
        </w:rPr>
        <w:t xml:space="preserve">1.  Which of these did you manage to do? Tick everything you completed.  (Tick all that apply.)  Signed in to the recruiter account  ·  Looked at the company profile  ·  Created a job posting  ·  Opened the applicant list for a posting  ·  Read an applicant’s score breakdown  ·  Opened an applicant’s resume  ·  Used search or a filter  ·  Changed an applicant’s status  ·  Sent an interview invitation  ·  Edited or closed a posting</w:t>
      </w:r>
      <w:r w:rsidDel="00000000" w:rsidR="00000000" w:rsidRPr="00000000">
        <w:rPr>
          <w:rtl w:val="0"/>
        </w:rPr>
      </w:r>
    </w:p>
    <w:p w:rsidR="00000000" w:rsidDel="00000000" w:rsidP="00000000" w:rsidRDefault="00000000" w:rsidRPr="00000000" w14:paraId="00000212">
      <w:pPr>
        <w:spacing w:line="480" w:lineRule="auto"/>
        <w:ind w:firstLine="0"/>
        <w:jc w:val="both"/>
        <w:rPr>
          <w:sz w:val="20"/>
          <w:szCs w:val="20"/>
        </w:rPr>
      </w:pPr>
      <w:r w:rsidDel="00000000" w:rsidR="00000000" w:rsidRPr="00000000">
        <w:rPr>
          <w:i w:val="1"/>
          <w:iCs w:val="1"/>
          <w:color w:val="1a1a1a"/>
          <w:rtl w:val="0"/>
        </w:rPr>
        <w:t xml:space="preserve">2.  Roughly how long did you spend on it?  (Choose one.)  Under 15 minutes  ·  15–30 minutes  ·  31–45 minutes  ·  46–60 minutes  ·  More than an hour</w:t>
      </w:r>
      <w:r w:rsidDel="00000000" w:rsidR="00000000" w:rsidRPr="00000000">
        <w:rPr>
          <w:rtl w:val="0"/>
        </w:rPr>
      </w:r>
    </w:p>
    <w:p w:rsidR="00000000" w:rsidDel="00000000" w:rsidP="00000000" w:rsidRDefault="00000000" w:rsidRPr="00000000" w14:paraId="00000213">
      <w:pPr>
        <w:pStyle w:val="Heading3"/>
        <w:spacing w:line="480" w:lineRule="auto"/>
        <w:jc w:val="both"/>
        <w:rPr>
          <w:sz w:val="20"/>
          <w:szCs w:val="20"/>
        </w:rPr>
      </w:pPr>
      <w:r w:rsidDel="00000000" w:rsidR="00000000" w:rsidRPr="00000000">
        <w:rPr>
          <w:b w:val="1"/>
          <w:bCs w:val="1"/>
          <w:color w:val="1a1a1a"/>
          <w:rtl w:val="0"/>
        </w:rPr>
        <w:t>Part 2. Does it do what it says: functional suitability</w:t>
      </w:r>
    </w:p>
    <w:p w:rsidR="00000000" w:rsidDel="00000000" w:rsidP="00000000" w:rsidRDefault="00000000" w:rsidRPr="00000000" w14:paraId="00000214">
      <w:pPr>
        <w:spacing w:line="480" w:lineRule="auto"/>
        <w:ind w:firstLine="0"/>
        <w:jc w:val="both"/>
        <w:rPr>
          <w:sz w:val="20"/>
          <w:szCs w:val="20"/>
        </w:rPr>
      </w:pPr>
      <w:r w:rsidDel="00000000" w:rsidR="00000000" w:rsidRPr="00000000">
        <w:rPr>
          <w:i w:val="1"/>
          <w:iCs w:val="1"/>
          <w:color w:val="1a1a1a"/>
          <w:rtl w:val="0"/>
        </w:rPr>
        <w:t>3.  The posting form let me state everything I would normally state for an opening.  [Rated: counts toward the functional suitability mean]</w:t>
      </w:r>
    </w:p>
    <w:p w:rsidR="00000000" w:rsidDel="00000000" w:rsidP="00000000" w:rsidRDefault="00000000" w:rsidRPr="00000000" w14:paraId="00000215">
      <w:pPr>
        <w:spacing w:line="480" w:lineRule="auto"/>
        <w:ind w:firstLine="0"/>
        <w:jc w:val="both"/>
        <w:rPr>
          <w:sz w:val="20"/>
          <w:szCs w:val="20"/>
        </w:rPr>
      </w:pPr>
      <w:r w:rsidDel="00000000" w:rsidR="00000000" w:rsidRPr="00000000">
        <w:rPr>
          <w:i w:val="1"/>
          <w:iCs w:val="1"/>
          <w:color w:val="1a1a1a"/>
          <w:rtl w:val="0"/>
        </w:rPr>
        <w:t>4.  The applicants shown for a posting were the ones who had applied to it.  [Rated: counts toward the functional suitability mean]</w:t>
      </w:r>
    </w:p>
    <w:p w:rsidR="00000000" w:rsidDel="00000000" w:rsidP="00000000" w:rsidRDefault="00000000" w:rsidRPr="00000000" w14:paraId="00000216">
      <w:pPr>
        <w:spacing w:line="480" w:lineRule="auto"/>
        <w:ind w:firstLine="0"/>
        <w:jc w:val="both"/>
        <w:rPr>
          <w:sz w:val="20"/>
          <w:szCs w:val="20"/>
        </w:rPr>
      </w:pPr>
      <w:r w:rsidDel="00000000" w:rsidR="00000000" w:rsidRPr="00000000">
        <w:rPr>
          <w:i w:val="1"/>
          <w:iCs w:val="1"/>
          <w:color w:val="1a1a1a"/>
          <w:rtl w:val="0"/>
        </w:rPr>
        <w:t>5.  Each applicant’s score was worked out from what my posting actually asked for.  [Rated: counts toward the functional suitability mean]</w:t>
      </w:r>
    </w:p>
    <w:p w:rsidR="00000000" w:rsidDel="00000000" w:rsidP="00000000" w:rsidRDefault="00000000" w:rsidRPr="00000000" w14:paraId="00000217">
      <w:pPr>
        <w:spacing w:line="480" w:lineRule="auto"/>
        <w:ind w:firstLine="0"/>
        <w:jc w:val="both"/>
        <w:rPr>
          <w:sz w:val="20"/>
          <w:szCs w:val="20"/>
        </w:rPr>
      </w:pPr>
      <w:r w:rsidDel="00000000" w:rsidR="00000000" w:rsidRPr="00000000">
        <w:rPr>
          <w:i w:val="1"/>
          <w:iCs w:val="1"/>
          <w:color w:val="1a1a1a"/>
          <w:rtl w:val="0"/>
        </w:rPr>
        <w:t>6.  The breakdown showed me which requirements the applicant met and which they did not.  [Rated: counts toward the functional suitability mean]</w:t>
      </w:r>
    </w:p>
    <w:p w:rsidR="00000000" w:rsidDel="00000000" w:rsidP="00000000" w:rsidRDefault="00000000" w:rsidRPr="00000000" w14:paraId="00000218">
      <w:pPr>
        <w:spacing w:line="480" w:lineRule="auto"/>
        <w:ind w:firstLine="0"/>
        <w:jc w:val="both"/>
        <w:rPr>
          <w:sz w:val="20"/>
          <w:szCs w:val="20"/>
        </w:rPr>
      </w:pPr>
      <w:r w:rsidDel="00000000" w:rsidR="00000000" w:rsidRPr="00000000">
        <w:rPr>
          <w:i w:val="1"/>
          <w:iCs w:val="1"/>
          <w:color w:val="1a1a1a"/>
          <w:rtl w:val="0"/>
        </w:rPr>
        <w:t>7.  The skills reported as missing were genuinely missing from that applicant’s resume.  [Rated: counts toward the functional suitability mean]</w:t>
      </w:r>
    </w:p>
    <w:p w:rsidR="00000000" w:rsidDel="00000000" w:rsidP="00000000" w:rsidRDefault="00000000" w:rsidRPr="00000000" w14:paraId="00000219">
      <w:pPr>
        <w:spacing w:line="480" w:lineRule="auto"/>
        <w:ind w:firstLine="0"/>
        <w:jc w:val="both"/>
        <w:rPr>
          <w:sz w:val="20"/>
          <w:szCs w:val="20"/>
        </w:rPr>
      </w:pPr>
      <w:r w:rsidDel="00000000" w:rsidR="00000000" w:rsidRPr="00000000">
        <w:rPr>
          <w:i w:val="1"/>
          <w:iCs w:val="1"/>
          <w:color w:val="1a1a1a"/>
          <w:rtl w:val="0"/>
        </w:rPr>
        <w:t>8.  Changing an applicant’s status was recorded correctly, including who made the change.  [Rated: counts toward the functional suitability mean]</w:t>
      </w:r>
    </w:p>
    <w:p w:rsidR="00000000" w:rsidDel="00000000" w:rsidP="00000000" w:rsidRDefault="00000000" w:rsidRPr="00000000" w14:paraId="0000021A">
      <w:pPr>
        <w:pStyle w:val="Heading3"/>
        <w:spacing w:line="480" w:lineRule="auto"/>
        <w:jc w:val="both"/>
        <w:rPr>
          <w:sz w:val="20"/>
          <w:szCs w:val="20"/>
        </w:rPr>
      </w:pPr>
      <w:r w:rsidDel="00000000" w:rsidR="00000000" w:rsidRPr="00000000">
        <w:rPr>
          <w:b w:val="1"/>
          <w:bCs w:val="1"/>
          <w:color w:val="1a1a1a"/>
          <w:rtl w:val="0"/>
        </w:rPr>
        <w:t xml:space="preserve">Part 3. The order the system produced</w:t>
      </w:r>
      <w:r w:rsidDel="00000000" w:rsidR="00000000" w:rsidRPr="00000000">
        <w:rPr>
          <w:rtl w:val="0"/>
        </w:rPr>
      </w:r>
    </w:p>
    <w:p w:rsidR="00000000" w:rsidDel="00000000" w:rsidP="00000000" w:rsidRDefault="00000000" w:rsidRPr="00000000" w14:paraId="0000021B">
      <w:pPr>
        <w:spacing w:line="480" w:lineRule="auto"/>
        <w:ind w:firstLine="0"/>
        <w:jc w:val="both"/>
        <w:rPr>
          <w:sz w:val="20"/>
          <w:szCs w:val="20"/>
        </w:rPr>
      </w:pPr>
      <w:r w:rsidDel="00000000" w:rsidR="00000000" w:rsidRPr="00000000">
        <w:rPr>
          <w:i w:val="1"/>
          <w:iCs w:val="1"/>
          <w:color w:val="1a1a1a"/>
          <w:rtl w:val="0"/>
        </w:rPr>
        <w:t>These items are reported as distributions rather than averaged into a quality mean, because agreement with items 12 and 13 is not a good outcome. They record what the recruiter judged about the ordering the system produced.</w:t>
      </w:r>
    </w:p>
    <w:p w:rsidR="00000000" w:rsidDel="00000000" w:rsidP="00000000" w:rsidRDefault="00000000" w:rsidRPr="00000000" w14:paraId="0000021C">
      <w:pPr>
        <w:spacing w:line="480" w:lineRule="auto"/>
        <w:ind w:firstLine="0"/>
        <w:jc w:val="both"/>
        <w:rPr>
          <w:sz w:val="20"/>
          <w:szCs w:val="20"/>
        </w:rPr>
      </w:pPr>
      <w:r w:rsidDel="00000000" w:rsidR="00000000" w:rsidRPr="00000000">
        <w:rPr>
          <w:i w:val="1"/>
          <w:iCs w:val="1"/>
          <w:color w:val="1a1a1a"/>
          <w:rtl w:val="0"/>
        </w:rPr>
        <w:t xml:space="preserve">9.  Where would you have placed the applicant the system ranked first?  (Choose one.)  First, same as the system  ·  Somewhere in my top three  ·  In my top half, but not near the top  ·  Much lower than the system placed them  ·  I could not tell from what I was shown</w:t>
      </w:r>
      <w:r w:rsidDel="00000000" w:rsidR="00000000" w:rsidRPr="00000000">
        <w:rPr>
          <w:rtl w:val="0"/>
        </w:rPr>
      </w:r>
    </w:p>
    <w:p w:rsidR="00000000" w:rsidDel="00000000" w:rsidP="00000000" w:rsidRDefault="00000000" w:rsidRPr="00000000" w14:paraId="0000021D">
      <w:pPr>
        <w:spacing w:line="480" w:lineRule="auto"/>
        <w:ind w:firstLine="0"/>
        <w:jc w:val="both"/>
        <w:rPr>
          <w:sz w:val="20"/>
          <w:szCs w:val="20"/>
        </w:rPr>
      </w:pPr>
      <w:r w:rsidDel="00000000" w:rsidR="00000000" w:rsidRPr="00000000">
        <w:rPr>
          <w:i w:val="1"/>
          <w:iCs w:val="1"/>
          <w:color w:val="1a1a1a"/>
          <w:rtl w:val="0"/>
        </w:rPr>
        <w:t>10.  The overall order the system produced is close to the order I would have arrived at myself.  [Rated: reported as a distribution; not averaged into any quality mean]</w:t>
      </w:r>
    </w:p>
    <w:p w:rsidR="00000000" w:rsidDel="00000000" w:rsidP="00000000" w:rsidRDefault="00000000" w:rsidRPr="00000000" w14:paraId="0000021E">
      <w:pPr>
        <w:spacing w:line="480" w:lineRule="auto"/>
        <w:ind w:firstLine="0"/>
        <w:jc w:val="both"/>
        <w:rPr>
          <w:sz w:val="20"/>
          <w:szCs w:val="20"/>
        </w:rPr>
      </w:pPr>
      <w:r w:rsidDel="00000000" w:rsidR="00000000" w:rsidRPr="00000000">
        <w:rPr>
          <w:i w:val="1"/>
          <w:iCs w:val="1"/>
          <w:color w:val="1a1a1a"/>
          <w:rtl w:val="0"/>
        </w:rPr>
        <w:t>11.  The score told me something about an applicant that I would not have noticed as quickly myself.  [Rated: reported as a distribution; not averaged into any quality mean]</w:t>
      </w:r>
    </w:p>
    <w:p w:rsidR="00000000" w:rsidDel="00000000" w:rsidP="00000000" w:rsidRDefault="00000000" w:rsidRPr="00000000" w14:paraId="0000021F">
      <w:pPr>
        <w:spacing w:line="480" w:lineRule="auto"/>
        <w:ind w:firstLine="0"/>
        <w:jc w:val="both"/>
        <w:rPr>
          <w:sz w:val="20"/>
          <w:szCs w:val="20"/>
        </w:rPr>
      </w:pPr>
      <w:r w:rsidDel="00000000" w:rsidR="00000000" w:rsidRPr="00000000">
        <w:rPr>
          <w:i w:val="1"/>
          <w:iCs w:val="1"/>
          <w:color w:val="1a1a1a"/>
          <w:rtl w:val="0"/>
        </w:rPr>
        <w:t>12.  There was an applicant the system placed HIGHER than I would have.  [Rated: reported as a distribution; not averaged into any quality mean]</w:t>
      </w:r>
    </w:p>
    <w:p w:rsidR="00000000" w:rsidDel="00000000" w:rsidP="00000000" w:rsidRDefault="00000000" w:rsidRPr="00000000" w14:paraId="00000220">
      <w:pPr>
        <w:spacing w:line="480" w:lineRule="auto"/>
        <w:ind w:firstLine="0"/>
        <w:jc w:val="both"/>
        <w:rPr>
          <w:sz w:val="20"/>
          <w:szCs w:val="20"/>
        </w:rPr>
      </w:pPr>
      <w:r w:rsidDel="00000000" w:rsidR="00000000" w:rsidRPr="00000000">
        <w:rPr>
          <w:i w:val="1"/>
          <w:iCs w:val="1"/>
          <w:color w:val="1a1a1a"/>
          <w:rtl w:val="0"/>
        </w:rPr>
        <w:t>13.  There was an applicant the system placed LOWER than I would have.  [Rated: reported as a distribution; not averaged into any quality mean]</w:t>
      </w:r>
    </w:p>
    <w:p w:rsidR="00000000" w:rsidDel="00000000" w:rsidP="00000000" w:rsidRDefault="00000000" w:rsidRPr="00000000" w14:paraId="00000221">
      <w:pPr>
        <w:spacing w:line="480" w:lineRule="auto"/>
        <w:ind w:firstLine="0"/>
        <w:jc w:val="both"/>
        <w:rPr>
          <w:sz w:val="20"/>
          <w:szCs w:val="20"/>
        </w:rPr>
      </w:pPr>
      <w:r w:rsidDel="00000000" w:rsidR="00000000" w:rsidRPr="00000000">
        <w:rPr>
          <w:i w:val="1"/>
          <w:iCs w:val="1"/>
          <w:color w:val="1a1a1a"/>
          <w:rtl w:val="0"/>
        </w:rPr>
        <w:t xml:space="preserve">14.  Where the order differed from yours, what was the most likely reason?  (Choose one.)  It counts how long someone worked, not whether that work was relevant  ·  It does not consider the applicant’s field of study  ·  It does not count certifications  ·  The balance between skills, education and experience differs from mine  ·  It cannot see something a resume only implies  ·  The order did not differ from mine</w:t>
      </w:r>
      <w:r w:rsidDel="00000000" w:rsidR="00000000" w:rsidRPr="00000000">
        <w:rPr>
          <w:rtl w:val="0"/>
        </w:rPr>
      </w:r>
    </w:p>
    <w:p w:rsidR="00000000" w:rsidDel="00000000" w:rsidP="00000000" w:rsidRDefault="00000000" w:rsidRPr="00000000" w14:paraId="00000222">
      <w:pPr>
        <w:spacing w:line="480" w:lineRule="auto"/>
        <w:ind w:firstLine="0"/>
        <w:jc w:val="both"/>
        <w:rPr>
          <w:sz w:val="20"/>
          <w:szCs w:val="20"/>
        </w:rPr>
      </w:pPr>
      <w:r w:rsidDel="00000000" w:rsidR="00000000" w:rsidRPr="00000000">
        <w:rPr>
          <w:i w:val="1"/>
          <w:iCs w:val="1"/>
          <w:color w:val="1a1a1a"/>
          <w:rtl w:val="0"/>
        </w:rPr>
        <w:t xml:space="preserve">15.  When you created your posting, did you change the balance between skills, education and experience away from the default of 50 / 25 / 25?  (Choose one.)  No, I kept the default  ·  Yes, I gave skills more weight  ·  Yes, I gave education more weight  ·  Yes, I gave experience more weight  ·  I did not notice that I could</w:t>
      </w:r>
      <w:r w:rsidDel="00000000" w:rsidR="00000000" w:rsidRPr="00000000">
        <w:rPr>
          <w:rtl w:val="0"/>
        </w:rPr>
      </w:r>
    </w:p>
    <w:p w:rsidR="00000000" w:rsidDel="00000000" w:rsidP="00000000" w:rsidRDefault="00000000" w:rsidRPr="00000000" w14:paraId="00000223">
      <w:pPr>
        <w:spacing w:line="480" w:lineRule="auto"/>
        <w:ind w:firstLine="0"/>
        <w:jc w:val="both"/>
        <w:rPr>
          <w:sz w:val="20"/>
          <w:szCs w:val="20"/>
        </w:rPr>
      </w:pPr>
      <w:r w:rsidDel="00000000" w:rsidR="00000000" w:rsidRPr="00000000">
        <w:rPr>
          <w:i w:val="1"/>
          <w:iCs w:val="1"/>
          <w:color w:val="1a1a1a"/>
          <w:rtl w:val="0"/>
        </w:rPr>
        <w:t>16.  The score on its own is enough to decide whether to shortlist an applicant.  [Rated: reported as a distribution; not averaged into any quality mean]</w:t>
      </w:r>
    </w:p>
    <w:p w:rsidR="00000000" w:rsidDel="00000000" w:rsidP="00000000" w:rsidRDefault="00000000" w:rsidRPr="00000000" w14:paraId="00000224">
      <w:pPr>
        <w:pStyle w:val="Heading3"/>
        <w:spacing w:line="480" w:lineRule="auto"/>
        <w:jc w:val="both"/>
        <w:rPr>
          <w:sz w:val="20"/>
          <w:szCs w:val="20"/>
        </w:rPr>
      </w:pPr>
      <w:r w:rsidDel="00000000" w:rsidR="00000000" w:rsidRPr="00000000">
        <w:rPr>
          <w:b w:val="1"/>
          <w:bCs w:val="1"/>
          <w:color w:val="1a1a1a"/>
          <w:rtl w:val="0"/>
        </w:rPr>
        <w:t>Part 4. How it was to use: usability</w:t>
      </w:r>
    </w:p>
    <w:p w:rsidR="00000000" w:rsidDel="00000000" w:rsidP="00000000" w:rsidRDefault="00000000" w:rsidRPr="00000000" w14:paraId="00000225">
      <w:pPr>
        <w:spacing w:line="480" w:lineRule="auto"/>
        <w:ind w:firstLine="0"/>
        <w:jc w:val="both"/>
        <w:rPr>
          <w:sz w:val="20"/>
          <w:szCs w:val="20"/>
        </w:rPr>
      </w:pPr>
      <w:r w:rsidDel="00000000" w:rsidR="00000000" w:rsidRPr="00000000">
        <w:rPr>
          <w:i w:val="1"/>
          <w:iCs w:val="1"/>
          <w:color w:val="1a1a1a"/>
          <w:rtl w:val="0"/>
        </w:rPr>
        <w:t>17.  I could tell what to do at each step without being told.  [Rated: counts toward the usability mean]</w:t>
      </w:r>
    </w:p>
    <w:p w:rsidR="00000000" w:rsidDel="00000000" w:rsidP="00000000" w:rsidRDefault="00000000" w:rsidRPr="00000000" w14:paraId="00000226">
      <w:pPr>
        <w:spacing w:line="480" w:lineRule="auto"/>
        <w:ind w:firstLine="0"/>
        <w:jc w:val="both"/>
        <w:rPr>
          <w:sz w:val="20"/>
          <w:szCs w:val="20"/>
        </w:rPr>
      </w:pPr>
      <w:r w:rsidDel="00000000" w:rsidR="00000000" w:rsidRPr="00000000">
        <w:rPr>
          <w:i w:val="1"/>
          <w:iCs w:val="1"/>
          <w:color w:val="1a1a1a"/>
          <w:rtl w:val="0"/>
        </w:rPr>
        <w:t>18.  The wording used in the recruiter pages matched the terms we use at work.  [Rated: counts toward the usability mean]</w:t>
      </w:r>
    </w:p>
    <w:p w:rsidR="00000000" w:rsidDel="00000000" w:rsidP="00000000" w:rsidRDefault="00000000" w:rsidRPr="00000000" w14:paraId="00000227">
      <w:pPr>
        <w:spacing w:line="480" w:lineRule="auto"/>
        <w:ind w:firstLine="0"/>
        <w:jc w:val="both"/>
        <w:rPr>
          <w:sz w:val="20"/>
          <w:szCs w:val="20"/>
        </w:rPr>
      </w:pPr>
      <w:r w:rsidDel="00000000" w:rsidR="00000000" w:rsidRPr="00000000">
        <w:rPr>
          <w:i w:val="1"/>
          <w:iCs w:val="1"/>
          <w:color w:val="1a1a1a"/>
          <w:rtl w:val="0"/>
        </w:rPr>
        <w:t>19.  Working through the ranked list was quicker than how my department screens now.  [Rated: counts toward the usability mean]</w:t>
      </w:r>
    </w:p>
    <w:p w:rsidR="00000000" w:rsidDel="00000000" w:rsidP="00000000" w:rsidRDefault="00000000" w:rsidRPr="00000000" w14:paraId="00000228">
      <w:pPr>
        <w:spacing w:line="480" w:lineRule="auto"/>
        <w:ind w:firstLine="0"/>
        <w:jc w:val="both"/>
        <w:rPr>
          <w:sz w:val="20"/>
          <w:szCs w:val="20"/>
        </w:rPr>
      </w:pPr>
      <w:r w:rsidDel="00000000" w:rsidR="00000000" w:rsidRPr="00000000">
        <w:rPr>
          <w:i w:val="1"/>
          <w:iCs w:val="1"/>
          <w:color w:val="1a1a1a"/>
          <w:rtl w:val="0"/>
        </w:rPr>
        <w:t>20.  It was easy to correct a mistake I had made.  [Rated: counts toward the usability mean]</w:t>
      </w:r>
    </w:p>
    <w:p w:rsidR="00000000" w:rsidDel="00000000" w:rsidP="00000000" w:rsidRDefault="00000000" w:rsidRPr="00000000" w14:paraId="00000229">
      <w:pPr>
        <w:spacing w:line="480" w:lineRule="auto"/>
        <w:ind w:firstLine="0"/>
        <w:jc w:val="both"/>
        <w:rPr>
          <w:sz w:val="20"/>
          <w:szCs w:val="20"/>
        </w:rPr>
      </w:pPr>
      <w:r w:rsidDel="00000000" w:rsidR="00000000" w:rsidRPr="00000000">
        <w:rPr>
          <w:i w:val="1"/>
          <w:iCs w:val="1"/>
          <w:color w:val="1a1a1a"/>
          <w:rtl w:val="0"/>
        </w:rPr>
        <w:t>21.  I could learn to use this quickly.  [Rated: counts toward the usability mean]</w:t>
      </w:r>
    </w:p>
    <w:p w:rsidR="00000000" w:rsidDel="00000000" w:rsidP="00000000" w:rsidRDefault="00000000" w:rsidRPr="00000000" w14:paraId="0000022A">
      <w:pPr>
        <w:pStyle w:val="Heading3"/>
        <w:spacing w:line="480" w:lineRule="auto"/>
        <w:jc w:val="both"/>
        <w:rPr>
          <w:sz w:val="20"/>
          <w:szCs w:val="20"/>
        </w:rPr>
      </w:pPr>
      <w:r w:rsidDel="00000000" w:rsidR="00000000" w:rsidRPr="00000000">
        <w:rPr>
          <w:b w:val="1"/>
          <w:bCs w:val="1"/>
          <w:color w:val="1a1a1a"/>
          <w:rtl w:val="0"/>
        </w:rPr>
        <w:t>Part 5. Whether it held up: reliability</w:t>
      </w:r>
    </w:p>
    <w:p w:rsidR="00000000" w:rsidDel="00000000" w:rsidP="00000000" w:rsidRDefault="00000000" w:rsidRPr="00000000" w14:paraId="0000022B">
      <w:pPr>
        <w:spacing w:line="480" w:lineRule="auto"/>
        <w:ind w:firstLine="0"/>
        <w:jc w:val="both"/>
        <w:rPr>
          <w:sz w:val="20"/>
          <w:szCs w:val="20"/>
        </w:rPr>
      </w:pPr>
      <w:r w:rsidDel="00000000" w:rsidR="00000000" w:rsidRPr="00000000">
        <w:rPr>
          <w:i w:val="1"/>
          <w:iCs w:val="1"/>
          <w:color w:val="1a1a1a"/>
          <w:rtl w:val="0"/>
        </w:rPr>
        <w:t xml:space="preserve">As in Instrument C, these describe a single session only.</w:t>
      </w:r>
      <w:r w:rsidDel="00000000" w:rsidR="00000000" w:rsidRPr="00000000">
        <w:rPr>
          <w:rtl w:val="0"/>
        </w:rPr>
      </w:r>
    </w:p>
    <w:p w:rsidR="00000000" w:rsidDel="00000000" w:rsidP="00000000" w:rsidRDefault="00000000" w:rsidRPr="00000000" w14:paraId="0000022C">
      <w:pPr>
        <w:spacing w:line="480" w:lineRule="auto"/>
        <w:ind w:firstLine="0"/>
        <w:jc w:val="both"/>
        <w:rPr>
          <w:sz w:val="20"/>
          <w:szCs w:val="20"/>
        </w:rPr>
      </w:pPr>
      <w:r w:rsidDel="00000000" w:rsidR="00000000" w:rsidRPr="00000000">
        <w:rPr>
          <w:i w:val="1"/>
          <w:iCs w:val="1"/>
          <w:color w:val="1a1a1a"/>
          <w:rtl w:val="0"/>
        </w:rPr>
        <w:t>22.  The system responded every time I did something.  [Rated: counts toward the reliability mean]</w:t>
      </w:r>
    </w:p>
    <w:p w:rsidR="00000000" w:rsidDel="00000000" w:rsidP="00000000" w:rsidRDefault="00000000" w:rsidRPr="00000000" w14:paraId="0000022D">
      <w:pPr>
        <w:spacing w:line="480" w:lineRule="auto"/>
        <w:ind w:firstLine="0"/>
        <w:jc w:val="both"/>
        <w:rPr>
          <w:sz w:val="20"/>
          <w:szCs w:val="20"/>
        </w:rPr>
      </w:pPr>
      <w:r w:rsidDel="00000000" w:rsidR="00000000" w:rsidRPr="00000000">
        <w:rPr>
          <w:i w:val="1"/>
          <w:iCs w:val="1"/>
          <w:color w:val="1a1a1a"/>
          <w:rtl w:val="0"/>
        </w:rPr>
        <w:t>23.  Nothing I had entered was lost while I was working.  [Rated: counts toward the reliability mean]</w:t>
      </w:r>
    </w:p>
    <w:p w:rsidR="00000000" w:rsidDel="00000000" w:rsidP="00000000" w:rsidRDefault="00000000" w:rsidRPr="00000000" w14:paraId="0000022E">
      <w:pPr>
        <w:spacing w:line="480" w:lineRule="auto"/>
        <w:ind w:firstLine="0"/>
        <w:jc w:val="both"/>
        <w:rPr>
          <w:sz w:val="20"/>
          <w:szCs w:val="20"/>
        </w:rPr>
      </w:pPr>
      <w:r w:rsidDel="00000000" w:rsidR="00000000" w:rsidRPr="00000000">
        <w:rPr>
          <w:i w:val="1"/>
          <w:iCs w:val="1"/>
          <w:color w:val="1a1a1a"/>
          <w:rtl w:val="0"/>
        </w:rPr>
        <w:t>24.  The system behaved the same way each time I did the same thing.  [Rated: counts toward the reliability mean]</w:t>
      </w:r>
    </w:p>
    <w:p w:rsidR="00000000" w:rsidDel="00000000" w:rsidP="00000000" w:rsidRDefault="00000000" w:rsidRPr="00000000" w14:paraId="0000022F">
      <w:pPr>
        <w:spacing w:line="480" w:lineRule="auto"/>
        <w:ind w:firstLine="0"/>
        <w:jc w:val="both"/>
        <w:rPr>
          <w:sz w:val="20"/>
          <w:szCs w:val="20"/>
        </w:rPr>
      </w:pPr>
      <w:r w:rsidDel="00000000" w:rsidR="00000000" w:rsidRPr="00000000">
        <w:rPr>
          <w:i w:val="1"/>
          <w:iCs w:val="1"/>
          <w:color w:val="1a1a1a"/>
          <w:rtl w:val="0"/>
        </w:rPr>
        <w:t xml:space="preserve">25.  Did anything break, freeze, or behave unexpectedly?  (Choose one.)  No, nothing went wrong  ·  Yes, and I could carry on afterwards  ·  Yes, and I had to start that part again  ·  Yes, and I could not finish that task</w:t>
      </w:r>
      <w:r w:rsidDel="00000000" w:rsidR="00000000" w:rsidRPr="00000000">
        <w:rPr>
          <w:rtl w:val="0"/>
        </w:rPr>
      </w:r>
    </w:p>
    <w:p w:rsidR="00000000" w:rsidDel="00000000" w:rsidP="00000000" w:rsidRDefault="00000000" w:rsidRPr="00000000" w14:paraId="00000230">
      <w:pPr>
        <w:pStyle w:val="Heading3"/>
        <w:spacing w:line="480" w:lineRule="auto"/>
        <w:jc w:val="both"/>
        <w:rPr>
          <w:sz w:val="20"/>
          <w:szCs w:val="20"/>
        </w:rPr>
      </w:pPr>
      <w:r w:rsidDel="00000000" w:rsidR="00000000" w:rsidRPr="00000000">
        <w:rPr>
          <w:b w:val="1"/>
          <w:bCs w:val="1"/>
          <w:color w:val="1a1a1a"/>
          <w:rtl w:val="0"/>
        </w:rPr>
        <w:t xml:space="preserve">Part 6. Overall</w:t>
      </w:r>
      <w:r w:rsidDel="00000000" w:rsidR="00000000" w:rsidRPr="00000000">
        <w:rPr>
          <w:rtl w:val="0"/>
        </w:rPr>
      </w:r>
    </w:p>
    <w:p w:rsidR="00000000" w:rsidDel="00000000" w:rsidP="00000000" w:rsidRDefault="00000000" w:rsidRPr="00000000" w14:paraId="00000231">
      <w:pPr>
        <w:spacing w:line="480" w:lineRule="auto"/>
        <w:ind w:firstLine="0"/>
        <w:jc w:val="both"/>
        <w:rPr>
          <w:sz w:val="20"/>
          <w:szCs w:val="20"/>
        </w:rPr>
      </w:pPr>
      <w:r w:rsidDel="00000000" w:rsidR="00000000" w:rsidRPr="00000000">
        <w:rPr>
          <w:i w:val="1"/>
          <w:iCs w:val="1"/>
          <w:color w:val="1a1a1a"/>
          <w:rtl w:val="0"/>
        </w:rPr>
        <w:t>26.  I would trust this to order applicants for a real opening.  [Rated: reported as a distribution; not averaged into any quality mean]</w:t>
      </w:r>
    </w:p>
    <w:p w:rsidR="00000000" w:rsidDel="00000000" w:rsidP="00000000" w:rsidRDefault="00000000" w:rsidRPr="00000000" w14:paraId="00000232">
      <w:pPr>
        <w:spacing w:line="480" w:lineRule="auto"/>
        <w:ind w:firstLine="0"/>
        <w:jc w:val="both"/>
        <w:rPr>
          <w:sz w:val="20"/>
          <w:szCs w:val="20"/>
        </w:rPr>
      </w:pPr>
      <w:r w:rsidDel="00000000" w:rsidR="00000000" w:rsidRPr="00000000">
        <w:rPr>
          <w:i w:val="1"/>
          <w:iCs w:val="1"/>
          <w:color w:val="1a1a1a"/>
          <w:rtl w:val="0"/>
        </w:rPr>
        <w:t>27.  This would fit into the way my department actually works.  [Rated: reported as a distribution; not averaged into any quality mean]</w:t>
      </w:r>
    </w:p>
    <w:p w:rsidR="00000000" w:rsidDel="00000000" w:rsidP="00000000" w:rsidRDefault="00000000" w:rsidRPr="00000000" w14:paraId="00000233">
      <w:pPr>
        <w:spacing w:line="480" w:lineRule="auto"/>
        <w:ind w:firstLine="0"/>
        <w:jc w:val="both"/>
        <w:rPr>
          <w:sz w:val="20"/>
          <w:szCs w:val="20"/>
        </w:rPr>
      </w:pPr>
      <w:r w:rsidDel="00000000" w:rsidR="00000000" w:rsidRPr="00000000">
        <w:rPr>
          <w:i w:val="1"/>
          <w:iCs w:val="1"/>
          <w:color w:val="1a1a1a"/>
          <w:rtl w:val="0"/>
        </w:rPr>
        <w:t xml:space="preserve">28.  What would most stop your department from adopting it?  (Choose one.)  Not trusting the score  ·  It does not capture something we need  ·  The effort of moving our process across  ·  Data privacy or consent concerns  ·  It would need to connect to systems we already use  ·  Nothing in particular</w:t>
      </w:r>
      <w:r w:rsidDel="00000000" w:rsidR="00000000" w:rsidRPr="00000000">
        <w:rPr>
          <w:rtl w:val="0"/>
        </w:rPr>
      </w:r>
    </w:p>
    <w:p w:rsidR="00000000" w:rsidDel="00000000" w:rsidP="00000000" w:rsidRDefault="00000000" w:rsidRPr="00000000" w14:paraId="0000003A">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Instrument E: IT Expert System Evaluation</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Administered to IT experts after they have examined the system and its source code. Research question 6.</w:t>
      </w:r>
    </w:p>
    <w:p w:rsidR="00000000" w:rsidDel="00000000" w:rsidP="00000000" w:rsidRDefault="00000000" w:rsidRPr="00000000" w14:paraId="0000003A">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Part 1. About you</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Background. Reported as counts, not as measurements of system quality.</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1.  What is your current role? (Choose one.) Software developer or engineer · IT faculty member · Systems or network administrator · IT manager or team lead · Other IT professional</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2.  How many years have you worked in IT? (Choose one.) 1–3 years · 4–6 years · 7–10 years · More than 10 years</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3.  Which of these have you worked with? (Check all that apply.) TypeScript or JavaScript · Angular or another front-end framework · PostgreSQL or other relational databases · Web application deployment · Recruitment or HR systems · None of these</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4.  Which parts of the system did you examine? (Check all that apply.) The job seeker interface · The recruiter interface · The database schema · The matching engine source code · The API layer · The deployed live site</w:t>
      </w:r>
    </w:p>
    <w:p w:rsidR="00000000" w:rsidDel="00000000" w:rsidP="00000000" w:rsidRDefault="00000000" w:rsidRPr="00000000" w14:paraId="0000003A">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Part 2. Does it do what it says: functional suitability</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5.  The system performs the functions described in its documentation. [Rated: counts toward the functional suitability mean]</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6.  The matching engine computes scores according to the weighting each posting states (50 / 25 / 25 by default). [Rated: counts toward the functional suitability mean]</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7.  The browser and server implementations of the matching engine produce the same score for the same input. [Rated: counts toward the functional suitability mean]</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8.  The resume builder produces output that automated screening software can parse. [Rated: counts toward the functional suitability mean]</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9.  The nine application statuses cover the states a recruitment process actually passes through. [Rated: counts toward the functional suitability mean]</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10.  The skills the system reports as missing are the skills actually absent from the resume. [Rated: counts toward the functional suitability mean]</w:t>
      </w:r>
    </w:p>
    <w:p w:rsidR="00000000" w:rsidDel="00000000" w:rsidP="00000000" w:rsidRDefault="00000000" w:rsidRPr="00000000" w14:paraId="0000003A">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Part 3. How it is to use: usability</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11.  The purpose of each screen is clear without explanation. [Rated: counts toward the usability mean]</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12.  Navigation between the job seeker and recruiter areas is unambiguous. [Rated: counts toward the usability mean]</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13.  The score breakdown presents the result in a form a non-technical user can act on. [Rated: counts toward the usability mean]</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14.  Error messages tell the user what went wrong and what to do about it. [Rated: counts toward the usability mean]</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15.  The interface behaves consistently across the pages I examined. [Rated: counts toward the usability mean]</w:t>
      </w:r>
    </w:p>
    <w:p w:rsidR="00000000" w:rsidDel="00000000" w:rsidP="00000000" w:rsidRDefault="00000000" w:rsidRPr="00000000" w14:paraId="0000003A">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Part 4. Whether it holds up: reliability</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These items describe reliability as observed during examination. Reliability over time is addressed through the automated regression testing described under Development and Testing.</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16.  The system handled invalid or incomplete input without failing. [Rated: counts toward the reliability mean]</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17.  Operations that were interrupted left the data in a consistent state. [Rated: counts toward the reliability mean]</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18.  The system responded to every action I performed during my examination. [Rated: counts toward the reliability mean]</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19.  Repeating the same operation produced the same result. [Rated: counts toward the reliability mean]</w:t>
      </w:r>
    </w:p>
    <w:p w:rsidR="00000000" w:rsidDel="00000000" w:rsidP="00000000" w:rsidRDefault="00000000" w:rsidRPr="00000000" w14:paraId="0000003A">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Part 5. How it protects data: security</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20.  Passwords are stored in a form that cannot be read if the database is exposed. [Rated: counts toward the security mean]</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21.  A job seeker account cannot reach data belonging to another job seeker. [Rated: counts toward the security mean]</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22.  Recruiter functions are unavailable to accounts that are not recruiters. [Rated: counts toward the security mean]</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23.  Uploaded resume files are not accessible to anyone other than the applicant and the recruiter they applied to. [Rated: counts toward the security mean]</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24.  Changes to an application's status are recorded together with the account that made them. [Rated: counts toward the security mean]</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25.  The system's handling of personal data is consistent with Republic Act No. 10173. [Rated: counts toward the security mean]</w:t>
      </w:r>
    </w:p>
    <w:p w:rsidR="00000000" w:rsidDel="00000000" w:rsidP="00000000" w:rsidRDefault="00000000" w:rsidRPr="00000000" w14:paraId="0000003A">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Part 6. How it can be maintained: maintainability</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26.  The source code is organised so that a developer new to it could locate a given function. [Rated: counts toward the maintainability mean]</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27.  Naming of files, functions and database fields is consistent throughout. [Rated: counts toward the maintainability mean]</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28.  The matching logic is separated from the interface code, so that changing one does not require changing the other. [Rated: counts toward the maintainability mean]</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29.  Maintaining the matching formula in both the browser and the server is manageable without the two versions drifting apart. [Rated: counts toward the maintainability mean]</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30.  The database schema would accommodate a new field without restructuring existing tables. [Rated: counts toward the maintainability mean]</w:t>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31.  A change to one part of the system is unlikely to break an unrelated part. [Rated: counts toward the maintainability mean]</w:t>
      </w:r>
    </w:p>
    <w:p w:rsidR="00000000" w:rsidDel="00000000" w:rsidP="00000000" w:rsidRDefault="00000000" w:rsidRPr="00000000" w14:paraId="0000024A">
      <w:pPr>
        <w:pStyle w:val="Heading1"/>
        <w:spacing w:line="480" w:lineRule="auto"/>
        <w:jc w:val="both"/>
        <w:rPr>
          <w:sz w:val="20"/>
          <w:szCs w:val="20"/>
        </w:rPr>
      </w:pPr>
      <w:r w:rsidDel="00000000" w:rsidR="00000000" w:rsidRPr="00000000">
        <w:rPr>
          <w:color w:val="1a1a1a"/>
          <w:rtl w:val="0"/>
        </w:rPr>
        <w:t xml:space="preserve">Appendix B</w:t>
      </w:r>
      <w:r w:rsidDel="00000000" w:rsidR="00000000" w:rsidRPr="00000000">
        <w:rPr>
          <w:rtl w:val="0"/>
        </w:rPr>
      </w:r>
    </w:p>
    <w:p w:rsidR="00000000" w:rsidDel="00000000" w:rsidP="00000000" w:rsidRDefault="00000000" w:rsidRPr="00000000" w14:paraId="0000024B">
      <w:pPr>
        <w:pStyle w:val="Heading2"/>
        <w:spacing w:line="480" w:lineRule="auto"/>
        <w:jc w:val="both"/>
        <w:rPr>
          <w:sz w:val="20"/>
          <w:szCs w:val="20"/>
        </w:rPr>
      </w:pPr>
      <w:r w:rsidDel="00000000" w:rsidR="00000000" w:rsidRPr="00000000">
        <w:rPr>
          <w:color w:val="1a1a1a"/>
          <w:rtl w:val="0"/>
        </w:rPr>
        <w:t xml:space="preserve">Informed Consent Form</w:t>
      </w:r>
      <w:r w:rsidDel="00000000" w:rsidR="00000000" w:rsidRPr="00000000">
        <w:rPr>
          <w:rtl w:val="0"/>
        </w:rPr>
      </w:r>
    </w:p>
    <w:p w:rsidR="00000000" w:rsidDel="00000000" w:rsidP="00000000" w:rsidRDefault="00000000" w:rsidRPr="00000000" w14:paraId="0000024C">
      <w:pPr>
        <w:spacing w:line="480" w:lineRule="auto"/>
        <w:ind w:firstLine="0"/>
        <w:jc w:val="both"/>
        <w:rPr>
          <w:sz w:val="20"/>
          <w:szCs w:val="20"/>
        </w:rPr>
      </w:pPr>
      <w:r w:rsidDel="00000000" w:rsidR="00000000" w:rsidRPr="00000000">
        <w:rPr>
          <w:color w:val="1a1a1a"/>
          <w:rtl w:val="0"/>
        </w:rPr>
        <w:t>Study title: A Web-Based Resume Builder and ATS-Inspired Job Matching System for Job Seekers and Partner Companies in the Philippines.</w:t>
      </w:r>
      <w:r w:rsidDel="00000000" w:rsidR="00000000" w:rsidRPr="00000000">
        <w:rPr>
          <w:rtl w:val="0"/>
        </w:rPr>
      </w:r>
    </w:p>
    <w:p w:rsidR="00000000" w:rsidDel="00000000" w:rsidP="00000000" w:rsidRDefault="00000000" w:rsidRPr="00000000" w14:paraId="0000024D">
      <w:pPr>
        <w:spacing w:line="480" w:lineRule="auto"/>
        <w:ind w:firstLine="0"/>
        <w:jc w:val="both"/>
        <w:rPr>
          <w:sz w:val="20"/>
          <w:szCs w:val="20"/>
        </w:rPr>
      </w:pPr>
      <w:r w:rsidDel="00000000" w:rsidR="00000000" w:rsidRPr="00000000">
        <w:rPr>
          <w:color w:val="1a1a1a"/>
          <w:rtl w:val="0"/>
        </w:rPr>
        <w:t xml:space="preserve">Researchers: Byrone S. Garcia, Francis Allen L. Santos, and Isaiah Genre M. Talens, School of Computing, Holy Angel University.</w:t>
      </w:r>
      <w:r w:rsidDel="00000000" w:rsidR="00000000" w:rsidRPr="00000000">
        <w:rPr>
          <w:rtl w:val="0"/>
        </w:rPr>
      </w:r>
    </w:p>
    <w:p w:rsidR="00000000" w:rsidDel="00000000" w:rsidP="00000000" w:rsidRDefault="00000000" w:rsidRPr="00000000" w14:paraId="0000024E">
      <w:pPr>
        <w:spacing w:line="480" w:lineRule="auto"/>
        <w:ind w:firstLine="0"/>
        <w:jc w:val="both"/>
        <w:rPr>
          <w:sz w:val="20"/>
          <w:szCs w:val="20"/>
        </w:rPr>
      </w:pPr>
      <w:r w:rsidDel="00000000" w:rsidR="00000000" w:rsidRPr="00000000">
        <w:rPr>
          <w:b w:val="1"/>
          <w:bCs w:val="1"/>
          <w:color w:val="1a1a1a"/>
          <w:rtl w:val="0"/>
        </w:rPr>
        <w:t xml:space="preserve">What this study is about</w:t>
      </w:r>
      <w:r w:rsidDel="00000000" w:rsidR="00000000" w:rsidRPr="00000000">
        <w:rPr>
          <w:rtl w:val="0"/>
        </w:rPr>
      </w:r>
    </w:p>
    <w:p w:rsidR="00000000" w:rsidDel="00000000" w:rsidP="00000000" w:rsidRDefault="00000000" w:rsidRPr="00000000" w14:paraId="0000024F">
      <w:pPr>
        <w:spacing w:line="480" w:lineRule="auto"/>
        <w:jc w:val="both"/>
        <w:rPr>
          <w:sz w:val="20"/>
          <w:szCs w:val="20"/>
        </w:rPr>
      </w:pPr>
      <w:r w:rsidDel="00000000" w:rsidR="00000000" w:rsidRPr="00000000">
        <w:rPr>
          <w:color w:val="1a1a1a"/>
          <w:rtl w:val="0"/>
        </w:rPr>
        <w:t xml:space="preserve">The researchers have developed a free website that helps job seekers create a resume and shows them how well they match the job openings posted by a partner company. You are being asked to use the system and then describe what you thought of it. Your answers help the researchers evaluate the system’s usability, whether it does what it claims correctly, and whether it works reliably.</w:t>
      </w:r>
      <w:r w:rsidDel="00000000" w:rsidR="00000000" w:rsidRPr="00000000">
        <w:rPr>
          <w:rtl w:val="0"/>
        </w:rPr>
      </w:r>
    </w:p>
    <w:p w:rsidR="00000000" w:rsidDel="00000000" w:rsidP="00000000" w:rsidRDefault="00000000" w:rsidRPr="00000000" w14:paraId="00000250">
      <w:pPr>
        <w:spacing w:line="480" w:lineRule="auto"/>
        <w:ind w:firstLine="0"/>
        <w:jc w:val="both"/>
        <w:rPr>
          <w:sz w:val="20"/>
          <w:szCs w:val="20"/>
        </w:rPr>
      </w:pPr>
      <w:r w:rsidDel="00000000" w:rsidR="00000000" w:rsidRPr="00000000">
        <w:rPr>
          <w:b w:val="1"/>
          <w:bCs w:val="1"/>
          <w:color w:val="1a1a1a"/>
          <w:rtl w:val="0"/>
        </w:rPr>
        <w:t xml:space="preserve">What you will be asked to do</w:t>
      </w:r>
      <w:r w:rsidDel="00000000" w:rsidR="00000000" w:rsidRPr="00000000">
        <w:rPr>
          <w:rtl w:val="0"/>
        </w:rPr>
      </w:r>
    </w:p>
    <w:p w:rsidR="00000000" w:rsidDel="00000000" w:rsidP="00000000" w:rsidRDefault="00000000" w:rsidRPr="00000000" w14:paraId="00000251">
      <w:pPr>
        <w:spacing w:line="480" w:lineRule="auto"/>
        <w:jc w:val="both"/>
        <w:rPr>
          <w:sz w:val="20"/>
          <w:szCs w:val="20"/>
        </w:rPr>
      </w:pPr>
      <w:r w:rsidDel="00000000" w:rsidR="00000000" w:rsidRPr="00000000">
        <w:rPr>
          <w:color w:val="1a1a1a"/>
          <w:rtl w:val="0"/>
        </w:rPr>
        <w:t xml:space="preserve">You will use the website yourself for roughly twenty to thirty minutes, following a short list of tasks. Afterwards you will answer a questionnaire made up of multiple-choice and rating questions. Every question is answered by choosing from a list; you will not be asked to write anything in your own words. There are no right or wrong answers, and the study is testing the system rather than testing you.</w:t>
      </w:r>
      <w:r w:rsidDel="00000000" w:rsidR="00000000" w:rsidRPr="00000000">
        <w:rPr>
          <w:rtl w:val="0"/>
        </w:rPr>
      </w:r>
    </w:p>
    <w:p w:rsidR="00000000" w:rsidDel="00000000" w:rsidP="00000000" w:rsidRDefault="00000000" w:rsidRPr="00000000" w14:paraId="00000252">
      <w:pPr>
        <w:spacing w:line="480" w:lineRule="auto"/>
        <w:ind w:firstLine="0"/>
        <w:jc w:val="both"/>
        <w:rPr>
          <w:sz w:val="20"/>
          <w:szCs w:val="20"/>
        </w:rPr>
      </w:pPr>
      <w:r w:rsidDel="00000000" w:rsidR="00000000" w:rsidRPr="00000000">
        <w:rPr>
          <w:b w:val="1"/>
          <w:bCs w:val="1"/>
          <w:color w:val="1a1a1a"/>
          <w:rtl w:val="0"/>
        </w:rPr>
        <w:t xml:space="preserve">What is collected, and what is not</w:t>
      </w:r>
      <w:r w:rsidDel="00000000" w:rsidR="00000000" w:rsidRPr="00000000">
        <w:rPr>
          <w:rtl w:val="0"/>
        </w:rPr>
      </w:r>
    </w:p>
    <w:p w:rsidR="00000000" w:rsidDel="00000000" w:rsidP="00000000" w:rsidRDefault="00000000" w:rsidRPr="00000000" w14:paraId="00000253">
      <w:pPr>
        <w:spacing w:line="480" w:lineRule="auto"/>
        <w:jc w:val="both"/>
        <w:rPr>
          <w:sz w:val="20"/>
          <w:szCs w:val="20"/>
        </w:rPr>
      </w:pPr>
      <w:r w:rsidDel="00000000" w:rsidR="00000000" w:rsidRPr="00000000">
        <w:rPr>
          <w:color w:val="1a1a1a"/>
          <w:rtl w:val="0"/>
        </w:rPr>
        <w:t>The options you select are collected, together with basic background information such as your age range and whether you are currently looking for work. If you build a resume during the session, whatever you type is stored in the system as it would be for any user; you may use made-up information if you prefer. Your name is not collected. The questionnaire ends by asking, optionally, for your email address: it is used only to match your answers to the ones you give after trying the system, and to show that real people took part. You may leave it blank and still answer everything else. It is held only by the research team, is never published, is not used to contact you for anything other than the second questionnaire, and is deleted with the rest of the responses when the study is finished. Findings are reported as counts and averages across all respondents. No individual response is reported on its own. You may ask for your account and its contents to be deleted at any time, and the system provides a control that does this.</w:t>
      </w:r>
    </w:p>
    <w:p w:rsidR="00000000" w:rsidDel="00000000" w:rsidP="00000000" w:rsidRDefault="00000000" w:rsidRPr="00000000" w14:paraId="00000254">
      <w:pPr>
        <w:spacing w:line="480" w:lineRule="auto"/>
        <w:ind w:firstLine="0"/>
        <w:jc w:val="both"/>
        <w:rPr>
          <w:sz w:val="20"/>
          <w:szCs w:val="20"/>
        </w:rPr>
      </w:pPr>
      <w:r w:rsidDel="00000000" w:rsidR="00000000" w:rsidRPr="00000000">
        <w:rPr>
          <w:b w:val="1"/>
          <w:bCs w:val="1"/>
          <w:color w:val="1a1a1a"/>
          <w:rtl w:val="0"/>
        </w:rPr>
        <w:t>Your rights under Republic Act No. 10173</w:t>
      </w:r>
    </w:p>
    <w:p w:rsidR="00000000" w:rsidDel="00000000" w:rsidP="00000000" w:rsidRDefault="00000000" w:rsidRPr="00000000" w14:paraId="00000255">
      <w:pPr>
        <w:spacing w:line="480" w:lineRule="auto"/>
        <w:jc w:val="both"/>
        <w:rPr>
          <w:sz w:val="20"/>
          <w:szCs w:val="20"/>
        </w:rPr>
      </w:pPr>
      <w:r w:rsidDel="00000000" w:rsidR="00000000" w:rsidRPr="00000000">
        <w:rPr>
          <w:color w:val="1a1a1a"/>
          <w:rtl w:val="0"/>
        </w:rPr>
        <w:t xml:space="preserve">Participation is voluntary. You may decline to answer any question and you may stop at any time without giving a reason and without any consequence. If you stop, your partial responses are deleted rather than retained. Under the Data Privacy Act of 2012 you have the right to be informed, to object, to access your data, to correct it, and to have it erased.</w:t>
      </w:r>
      <w:r w:rsidDel="00000000" w:rsidR="00000000" w:rsidRPr="00000000">
        <w:rPr>
          <w:rtl w:val="0"/>
        </w:rPr>
      </w:r>
    </w:p>
    <w:p w:rsidR="00000000" w:rsidDel="00000000" w:rsidP="00000000" w:rsidRDefault="00000000" w:rsidRPr="00000000" w14:paraId="00000256">
      <w:pPr>
        <w:spacing w:line="480" w:lineRule="auto"/>
        <w:ind w:firstLine="0"/>
        <w:jc w:val="both"/>
        <w:rPr>
          <w:sz w:val="20"/>
          <w:szCs w:val="20"/>
        </w:rPr>
      </w:pPr>
      <w:r w:rsidDel="00000000" w:rsidR="00000000" w:rsidRPr="00000000">
        <w:rPr>
          <w:b w:val="1"/>
          <w:bCs w:val="1"/>
          <w:color w:val="1a1a1a"/>
          <w:rtl w:val="0"/>
        </w:rPr>
        <w:t xml:space="preserve">Consent</w:t>
      </w:r>
      <w:r w:rsidDel="00000000" w:rsidR="00000000" w:rsidRPr="00000000">
        <w:rPr>
          <w:rtl w:val="0"/>
        </w:rPr>
      </w:r>
    </w:p>
    <w:p w:rsidR="00000000" w:rsidDel="00000000" w:rsidP="00000000" w:rsidRDefault="00000000" w:rsidRPr="00000000" w14:paraId="00000257">
      <w:pPr>
        <w:spacing w:line="480" w:lineRule="auto"/>
        <w:jc w:val="both"/>
        <w:rPr>
          <w:sz w:val="20"/>
          <w:szCs w:val="20"/>
        </w:rPr>
      </w:pPr>
      <w:r w:rsidDel="00000000" w:rsidR="00000000" w:rsidRPr="00000000">
        <w:rPr>
          <w:color w:val="1a1a1a"/>
          <w:rtl w:val="0"/>
        </w:rPr>
        <w:t xml:space="preserve">I have read the above, or it has been read to me. My questions have been answered. I agree to take part in this study.</w:t>
      </w:r>
      <w:r w:rsidDel="00000000" w:rsidR="00000000" w:rsidRPr="00000000">
        <w:rPr>
          <w:rtl w:val="0"/>
        </w:rPr>
      </w:r>
    </w:p>
    <w:p w:rsidR="00000000" w:rsidDel="00000000" w:rsidP="00000000" w:rsidRDefault="00000000" w:rsidRPr="00000000" w14:paraId="00000258">
      <w:pPr>
        <w:spacing w:line="480" w:lineRule="auto"/>
        <w:ind w:firstLine="0"/>
        <w:jc w:val="both"/>
        <w:rPr>
          <w:sz w:val="20"/>
          <w:szCs w:val="20"/>
        </w:rPr>
      </w:pPr>
      <w:r w:rsidDel="00000000" w:rsidR="00000000" w:rsidRPr="00000000">
        <w:rPr>
          <w:color w:val="1a1a1a"/>
          <w:rtl w:val="0"/>
        </w:rPr>
        <w:t xml:space="preserve">Respondent signature: ______________________________     Date: ______________</w:t>
      </w:r>
      <w:r w:rsidDel="00000000" w:rsidR="00000000" w:rsidRPr="00000000">
        <w:rPr>
          <w:rtl w:val="0"/>
        </w:rPr>
      </w:r>
    </w:p>
    <w:p w:rsidR="00000000" w:rsidDel="00000000" w:rsidP="00000000" w:rsidRDefault="00000000" w:rsidRPr="00000000" w14:paraId="00000259">
      <w:pPr>
        <w:spacing w:line="480" w:lineRule="auto"/>
        <w:ind w:firstLine="0"/>
        <w:jc w:val="both"/>
        <w:rPr>
          <w:sz w:val="20"/>
          <w:szCs w:val="20"/>
        </w:rPr>
      </w:pPr>
      <w:r w:rsidDel="00000000" w:rsidR="00000000" w:rsidRPr="00000000">
        <w:rPr>
          <w:color w:val="1a1a1a"/>
          <w:rtl w:val="0"/>
        </w:rPr>
        <w:t xml:space="preserve">Printed name (kept separately from responses): ______________________________</w:t>
      </w:r>
      <w:r w:rsidDel="00000000" w:rsidR="00000000" w:rsidRPr="00000000">
        <w:rPr>
          <w:rtl w:val="0"/>
        </w:rPr>
      </w:r>
    </w:p>
    <w:p w:rsidR="00000000" w:rsidDel="00000000" w:rsidP="00000000" w:rsidRDefault="00000000" w:rsidRPr="00000000" w14:paraId="0000025A">
      <w:pPr>
        <w:spacing w:line="480" w:lineRule="auto"/>
        <w:ind w:firstLine="0"/>
        <w:jc w:val="both"/>
        <w:rPr>
          <w:sz w:val="20"/>
          <w:szCs w:val="20"/>
        </w:rPr>
      </w:pPr>
      <w:r w:rsidDel="00000000" w:rsidR="00000000" w:rsidRPr="00000000">
        <w:rPr>
          <w:color w:val="1a1a1a"/>
          <w:rtl w:val="0"/>
        </w:rPr>
        <w:t xml:space="preserve">Respondent number (completed by the researcher): ______________</w:t>
      </w:r>
      <w:r w:rsidDel="00000000" w:rsidR="00000000" w:rsidRPr="00000000">
        <w:rPr>
          <w:rtl w:val="0"/>
        </w:rPr>
      </w:r>
    </w:p>
    <w:p w:rsidR="00000000" w:rsidDel="00000000" w:rsidP="00000000" w:rsidRDefault="00000000" w:rsidRPr="00000000" w14:paraId="0000025B">
      <w:pPr>
        <w:spacing w:line="480" w:lineRule="auto"/>
        <w:ind w:firstLine="0"/>
        <w:jc w:val="both"/>
        <w:rPr>
          <w:sz w:val="20"/>
          <w:szCs w:val="20"/>
        </w:rPr>
      </w:pPr>
      <w:r w:rsidDel="00000000" w:rsidR="00000000" w:rsidRPr="00000000">
        <w:rPr>
          <w:color w:val="1a1a1a"/>
          <w:rtl w:val="0"/>
        </w:rPr>
        <w:t>If the respondent is under eighteen years of age: parent or guardian signature: ______________________________     Date: ______________</w:t>
      </w:r>
    </w:p>
    <w:p w:rsidR="00000000" w:rsidDel="00000000" w:rsidP="00000000" w:rsidRDefault="00000000" w:rsidRPr="00000000" w14:paraId="0000025C">
      <w:pPr>
        <w:pStyle w:val="Heading1"/>
        <w:spacing w:line="480" w:lineRule="auto"/>
        <w:jc w:val="both"/>
        <w:rPr>
          <w:sz w:val="20"/>
          <w:szCs w:val="20"/>
        </w:rPr>
      </w:pPr>
      <w:r w:rsidDel="00000000" w:rsidR="00000000" w:rsidRPr="00000000">
        <w:rPr>
          <w:color w:val="1a1a1a"/>
          <w:rtl w:val="0"/>
        </w:rPr>
        <w:t xml:space="preserve">Appendix C</w:t>
      </w:r>
      <w:r w:rsidDel="00000000" w:rsidR="00000000" w:rsidRPr="00000000">
        <w:rPr>
          <w:rtl w:val="0"/>
        </w:rPr>
      </w:r>
    </w:p>
    <w:p w:rsidR="00000000" w:rsidDel="00000000" w:rsidP="00000000" w:rsidRDefault="00000000" w:rsidRPr="00000000" w14:paraId="0000025D">
      <w:pPr>
        <w:pStyle w:val="Heading2"/>
        <w:spacing w:line="480" w:lineRule="auto"/>
        <w:jc w:val="both"/>
        <w:rPr>
          <w:sz w:val="20"/>
          <w:szCs w:val="20"/>
        </w:rPr>
      </w:pPr>
      <w:r w:rsidDel="00000000" w:rsidR="00000000" w:rsidRPr="00000000">
        <w:rPr>
          <w:color w:val="1a1a1a"/>
          <w:rtl w:val="0"/>
        </w:rPr>
        <w:t xml:space="preserve">Respondent Task Sheets</w:t>
      </w:r>
      <w:r w:rsidDel="00000000" w:rsidR="00000000" w:rsidRPr="00000000">
        <w:rPr>
          <w:rtl w:val="0"/>
        </w:rPr>
      </w:r>
    </w:p>
    <w:p w:rsidR="00000000" w:rsidDel="00000000" w:rsidP="00000000" w:rsidRDefault="00000000" w:rsidRPr="00000000" w14:paraId="0000025E">
      <w:pPr>
        <w:spacing w:line="480" w:lineRule="auto"/>
        <w:ind w:firstLine="0"/>
        <w:jc w:val="both"/>
        <w:rPr>
          <w:sz w:val="20"/>
          <w:szCs w:val="20"/>
        </w:rPr>
      </w:pPr>
      <w:r w:rsidDel="00000000" w:rsidR="00000000" w:rsidRPr="00000000">
        <w:rPr>
          <w:i w:val="1"/>
          <w:iCs w:val="1"/>
          <w:color w:val="1a1a1a"/>
          <w:rtl w:val="0"/>
        </w:rPr>
        <w:t xml:space="preserve">Given to the respondent before the corresponding post-use instrument. Respondents complete the tasks themselves; no member of the research team demonstrates the system or remains beside the respondent while they answer. Tasks a respondent could not complete are recorded rather than treated as missing responses.</w:t>
      </w:r>
      <w:r w:rsidDel="00000000" w:rsidR="00000000" w:rsidRPr="00000000">
        <w:rPr>
          <w:rtl w:val="0"/>
        </w:rPr>
      </w:r>
    </w:p>
    <w:p w:rsidR="00000000" w:rsidDel="00000000" w:rsidP="00000000" w:rsidRDefault="00000000" w:rsidRPr="00000000" w14:paraId="0000025F">
      <w:pPr>
        <w:pStyle w:val="Heading3"/>
        <w:spacing w:line="480" w:lineRule="auto"/>
        <w:jc w:val="both"/>
        <w:rPr>
          <w:sz w:val="20"/>
          <w:szCs w:val="20"/>
        </w:rPr>
      </w:pPr>
      <w:r w:rsidDel="00000000" w:rsidR="00000000" w:rsidRPr="00000000">
        <w:rPr>
          <w:color w:val="1a1a1a"/>
          <w:rtl w:val="0"/>
        </w:rPr>
        <w:t>Task Sheet 1 = Job Seeker</w:t>
      </w:r>
    </w:p>
    <w:p w:rsidR="00000000" w:rsidDel="00000000" w:rsidP="00000000" w:rsidRDefault="00000000" w:rsidRPr="00000000" w14:paraId="00000260">
      <w:pPr>
        <w:spacing w:line="480" w:lineRule="auto"/>
        <w:ind w:left="720" w:hanging="720"/>
        <w:jc w:val="both"/>
        <w:rPr>
          <w:sz w:val="20"/>
          <w:szCs w:val="20"/>
        </w:rPr>
      </w:pPr>
      <w:r w:rsidDel="00000000" w:rsidR="00000000" w:rsidRPr="00000000">
        <w:rPr>
          <w:color w:val="1a1a1a"/>
          <w:rtl w:val="0"/>
        </w:rPr>
        <w:t xml:space="preserve">1.  Create an account and sign in.</w:t>
      </w:r>
      <w:r w:rsidDel="00000000" w:rsidR="00000000" w:rsidRPr="00000000">
        <w:rPr>
          <w:rtl w:val="0"/>
        </w:rPr>
      </w:r>
    </w:p>
    <w:p w:rsidR="00000000" w:rsidDel="00000000" w:rsidP="00000000" w:rsidRDefault="00000000" w:rsidRPr="00000000" w14:paraId="00000261">
      <w:pPr>
        <w:spacing w:line="480" w:lineRule="auto"/>
        <w:ind w:left="720" w:hanging="720"/>
        <w:jc w:val="both"/>
        <w:rPr>
          <w:sz w:val="20"/>
          <w:szCs w:val="20"/>
        </w:rPr>
      </w:pPr>
      <w:r w:rsidDel="00000000" w:rsidR="00000000" w:rsidRPr="00000000">
        <w:rPr>
          <w:color w:val="1a1a1a"/>
          <w:rtl w:val="0"/>
        </w:rPr>
        <w:t xml:space="preserve">2.  Start a new resume and fill in your details, education and work experience. You may use made-up information.</w:t>
      </w:r>
      <w:r w:rsidDel="00000000" w:rsidR="00000000" w:rsidRPr="00000000">
        <w:rPr>
          <w:rtl w:val="0"/>
        </w:rPr>
      </w:r>
    </w:p>
    <w:p w:rsidR="00000000" w:rsidDel="00000000" w:rsidP="00000000" w:rsidRDefault="00000000" w:rsidRPr="00000000" w14:paraId="00000262">
      <w:pPr>
        <w:spacing w:line="480" w:lineRule="auto"/>
        <w:ind w:left="720" w:hanging="720"/>
        <w:jc w:val="both"/>
        <w:rPr>
          <w:sz w:val="20"/>
          <w:szCs w:val="20"/>
        </w:rPr>
      </w:pPr>
      <w:r w:rsidDel="00000000" w:rsidR="00000000" w:rsidRPr="00000000">
        <w:rPr>
          <w:color w:val="1a1a1a"/>
          <w:rtl w:val="0"/>
        </w:rPr>
        <w:t xml:space="preserve">3.  Add at least five skills.</w:t>
      </w:r>
      <w:r w:rsidDel="00000000" w:rsidR="00000000" w:rsidRPr="00000000">
        <w:rPr>
          <w:rtl w:val="0"/>
        </w:rPr>
      </w:r>
    </w:p>
    <w:p w:rsidR="00000000" w:rsidDel="00000000" w:rsidP="00000000" w:rsidRDefault="00000000" w:rsidRPr="00000000" w14:paraId="00000263">
      <w:pPr>
        <w:spacing w:line="480" w:lineRule="auto"/>
        <w:ind w:left="720" w:hanging="720"/>
        <w:jc w:val="both"/>
        <w:rPr>
          <w:sz w:val="20"/>
          <w:szCs w:val="20"/>
        </w:rPr>
      </w:pPr>
      <w:r w:rsidDel="00000000" w:rsidR="00000000" w:rsidRPr="00000000">
        <w:rPr>
          <w:color w:val="1a1a1a"/>
          <w:rtl w:val="0"/>
        </w:rPr>
        <w:t xml:space="preserve">4.  Look at the live preview while you type, and change something to see it update.</w:t>
      </w:r>
      <w:r w:rsidDel="00000000" w:rsidR="00000000" w:rsidRPr="00000000">
        <w:rPr>
          <w:rtl w:val="0"/>
        </w:rPr>
      </w:r>
    </w:p>
    <w:p w:rsidR="00000000" w:rsidDel="00000000" w:rsidP="00000000" w:rsidRDefault="00000000" w:rsidRPr="00000000" w14:paraId="00000264">
      <w:pPr>
        <w:spacing w:line="480" w:lineRule="auto"/>
        <w:ind w:left="720" w:hanging="720"/>
        <w:jc w:val="both"/>
        <w:rPr>
          <w:sz w:val="20"/>
          <w:szCs w:val="20"/>
        </w:rPr>
      </w:pPr>
      <w:r w:rsidDel="00000000" w:rsidR="00000000" w:rsidRPr="00000000">
        <w:rPr>
          <w:color w:val="1a1a1a"/>
          <w:rtl w:val="0"/>
        </w:rPr>
        <w:t xml:space="preserve">5.  Try at least three different resume designs.</w:t>
      </w:r>
      <w:r w:rsidDel="00000000" w:rsidR="00000000" w:rsidRPr="00000000">
        <w:rPr>
          <w:rtl w:val="0"/>
        </w:rPr>
      </w:r>
    </w:p>
    <w:p w:rsidR="00000000" w:rsidDel="00000000" w:rsidP="00000000" w:rsidRDefault="00000000" w:rsidRPr="00000000" w14:paraId="00000265">
      <w:pPr>
        <w:spacing w:line="480" w:lineRule="auto"/>
        <w:ind w:left="720" w:hanging="720"/>
        <w:jc w:val="both"/>
        <w:rPr>
          <w:sz w:val="20"/>
          <w:szCs w:val="20"/>
        </w:rPr>
      </w:pPr>
      <w:r w:rsidDel="00000000" w:rsidR="00000000" w:rsidRPr="00000000">
        <w:rPr>
          <w:color w:val="1a1a1a"/>
          <w:rtl w:val="0"/>
        </w:rPr>
        <w:t xml:space="preserve">6.  Save the resume, then export it as a PDF.</w:t>
      </w:r>
      <w:r w:rsidDel="00000000" w:rsidR="00000000" w:rsidRPr="00000000">
        <w:rPr>
          <w:rtl w:val="0"/>
        </w:rPr>
      </w:r>
    </w:p>
    <w:p w:rsidR="00000000" w:rsidDel="00000000" w:rsidP="00000000" w:rsidRDefault="00000000" w:rsidRPr="00000000" w14:paraId="00000266">
      <w:pPr>
        <w:spacing w:line="480" w:lineRule="auto"/>
        <w:ind w:left="720" w:hanging="720"/>
        <w:jc w:val="both"/>
        <w:rPr>
          <w:sz w:val="20"/>
          <w:szCs w:val="20"/>
        </w:rPr>
      </w:pPr>
      <w:r w:rsidDel="00000000" w:rsidR="00000000" w:rsidRPr="00000000">
        <w:rPr>
          <w:color w:val="1a1a1a"/>
          <w:rtl w:val="0"/>
        </w:rPr>
        <w:t xml:space="preserve">7.  Open the learning hub and read one guide.</w:t>
      </w:r>
      <w:r w:rsidDel="00000000" w:rsidR="00000000" w:rsidRPr="00000000">
        <w:rPr>
          <w:rtl w:val="0"/>
        </w:rPr>
      </w:r>
    </w:p>
    <w:p w:rsidR="00000000" w:rsidDel="00000000" w:rsidP="00000000" w:rsidRDefault="00000000" w:rsidRPr="00000000" w14:paraId="00000267">
      <w:pPr>
        <w:spacing w:line="480" w:lineRule="auto"/>
        <w:ind w:left="720" w:hanging="720"/>
        <w:jc w:val="both"/>
        <w:rPr>
          <w:sz w:val="20"/>
          <w:szCs w:val="20"/>
        </w:rPr>
      </w:pPr>
      <w:r w:rsidDel="00000000" w:rsidR="00000000" w:rsidRPr="00000000">
        <w:rPr>
          <w:color w:val="1a1a1a"/>
          <w:rtl w:val="0"/>
        </w:rPr>
        <w:t xml:space="preserve">8.  Browse the openings and open one that interests you.</w:t>
      </w:r>
      <w:r w:rsidDel="00000000" w:rsidR="00000000" w:rsidRPr="00000000">
        <w:rPr>
          <w:rtl w:val="0"/>
        </w:rPr>
      </w:r>
    </w:p>
    <w:p w:rsidR="00000000" w:rsidDel="00000000" w:rsidP="00000000" w:rsidRDefault="00000000" w:rsidRPr="00000000" w14:paraId="00000268">
      <w:pPr>
        <w:spacing w:line="480" w:lineRule="auto"/>
        <w:ind w:left="720" w:hanging="720"/>
        <w:jc w:val="both"/>
        <w:rPr>
          <w:sz w:val="20"/>
          <w:szCs w:val="20"/>
        </w:rPr>
      </w:pPr>
      <w:r w:rsidDel="00000000" w:rsidR="00000000" w:rsidRPr="00000000">
        <w:rPr>
          <w:color w:val="1a1a1a"/>
          <w:rtl w:val="0"/>
        </w:rPr>
        <w:t xml:space="preserve">9.  Apply to that opening.</w:t>
      </w:r>
      <w:r w:rsidDel="00000000" w:rsidR="00000000" w:rsidRPr="00000000">
        <w:rPr>
          <w:rtl w:val="0"/>
        </w:rPr>
      </w:r>
    </w:p>
    <w:p w:rsidR="00000000" w:rsidDel="00000000" w:rsidP="00000000" w:rsidRDefault="00000000" w:rsidRPr="00000000" w14:paraId="00000269">
      <w:pPr>
        <w:spacing w:line="480" w:lineRule="auto"/>
        <w:ind w:left="720" w:hanging="720"/>
        <w:jc w:val="both"/>
        <w:rPr>
          <w:sz w:val="20"/>
          <w:szCs w:val="20"/>
        </w:rPr>
      </w:pPr>
      <w:r w:rsidDel="00000000" w:rsidR="00000000" w:rsidRPr="00000000">
        <w:rPr>
          <w:color w:val="1a1a1a"/>
          <w:rtl w:val="0"/>
        </w:rPr>
        <w:t>10.  Find your match score and read the breakdown. Note how many skills it says are missing, and of what kind.</w:t>
      </w:r>
    </w:p>
    <w:p w:rsidR="00000000" w:rsidDel="00000000" w:rsidP="00000000" w:rsidRDefault="00000000" w:rsidRPr="00000000" w14:paraId="0000026A">
      <w:pPr>
        <w:spacing w:line="480" w:lineRule="auto"/>
        <w:ind w:left="720" w:hanging="720"/>
        <w:jc w:val="both"/>
        <w:rPr>
          <w:sz w:val="20"/>
          <w:szCs w:val="20"/>
        </w:rPr>
      </w:pPr>
      <w:r w:rsidDel="00000000" w:rsidR="00000000" w:rsidRPr="00000000">
        <w:rPr>
          <w:color w:val="1a1a1a"/>
          <w:rtl w:val="0"/>
        </w:rPr>
        <w:t xml:space="preserve">11.  Check the status of your application on your dashboard.</w:t>
      </w:r>
      <w:r w:rsidDel="00000000" w:rsidR="00000000" w:rsidRPr="00000000">
        <w:rPr>
          <w:rtl w:val="0"/>
        </w:rPr>
      </w:r>
    </w:p>
    <w:p w:rsidR="00000000" w:rsidDel="00000000" w:rsidP="00000000" w:rsidRDefault="00000000" w:rsidRPr="00000000" w14:paraId="0000026B">
      <w:pPr>
        <w:spacing w:line="480" w:lineRule="auto"/>
        <w:ind w:left="720" w:hanging="720"/>
        <w:jc w:val="both"/>
        <w:rPr>
          <w:sz w:val="20"/>
          <w:szCs w:val="20"/>
        </w:rPr>
      </w:pPr>
      <w:r w:rsidDel="00000000" w:rsidR="00000000" w:rsidRPr="00000000">
        <w:rPr>
          <w:color w:val="1a1a1a"/>
          <w:rtl w:val="0"/>
        </w:rPr>
        <w:t xml:space="preserve">12.  Save a different opening so you would be told when similar ones appear.</w:t>
      </w:r>
      <w:r w:rsidDel="00000000" w:rsidR="00000000" w:rsidRPr="00000000">
        <w:rPr>
          <w:rtl w:val="0"/>
        </w:rPr>
      </w:r>
    </w:p>
    <w:p w:rsidR="00000000" w:rsidDel="00000000" w:rsidP="00000000" w:rsidRDefault="00000000" w:rsidRPr="00000000" w14:paraId="0000026C">
      <w:pPr>
        <w:spacing w:line="480" w:lineRule="auto"/>
        <w:ind w:left="720" w:hanging="720"/>
        <w:jc w:val="both"/>
        <w:rPr>
          <w:sz w:val="20"/>
          <w:szCs w:val="20"/>
        </w:rPr>
      </w:pPr>
      <w:r w:rsidDel="00000000" w:rsidR="00000000" w:rsidRPr="00000000">
        <w:rPr>
          <w:color w:val="1a1a1a"/>
          <w:rtl w:val="0"/>
        </w:rPr>
        <w:t xml:space="preserve">13.  If you have your own resume file, upload it and see what the system reads from it.</w:t>
      </w:r>
      <w:r w:rsidDel="00000000" w:rsidR="00000000" w:rsidRPr="00000000">
        <w:rPr>
          <w:rtl w:val="0"/>
        </w:rPr>
      </w:r>
    </w:p>
    <w:p w:rsidR="00000000" w:rsidDel="00000000" w:rsidP="00000000" w:rsidRDefault="00000000" w:rsidRPr="00000000" w14:paraId="0000026D">
      <w:pPr>
        <w:spacing w:line="480" w:lineRule="auto"/>
        <w:ind w:left="720" w:hanging="720"/>
        <w:jc w:val="both"/>
        <w:rPr>
          <w:sz w:val="20"/>
          <w:szCs w:val="20"/>
        </w:rPr>
      </w:pPr>
      <w:r w:rsidDel="00000000" w:rsidR="00000000" w:rsidRPr="00000000">
        <w:rPr>
          <w:color w:val="1a1a1a"/>
          <w:rtl w:val="0"/>
        </w:rPr>
        <w:t xml:space="preserve">14.  Open the site on your phone and look at one page.</w:t>
      </w:r>
      <w:r w:rsidDel="00000000" w:rsidR="00000000" w:rsidRPr="00000000">
        <w:rPr>
          <w:rtl w:val="0"/>
        </w:rPr>
      </w:r>
    </w:p>
    <w:p w:rsidR="00000000" w:rsidDel="00000000" w:rsidP="00000000" w:rsidRDefault="00000000" w:rsidRPr="00000000" w14:paraId="0000026E">
      <w:pPr>
        <w:spacing w:line="480" w:lineRule="auto"/>
        <w:ind w:firstLine="0"/>
        <w:jc w:val="both"/>
        <w:rPr>
          <w:sz w:val="20"/>
          <w:szCs w:val="20"/>
        </w:rPr>
      </w:pPr>
      <w:r w:rsidDel="00000000" w:rsidR="00000000" w:rsidRPr="00000000">
        <w:rPr>
          <w:color w:val="1a1a1a"/>
          <w:rtl w:val="0"/>
        </w:rPr>
        <w:t xml:space="preserve">Device used: ____________________     Time taken: ________ minutes</w:t>
      </w:r>
      <w:r w:rsidDel="00000000" w:rsidR="00000000" w:rsidRPr="00000000">
        <w:rPr>
          <w:rtl w:val="0"/>
        </w:rPr>
      </w:r>
    </w:p>
    <w:p w:rsidR="00000000" w:rsidDel="00000000" w:rsidP="00000000" w:rsidRDefault="00000000" w:rsidRPr="00000000" w14:paraId="0000026F">
      <w:pPr>
        <w:pStyle w:val="Heading3"/>
        <w:spacing w:line="480" w:lineRule="auto"/>
        <w:jc w:val="both"/>
        <w:rPr>
          <w:sz w:val="20"/>
          <w:szCs w:val="20"/>
        </w:rPr>
      </w:pPr>
      <w:r w:rsidDel="00000000" w:rsidR="00000000" w:rsidRPr="00000000">
        <w:rPr>
          <w:color w:val="1a1a1a"/>
          <w:rtl w:val="0"/>
        </w:rPr>
        <w:t>Task Sheet 2 = Recruiter / HR</w:t>
      </w:r>
    </w:p>
    <w:p w:rsidR="00000000" w:rsidDel="00000000" w:rsidP="00000000" w:rsidRDefault="00000000" w:rsidRPr="00000000" w14:paraId="00000270">
      <w:pPr>
        <w:spacing w:line="480" w:lineRule="auto"/>
        <w:ind w:left="720" w:hanging="720"/>
        <w:jc w:val="both"/>
        <w:rPr>
          <w:sz w:val="20"/>
          <w:szCs w:val="20"/>
        </w:rPr>
      </w:pPr>
      <w:r w:rsidDel="00000000" w:rsidR="00000000" w:rsidRPr="00000000">
        <w:rPr>
          <w:color w:val="1a1a1a"/>
          <w:rtl w:val="0"/>
        </w:rPr>
        <w:t xml:space="preserve">1.  Sign in to the recruiter account provided.</w:t>
      </w:r>
      <w:r w:rsidDel="00000000" w:rsidR="00000000" w:rsidRPr="00000000">
        <w:rPr>
          <w:rtl w:val="0"/>
        </w:rPr>
      </w:r>
    </w:p>
    <w:p w:rsidR="00000000" w:rsidDel="00000000" w:rsidP="00000000" w:rsidRDefault="00000000" w:rsidRPr="00000000" w14:paraId="00000271">
      <w:pPr>
        <w:spacing w:line="480" w:lineRule="auto"/>
        <w:ind w:left="720" w:hanging="720"/>
        <w:jc w:val="both"/>
        <w:rPr>
          <w:sz w:val="20"/>
          <w:szCs w:val="20"/>
        </w:rPr>
      </w:pPr>
      <w:r w:rsidDel="00000000" w:rsidR="00000000" w:rsidRPr="00000000">
        <w:rPr>
          <w:color w:val="1a1a1a"/>
          <w:rtl w:val="0"/>
        </w:rPr>
        <w:t xml:space="preserve">2.  Open the company profile and check the details.</w:t>
      </w:r>
      <w:r w:rsidDel="00000000" w:rsidR="00000000" w:rsidRPr="00000000">
        <w:rPr>
          <w:rtl w:val="0"/>
        </w:rPr>
      </w:r>
    </w:p>
    <w:p w:rsidR="00000000" w:rsidDel="00000000" w:rsidP="00000000" w:rsidRDefault="00000000" w:rsidRPr="00000000" w14:paraId="00000272">
      <w:pPr>
        <w:spacing w:line="480" w:lineRule="auto"/>
        <w:ind w:left="720" w:hanging="720"/>
        <w:jc w:val="both"/>
        <w:rPr>
          <w:sz w:val="20"/>
          <w:szCs w:val="20"/>
        </w:rPr>
      </w:pPr>
      <w:r w:rsidDel="00000000" w:rsidR="00000000" w:rsidRPr="00000000">
        <w:rPr>
          <w:color w:val="1a1a1a"/>
          <w:rtl w:val="0"/>
        </w:rPr>
        <w:t xml:space="preserve">3.  Create a job opening. State the required skills, the minimum education level, the minimum months of experience, and a closing date.</w:t>
      </w:r>
      <w:r w:rsidDel="00000000" w:rsidR="00000000" w:rsidRPr="00000000">
        <w:rPr>
          <w:rtl w:val="0"/>
        </w:rPr>
      </w:r>
    </w:p>
    <w:p w:rsidR="00000000" w:rsidDel="00000000" w:rsidP="00000000" w:rsidRDefault="00000000" w:rsidRPr="00000000" w14:paraId="00000273">
      <w:pPr>
        <w:spacing w:line="480" w:lineRule="auto"/>
        <w:ind w:left="720" w:hanging="720"/>
        <w:jc w:val="both"/>
        <w:rPr>
          <w:sz w:val="20"/>
          <w:szCs w:val="20"/>
        </w:rPr>
      </w:pPr>
      <w:r w:rsidDel="00000000" w:rsidR="00000000" w:rsidRPr="00000000">
        <w:rPr>
          <w:color w:val="1a1a1a"/>
          <w:rtl w:val="0"/>
        </w:rPr>
        <w:t xml:space="preserve">4.  Open the list of applicants for an existing posting.</w:t>
      </w:r>
      <w:r w:rsidDel="00000000" w:rsidR="00000000" w:rsidRPr="00000000">
        <w:rPr>
          <w:rtl w:val="0"/>
        </w:rPr>
      </w:r>
    </w:p>
    <w:p w:rsidR="00000000" w:rsidDel="00000000" w:rsidP="00000000" w:rsidRDefault="00000000" w:rsidRPr="00000000" w14:paraId="00000274">
      <w:pPr>
        <w:spacing w:line="480" w:lineRule="auto"/>
        <w:ind w:left="720" w:hanging="720"/>
        <w:jc w:val="both"/>
        <w:rPr>
          <w:sz w:val="20"/>
          <w:szCs w:val="20"/>
        </w:rPr>
      </w:pPr>
      <w:r w:rsidDel="00000000" w:rsidR="00000000" w:rsidRPr="00000000">
        <w:rPr>
          <w:color w:val="1a1a1a"/>
          <w:rtl w:val="0"/>
        </w:rPr>
        <w:t xml:space="preserve">5.  Look at how the applicants are ordered, and read one applicant’s score breakdown.</w:t>
      </w:r>
      <w:r w:rsidDel="00000000" w:rsidR="00000000" w:rsidRPr="00000000">
        <w:rPr>
          <w:rtl w:val="0"/>
        </w:rPr>
      </w:r>
    </w:p>
    <w:p w:rsidR="00000000" w:rsidDel="00000000" w:rsidP="00000000" w:rsidRDefault="00000000" w:rsidRPr="00000000" w14:paraId="00000275">
      <w:pPr>
        <w:spacing w:line="480" w:lineRule="auto"/>
        <w:ind w:left="720" w:hanging="720"/>
        <w:jc w:val="both"/>
        <w:rPr>
          <w:sz w:val="20"/>
          <w:szCs w:val="20"/>
        </w:rPr>
      </w:pPr>
      <w:r w:rsidDel="00000000" w:rsidR="00000000" w:rsidRPr="00000000">
        <w:rPr>
          <w:color w:val="1a1a1a"/>
          <w:rtl w:val="0"/>
        </w:rPr>
        <w:t xml:space="preserve">6.  Open one applicant’s resume, and their uploaded file if they attached one.</w:t>
      </w:r>
      <w:r w:rsidDel="00000000" w:rsidR="00000000" w:rsidRPr="00000000">
        <w:rPr>
          <w:rtl w:val="0"/>
        </w:rPr>
      </w:r>
    </w:p>
    <w:p w:rsidR="00000000" w:rsidDel="00000000" w:rsidP="00000000" w:rsidRDefault="00000000" w:rsidRPr="00000000" w14:paraId="00000276">
      <w:pPr>
        <w:spacing w:line="480" w:lineRule="auto"/>
        <w:ind w:left="720" w:hanging="720"/>
        <w:jc w:val="both"/>
        <w:rPr>
          <w:sz w:val="20"/>
          <w:szCs w:val="20"/>
        </w:rPr>
      </w:pPr>
      <w:r w:rsidDel="00000000" w:rsidR="00000000" w:rsidRPr="00000000">
        <w:rPr>
          <w:color w:val="1a1a1a"/>
          <w:rtl w:val="0"/>
        </w:rPr>
        <w:t xml:space="preserve">7.  Use search or a filter to narrow the applicant list.</w:t>
      </w:r>
      <w:r w:rsidDel="00000000" w:rsidR="00000000" w:rsidRPr="00000000">
        <w:rPr>
          <w:rtl w:val="0"/>
        </w:rPr>
      </w:r>
    </w:p>
    <w:p w:rsidR="00000000" w:rsidDel="00000000" w:rsidP="00000000" w:rsidRDefault="00000000" w:rsidRPr="00000000" w14:paraId="00000277">
      <w:pPr>
        <w:spacing w:line="480" w:lineRule="auto"/>
        <w:ind w:left="720" w:hanging="720"/>
        <w:jc w:val="both"/>
        <w:rPr>
          <w:sz w:val="20"/>
          <w:szCs w:val="20"/>
        </w:rPr>
      </w:pPr>
      <w:r w:rsidDel="00000000" w:rsidR="00000000" w:rsidRPr="00000000">
        <w:rPr>
          <w:color w:val="1a1a1a"/>
          <w:rtl w:val="0"/>
        </w:rPr>
        <w:t>8.  Change one applicant’s status: for example to shortlisted.</w:t>
      </w:r>
    </w:p>
    <w:p w:rsidR="00000000" w:rsidDel="00000000" w:rsidP="00000000" w:rsidRDefault="00000000" w:rsidRPr="00000000" w14:paraId="00000278">
      <w:pPr>
        <w:spacing w:line="480" w:lineRule="auto"/>
        <w:ind w:left="720" w:hanging="720"/>
        <w:jc w:val="both"/>
        <w:rPr>
          <w:sz w:val="20"/>
          <w:szCs w:val="20"/>
        </w:rPr>
      </w:pPr>
      <w:r w:rsidDel="00000000" w:rsidR="00000000" w:rsidRPr="00000000">
        <w:rPr>
          <w:color w:val="1a1a1a"/>
          <w:rtl w:val="0"/>
        </w:rPr>
        <w:t xml:space="preserve">9.  Check that the status change was recorded, and that it shows who made it.</w:t>
      </w:r>
      <w:r w:rsidDel="00000000" w:rsidR="00000000" w:rsidRPr="00000000">
        <w:rPr>
          <w:rtl w:val="0"/>
        </w:rPr>
      </w:r>
    </w:p>
    <w:p w:rsidR="00000000" w:rsidDel="00000000" w:rsidP="00000000" w:rsidRDefault="00000000" w:rsidRPr="00000000" w14:paraId="00000279">
      <w:pPr>
        <w:spacing w:line="480" w:lineRule="auto"/>
        <w:ind w:left="720" w:hanging="720"/>
        <w:jc w:val="both"/>
        <w:rPr>
          <w:sz w:val="20"/>
          <w:szCs w:val="20"/>
        </w:rPr>
      </w:pPr>
      <w:r w:rsidDel="00000000" w:rsidR="00000000" w:rsidRPr="00000000">
        <w:rPr>
          <w:color w:val="1a1a1a"/>
          <w:rtl w:val="0"/>
        </w:rPr>
        <w:t xml:space="preserve">10.  Send one applicant an interview invitation by email.</w:t>
      </w:r>
      <w:r w:rsidDel="00000000" w:rsidR="00000000" w:rsidRPr="00000000">
        <w:rPr>
          <w:rtl w:val="0"/>
        </w:rPr>
      </w:r>
    </w:p>
    <w:p w:rsidR="00000000" w:rsidDel="00000000" w:rsidP="00000000" w:rsidRDefault="00000000" w:rsidRPr="00000000" w14:paraId="0000027A">
      <w:pPr>
        <w:spacing w:line="480" w:lineRule="auto"/>
        <w:ind w:left="720" w:hanging="720"/>
        <w:jc w:val="both"/>
        <w:rPr>
          <w:sz w:val="20"/>
          <w:szCs w:val="20"/>
        </w:rPr>
      </w:pPr>
      <w:r w:rsidDel="00000000" w:rsidR="00000000" w:rsidRPr="00000000">
        <w:rPr>
          <w:color w:val="1a1a1a"/>
          <w:rtl w:val="0"/>
        </w:rPr>
        <w:t xml:space="preserve">11.  Close or edit a posting.</w:t>
      </w:r>
      <w:r w:rsidDel="00000000" w:rsidR="00000000" w:rsidRPr="00000000">
        <w:rPr>
          <w:rtl w:val="0"/>
        </w:rPr>
      </w:r>
    </w:p>
    <w:p w:rsidR="00000000" w:rsidDel="00000000" w:rsidP="00000000" w:rsidRDefault="00000000" w:rsidRPr="00000000" w14:paraId="0000027B">
      <w:pPr>
        <w:spacing w:line="480" w:lineRule="auto"/>
        <w:ind w:firstLine="0"/>
        <w:jc w:val="both"/>
        <w:rPr>
          <w:sz w:val="20"/>
          <w:szCs w:val="20"/>
        </w:rPr>
      </w:pPr>
      <w:r w:rsidDel="00000000" w:rsidR="00000000" w:rsidRPr="00000000">
        <w:rPr>
          <w:color w:val="1a1a1a"/>
          <w:rtl w:val="0"/>
        </w:rPr>
        <w:t xml:space="preserve">Time taken: ________ minutes</w:t>
      </w:r>
      <w:r w:rsidDel="00000000" w:rsidR="00000000" w:rsidRPr="00000000">
        <w:rPr>
          <w:rtl w:val="0"/>
        </w:rPr>
      </w:r>
    </w:p>
    <w:p w:rsidR="00000000" w:rsidDel="00000000" w:rsidP="00000000" w:rsidRDefault="00000000" w:rsidRPr="00000000" w14:paraId="0000027C">
      <w:pPr>
        <w:spacing w:line="276" w:lineRule="auto"/>
        <w:jc w:val="both"/>
        <w:rPr>
          <w:b w:val="1"/>
          <w:bCs w:val="1"/>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71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Georgia"/>
  <w:font w:name="Times New Roman"/>
  <w:font w:name="Gungsuh"/>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pBdr>
        <w:top w:space="0" w:sz="0" w:val="nil"/>
        <w:left w:space="0" w:sz="0" w:val="nil"/>
        <w:bottom w:space="0" w:sz="0" w:val="nil"/>
        <w:right w:space="0" w:sz="0" w:val="nil"/>
        <w:between w:space="0" w:sz="0" w:val="nil"/>
      </w:pBdr>
      <w:tabs>
        <w:tab w:val="center" w:leader="none" w:pos="4320"/>
        <w:tab w:val="right" w:leader="none" w:pos="8640"/>
      </w:tabs>
      <w:jc w:val="center"/>
      <w:rPr>
        <w:b w:val="1"/>
        <w:bCs w:val="1"/>
        <w:color w:val="000000"/>
        <w:sz w:val="10"/>
        <w:szCs w:val="1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5886450</wp:posOffset>
          </wp:positionH>
          <wp:positionV relativeFrom="paragraph">
            <wp:posOffset>-41903</wp:posOffset>
          </wp:positionV>
          <wp:extent cx="438150" cy="438150"/>
          <wp:effectExtent b="0" l="0" r="0" t="0"/>
          <wp:wrapNone/>
          <wp:docPr descr="A logo of a university&#10;&#10;Description automatically generated" id="13" name="image2.png"/>
          <a:graphic>
            <a:graphicData uri="http://schemas.openxmlformats.org/drawingml/2006/picture">
              <pic:pic>
                <pic:nvPicPr>
                  <pic:cNvPr descr="A logo of a university&#10;&#10;Description automatically generated" id="0" name="image2.png"/>
                  <pic:cNvPicPr preferRelativeResize="0"/>
                </pic:nvPicPr>
                <pic:blipFill>
                  <a:blip r:embed="rId1"/>
                  <a:srcRect b="0" l="0" r="0" t="0"/>
                  <a:stretch>
                    <a:fillRect/>
                  </a:stretch>
                </pic:blipFill>
                <pic:spPr>
                  <a:xfrm>
                    <a:off x="0" y="0"/>
                    <a:ext cx="438150" cy="43815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-952494</wp:posOffset>
              </wp:positionH>
              <wp:positionV relativeFrom="paragraph">
                <wp:posOffset>-100960</wp:posOffset>
              </wp:positionV>
              <wp:extent cx="7505700" cy="95250"/>
              <wp:effectExtent b="0" l="0" r="0" t="0"/>
              <wp:wrapNone/>
              <wp:docPr id="2" name=""/>
              <a:graphic>
                <a:graphicData uri="http://schemas.microsoft.com/office/word/2010/wordprocessingShape">
                  <wps:wsp>
                    <wps:cNvCnPr/>
                    <wps:spPr>
                      <a:xfrm>
                        <a:off x="1631250" y="3780000"/>
                        <a:ext cx="7429500" cy="0"/>
                      </a:xfrm>
                      <a:prstGeom prst="straightConnector1">
                        <a:avLst/>
                      </a:prstGeom>
                      <a:noFill/>
                      <a:ln cap="flat" cmpd="sng" w="19050">
                        <a:solidFill>
                          <a:srgbClr val="8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-952494</wp:posOffset>
              </wp:positionH>
              <wp:positionV relativeFrom="paragraph">
                <wp:posOffset>-100960</wp:posOffset>
              </wp:positionV>
              <wp:extent cx="7505700" cy="95250"/>
              <wp:effectExtent b="0" l="0" r="0" t="0"/>
              <wp:wrapNone/>
              <wp:docPr id="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7505700" cy="95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-942969</wp:posOffset>
              </wp:positionH>
              <wp:positionV relativeFrom="paragraph">
                <wp:posOffset>356235</wp:posOffset>
              </wp:positionV>
              <wp:extent cx="7505700" cy="95250"/>
              <wp:effectExtent b="0" l="0" r="0" t="0"/>
              <wp:wrapNone/>
              <wp:docPr id="1" name=""/>
              <a:graphic>
                <a:graphicData uri="http://schemas.microsoft.com/office/word/2010/wordprocessingShape">
                  <wps:wsp>
                    <wps:cNvCnPr/>
                    <wps:spPr>
                      <a:xfrm>
                        <a:off x="1631250" y="3780000"/>
                        <a:ext cx="7429500" cy="0"/>
                      </a:xfrm>
                      <a:prstGeom prst="straightConnector1">
                        <a:avLst/>
                      </a:prstGeom>
                      <a:noFill/>
                      <a:ln cap="flat" cmpd="sng" w="19050">
                        <a:solidFill>
                          <a:srgbClr val="8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-942969</wp:posOffset>
              </wp:positionH>
              <wp:positionV relativeFrom="paragraph">
                <wp:posOffset>356235</wp:posOffset>
              </wp:positionV>
              <wp:extent cx="7505700" cy="95250"/>
              <wp:effectExtent b="0" l="0" r="0" t="0"/>
              <wp:wrapNone/>
              <wp:docPr id="1"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7505700" cy="95250"/>
                      </a:xfrm>
                      <a:prstGeom prst="rect"/>
                      <a:ln/>
                    </pic:spPr>
                  </pic:pic>
                </a:graphicData>
              </a:graphic>
            </wp:anchor>
          </w:drawing>
        </mc:Fallback>
      </mc:AlternateContent>
    </w:r>
  </w:p>
  <w:p w:rsidR="00000000" w:rsidDel="00000000" w:rsidP="00000000" w:rsidRDefault="00000000" w:rsidRPr="00000000" w14:paraId="00000285">
    <w:pPr>
      <w:pBdr>
        <w:top w:space="0" w:sz="0" w:val="nil"/>
        <w:left w:space="0" w:sz="0" w:val="nil"/>
        <w:bottom w:space="0" w:sz="0" w:val="nil"/>
        <w:right w:space="0" w:sz="0" w:val="nil"/>
        <w:between w:space="0" w:sz="0" w:val="nil"/>
      </w:pBdr>
      <w:tabs>
        <w:tab w:val="center" w:leader="none" w:pos="4320"/>
        <w:tab w:val="right" w:leader="none" w:pos="8640"/>
      </w:tabs>
      <w:jc w:val="center"/>
      <w:rPr>
        <w:b w:val="1"/>
        <w:bCs w:val="1"/>
        <w:color w:val="c55911"/>
      </w:rPr>
    </w:pPr>
    <w:r w:rsidDel="00000000" w:rsidR="00000000" w:rsidRPr="00000000">
      <w:rPr>
        <w:b w:val="1"/>
        <w:bCs w:val="1"/>
        <w:color w:val="c55911"/>
        <w:sz w:val="26"/>
        <w:szCs w:val="26"/>
        <w:rtl w:val="0"/>
      </w:rPr>
      <w:t xml:space="preserve">SCHOOL OF COMPUTING</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pBdr>
        <w:top w:space="0" w:sz="0" w:val="nil"/>
        <w:left w:space="0" w:sz="0" w:val="nil"/>
        <w:bottom w:space="0" w:sz="0" w:val="nil"/>
        <w:right w:space="0" w:sz="0" w:val="nil"/>
        <w:between w:space="0" w:sz="0" w:val="nil"/>
      </w:pBdr>
      <w:tabs>
        <w:tab w:val="center" w:leader="none" w:pos="4320"/>
        <w:tab w:val="right" w:leader="none" w:pos="8640"/>
      </w:tabs>
      <w:jc w:val="center"/>
      <w:rPr>
        <w:b w:val="1"/>
        <w:bCs w:val="1"/>
        <w:color w:val="000000"/>
        <w:sz w:val="10"/>
        <w:szCs w:val="1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5886450</wp:posOffset>
          </wp:positionH>
          <wp:positionV relativeFrom="paragraph">
            <wp:posOffset>-41903</wp:posOffset>
          </wp:positionV>
          <wp:extent cx="438150" cy="438150"/>
          <wp:effectExtent b="0" l="0" r="0" t="0"/>
          <wp:wrapNone/>
          <wp:docPr descr="A logo of a university&#10;&#10;Description automatically generated" id="14" name="image2.png"/>
          <a:graphic>
            <a:graphicData uri="http://schemas.openxmlformats.org/drawingml/2006/picture">
              <pic:pic>
                <pic:nvPicPr>
                  <pic:cNvPr descr="A logo of a university&#10;&#10;Description automatically generated" id="0" name="image2.png"/>
                  <pic:cNvPicPr preferRelativeResize="0"/>
                </pic:nvPicPr>
                <pic:blipFill>
                  <a:blip r:embed="rId1"/>
                  <a:srcRect b="0" l="0" r="0" t="0"/>
                  <a:stretch>
                    <a:fillRect/>
                  </a:stretch>
                </pic:blipFill>
                <pic:spPr>
                  <a:xfrm>
                    <a:off x="0" y="0"/>
                    <a:ext cx="438150" cy="43815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-952494</wp:posOffset>
              </wp:positionH>
              <wp:positionV relativeFrom="paragraph">
                <wp:posOffset>-100960</wp:posOffset>
              </wp:positionV>
              <wp:extent cx="7505700" cy="95250"/>
              <wp:effectExtent b="0" l="0" r="0" t="0"/>
              <wp:wrapNone/>
              <wp:docPr id="12" name=""/>
              <a:graphic>
                <a:graphicData uri="http://schemas.microsoft.com/office/word/2010/wordprocessingShape">
                  <wps:wsp>
                    <wps:cNvCnPr/>
                    <wps:spPr>
                      <a:xfrm>
                        <a:off x="1631250" y="3780000"/>
                        <a:ext cx="7429500" cy="0"/>
                      </a:xfrm>
                      <a:prstGeom prst="straightConnector1">
                        <a:avLst/>
                      </a:prstGeom>
                      <a:noFill/>
                      <a:ln cap="flat" cmpd="sng" w="19050">
                        <a:solidFill>
                          <a:srgbClr val="8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-952494</wp:posOffset>
              </wp:positionH>
              <wp:positionV relativeFrom="paragraph">
                <wp:posOffset>-100960</wp:posOffset>
              </wp:positionV>
              <wp:extent cx="7505700" cy="95250"/>
              <wp:effectExtent b="0" l="0" r="0" t="0"/>
              <wp:wrapNone/>
              <wp:docPr id="12"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7505700" cy="95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-942969</wp:posOffset>
              </wp:positionH>
              <wp:positionV relativeFrom="paragraph">
                <wp:posOffset>356235</wp:posOffset>
              </wp:positionV>
              <wp:extent cx="7505700" cy="95250"/>
              <wp:effectExtent b="0" l="0" r="0" t="0"/>
              <wp:wrapNone/>
              <wp:docPr id="8" name=""/>
              <a:graphic>
                <a:graphicData uri="http://schemas.microsoft.com/office/word/2010/wordprocessingShape">
                  <wps:wsp>
                    <wps:cNvCnPr/>
                    <wps:spPr>
                      <a:xfrm>
                        <a:off x="1631250" y="3780000"/>
                        <a:ext cx="7429500" cy="0"/>
                      </a:xfrm>
                      <a:prstGeom prst="straightConnector1">
                        <a:avLst/>
                      </a:prstGeom>
                      <a:noFill/>
                      <a:ln cap="flat" cmpd="sng" w="19050">
                        <a:solidFill>
                          <a:srgbClr val="8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-942969</wp:posOffset>
              </wp:positionH>
              <wp:positionV relativeFrom="paragraph">
                <wp:posOffset>356235</wp:posOffset>
              </wp:positionV>
              <wp:extent cx="7505700" cy="95250"/>
              <wp:effectExtent b="0" l="0" r="0" t="0"/>
              <wp:wrapNone/>
              <wp:docPr id="8"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7505700" cy="95250"/>
                      </a:xfrm>
                      <a:prstGeom prst="rect"/>
                      <a:ln/>
                    </pic:spPr>
                  </pic:pic>
                </a:graphicData>
              </a:graphic>
            </wp:anchor>
          </w:drawing>
        </mc:Fallback>
      </mc:AlternateContent>
    </w:r>
  </w:p>
  <w:p w:rsidR="00000000" w:rsidDel="00000000" w:rsidP="00000000" w:rsidRDefault="00000000" w:rsidRPr="00000000" w14:paraId="00000287">
    <w:pPr>
      <w:pBdr>
        <w:top w:space="0" w:sz="0" w:val="nil"/>
        <w:left w:space="0" w:sz="0" w:val="nil"/>
        <w:bottom w:space="0" w:sz="0" w:val="nil"/>
        <w:right w:space="0" w:sz="0" w:val="nil"/>
        <w:between w:space="0" w:sz="0" w:val="nil"/>
      </w:pBdr>
      <w:tabs>
        <w:tab w:val="center" w:leader="none" w:pos="4320"/>
        <w:tab w:val="right" w:leader="none" w:pos="8640"/>
      </w:tabs>
      <w:jc w:val="center"/>
      <w:rPr>
        <w:b w:val="1"/>
        <w:bCs w:val="1"/>
        <w:color w:val="c55911"/>
      </w:rPr>
    </w:pPr>
    <w:r w:rsidDel="00000000" w:rsidR="00000000" w:rsidRPr="00000000">
      <w:rPr>
        <w:b w:val="1"/>
        <w:bCs w:val="1"/>
        <w:color w:val="c55911"/>
        <w:sz w:val="26"/>
        <w:szCs w:val="26"/>
        <w:rtl w:val="0"/>
      </w:rPr>
      <w:t xml:space="preserve">SCHOOL OF COMPUTING</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pBdr>
        <w:top w:space="0" w:sz="0" w:val="nil"/>
        <w:left w:space="0" w:sz="0" w:val="nil"/>
        <w:bottom w:space="0" w:sz="0" w:val="nil"/>
        <w:right w:space="0" w:sz="0" w:val="nil"/>
        <w:between w:space="0" w:sz="0" w:val="nil"/>
      </w:pBdr>
      <w:tabs>
        <w:tab w:val="center" w:leader="none" w:pos="4320"/>
        <w:tab w:val="right" w:leader="none" w:pos="8640"/>
        <w:tab w:val="right" w:leader="none" w:pos="9540"/>
      </w:tabs>
      <w:ind w:right="-810"/>
      <w:rPr/>
    </w:pPr>
    <w:r w:rsidDel="00000000" w:rsidR="00000000" w:rsidRPr="00000000">
      <w:rPr/>
      <w:fldChar w:fldCharType="begin"/>
      <w:instrText xml:space="preserve">PAGE</w:instrText>
      <w:fldChar w:fldCharType="separate"/>
      <w:fldChar w:fldCharType="end"/>
    </w:r>
    <w:r w:rsidDel="00000000" w:rsidR="00000000" w:rsidRPr="00000000">
      <w:rPr>
        <w:color w:val="000000"/>
        <w:rtl w:val="0"/>
      </w:rPr>
      <w:tab/>
      <w:tab/>
      <w:t xml:space="preserve">      </w:t>
    </w:r>
    <w:r w:rsidDel="00000000" w:rsidR="00000000" w:rsidRPr="00000000">
      <w:rPr>
        <w:b w:val="1"/>
        <w:bCs w:val="1"/>
        <w:color w:val="000000"/>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5781675</wp:posOffset>
              </wp:positionH>
              <wp:positionV relativeFrom="paragraph">
                <wp:posOffset>-495293</wp:posOffset>
              </wp:positionV>
              <wp:extent cx="95250" cy="10134600"/>
              <wp:effectExtent b="0" l="0" r="0" t="0"/>
              <wp:wrapNone/>
              <wp:docPr id="9" name=""/>
              <a:graphic>
                <a:graphicData uri="http://schemas.microsoft.com/office/word/2010/wordprocessingShape">
                  <wps:wsp>
                    <wps:cNvCnPr/>
                    <wps:spPr>
                      <a:xfrm>
                        <a:off x="5346000" y="0"/>
                        <a:ext cx="0" cy="7560000"/>
                      </a:xfrm>
                      <a:prstGeom prst="straightConnector1">
                        <a:avLst/>
                      </a:prstGeom>
                      <a:noFill/>
                      <a:ln cap="flat" cmpd="sng" w="19050">
                        <a:solidFill>
                          <a:srgbClr val="8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5781675</wp:posOffset>
              </wp:positionH>
              <wp:positionV relativeFrom="paragraph">
                <wp:posOffset>-495293</wp:posOffset>
              </wp:positionV>
              <wp:extent cx="95250" cy="10134600"/>
              <wp:effectExtent b="0" l="0" r="0" t="0"/>
              <wp:wrapNone/>
              <wp:docPr id="9"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95250" cy="10134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-161920</wp:posOffset>
              </wp:positionH>
              <wp:positionV relativeFrom="paragraph">
                <wp:posOffset>-495293</wp:posOffset>
              </wp:positionV>
              <wp:extent cx="95250" cy="10134600"/>
              <wp:effectExtent b="0" l="0" r="0" t="0"/>
              <wp:wrapNone/>
              <wp:docPr id="7" name=""/>
              <a:graphic>
                <a:graphicData uri="http://schemas.microsoft.com/office/word/2010/wordprocessingShape">
                  <wps:wsp>
                    <wps:cNvCnPr/>
                    <wps:spPr>
                      <a:xfrm>
                        <a:off x="5346000" y="0"/>
                        <a:ext cx="0" cy="7560000"/>
                      </a:xfrm>
                      <a:prstGeom prst="straightConnector1">
                        <a:avLst/>
                      </a:prstGeom>
                      <a:noFill/>
                      <a:ln cap="flat" cmpd="sng" w="19050">
                        <a:solidFill>
                          <a:srgbClr val="8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-161920</wp:posOffset>
              </wp:positionH>
              <wp:positionV relativeFrom="paragraph">
                <wp:posOffset>-495293</wp:posOffset>
              </wp:positionV>
              <wp:extent cx="95250" cy="10134600"/>
              <wp:effectExtent b="0" l="0" r="0" t="0"/>
              <wp:wrapNone/>
              <wp:docPr id="7"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95250" cy="10134600"/>
                      </a:xfrm>
                      <a:prstGeom prst="rect"/>
                      <a:ln/>
                    </pic:spPr>
                  </pic:pic>
                </a:graphicData>
              </a:graphic>
            </wp:anchor>
          </w:drawing>
        </mc:Fallback>
      </mc:AlternateContent>
    </w:r>
  </w:p>
  <w:p w:rsidR="00000000" w:rsidDel="00000000" w:rsidP="00000000" w:rsidRDefault="00000000" w:rsidRPr="00000000" w14:paraId="0000027E">
    <w:pPr>
      <w:pBdr>
        <w:top w:space="0" w:sz="0" w:val="nil"/>
        <w:left w:space="0" w:sz="0" w:val="nil"/>
        <w:bottom w:space="0" w:sz="0" w:val="nil"/>
        <w:right w:space="0" w:sz="0" w:val="nil"/>
        <w:between w:space="0" w:sz="0" w:val="nil"/>
      </w:pBdr>
      <w:tabs>
        <w:tab w:val="center" w:leader="none" w:pos="4320"/>
        <w:tab w:val="right" w:leader="none" w:pos="8640"/>
      </w:tabs>
      <w:ind w:right="360"/>
      <w:jc w:val="center"/>
      <w:rPr>
        <w:b w:val="1"/>
        <w:bCs w:val="1"/>
        <w:color w:val="000000"/>
        <w:sz w:val="10"/>
        <w:szCs w:val="1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-952494</wp:posOffset>
              </wp:positionH>
              <wp:positionV relativeFrom="paragraph">
                <wp:posOffset>5715</wp:posOffset>
              </wp:positionV>
              <wp:extent cx="7505700" cy="95250"/>
              <wp:effectExtent b="0" l="0" r="0" t="0"/>
              <wp:wrapNone/>
              <wp:docPr id="11" name=""/>
              <a:graphic>
                <a:graphicData uri="http://schemas.microsoft.com/office/word/2010/wordprocessingShape">
                  <wps:wsp>
                    <wps:cNvCnPr/>
                    <wps:spPr>
                      <a:xfrm>
                        <a:off x="1631250" y="3780000"/>
                        <a:ext cx="7429500" cy="0"/>
                      </a:xfrm>
                      <a:prstGeom prst="straightConnector1">
                        <a:avLst/>
                      </a:prstGeom>
                      <a:noFill/>
                      <a:ln cap="flat" cmpd="sng" w="19050">
                        <a:solidFill>
                          <a:srgbClr val="8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-952494</wp:posOffset>
              </wp:positionH>
              <wp:positionV relativeFrom="paragraph">
                <wp:posOffset>5715</wp:posOffset>
              </wp:positionV>
              <wp:extent cx="7505700" cy="95250"/>
              <wp:effectExtent b="0" l="0" r="0" t="0"/>
              <wp:wrapNone/>
              <wp:docPr id="11"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7505700" cy="95250"/>
                      </a:xfrm>
                      <a:prstGeom prst="rect"/>
                      <a:ln/>
                    </pic:spPr>
                  </pic:pic>
                </a:graphicData>
              </a:graphic>
            </wp:anchor>
          </w:drawing>
        </mc:Fallback>
      </mc:AlternateContent>
    </w:r>
  </w:p>
  <w:p w:rsidR="00000000" w:rsidDel="00000000" w:rsidP="00000000" w:rsidRDefault="00000000" w:rsidRPr="00000000" w14:paraId="0000027F">
    <w:pPr>
      <w:pBdr>
        <w:top w:space="0" w:sz="0" w:val="nil"/>
        <w:left w:space="0" w:sz="0" w:val="nil"/>
        <w:bottom w:space="0" w:sz="0" w:val="nil"/>
        <w:right w:space="0" w:sz="0" w:val="nil"/>
        <w:between w:space="0" w:sz="0" w:val="nil"/>
      </w:pBdr>
      <w:tabs>
        <w:tab w:val="center" w:leader="none" w:pos="4320"/>
        <w:tab w:val="right" w:leader="none" w:pos="8640"/>
        <w:tab w:val="left" w:leader="none" w:pos="8730"/>
        <w:tab w:val="right" w:leader="none" w:pos="9000"/>
      </w:tabs>
      <w:jc w:val="center"/>
      <w:rPr>
        <w:b w:val="1"/>
        <w:bCs w:val="1"/>
        <w:color w:val="800000"/>
        <w:sz w:val="28"/>
        <w:szCs w:val="28"/>
      </w:rPr>
    </w:pPr>
    <w:r w:rsidDel="00000000" w:rsidR="00000000" w:rsidRPr="00000000">
      <w:rPr>
        <w:b w:val="1"/>
        <w:bCs w:val="1"/>
        <w:color w:val="800000"/>
        <w:sz w:val="28"/>
        <w:szCs w:val="28"/>
        <w:rtl w:val="0"/>
      </w:rPr>
      <w:t xml:space="preserve">HOLY ANGEL UNIVERSITY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-952494</wp:posOffset>
              </wp:positionH>
              <wp:positionV relativeFrom="paragraph">
                <wp:posOffset>161290</wp:posOffset>
              </wp:positionV>
              <wp:extent cx="7505700" cy="95250"/>
              <wp:effectExtent b="0" l="0" r="0" t="0"/>
              <wp:wrapNone/>
              <wp:docPr id="10" name=""/>
              <a:graphic>
                <a:graphicData uri="http://schemas.microsoft.com/office/word/2010/wordprocessingShape">
                  <wps:wsp>
                    <wps:cNvCnPr/>
                    <wps:spPr>
                      <a:xfrm>
                        <a:off x="1631250" y="3780000"/>
                        <a:ext cx="7429500" cy="0"/>
                      </a:xfrm>
                      <a:prstGeom prst="straightConnector1">
                        <a:avLst/>
                      </a:prstGeom>
                      <a:noFill/>
                      <a:ln cap="flat" cmpd="sng" w="19050">
                        <a:solidFill>
                          <a:srgbClr val="8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-952494</wp:posOffset>
              </wp:positionH>
              <wp:positionV relativeFrom="paragraph">
                <wp:posOffset>161290</wp:posOffset>
              </wp:positionV>
              <wp:extent cx="7505700" cy="95250"/>
              <wp:effectExtent b="0" l="0" r="0" t="0"/>
              <wp:wrapNone/>
              <wp:docPr id="10"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7505700" cy="9525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pBdr>
        <w:top w:space="0" w:sz="0" w:val="nil"/>
        <w:left w:space="0" w:sz="0" w:val="nil"/>
        <w:bottom w:space="0" w:sz="0" w:val="nil"/>
        <w:right w:space="0" w:sz="0" w:val="nil"/>
        <w:between w:space="0" w:sz="0" w:val="nil"/>
      </w:pBdr>
      <w:tabs>
        <w:tab w:val="center" w:leader="none" w:pos="4320"/>
        <w:tab w:val="right" w:leader="none" w:pos="8640"/>
        <w:tab w:val="right" w:leader="none" w:pos="9540"/>
      </w:tabs>
      <w:ind w:right="-810"/>
      <w:rPr>
        <w:b w:val="1"/>
        <w:bCs w:val="1"/>
        <w:color w:val="000000"/>
      </w:rPr>
    </w:pPr>
    <w:r w:rsidDel="00000000" w:rsidR="00000000" w:rsidRPr="00000000">
      <w:rPr>
        <w:color w:val="000000"/>
        <w:rtl w:val="0"/>
      </w:rPr>
      <w:tab/>
      <w:tab/>
      <w:t xml:space="preserve">       </w:t>
    </w:r>
    <w:r w:rsidDel="00000000" w:rsidR="00000000" w:rsidRPr="00000000">
      <w:rPr>
        <w:b w:val="1"/>
        <w:bCs w:val="1"/>
        <w:color w:val="000000"/>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5781675</wp:posOffset>
              </wp:positionH>
              <wp:positionV relativeFrom="paragraph">
                <wp:posOffset>-495293</wp:posOffset>
              </wp:positionV>
              <wp:extent cx="95250" cy="10134600"/>
              <wp:effectExtent b="0" l="0" r="0" t="0"/>
              <wp:wrapNone/>
              <wp:docPr id="4" name=""/>
              <a:graphic>
                <a:graphicData uri="http://schemas.microsoft.com/office/word/2010/wordprocessingShape">
                  <wps:wsp>
                    <wps:cNvCnPr/>
                    <wps:spPr>
                      <a:xfrm>
                        <a:off x="5346000" y="0"/>
                        <a:ext cx="0" cy="7560000"/>
                      </a:xfrm>
                      <a:prstGeom prst="straightConnector1">
                        <a:avLst/>
                      </a:prstGeom>
                      <a:noFill/>
                      <a:ln cap="flat" cmpd="sng" w="19050">
                        <a:solidFill>
                          <a:srgbClr val="8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5781675</wp:posOffset>
              </wp:positionH>
              <wp:positionV relativeFrom="paragraph">
                <wp:posOffset>-495293</wp:posOffset>
              </wp:positionV>
              <wp:extent cx="95250" cy="10134600"/>
              <wp:effectExtent b="0" l="0" r="0" t="0"/>
              <wp:wrapNone/>
              <wp:docPr id="4"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95250" cy="10134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-161920</wp:posOffset>
              </wp:positionH>
              <wp:positionV relativeFrom="paragraph">
                <wp:posOffset>-495293</wp:posOffset>
              </wp:positionV>
              <wp:extent cx="95250" cy="10134600"/>
              <wp:effectExtent b="0" l="0" r="0" t="0"/>
              <wp:wrapNone/>
              <wp:docPr id="3" name=""/>
              <a:graphic>
                <a:graphicData uri="http://schemas.microsoft.com/office/word/2010/wordprocessingShape">
                  <wps:wsp>
                    <wps:cNvCnPr/>
                    <wps:spPr>
                      <a:xfrm>
                        <a:off x="5346000" y="0"/>
                        <a:ext cx="0" cy="7560000"/>
                      </a:xfrm>
                      <a:prstGeom prst="straightConnector1">
                        <a:avLst/>
                      </a:prstGeom>
                      <a:noFill/>
                      <a:ln cap="flat" cmpd="sng" w="19050">
                        <a:solidFill>
                          <a:srgbClr val="8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-161920</wp:posOffset>
              </wp:positionH>
              <wp:positionV relativeFrom="paragraph">
                <wp:posOffset>-495293</wp:posOffset>
              </wp:positionV>
              <wp:extent cx="95250" cy="10134600"/>
              <wp:effectExtent b="0" l="0" r="0" t="0"/>
              <wp:wrapNone/>
              <wp:docPr id="3"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95250" cy="10134600"/>
                      </a:xfrm>
                      <a:prstGeom prst="rect"/>
                      <a:ln/>
                    </pic:spPr>
                  </pic:pic>
                </a:graphicData>
              </a:graphic>
            </wp:anchor>
          </w:drawing>
        </mc:Fallback>
      </mc:AlternateContent>
    </w:r>
  </w:p>
  <w:p w:rsidR="00000000" w:rsidDel="00000000" w:rsidP="00000000" w:rsidRDefault="00000000" w:rsidRPr="00000000" w14:paraId="00000281">
    <w:pPr>
      <w:pBdr>
        <w:top w:space="0" w:sz="0" w:val="nil"/>
        <w:left w:space="0" w:sz="0" w:val="nil"/>
        <w:bottom w:space="0" w:sz="0" w:val="nil"/>
        <w:right w:space="0" w:sz="0" w:val="nil"/>
        <w:between w:space="0" w:sz="0" w:val="nil"/>
      </w:pBdr>
      <w:tabs>
        <w:tab w:val="center" w:leader="none" w:pos="4320"/>
        <w:tab w:val="right" w:leader="none" w:pos="8640"/>
      </w:tabs>
      <w:ind w:right="360"/>
      <w:jc w:val="center"/>
      <w:rPr>
        <w:b w:val="1"/>
        <w:bCs w:val="1"/>
        <w:color w:val="000000"/>
        <w:sz w:val="10"/>
        <w:szCs w:val="1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-952494</wp:posOffset>
              </wp:positionH>
              <wp:positionV relativeFrom="paragraph">
                <wp:posOffset>5715</wp:posOffset>
              </wp:positionV>
              <wp:extent cx="7505700" cy="95250"/>
              <wp:effectExtent b="0" l="0" r="0" t="0"/>
              <wp:wrapNone/>
              <wp:docPr id="6" name=""/>
              <a:graphic>
                <a:graphicData uri="http://schemas.microsoft.com/office/word/2010/wordprocessingShape">
                  <wps:wsp>
                    <wps:cNvCnPr/>
                    <wps:spPr>
                      <a:xfrm>
                        <a:off x="1631250" y="3780000"/>
                        <a:ext cx="7429500" cy="0"/>
                      </a:xfrm>
                      <a:prstGeom prst="straightConnector1">
                        <a:avLst/>
                      </a:prstGeom>
                      <a:noFill/>
                      <a:ln cap="flat" cmpd="sng" w="19050">
                        <a:solidFill>
                          <a:srgbClr val="8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-952494</wp:posOffset>
              </wp:positionH>
              <wp:positionV relativeFrom="paragraph">
                <wp:posOffset>5715</wp:posOffset>
              </wp:positionV>
              <wp:extent cx="7505700" cy="95250"/>
              <wp:effectExtent b="0" l="0" r="0" t="0"/>
              <wp:wrapNone/>
              <wp:docPr id="6"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505700" cy="95250"/>
                      </a:xfrm>
                      <a:prstGeom prst="rect"/>
                      <a:ln/>
                    </pic:spPr>
                  </pic:pic>
                </a:graphicData>
              </a:graphic>
            </wp:anchor>
          </w:drawing>
        </mc:Fallback>
      </mc:AlternateContent>
    </w:r>
  </w:p>
  <w:p w:rsidR="00000000" w:rsidDel="00000000" w:rsidP="00000000" w:rsidRDefault="00000000" w:rsidRPr="00000000" w14:paraId="00000282">
    <w:pPr>
      <w:pBdr>
        <w:top w:space="0" w:sz="0" w:val="nil"/>
        <w:left w:space="0" w:sz="0" w:val="nil"/>
        <w:bottom w:space="0" w:sz="0" w:val="nil"/>
        <w:right w:space="0" w:sz="0" w:val="nil"/>
        <w:between w:space="0" w:sz="0" w:val="nil"/>
      </w:pBdr>
      <w:tabs>
        <w:tab w:val="center" w:leader="none" w:pos="4320"/>
        <w:tab w:val="right" w:leader="none" w:pos="8640"/>
        <w:tab w:val="left" w:leader="none" w:pos="8730"/>
        <w:tab w:val="right" w:leader="none" w:pos="9000"/>
      </w:tabs>
      <w:jc w:val="center"/>
      <w:rPr>
        <w:b w:val="1"/>
        <w:bCs w:val="1"/>
        <w:color w:val="800000"/>
        <w:sz w:val="28"/>
        <w:szCs w:val="28"/>
      </w:rPr>
    </w:pPr>
    <w:r w:rsidDel="00000000" w:rsidR="00000000" w:rsidRPr="00000000">
      <w:rPr>
        <w:b w:val="1"/>
        <w:bCs w:val="1"/>
        <w:color w:val="800000"/>
        <w:sz w:val="28"/>
        <w:szCs w:val="28"/>
        <w:rtl w:val="0"/>
      </w:rPr>
      <w:t xml:space="preserve">HOLY ANGEL UNIVERSITY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-952494</wp:posOffset>
              </wp:positionH>
              <wp:positionV relativeFrom="paragraph">
                <wp:posOffset>161290</wp:posOffset>
              </wp:positionV>
              <wp:extent cx="7505700" cy="95250"/>
              <wp:effectExtent b="0" l="0" r="0" t="0"/>
              <wp:wrapNone/>
              <wp:docPr id="5" name=""/>
              <a:graphic>
                <a:graphicData uri="http://schemas.microsoft.com/office/word/2010/wordprocessingShape">
                  <wps:wsp>
                    <wps:cNvCnPr/>
                    <wps:spPr>
                      <a:xfrm>
                        <a:off x="1631250" y="3780000"/>
                        <a:ext cx="7429500" cy="0"/>
                      </a:xfrm>
                      <a:prstGeom prst="straightConnector1">
                        <a:avLst/>
                      </a:prstGeom>
                      <a:noFill/>
                      <a:ln cap="flat" cmpd="sng" w="19050">
                        <a:solidFill>
                          <a:srgbClr val="8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-952494</wp:posOffset>
              </wp:positionH>
              <wp:positionV relativeFrom="paragraph">
                <wp:posOffset>161290</wp:posOffset>
              </wp:positionV>
              <wp:extent cx="7505700" cy="95250"/>
              <wp:effectExtent b="0" l="0" r="0" t="0"/>
              <wp:wrapNone/>
              <wp:docPr id="5"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7505700" cy="95250"/>
                      </a:xfrm>
                      <a:prstGeom prst="rect"/>
                      <a:ln/>
                    </pic:spPr>
                  </pic:pic>
                </a:graphicData>
              </a:graphic>
            </wp:anchor>
          </w:drawing>
        </mc:Fallback>
      </mc:AlternateContent>
    </w:r>
  </w:p>
  <w:p w:rsidR="00000000" w:rsidDel="00000000" w:rsidP="00000000" w:rsidRDefault="00000000" w:rsidRPr="00000000" w14:paraId="00000283">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108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P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spacing w:line="324" w:lineRule="auto"/>
      <w:jc w:val="center"/>
    </w:pPr>
    <w:rPr>
      <w:rFonts w:ascii="Verdana" w:cs="Verdana" w:eastAsia="Verdana" w:hAnsi="Verdana"/>
      <w:b w:val="1"/>
      <w:bCs w:val="1"/>
      <w:color w:val="4682b4"/>
      <w:sz w:val="36"/>
      <w:szCs w:val="36"/>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rPr>
      <w:b w:val="1"/>
      <w:bCs w:val="1"/>
      <w:color w:val="0000cd"/>
    </w:rPr>
  </w:style>
  <w:style w:type="paragraph" w:styleId="Heading5">
    <w:name w:val="heading 5"/>
    <w:basedOn w:val="Normal"/>
    <w:next w:val="Normal"/>
    <w:pPr>
      <w:keepNext w:val="1"/>
      <w:keepLines w:val="1"/>
      <w:spacing w:before="200" w:lineRule="auto"/>
    </w:pPr>
    <w:rPr>
      <w:rFonts w:ascii="Calibri" w:cs="Calibri" w:eastAsia="Calibri" w:hAnsi="Calibri"/>
      <w:color w:val="1f3863"/>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6.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781926530d9751f25d17d4759def91aeb812ac2871739e1042d72e5a2e238197</vt:lpwstr>
  </property>
  <property fmtid="{D5CDD505-2E9C-101B-9397-08002B2CF9AE}" pid="3" name="ContentTypeId">
    <vt:lpwstr>0x01010086D2F7A99E97D446B8FEF56E8385A3E3</vt:lpwstr>
  </property>
</Properties>
</file>