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C"/>
          <w:sz w:val="48"/>
        </w:rPr>
        <w:t>Manuscript Compression Report</w:t>
      </w:r>
    </w:p>
    <w:p>
      <w:pPr>
        <w:jc w:val="center"/>
      </w:pPr>
      <w:r>
        <w:rPr>
          <w:color w:val="5C6675"/>
          <w:sz w:val="24"/>
        </w:rPr>
        <w:t>What was shortened, and the honest arithmetic</w:t>
      </w:r>
    </w:p>
    <w:p>
      <w:pPr>
        <w:jc w:val="center"/>
      </w:pPr>
      <w:r>
        <w:rPr>
          <w:color w:val="5C6675"/>
          <w:sz w:val="18"/>
        </w:rPr>
        <w:t>Linaw PH  ·  Holy Angel University, School of Computing  ·  partner: Clark Outsourcing</w:t>
      </w:r>
    </w:p>
    <w:p>
      <w:pPr>
        <w:pStyle w:val="Heading1"/>
      </w:pPr>
      <w:r>
        <w:t>The headline finding, first</w:t>
      </w:r>
    </w:p>
    <w:p>
      <w:r>
        <w:rPr>
          <w:b/>
          <w:i w:val="0"/>
          <w:sz w:val="22"/>
        </w:rPr>
        <w:t>Your manuscript is long because it is thorough, not because it is wordy.</w:t>
      </w:r>
    </w:p>
    <w:p>
      <w:r>
        <w:rPr>
          <w:b w:val="0"/>
          <w:i w:val="0"/>
          <w:sz w:val="22"/>
        </w:rPr>
        <w:t>I compressed the 24 longest paragraphs in the body. The cut on those paragraphs averaged about 18 percent, and it fell steadily as I worked down the list, from 25 percent on the first few to 8 percent on the last batch. That pattern is the finding. When prose is padded, the early cuts are large and stay large. When every sentence is carrying a fact, a citation, or a commitment you made to the panel, the cuts get smaller the further you go. That is what happened here.</w:t>
      </w:r>
    </w:p>
    <w:p>
      <w:r>
        <w:rPr>
          <w:b w:val="0"/>
          <w:i w:val="0"/>
          <w:sz w:val="22"/>
        </w:rPr>
        <w:t>So the honest position is this: reaching a 20 to 40 percent cut of the whole manuscript would mean removing content, not just words. Your own instruction said the priority is quality over shortness, and that removing required research information is not acceptable. I followed that.</w:t>
      </w:r>
    </w:p>
    <w:p>
      <w:pPr>
        <w:pStyle w:val="Heading1"/>
      </w:pPr>
      <w:r>
        <w:t>Before and after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3744"/>
          </w:tcPr>
          <w:p>
            <w:r/>
            <w:r>
              <w:rPr>
                <w:b/>
              </w:rPr>
              <w:t>Measure</w:t>
            </w:r>
          </w:p>
        </w:tc>
        <w:tc>
          <w:tcPr>
            <w:tcW w:type="dxa" w:w="1728"/>
          </w:tcPr>
          <w:p>
            <w:r/>
            <w:r>
              <w:rPr>
                <w:b/>
              </w:rPr>
              <w:t>Original</w:t>
            </w:r>
          </w:p>
        </w:tc>
        <w:tc>
          <w:tcPr>
            <w:tcW w:type="dxa" w:w="1728"/>
          </w:tcPr>
          <w:p>
            <w:r/>
            <w:r>
              <w:rPr>
                <w:b/>
              </w:rPr>
              <w:t>Revised</w:t>
            </w:r>
          </w:p>
        </w:tc>
        <w:tc>
          <w:tcPr>
            <w:tcW w:type="dxa" w:w="1728"/>
          </w:tcPr>
          <w:p>
            <w:r/>
            <w:r>
              <w:rPr>
                <w:b/>
              </w:rPr>
              <w:t>Change</w:t>
            </w:r>
          </w:p>
        </w:tc>
      </w:tr>
      <w:tr>
        <w:tc>
          <w:tcPr>
            <w:tcW w:type="dxa" w:w="3744"/>
          </w:tcPr>
          <w:p>
            <w:r/>
            <w:r>
              <w:t>Words (body paragraphs)</w:t>
            </w:r>
          </w:p>
        </w:tc>
        <w:tc>
          <w:tcPr>
            <w:tcW w:type="dxa" w:w="1728"/>
          </w:tcPr>
          <w:p>
            <w:r/>
            <w:r>
              <w:t>35,606</w:t>
            </w:r>
          </w:p>
        </w:tc>
        <w:tc>
          <w:tcPr>
            <w:tcW w:type="dxa" w:w="1728"/>
          </w:tcPr>
          <w:p>
            <w:r/>
            <w:r>
              <w:t>34,515</w:t>
            </w:r>
          </w:p>
        </w:tc>
        <w:tc>
          <w:tcPr>
            <w:tcW w:type="dxa" w:w="1728"/>
          </w:tcPr>
          <w:p>
            <w:r/>
            <w:r>
              <w:t>-1,091</w:t>
            </w:r>
          </w:p>
        </w:tc>
      </w:tr>
      <w:tr>
        <w:tc>
          <w:tcPr>
            <w:tcW w:type="dxa" w:w="3744"/>
          </w:tcPr>
          <w:p>
            <w:r/>
            <w:r>
              <w:t>Approximate pages at 500 words/page</w:t>
            </w:r>
          </w:p>
        </w:tc>
        <w:tc>
          <w:tcPr>
            <w:tcW w:type="dxa" w:w="1728"/>
          </w:tcPr>
          <w:p>
            <w:r/>
            <w:r>
              <w:t>71</w:t>
            </w:r>
          </w:p>
        </w:tc>
        <w:tc>
          <w:tcPr>
            <w:tcW w:type="dxa" w:w="1728"/>
          </w:tcPr>
          <w:p>
            <w:r/>
            <w:r>
              <w:t>69</w:t>
            </w:r>
          </w:p>
        </w:tc>
        <w:tc>
          <w:tcPr>
            <w:tcW w:type="dxa" w:w="1728"/>
          </w:tcPr>
          <w:p>
            <w:r/>
            <w:r>
              <w:t>-2</w:t>
            </w:r>
          </w:p>
        </w:tc>
      </w:tr>
      <w:tr>
        <w:tc>
          <w:tcPr>
            <w:tcW w:type="dxa" w:w="3744"/>
          </w:tcPr>
          <w:p>
            <w:r/>
            <w:r>
              <w:t>Paragraphs</w:t>
            </w:r>
          </w:p>
        </w:tc>
        <w:tc>
          <w:tcPr>
            <w:tcW w:type="dxa" w:w="1728"/>
          </w:tcPr>
          <w:p>
            <w:r/>
            <w:r>
              <w:t>728</w:t>
            </w:r>
          </w:p>
        </w:tc>
        <w:tc>
          <w:tcPr>
            <w:tcW w:type="dxa" w:w="1728"/>
          </w:tcPr>
          <w:p>
            <w:r/>
            <w:r>
              <w:t>728</w:t>
            </w:r>
          </w:p>
        </w:tc>
        <w:tc>
          <w:tcPr>
            <w:tcW w:type="dxa" w:w="1728"/>
          </w:tcPr>
          <w:p>
            <w:r/>
            <w:r>
              <w:t>unchanged</w:t>
            </w:r>
          </w:p>
        </w:tc>
      </w:tr>
      <w:tr>
        <w:tc>
          <w:tcPr>
            <w:tcW w:type="dxa" w:w="3744"/>
          </w:tcPr>
          <w:p>
            <w:r/>
            <w:r>
              <w:t>Paragraphs rewritten</w:t>
            </w:r>
          </w:p>
        </w:tc>
        <w:tc>
          <w:tcPr>
            <w:tcW w:type="dxa" w:w="1728"/>
          </w:tcPr>
          <w:p>
            <w:r/>
            <w:r>
              <w:t>-</w:t>
            </w:r>
          </w:p>
        </w:tc>
        <w:tc>
          <w:tcPr>
            <w:tcW w:type="dxa" w:w="1728"/>
          </w:tcPr>
          <w:p>
            <w:r/>
            <w:r>
              <w:t>24</w:t>
            </w:r>
          </w:p>
        </w:tc>
        <w:tc>
          <w:tcPr>
            <w:tcW w:type="dxa" w:w="1728"/>
          </w:tcPr>
          <w:p>
            <w:r/>
            <w:r>
              <w:t>-</w:t>
            </w:r>
          </w:p>
        </w:tc>
      </w:tr>
      <w:tr>
        <w:tc>
          <w:tcPr>
            <w:tcW w:type="dxa" w:w="3744"/>
          </w:tcPr>
          <w:p>
            <w:r/>
            <w:r>
              <w:t>Overall reduction</w:t>
            </w:r>
          </w:p>
        </w:tc>
        <w:tc>
          <w:tcPr>
            <w:tcW w:type="dxa" w:w="1728"/>
          </w:tcPr>
          <w:p>
            <w:r/>
            <w:r>
              <w:t>-</w:t>
            </w:r>
          </w:p>
        </w:tc>
        <w:tc>
          <w:tcPr>
            <w:tcW w:type="dxa" w:w="1728"/>
          </w:tcPr>
          <w:p>
            <w:r/>
            <w:r>
              <w:t>-</w:t>
            </w:r>
          </w:p>
        </w:tc>
        <w:tc>
          <w:tcPr>
            <w:tcW w:type="dxa" w:w="1728"/>
          </w:tcPr>
          <w:p>
            <w:r/>
            <w:r>
              <w:t>3.1%</w:t>
            </w:r>
          </w:p>
        </w:tc>
      </w:tr>
      <w:tr>
        <w:tc>
          <w:tcPr>
            <w:tcW w:type="dxa" w:w="3744"/>
          </w:tcPr>
          <w:p>
            <w:r/>
            <w:r>
              <w:t>Reduction across the 24 rewritten paragraphs</w:t>
            </w:r>
          </w:p>
        </w:tc>
        <w:tc>
          <w:tcPr>
            <w:tcW w:type="dxa" w:w="1728"/>
          </w:tcPr>
          <w:p>
            <w:r/>
            <w:r>
              <w:t>6,057</w:t>
            </w:r>
          </w:p>
        </w:tc>
        <w:tc>
          <w:tcPr>
            <w:tcW w:type="dxa" w:w="1728"/>
          </w:tcPr>
          <w:p>
            <w:r/>
            <w:r>
              <w:t>4,966</w:t>
            </w:r>
          </w:p>
        </w:tc>
        <w:tc>
          <w:tcPr>
            <w:tcW w:type="dxa" w:w="1728"/>
          </w:tcPr>
          <w:p>
            <w:r/>
            <w:r>
              <w:t>18.0%</w:t>
            </w:r>
          </w:p>
        </w:tc>
      </w:tr>
    </w:tbl>
    <w:p/>
    <w:p>
      <w:pPr>
        <w:pStyle w:val="Heading1"/>
      </w:pPr>
      <w:r>
        <w:t>Where the length actually is</w:t>
      </w:r>
    </w:p>
    <w:p>
      <w:r>
        <w:rPr>
          <w:b w:val="0"/>
          <w:i w:val="0"/>
          <w:sz w:val="22"/>
        </w:rPr>
        <w:t>This matters more than the trimming, because it points at the real page-count levers.</w:t>
      </w:r>
    </w:p>
    <w:tbl>
      <w:tblPr>
        <w:tblStyle w:val="LightGrid-Accent1"/>
        <w:tblW w:type="auto" w:w="0"/>
        <w:tblLook w:firstColumn="1" w:firstRow="1" w:lastColumn="0" w:lastRow="0" w:noHBand="0" w:noVBand="1" w:val="04A0"/>
      </w:tblPr>
      <w:tblGrid>
        <w:gridCol w:w="2880"/>
        <w:gridCol w:w="2880"/>
        <w:gridCol w:w="2880"/>
      </w:tblGrid>
      <w:tr>
        <w:tc>
          <w:tcPr>
            <w:tcW w:type="dxa" w:w="4608"/>
          </w:tcPr>
          <w:p>
            <w:r/>
            <w:r>
              <w:rPr>
                <w:b/>
              </w:rPr>
              <w:t>Section</w:t>
            </w:r>
          </w:p>
        </w:tc>
        <w:tc>
          <w:tcPr>
            <w:tcW w:type="dxa" w:w="1584"/>
          </w:tcPr>
          <w:p>
            <w:r/>
            <w:r>
              <w:rPr>
                <w:b/>
              </w:rPr>
              <w:t>Words</w:t>
            </w:r>
          </w:p>
        </w:tc>
        <w:tc>
          <w:tcPr>
            <w:tcW w:type="dxa" w:w="1440"/>
          </w:tcPr>
          <w:p>
            <w:r/>
            <w:r>
              <w:rPr>
                <w:b/>
              </w:rPr>
              <w:t>Share</w:t>
            </w:r>
          </w:p>
        </w:tc>
      </w:tr>
      <w:tr>
        <w:tc>
          <w:tcPr>
            <w:tcW w:type="dxa" w:w="4608"/>
          </w:tcPr>
          <w:p>
            <w:r/>
            <w:r>
              <w:t>Requirement Analysis (all of Chapter 3)</w:t>
            </w:r>
          </w:p>
        </w:tc>
        <w:tc>
          <w:tcPr>
            <w:tcW w:type="dxa" w:w="1584"/>
          </w:tcPr>
          <w:p>
            <w:r/>
            <w:r>
              <w:t>12,425</w:t>
            </w:r>
          </w:p>
        </w:tc>
        <w:tc>
          <w:tcPr>
            <w:tcW w:type="dxa" w:w="1440"/>
          </w:tcPr>
          <w:p>
            <w:r/>
            <w:r>
              <w:t>35%</w:t>
            </w:r>
          </w:p>
        </w:tc>
      </w:tr>
      <w:tr>
        <w:tc>
          <w:tcPr>
            <w:tcW w:type="dxa" w:w="4608"/>
          </w:tcPr>
          <w:p>
            <w:r/>
            <w:r>
              <w:t>Appendix A — the six research instruments</w:t>
            </w:r>
          </w:p>
        </w:tc>
        <w:tc>
          <w:tcPr>
            <w:tcW w:type="dxa" w:w="1584"/>
          </w:tcPr>
          <w:p>
            <w:r/>
            <w:r>
              <w:t>6,214</w:t>
            </w:r>
          </w:p>
        </w:tc>
        <w:tc>
          <w:tcPr>
            <w:tcW w:type="dxa" w:w="1440"/>
          </w:tcPr>
          <w:p>
            <w:r/>
            <w:r>
              <w:t>17%</w:t>
            </w:r>
          </w:p>
        </w:tc>
      </w:tr>
      <w:tr>
        <w:tc>
          <w:tcPr>
            <w:tcW w:type="dxa" w:w="4608"/>
          </w:tcPr>
          <w:p>
            <w:r/>
            <w:r>
              <w:t>Review of Related Literature</w:t>
            </w:r>
          </w:p>
        </w:tc>
        <w:tc>
          <w:tcPr>
            <w:tcW w:type="dxa" w:w="1584"/>
          </w:tcPr>
          <w:p>
            <w:r/>
            <w:r>
              <w:t>4,445</w:t>
            </w:r>
          </w:p>
        </w:tc>
        <w:tc>
          <w:tcPr>
            <w:tcW w:type="dxa" w:w="1440"/>
          </w:tcPr>
          <w:p>
            <w:r/>
            <w:r>
              <w:t>12%</w:t>
            </w:r>
          </w:p>
        </w:tc>
      </w:tr>
      <w:tr>
        <w:tc>
          <w:tcPr>
            <w:tcW w:type="dxa" w:w="4608"/>
          </w:tcPr>
          <w:p>
            <w:r/>
            <w:r>
              <w:t>Scope and Delimitations</w:t>
            </w:r>
          </w:p>
        </w:tc>
        <w:tc>
          <w:tcPr>
            <w:tcW w:type="dxa" w:w="1584"/>
          </w:tcPr>
          <w:p>
            <w:r/>
            <w:r>
              <w:t>2,112</w:t>
            </w:r>
          </w:p>
        </w:tc>
        <w:tc>
          <w:tcPr>
            <w:tcW w:type="dxa" w:w="1440"/>
          </w:tcPr>
          <w:p>
            <w:r/>
            <w:r>
              <w:t>6%</w:t>
            </w:r>
          </w:p>
        </w:tc>
      </w:tr>
      <w:tr>
        <w:tc>
          <w:tcPr>
            <w:tcW w:type="dxa" w:w="4608"/>
          </w:tcPr>
          <w:p>
            <w:r/>
            <w:r>
              <w:t>Results of the Requirement-Analysis Survey</w:t>
            </w:r>
          </w:p>
        </w:tc>
        <w:tc>
          <w:tcPr>
            <w:tcW w:type="dxa" w:w="1584"/>
          </w:tcPr>
          <w:p>
            <w:r/>
            <w:r>
              <w:t>1,420</w:t>
            </w:r>
          </w:p>
        </w:tc>
        <w:tc>
          <w:tcPr>
            <w:tcW w:type="dxa" w:w="1440"/>
          </w:tcPr>
          <w:p>
            <w:r/>
            <w:r>
              <w:t>4%</w:t>
            </w:r>
          </w:p>
        </w:tc>
      </w:tr>
      <w:tr>
        <w:tc>
          <w:tcPr>
            <w:tcW w:type="dxa" w:w="4608"/>
          </w:tcPr>
          <w:p>
            <w:r/>
            <w:r>
              <w:t>Definition of Terms</w:t>
            </w:r>
          </w:p>
        </w:tc>
        <w:tc>
          <w:tcPr>
            <w:tcW w:type="dxa" w:w="1584"/>
          </w:tcPr>
          <w:p>
            <w:r/>
            <w:r>
              <w:t>1,330</w:t>
            </w:r>
          </w:p>
        </w:tc>
        <w:tc>
          <w:tcPr>
            <w:tcW w:type="dxa" w:w="1440"/>
          </w:tcPr>
          <w:p>
            <w:r/>
            <w:r>
              <w:t>4%</w:t>
            </w:r>
          </w:p>
        </w:tc>
      </w:tr>
      <w:tr>
        <w:tc>
          <w:tcPr>
            <w:tcW w:type="dxa" w:w="4608"/>
          </w:tcPr>
          <w:p>
            <w:r/>
            <w:r>
              <w:t>Introduction</w:t>
            </w:r>
          </w:p>
        </w:tc>
        <w:tc>
          <w:tcPr>
            <w:tcW w:type="dxa" w:w="1584"/>
          </w:tcPr>
          <w:p>
            <w:r/>
            <w:r>
              <w:t>1,302</w:t>
            </w:r>
          </w:p>
        </w:tc>
        <w:tc>
          <w:tcPr>
            <w:tcW w:type="dxa" w:w="1440"/>
          </w:tcPr>
          <w:p>
            <w:r/>
            <w:r>
              <w:t>4%</w:t>
            </w:r>
          </w:p>
        </w:tc>
      </w:tr>
      <w:tr>
        <w:tc>
          <w:tcPr>
            <w:tcW w:type="dxa" w:w="4608"/>
          </w:tcPr>
          <w:p>
            <w:r/>
            <w:r>
              <w:t>References</w:t>
            </w:r>
          </w:p>
        </w:tc>
        <w:tc>
          <w:tcPr>
            <w:tcW w:type="dxa" w:w="1584"/>
          </w:tcPr>
          <w:p>
            <w:r/>
            <w:r>
              <w:t>1,129</w:t>
            </w:r>
          </w:p>
        </w:tc>
        <w:tc>
          <w:tcPr>
            <w:tcW w:type="dxa" w:w="1440"/>
          </w:tcPr>
          <w:p>
            <w:r/>
            <w:r>
              <w:t>3%</w:t>
            </w:r>
          </w:p>
        </w:tc>
      </w:tr>
      <w:tr>
        <w:tc>
          <w:tcPr>
            <w:tcW w:type="dxa" w:w="4608"/>
          </w:tcPr>
          <w:p>
            <w:r/>
            <w:r>
              <w:t>Everything else</w:t>
            </w:r>
          </w:p>
        </w:tc>
        <w:tc>
          <w:tcPr>
            <w:tcW w:type="dxa" w:w="1584"/>
          </w:tcPr>
          <w:p>
            <w:r/>
            <w:r>
              <w:t>5,229</w:t>
            </w:r>
          </w:p>
        </w:tc>
        <w:tc>
          <w:tcPr>
            <w:tcW w:type="dxa" w:w="1440"/>
          </w:tcPr>
          <w:p>
            <w:r/>
            <w:r>
              <w:t>15%</w:t>
            </w:r>
          </w:p>
        </w:tc>
      </w:tr>
    </w:tbl>
    <w:p/>
    <w:p>
      <w:r>
        <w:rPr>
          <w:b/>
          <w:color w:val="C1272D"/>
        </w:rPr>
        <w:t>The single biggest page-count lever is not prose trimming.</w:t>
      </w:r>
    </w:p>
    <w:p>
      <w:r>
        <w:rPr>
          <w:b w:val="0"/>
          <w:i w:val="0"/>
          <w:sz w:val="22"/>
        </w:rPr>
        <w:t>Appendix A is 6,214 words, 17 percent of the whole manuscript. It is the full text of all six instruments. Many schools either do not count appendices toward the body page limit, or accept the instruments as a separate bound attachment. Check your School of Computing manuscript guidelines. If appendices are excluded, your body is about 27,400 words, roughly 55 pages rather than 71, and you may already be inside the limit without cutting a single sentence.</w:t>
      </w:r>
    </w:p>
    <w:p>
      <w:r>
        <w:rPr>
          <w:b w:val="0"/>
          <w:i w:val="0"/>
          <w:sz w:val="22"/>
        </w:rPr>
        <w:t>References (1,129 words) are required and were not touched.</w:t>
      </w:r>
    </w:p>
    <w:p>
      <w:pPr>
        <w:pStyle w:val="Heading1"/>
      </w:pPr>
      <w:r>
        <w:t>What I changed</w:t>
      </w:r>
    </w:p>
    <w:p>
      <w:pPr>
        <w:pStyle w:val="Heading2"/>
      </w:pPr>
      <w:r>
        <w:t>Sections shortened</w:t>
      </w:r>
    </w:p>
    <w:p>
      <w:pPr>
        <w:pStyle w:val="ListBullet"/>
        <w:spacing w:after="60"/>
      </w:pPr>
      <w:r>
        <w:t>Chapter 3 methodology — the largest share of the cut. Instruments, sampling, data gathering, data analysis, ethics.</w:t>
      </w:r>
    </w:p>
    <w:p>
      <w:pPr>
        <w:pStyle w:val="ListBullet"/>
        <w:spacing w:after="60"/>
      </w:pPr>
      <w:r>
        <w:t>Review of Related Literature — the ATS, AI-writing and job-matching-platform discussions.</w:t>
      </w:r>
    </w:p>
    <w:p>
      <w:pPr>
        <w:pStyle w:val="ListBullet"/>
        <w:spacing w:after="60"/>
      </w:pPr>
      <w:r>
        <w:t>Introduction and the system description in Chapter 1.</w:t>
      </w:r>
    </w:p>
    <w:p>
      <w:pPr>
        <w:pStyle w:val="ListBullet"/>
        <w:spacing w:after="60"/>
      </w:pPr>
      <w:r>
        <w:t>Scope and Delimitations — the matching-feature and two-resume passages.</w:t>
      </w:r>
    </w:p>
    <w:p>
      <w:pPr>
        <w:pStyle w:val="Heading2"/>
      </w:pPr>
      <w:r>
        <w:t>Kinds of change made</w:t>
      </w:r>
    </w:p>
    <w:tbl>
      <w:tblPr>
        <w:tblStyle w:val="LightGrid-Accent1"/>
        <w:tblW w:type="auto" w:w="0"/>
        <w:tblLook w:firstColumn="1" w:firstRow="1" w:lastColumn="0" w:lastRow="0" w:noHBand="0" w:noVBand="1" w:val="04A0"/>
      </w:tblPr>
      <w:tblGrid>
        <w:gridCol w:w="4320"/>
        <w:gridCol w:w="4320"/>
      </w:tblGrid>
      <w:tr>
        <w:tc>
          <w:tcPr>
            <w:tcW w:type="dxa" w:w="2592"/>
          </w:tcPr>
          <w:p>
            <w:r/>
            <w:r>
              <w:rPr>
                <w:b/>
              </w:rPr>
              <w:t>Change</w:t>
            </w:r>
          </w:p>
        </w:tc>
        <w:tc>
          <w:tcPr>
            <w:tcW w:type="dxa" w:w="6336"/>
          </w:tcPr>
          <w:p>
            <w:r/>
            <w:r>
              <w:rPr>
                <w:b/>
              </w:rPr>
              <w:t>Example</w:t>
            </w:r>
          </w:p>
        </w:tc>
      </w:tr>
      <w:tr>
        <w:tc>
          <w:tcPr>
            <w:tcW w:type="dxa" w:w="2592"/>
          </w:tcPr>
          <w:p>
            <w:r/>
            <w:r>
              <w:t>Meta-commentary removed</w:t>
            </w:r>
          </w:p>
        </w:tc>
        <w:tc>
          <w:tcPr>
            <w:tcW w:type="dxa" w:w="6336"/>
          </w:tcPr>
          <w:p>
            <w:r/>
            <w:r>
              <w:t>"The three groups are sized on different logics, and the distinction is deliberate." The second clause told the reader nothing the paragraph did not already show.</w:t>
            </w:r>
          </w:p>
        </w:tc>
      </w:tr>
      <w:tr>
        <w:tc>
          <w:tcPr>
            <w:tcW w:type="dxa" w:w="2592"/>
          </w:tcPr>
          <w:p>
            <w:r/>
            <w:r>
              <w:t>Restated sentences merged</w:t>
            </w:r>
          </w:p>
        </w:tc>
        <w:tc>
          <w:tcPr>
            <w:tcW w:type="dxa" w:w="6336"/>
          </w:tcPr>
          <w:p>
            <w:r/>
            <w:r>
              <w:t>The 46-versus-57 split was introduced, then explained, then justified in three separate sentences. Now one.</w:t>
            </w:r>
          </w:p>
        </w:tc>
      </w:tr>
      <w:tr>
        <w:tc>
          <w:tcPr>
            <w:tcW w:type="dxa" w:w="2592"/>
          </w:tcPr>
          <w:p>
            <w:r/>
            <w:r>
              <w:t>Long clauses turned into short sentences</w:t>
            </w:r>
          </w:p>
        </w:tc>
        <w:tc>
          <w:tcPr>
            <w:tcW w:type="dxa" w:w="6336"/>
          </w:tcPr>
          <w:p>
            <w:r/>
            <w:r>
              <w:t>"As for where, most job seekers create their resumes at home, in school computer labs..." became "Where and when: most job seekers work at home, in school laboratories..."</w:t>
            </w:r>
          </w:p>
        </w:tc>
      </w:tr>
      <w:tr>
        <w:tc>
          <w:tcPr>
            <w:tcW w:type="dxa" w:w="2592"/>
          </w:tcPr>
          <w:p>
            <w:r/>
            <w:r>
              <w:t>Repeated definitions cut</w:t>
            </w:r>
          </w:p>
        </w:tc>
        <w:tc>
          <w:tcPr>
            <w:tcW w:type="dxa" w:w="6336"/>
          </w:tcPr>
          <w:p>
            <w:r/>
            <w:r>
              <w:t>Functional suitability, usability and reliability were each defined in a full sentence of their own; they are now defined inline where they are first named.</w:t>
            </w:r>
          </w:p>
        </w:tc>
      </w:tr>
      <w:tr>
        <w:tc>
          <w:tcPr>
            <w:tcW w:type="dxa" w:w="2592"/>
          </w:tcPr>
          <w:p>
            <w:r/>
            <w:r>
              <w:t>Signposting removed</w:t>
            </w:r>
          </w:p>
        </w:tc>
        <w:tc>
          <w:tcPr>
            <w:tcW w:type="dxa" w:w="6336"/>
          </w:tcPr>
          <w:p>
            <w:r/>
            <w:r>
              <w:t>"The consequence is stated plainly." followed by the consequence. The consequence now simply follows.</w:t>
            </w:r>
          </w:p>
        </w:tc>
      </w:tr>
    </w:tbl>
    <w:p/>
    <w:p>
      <w:pPr>
        <w:pStyle w:val="Heading1"/>
      </w:pPr>
      <w:r>
        <w:t>What was preserved</w:t>
      </w:r>
    </w:p>
    <w:p>
      <w:r>
        <w:rPr>
          <w:b w:val="0"/>
          <w:i w:val="0"/>
          <w:sz w:val="22"/>
        </w:rPr>
        <w:t>I checked this mechanically rather than by eye. Every one of the following was verified present in the revised manuscript after editing:</w:t>
      </w:r>
    </w:p>
    <w:p>
      <w:pPr>
        <w:pStyle w:val="ListBullet"/>
        <w:spacing w:after="60"/>
      </w:pPr>
      <w:r>
        <w:t>All 37 checked citations and key figures, including Wilcoxon (1945), Campbell and Stanley (1963), Lawshe, Gilliland, Pressman, Hilliard, Lavanchy, Wiles et al. (2025), Wilson and Caliskan (2024), TheLadders, Leony, the Philippine Statistics Authority (2021), and ISO/IEC 25010.</w:t>
      </w:r>
    </w:p>
    <w:p>
      <w:pPr>
        <w:pStyle w:val="ListBullet"/>
        <w:spacing w:after="60"/>
      </w:pPr>
      <w:r>
        <w:t>Every statistical figure: 85.1 percent, 11.1 percent, 72.0 percent, dz = 0.66 at 80 percent power, the 108 responses, the 103 valid, the forty-six and the fifty-seven.</w:t>
      </w:r>
    </w:p>
    <w:p>
      <w:pPr>
        <w:pStyle w:val="ListBullet"/>
        <w:spacing w:after="60"/>
      </w:pPr>
      <w:r>
        <w:t>Every weight and threshold: 50 percent, 25 percent, the 10 percent floor, the four-thousand-case harness, the 500-pair sweep, the fifty-two vocabulary entries resolving to twenty-five canonical terms.</w:t>
      </w:r>
    </w:p>
    <w:p>
      <w:pPr>
        <w:pStyle w:val="ListBullet"/>
        <w:spacing w:after="60"/>
      </w:pPr>
      <w:r>
        <w:t>Every commitment made to the panel in advance: the Holm procedure, the fixed interpretation scale, the rule that the test is not run below ten pairs, the rule that defaults are not adjusted to match recruiter answers.</w:t>
      </w:r>
    </w:p>
    <w:p>
      <w:pPr>
        <w:pStyle w:val="ListBullet"/>
        <w:spacing w:after="60"/>
      </w:pPr>
      <w:r>
        <w:t>Every limitation, in full. Not one was shortened away.</w:t>
      </w:r>
    </w:p>
    <w:p>
      <w:pPr>
        <w:pStyle w:val="ListBullet"/>
        <w:spacing w:after="60"/>
      </w:pPr>
      <w:r>
        <w:t>No decimal figure present in the original is missing from the revision.</w:t>
      </w:r>
    </w:p>
    <w:p>
      <w:pPr>
        <w:pStyle w:val="Heading1"/>
      </w:pPr>
      <w:r>
        <w:t>Possible problems I found</w:t>
      </w:r>
    </w:p>
    <w:p>
      <w:pPr>
        <w:pStyle w:val="Heading2"/>
      </w:pPr>
      <w:r>
        <w:t>Still long, and I would leave them alone</w:t>
      </w:r>
    </w:p>
    <w:p>
      <w:pPr>
        <w:pStyle w:val="ListBullet"/>
        <w:spacing w:after="60"/>
      </w:pPr>
      <w:r>
        <w:t>Appendix A. It is the instruments. Cutting an item changes what you measured.</w:t>
      </w:r>
    </w:p>
    <w:p>
      <w:pPr>
        <w:pStyle w:val="ListBullet"/>
        <w:spacing w:after="60"/>
      </w:pPr>
      <w:r>
        <w:t>The Limitations section. It is long because you are being honest, and every entry earns its place. A panel reads a thorough limitations section as a strength.</w:t>
      </w:r>
    </w:p>
    <w:p>
      <w:pPr>
        <w:pStyle w:val="ListBullet"/>
        <w:spacing w:after="60"/>
      </w:pPr>
      <w:r>
        <w:t>The scoring formula paragraph. Compressing a formula definition risks the formula.</w:t>
      </w:r>
    </w:p>
    <w:p>
      <w:pPr>
        <w:pStyle w:val="Heading2"/>
      </w:pPr>
      <w:r>
        <w:t>Repetition that remains, and why I did not cut it</w:t>
      </w:r>
    </w:p>
    <w:p>
      <w:r>
        <w:rPr>
          <w:b w:val="0"/>
          <w:i w:val="0"/>
          <w:sz w:val="22"/>
        </w:rPr>
        <w:t>The Objectives section and the Scope section restate the same nine capabilities in almost the same order. That is genuine repetition and it is worth roughly 700 words. I did not merge them because both are required sections and a panel expects to find the system described in each. If your adviser is willing, the Scope entries could be shortened to one line each and cross-referenced to the Objectives. That is an adviser decision, not an editing one.</w:t>
      </w:r>
    </w:p>
    <w:p>
      <w:pPr>
        <w:pStyle w:val="Heading2"/>
      </w:pPr>
      <w:r>
        <w:t>Things that were wrong rather than long, now fixed</w:t>
      </w:r>
    </w:p>
    <w:p>
      <w:pPr>
        <w:pStyle w:val="ListBullet"/>
        <w:spacing w:after="60"/>
      </w:pPr>
      <w:r>
        <w:t>The Development and Testing section said the regression testing "covers ten areas". It is eleven suites, and 228 tests.</w:t>
      </w:r>
    </w:p>
    <w:p>
      <w:pPr>
        <w:pStyle w:val="ListBullet"/>
        <w:spacing w:after="60"/>
      </w:pPr>
      <w:r>
        <w:t>The Scope said the system "does not manage interview calendars or scheduling". The system now attaches a proposed time to an invitation, so this was corrected, while still stating what it does not do: no availability management, no rescheduling, no room booking.</w:t>
      </w:r>
    </w:p>
    <w:p>
      <w:pPr>
        <w:pStyle w:val="Heading1"/>
      </w:pPr>
      <w:r>
        <w:t>What a full 20 to 40 percent would take</w:t>
      </w:r>
    </w:p>
    <w:p>
      <w:r>
        <w:rPr>
          <w:b w:val="0"/>
          <w:i w:val="0"/>
          <w:sz w:val="22"/>
        </w:rPr>
        <w:t>So you can decide with the real numbers in front of you:</w:t>
      </w:r>
    </w:p>
    <w:p>
      <w:pPr>
        <w:pStyle w:val="ListNumber"/>
        <w:spacing w:after="60"/>
      </w:pPr>
      <w:r>
        <w:t>A 20 percent cut of the body excluding appendices and references means removing about 5,500 words.</w:t>
      </w:r>
    </w:p>
    <w:p>
      <w:pPr>
        <w:pStyle w:val="ListNumber"/>
        <w:spacing w:after="60"/>
      </w:pPr>
      <w:r>
        <w:t>At the rate this prose actually compresses, roughly 18 percent and falling, that means rewriting close to every paragraph in the body, not just the long ones.</w:t>
      </w:r>
    </w:p>
    <w:p>
      <w:pPr>
        <w:pStyle w:val="ListNumber"/>
        <w:spacing w:after="60"/>
      </w:pPr>
      <w:r>
        <w:t>The remaining paragraphs are shorter and denser than the ones already done, so the achievable rate on them is lower, not higher.</w:t>
      </w:r>
    </w:p>
    <w:p>
      <w:pPr>
        <w:pStyle w:val="ListNumber"/>
        <w:spacing w:after="60"/>
      </w:pPr>
      <w:r>
        <w:t>My judgement is that you would reach somewhere near 12 to 15 percent before you began cutting content that your own instruction says to keep.</w:t>
      </w:r>
    </w:p>
    <w:p>
      <w:r>
        <w:rPr>
          <w:b/>
          <w:i w:val="0"/>
          <w:sz w:val="22"/>
        </w:rPr>
        <w:t>The better route to fewer pages, in order:</w:t>
      </w:r>
    </w:p>
    <w:p>
      <w:pPr>
        <w:pStyle w:val="ListNumber"/>
        <w:spacing w:after="60"/>
      </w:pPr>
      <w:r>
        <w:t>Check whether appendices count toward your page limit. This is worth 17 percent and costs nothing.</w:t>
      </w:r>
    </w:p>
    <w:p>
      <w:pPr>
        <w:pStyle w:val="ListNumber"/>
        <w:spacing w:after="60"/>
      </w:pPr>
      <w:r>
        <w:t>Ask your adviser about shortening the Scope entries where they restate the Objectives. Worth about 700 words.</w:t>
      </w:r>
    </w:p>
    <w:p>
      <w:pPr>
        <w:pStyle w:val="ListNumber"/>
        <w:spacing w:after="60"/>
      </w:pPr>
      <w:r>
        <w:t>Continue the paragraph-level compression through the rest of Chapter 3 and the Review of Related Literature. Worth perhaps another 1,500 to 2,500 words at the quality bar used here.</w:t>
      </w:r>
    </w:p>
    <w:p>
      <w:r>
        <w:rPr>
          <w:b w:val="0"/>
          <w:i/>
          <w:sz w:val="22"/>
        </w:rPr>
        <w:t>Say the word and I will continue with step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0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0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