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Linaw PH</w:t>
      </w:r>
    </w:p>
    <w:p>
      <w:pPr>
        <w:spacing w:after="110" w:line="300"/>
        <w:jc w:val="center"/>
      </w:pPr>
      <w:r>
        <w:rPr>
          <w:rFonts w:ascii="Arial" w:cs="Arial" w:eastAsia="Arial" w:hAnsi="Arial"/>
          <w:b w:val="false"/>
          <w:bCs w:val="false"/>
          <w:i w:val="false"/>
          <w:iCs w:val="false"/>
          <w:color w:val="6B6B6B"/>
          <w:sz w:val="19"/>
          <w:szCs w:val="19"/>
        </w:rPr>
        <w:t xml:space="preserve">Research Instruments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What this booklet is</w:t>
      </w:r>
      <w:r>
        <w:br/>
      </w:r>
      <w:r>
        <w:rPr>
          <w:rFonts w:ascii="Arial" w:cs="Arial" w:eastAsia="Arial" w:hAnsi="Arial"/>
          <w:b w:val="false"/>
          <w:bCs w:val="false"/>
          <w:i w:val="false"/>
          <w:iCs w:val="false"/>
          <w:color w:val="1A1A1A"/>
          <w:sz w:val="19"/>
          <w:szCs w:val="19"/>
        </w:rPr>
        <w:t xml:space="preserve">The five instruments this study administers, laid out so they can be printed and filled in, or copied into Google Forms. They are generated from the same file that writes Appendix A of the manuscript, so the wording here and the wording in the paper cannot drift apart. If an item needs to change, change it in edit/instruments.json and rebuild both.</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No item asks the respondent to write anything in their own words. That is a deliberate design decision with a cost, and the cost is stated in the manuscript under Limitations: a respondent who hits a problem the researchers did not anticipate has no way to tell you about it. The pilot test is the only stage at which an unanticipated issue can still enter the instrument.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Administration</w:t>
      </w:r>
    </w:p>
    <w:p>
      <w:pPr>
        <w:spacing w:after="110" w:before="260" w:line="290"/>
      </w:pPr>
      <w:r>
        <w:rPr>
          <w:rFonts w:ascii="Arial" w:cs="Arial" w:eastAsia="Arial" w:hAnsi="Arial"/>
          <w:b/>
          <w:bCs/>
          <w:i w:val="false"/>
          <w:iCs w:val="false"/>
          <w:color w:val="1A1A1A"/>
          <w:sz w:val="22"/>
          <w:szCs w:val="22"/>
        </w:rPr>
        <w:t xml:space="preserve">Before you send anything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research adviser has reviewed every item for content validity and signed off.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instruments have been pilot-tested with three to five people who are not in the sample.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Written permission from Clark Outsourcing HR is on file for the recruiter respondents.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School of Computing approval for the conduct of the study is on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consent form (Appendix B) is the first page of each Google Form, before any item is shown.</w:t>
      </w:r>
    </w:p>
    <w:p>
      <w:pPr>
        <w:spacing w:after="110" w:before="260" w:line="290"/>
      </w:pPr>
      <w:r>
        <w:rPr>
          <w:rFonts w:ascii="Arial" w:cs="Arial" w:eastAsia="Arial" w:hAnsi="Arial"/>
          <w:b/>
          <w:bCs/>
          <w:i w:val="false"/>
          <w:iCs w:val="false"/>
          <w:color w:val="1A1A1A"/>
          <w:sz w:val="22"/>
          <w:szCs w:val="22"/>
        </w:rPr>
        <w:t xml:space="preserve">Which instrument goes to whom, and when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434"/>
        <w:gridCol w:w="4867"/>
        <w:gridCol w:w="1310"/>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They must not have seen it.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Do NOT show them the scoring weights first.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1,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2,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Straight after Instrument D, same session. Needs five prepared résumés.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pPr>
        <w:spacing w:after="110" w:before="260" w:line="290"/>
      </w:pPr>
      <w:r>
        <w:rPr>
          <w:rFonts w:ascii="Arial" w:cs="Arial" w:eastAsia="Arial" w:hAnsi="Arial"/>
          <w:b/>
          <w:bCs/>
          <w:i w:val="false"/>
          <w:iCs w:val="false"/>
          <w:color w:val="1A1A1A"/>
          <w:sz w:val="22"/>
          <w:szCs w:val="22"/>
        </w:rPr>
        <w:t xml:space="preserve">While a session is running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Nobody from the research team demonstrates the system or sits beside the respondent while they answer.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Stay reachable for technical failures only.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respondent cannot finish a task, write it down. A task nobody could complete is a finding, not a gap in the data.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tell a respondent what the score is meant to show before they have answered.</w:t>
      </w:r>
    </w:p>
    <w:p>
      <w:pPr>
        <w:spacing w:after="110" w:before="260" w:line="290"/>
      </w:pPr>
      <w:r>
        <w:rPr>
          <w:rFonts w:ascii="Arial" w:cs="Arial" w:eastAsia="Arial" w:hAnsi="Arial"/>
          <w:b/>
          <w:bCs/>
          <w:i w:val="false"/>
          <w:iCs w:val="false"/>
          <w:color w:val="1A1A1A"/>
          <w:sz w:val="22"/>
          <w:szCs w:val="22"/>
        </w:rPr>
        <w:t xml:space="preserve">The scale, and how a mean is read</w:t>
      </w:r>
    </w:p>
    <w:p>
      <w:pPr>
        <w:spacing w:after="110" w:before="0" w:line="285"/>
      </w:pPr>
      <w:r>
        <w:rPr>
          <w:rFonts w:ascii="Arial" w:cs="Arial" w:eastAsia="Arial" w:hAnsi="Arial"/>
          <w:b w:val="false"/>
          <w:bCs w:val="false"/>
          <w:i w:val="false"/>
          <w:iCs w:val="false"/>
          <w:color w:val="1A1A1A"/>
          <w:sz w:val="19"/>
          <w:szCs w:val="19"/>
        </w:rPr>
        <w:t xml:space="preserve">All rated items use the same five points: 1 — Strongly disagree     2 — Disagree     3 — Neither agree nor disagree     4 — Agree     5 — Strongly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110" w:before="0" w:line="285"/>
      </w:pPr>
      <w:r>
        <w:rPr>
          <w:rFonts w:ascii="Arial" w:cs="Arial" w:eastAsia="Arial" w:hAnsi="Arial"/>
          <w:b w:val="false"/>
          <w:bCs w:val="false"/>
          <w:i w:val="false"/>
          <w:iCs w:val="false"/>
          <w:color w:val="1A1A1A"/>
          <w:sz w:val="19"/>
          <w:szCs w:val="19"/>
        </w:rPr>
        <w:t xml:space="preserve">This table is fixed before any data is collected. It is not adjusted afterwards to suit the results — a scale chosen once the numbers are in is not a scale, it is a conclusion.</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Which items are averaged, and which are not</w:t>
      </w:r>
      <w:r>
        <w:br/>
      </w:r>
      <w:r>
        <w:rPr>
          <w:rFonts w:ascii="Arial" w:cs="Arial" w:eastAsia="Arial" w:hAnsi="Arial"/>
          <w:b w:val="false"/>
          <w:bCs w:val="false"/>
          <w:i w:val="false"/>
          <w:iCs w:val="false"/>
          <w:color w:val="1A1A1A"/>
          <w:sz w:val="19"/>
          <w:szCs w:val="19"/>
        </w:rPr>
        <w:t xml:space="preserve">In Instruments C and D each rated item is labelled with the ISO/IEC 25010 characteristic it belongs to, and only those items enter that characteristic’s mean. Items labelled "reported as a distribution" are deliberately left out of every mean: several of them are worded so that agreement is a BAD result — "There was an applicant the system placed higher than I would have" is the clearest case — and averaging those together with the quality items would produce a number that means nothing at all. Instruments A and B carry no characteristic labels because they rate the respondent’s existing situation, not this system.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A — Job Seeker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6B6B6B"/>
          <w:sz w:val="19"/>
          <w:szCs w:val="19"/>
        </w:rPr>
        <w:t xml:space="preserve">Research questions 1 and 2.</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w:t>
      </w:r>
    </w:p>
    <w:p>
      <w:pPr>
        <w:spacing w:after="110" w:before="0" w:line="285"/>
      </w:pPr>
      <w:r>
        <w:rPr>
          <w:rFonts w:ascii="Arial" w:cs="Arial" w:eastAsia="Arial" w:hAnsi="Arial"/>
          <w:b w:val="false"/>
          <w:bCs w:val="false"/>
          <w:i/>
          <w:iCs/>
          <w:color w:val="6B6B6B"/>
          <w:sz w:val="17"/>
          <w:szCs w:val="17"/>
        </w:rPr>
        <w:t xml:space="preserve">Background. Reported as counts, not as measurements of system quality.</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18</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18–20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21–24</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25–29</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or older</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preparing to apply for OJT or internship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graduating within the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Fresh graduate looking for my first job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Looking for work, and I have worked before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Employed, but looking for something else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Junior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Vocational or TESDA qualification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 college, not finished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Bachelor’s degree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Master’s degree or higher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entirely on my 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with help from someone I know</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paid someone to make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have never made one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 shared or internet-café computer</w:t>
      </w:r>
    </w:p>
    <w:p>
      <w:pPr>
        <w:spacing w:after="110" w:before="260" w:line="290"/>
      </w:pPr>
      <w:r>
        <w:rPr>
          <w:rFonts w:ascii="Arial" w:cs="Arial" w:eastAsia="Arial" w:hAnsi="Arial"/>
          <w:b/>
          <w:bCs/>
          <w:i w:val="false"/>
          <w:iCs w:val="false"/>
          <w:color w:val="1A1A1A"/>
          <w:sz w:val="22"/>
          <w:szCs w:val="22"/>
        </w:rPr>
        <w:t xml:space="preserve">Part 2. Making a resume</w:t>
      </w:r>
    </w:p>
    <w:p>
      <w:pPr>
        <w:spacing w:after="110" w:before="0" w:line="285"/>
      </w:pPr>
      <w:r>
        <w:rPr>
          <w:rFonts w:ascii="Arial" w:cs="Arial" w:eastAsia="Arial" w:hAnsi="Arial"/>
          <w:b w:val="false"/>
          <w:bCs w:val="false"/>
          <w:i/>
          <w:iCs/>
          <w:color w:val="6B6B6B"/>
          <w:sz w:val="17"/>
          <w:szCs w:val="17"/>
        </w:rPr>
        <w:t xml:space="preserve">Research question 1 — the difficulty of creating a resume.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Typed it in a word processor from a blank page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Downloaded a template and filled it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a free online resume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Paid for a resume service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Copied the layout from someone else’s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an hour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One to three hours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About half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Several days or longer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what to put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my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on the layout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sections to include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Making it look professional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of these was difficult</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Deciding whether to apply</w:t>
      </w:r>
    </w:p>
    <w:p>
      <w:pPr>
        <w:spacing w:after="110" w:before="0" w:line="285"/>
      </w:pPr>
      <w:r>
        <w:rPr>
          <w:rFonts w:ascii="Arial" w:cs="Arial" w:eastAsia="Arial" w:hAnsi="Arial"/>
          <w:b w:val="false"/>
          <w:bCs w:val="false"/>
          <w:i/>
          <w:iCs/>
          <w:color w:val="6B6B6B"/>
          <w:sz w:val="17"/>
          <w:szCs w:val="17"/>
        </w:rPr>
        <w:t xml:space="preserve">Research question 2 — how job seekers judge whether they are qualified.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well I match the requirements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requirements I am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many others have applied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whether my resume can be read by their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when I would hear back</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 to 10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11 to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B — HR and Recruitment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6B6B6B"/>
          <w:sz w:val="19"/>
          <w:szCs w:val="19"/>
        </w:rPr>
        <w:t xml:space="preserve">Research question 3.</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your role</w:t>
      </w:r>
    </w:p>
    <w:p>
      <w:pPr>
        <w:spacing w:after="110" w:before="0" w:line="285"/>
      </w:pPr>
      <w:r>
        <w:rPr>
          <w:rFonts w:ascii="Arial" w:cs="Arial" w:eastAsia="Arial" w:hAnsi="Arial"/>
          <w:b w:val="false"/>
          <w:bCs w:val="false"/>
          <w:i/>
          <w:iCs/>
          <w:color w:val="6B6B6B"/>
          <w:sz w:val="17"/>
          <w:szCs w:val="17"/>
        </w:rPr>
        <w:t xml:space="preserve">Background. 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Recruitment specialist or recruiter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generalist or HR officer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manager or department head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Operations or department head who screens applicants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 staff who screen applicants as part of their work</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1–3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4–7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8 years or more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Customer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Administration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Finance and accounting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Information technology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Digital marketing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Healthcare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20–50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51–100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101–300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300</w:t>
      </w:r>
    </w:p>
    <w:p>
      <w:pPr>
        <w:spacing w:after="110" w:before="260" w:line="290"/>
      </w:pPr>
      <w:r>
        <w:rPr>
          <w:rFonts w:ascii="Arial" w:cs="Arial" w:eastAsia="Arial" w:hAnsi="Arial"/>
          <w:b/>
          <w:bCs/>
          <w:i w:val="false"/>
          <w:iCs w:val="false"/>
          <w:color w:val="1A1A1A"/>
          <w:sz w:val="22"/>
          <w:szCs w:val="22"/>
        </w:rPr>
        <w:t xml:space="preserve">Part 2. How you screen now</w:t>
      </w:r>
    </w:p>
    <w:p>
      <w:pPr>
        <w:spacing w:after="110" w:before="0" w:line="285"/>
      </w:pPr>
      <w:r>
        <w:rPr>
          <w:rFonts w:ascii="Arial" w:cs="Arial" w:eastAsia="Arial" w:hAnsi="Arial"/>
          <w:b w:val="false"/>
          <w:bCs w:val="false"/>
          <w:i/>
          <w:iCs/>
          <w:color w:val="6B6B6B"/>
          <w:sz w:val="17"/>
          <w:szCs w:val="17"/>
        </w:rPr>
        <w:t xml:space="preserve">Research question 3 — the current screening process.</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every one manually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Sort or track them in a spreadsheet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the filters in a job board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an applicant tracking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Search the documents for keywords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Pass them to the hiring department to read</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30 seconds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seconds to 1 minute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 to 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5 minutes</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What you look at when screening</w:t>
      </w:r>
    </w:p>
    <w:p>
      <w:pPr>
        <w:spacing w:after="110" w:before="0" w:line="285"/>
      </w:pPr>
      <w:r>
        <w:rPr>
          <w:rFonts w:ascii="Arial" w:cs="Arial" w:eastAsia="Arial" w:hAnsi="Arial"/>
          <w:b w:val="false"/>
          <w:bCs w:val="false"/>
          <w:i/>
          <w:iCs/>
          <w:color w:val="6B6B6B"/>
          <w:sz w:val="17"/>
          <w:szCs w:val="17"/>
        </w:rPr>
        <w:t xml:space="preserve">Research question 3 — what recruiters consider for an entry-level position.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educational attainment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work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resume is laid out</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The balance between skills, education and experience</w:t>
      </w:r>
    </w:p>
    <w:p>
      <w:pPr>
        <w:spacing w:after="110" w:before="0" w:line="285"/>
      </w:pPr>
      <w:r>
        <w:rPr>
          <w:rFonts w:ascii="Arial" w:cs="Arial" w:eastAsia="Arial" w:hAnsi="Arial"/>
          <w:b w:val="false"/>
          <w:bCs w:val="false"/>
          <w:i/>
          <w:iCs/>
          <w:color w:val="6B6B6B"/>
          <w:sz w:val="17"/>
          <w:szCs w:val="17"/>
        </w:rPr>
        <w:t xml:space="preserve">Items 15 to 17. These are the items the study compares against the weighting the system uses. Respondents have not been shown that weighting.</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long they have worked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25 education / 25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60 skills / 20 education / 20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70 skills / 15 education / 15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30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34 skills / 33 education / 33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20 education / 40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depends entirely on the role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On automatic scoring</w:t>
      </w:r>
    </w:p>
    <w:p>
      <w:pPr>
        <w:spacing w:after="110" w:before="0" w:line="285"/>
      </w:pPr>
      <w:r>
        <w:rPr>
          <w:rFonts w:ascii="Arial" w:cs="Arial" w:eastAsia="Arial" w:hAnsi="Arial"/>
          <w:b w:val="false"/>
          <w:bCs w:val="false"/>
          <w:i/>
          <w:iCs/>
          <w:color w:val="6B6B6B"/>
          <w:sz w:val="17"/>
          <w:szCs w:val="17"/>
        </w:rPr>
        <w:t xml:space="preserve">Research question 3 — attitudes toward automated screening, collected before the system is seen.</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learning a new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Applicants would have to be told about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not fit how we already work</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C — Job Seeker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6B6B6B"/>
          <w:sz w:val="19"/>
          <w:szCs w:val="19"/>
        </w:rPr>
        <w:t xml:space="preserve">Research question 4.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 A task a respondent could not complete is a finding about the system, not a missing response.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an account and signed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Built a resume using the step-by-step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Tried more than one resume design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Exported or downloaded my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something in the learning hub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Browsed the job openings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Applied to an opening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Saw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the breakdown under my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Uploaded my own resume 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site on a phone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How it was to use — usability</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Whether it held up — reliability</w:t>
      </w:r>
    </w:p>
    <w:p>
      <w:pPr>
        <w:spacing w:after="110" w:before="0" w:line="285"/>
      </w:pPr>
      <w:r>
        <w:rPr>
          <w:rFonts w:ascii="Arial" w:cs="Arial" w:eastAsia="Arial" w:hAnsi="Arial"/>
          <w:b w:val="false"/>
          <w:bCs w:val="false"/>
          <w:i/>
          <w:iCs/>
          <w:color w:val="6B6B6B"/>
          <w:sz w:val="17"/>
          <w:szCs w:val="17"/>
        </w:rPr>
        <w:t xml:space="preserve">These items describe reliability as experienced within a single session. Reliability over time is evidenced by the automated testing reported under Development and Testing, not by these items.</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5. The same four questions you were asked before</w:t>
      </w:r>
    </w:p>
    <w:p>
      <w:pPr>
        <w:spacing w:after="110" w:before="0" w:line="285"/>
      </w:pPr>
      <w:r>
        <w:rPr>
          <w:rFonts w:ascii="Arial" w:cs="Arial" w:eastAsia="Arial" w:hAnsi="Arial"/>
          <w:b w:val="false"/>
          <w:bCs w:val="false"/>
          <w:i/>
          <w:iCs/>
          <w:color w:val="6B6B6B"/>
          <w:sz w:val="17"/>
          <w:szCs w:val="17"/>
        </w:rPr>
        <w:t xml:space="preserve">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cannot tell whether a company’s computer system will read my resume correctly.</w:t>
      </w:r>
      <w:r>
        <w:rPr>
          <w:rFonts w:ascii="Arial" w:cs="Arial" w:eastAsia="Arial" w:hAnsi="Arial"/>
          <w:i/>
          <w:iCs/>
          <w:color w:val="6B6B6B"/>
          <w:sz w:val="16"/>
          <w:szCs w:val="16"/>
        </w:rPr>
        <w:t xml:space="preserve">   [repeats Instrument A13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can usually tell from a job posting whether I am qualified for it.</w:t>
      </w:r>
      <w:r>
        <w:rPr>
          <w:rFonts w:ascii="Arial" w:cs="Arial" w:eastAsia="Arial" w:hAnsi="Arial"/>
          <w:i/>
          <w:iCs/>
          <w:color w:val="6B6B6B"/>
          <w:sz w:val="16"/>
          <w:szCs w:val="16"/>
        </w:rPr>
        <w:t xml:space="preserve">   [repeats Instrument A16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I know what happens to my resume after I send it to a company.</w:t>
      </w:r>
      <w:r>
        <w:rPr>
          <w:rFonts w:ascii="Arial" w:cs="Arial" w:eastAsia="Arial" w:hAnsi="Arial"/>
          <w:i/>
          <w:iCs/>
          <w:color w:val="6B6B6B"/>
          <w:sz w:val="16"/>
          <w:szCs w:val="16"/>
        </w:rPr>
        <w:t xml:space="preserve">   [repeats Instrument A19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I would trust a score telling me how well I match an opening, provided it showed me how the number was worked out.</w:t>
      </w:r>
      <w:r>
        <w:rPr>
          <w:rFonts w:ascii="Arial" w:cs="Arial" w:eastAsia="Arial" w:hAnsi="Arial"/>
          <w:i/>
          <w:iCs/>
          <w:color w:val="6B6B6B"/>
          <w:sz w:val="16"/>
          <w:szCs w:val="16"/>
        </w:rPr>
        <w:t xml:space="preserve">   [repeats Instrument A21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6. System Usability Scale</w:t>
      </w:r>
    </w:p>
    <w:p>
      <w:pPr>
        <w:spacing w:after="110" w:before="0" w:line="285"/>
      </w:pPr>
      <w:r>
        <w:rPr>
          <w:rFonts w:ascii="Arial" w:cs="Arial" w:eastAsia="Arial" w:hAnsi="Arial"/>
          <w:b w:val="false"/>
          <w:bCs w:val="false"/>
          <w:i/>
          <w:iCs/>
          <w:color w:val="6B6B6B"/>
          <w:sz w:val="17"/>
          <w:szCs w:val="17"/>
        </w:rPr>
        <w:t xml:space="preserve">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think that I would like to use this system frequently.</w:t>
      </w:r>
      <w:r>
        <w:rPr>
          <w:rFonts w:ascii="Arial" w:cs="Arial" w:eastAsia="Arial" w:hAnsi="Arial"/>
          <w:i/>
          <w:iCs/>
          <w:color w:val="6B6B6B"/>
          <w:sz w:val="16"/>
          <w:szCs w:val="16"/>
        </w:rPr>
        <w:t xml:space="preserve">   [System Usability Scale item 1]</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I found the system unnecessarily complex.</w:t>
      </w:r>
      <w:r>
        <w:rPr>
          <w:rFonts w:ascii="Arial" w:cs="Arial" w:eastAsia="Arial" w:hAnsi="Arial"/>
          <w:i/>
          <w:iCs/>
          <w:color w:val="6B6B6B"/>
          <w:sz w:val="16"/>
          <w:szCs w:val="16"/>
        </w:rPr>
        <w:t xml:space="preserve">   [System Usability Scale item 2]</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I thought the system was easy to use.</w:t>
      </w:r>
      <w:r>
        <w:rPr>
          <w:rFonts w:ascii="Arial" w:cs="Arial" w:eastAsia="Arial" w:hAnsi="Arial"/>
          <w:i/>
          <w:iCs/>
          <w:color w:val="6B6B6B"/>
          <w:sz w:val="16"/>
          <w:szCs w:val="16"/>
        </w:rPr>
        <w:t xml:space="preserve">   [System Usability Scale item 3]</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29.  </w:t>
      </w:r>
      <w:r>
        <w:rPr>
          <w:rFonts w:ascii="Arial" w:cs="Arial" w:eastAsia="Arial" w:hAnsi="Arial"/>
          <w:color w:val="1A1A1A"/>
          <w:sz w:val="19"/>
          <w:szCs w:val="19"/>
        </w:rPr>
        <w:t xml:space="preserve">I think that I would need the support of a technical person to be able to use this system.</w:t>
      </w:r>
      <w:r>
        <w:rPr>
          <w:rFonts w:ascii="Arial" w:cs="Arial" w:eastAsia="Arial" w:hAnsi="Arial"/>
          <w:i/>
          <w:iCs/>
          <w:color w:val="6B6B6B"/>
          <w:sz w:val="16"/>
          <w:szCs w:val="16"/>
        </w:rPr>
        <w:t xml:space="preserve">   [System Usability Scale item 4]</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30.  </w:t>
      </w:r>
      <w:r>
        <w:rPr>
          <w:rFonts w:ascii="Arial" w:cs="Arial" w:eastAsia="Arial" w:hAnsi="Arial"/>
          <w:color w:val="1A1A1A"/>
          <w:sz w:val="19"/>
          <w:szCs w:val="19"/>
        </w:rPr>
        <w:t xml:space="preserve">I found the various functions in this system were well integrated.</w:t>
      </w:r>
      <w:r>
        <w:rPr>
          <w:rFonts w:ascii="Arial" w:cs="Arial" w:eastAsia="Arial" w:hAnsi="Arial"/>
          <w:i/>
          <w:iCs/>
          <w:color w:val="6B6B6B"/>
          <w:sz w:val="16"/>
          <w:szCs w:val="16"/>
        </w:rPr>
        <w:t xml:space="preserve">   [System Usability Scale item 5]</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31.  </w:t>
      </w:r>
      <w:r>
        <w:rPr>
          <w:rFonts w:ascii="Arial" w:cs="Arial" w:eastAsia="Arial" w:hAnsi="Arial"/>
          <w:color w:val="1A1A1A"/>
          <w:sz w:val="19"/>
          <w:szCs w:val="19"/>
        </w:rPr>
        <w:t xml:space="preserve">I thought there was too much inconsistency in this system.</w:t>
      </w:r>
      <w:r>
        <w:rPr>
          <w:rFonts w:ascii="Arial" w:cs="Arial" w:eastAsia="Arial" w:hAnsi="Arial"/>
          <w:i/>
          <w:iCs/>
          <w:color w:val="6B6B6B"/>
          <w:sz w:val="16"/>
          <w:szCs w:val="16"/>
        </w:rPr>
        <w:t xml:space="preserve">   [System Usability Scale item 6]</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32.  </w:t>
      </w:r>
      <w:r>
        <w:rPr>
          <w:rFonts w:ascii="Arial" w:cs="Arial" w:eastAsia="Arial" w:hAnsi="Arial"/>
          <w:color w:val="1A1A1A"/>
          <w:sz w:val="19"/>
          <w:szCs w:val="19"/>
        </w:rPr>
        <w:t xml:space="preserve">I would imagine that most people would learn to use this system very quickly.</w:t>
      </w:r>
      <w:r>
        <w:rPr>
          <w:rFonts w:ascii="Arial" w:cs="Arial" w:eastAsia="Arial" w:hAnsi="Arial"/>
          <w:i/>
          <w:iCs/>
          <w:color w:val="6B6B6B"/>
          <w:sz w:val="16"/>
          <w:szCs w:val="16"/>
        </w:rPr>
        <w:t xml:space="preserve">   [System Usability Scale item 7]</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33.  </w:t>
      </w:r>
      <w:r>
        <w:rPr>
          <w:rFonts w:ascii="Arial" w:cs="Arial" w:eastAsia="Arial" w:hAnsi="Arial"/>
          <w:color w:val="1A1A1A"/>
          <w:sz w:val="19"/>
          <w:szCs w:val="19"/>
        </w:rPr>
        <w:t xml:space="preserve">I found the system very cumbersome to use.</w:t>
      </w:r>
      <w:r>
        <w:rPr>
          <w:rFonts w:ascii="Arial" w:cs="Arial" w:eastAsia="Arial" w:hAnsi="Arial"/>
          <w:i/>
          <w:iCs/>
          <w:color w:val="6B6B6B"/>
          <w:sz w:val="16"/>
          <w:szCs w:val="16"/>
        </w:rPr>
        <w:t xml:space="preserve">   [System Usability Scale item 8]</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34.  </w:t>
      </w:r>
      <w:r>
        <w:rPr>
          <w:rFonts w:ascii="Arial" w:cs="Arial" w:eastAsia="Arial" w:hAnsi="Arial"/>
          <w:color w:val="1A1A1A"/>
          <w:sz w:val="19"/>
          <w:szCs w:val="19"/>
        </w:rPr>
        <w:t xml:space="preserve">I felt very confident using the system.</w:t>
      </w:r>
      <w:r>
        <w:rPr>
          <w:rFonts w:ascii="Arial" w:cs="Arial" w:eastAsia="Arial" w:hAnsi="Arial"/>
          <w:i/>
          <w:iCs/>
          <w:color w:val="6B6B6B"/>
          <w:sz w:val="16"/>
          <w:szCs w:val="16"/>
        </w:rPr>
        <w:t xml:space="preserve">   [System Usability Scale item 9]</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35.  </w:t>
      </w:r>
      <w:r>
        <w:rPr>
          <w:rFonts w:ascii="Arial" w:cs="Arial" w:eastAsia="Arial" w:hAnsi="Arial"/>
          <w:color w:val="1A1A1A"/>
          <w:sz w:val="19"/>
          <w:szCs w:val="19"/>
        </w:rPr>
        <w:t xml:space="preserve">I needed to learn a lot of things before I could get going with this system.</w:t>
      </w:r>
      <w:r>
        <w:rPr>
          <w:rFonts w:ascii="Arial" w:cs="Arial" w:eastAsia="Arial" w:hAnsi="Arial"/>
          <w:i/>
          <w:iCs/>
          <w:color w:val="6B6B6B"/>
          <w:sz w:val="16"/>
          <w:szCs w:val="16"/>
        </w:rPr>
        <w:t xml:space="preserve">   [System Usability Scale item 10]</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7. Overall</w:t>
      </w:r>
    </w:p>
    <w:p>
      <w:pPr>
        <w:spacing w:after="40" w:before="130" w:line="275"/>
        <w:ind w:left="260" w:hanging="260"/>
      </w:pPr>
      <w:r>
        <w:rPr>
          <w:rFonts w:ascii="Arial" w:cs="Arial" w:eastAsia="Arial" w:hAnsi="Arial"/>
          <w:b/>
          <w:bCs/>
          <w:color w:val="8C2A2A"/>
          <w:sz w:val="19"/>
          <w:szCs w:val="19"/>
        </w:rPr>
        <w:t xml:space="preserve">36.  </w:t>
      </w:r>
      <w:r>
        <w:rPr>
          <w:rFonts w:ascii="Arial" w:cs="Arial" w:eastAsia="Arial" w:hAnsi="Arial"/>
          <w:color w:val="1A1A1A"/>
          <w:sz w:val="19"/>
          <w:szCs w:val="19"/>
        </w:rPr>
        <w:t xml:space="preserve">I would use this to apply for a real job.</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37.  </w:t>
      </w:r>
      <w:r>
        <w:rPr>
          <w:rFonts w:ascii="Arial" w:cs="Arial" w:eastAsia="Arial" w:hAnsi="Arial"/>
          <w:color w:val="1A1A1A"/>
          <w:sz w:val="19"/>
          <w:szCs w:val="19"/>
        </w:rPr>
        <w:t xml:space="preserve">I would recommend this to someone else who is looking for work.</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38.  </w:t>
      </w:r>
      <w:r>
        <w:rPr>
          <w:rFonts w:ascii="Arial" w:cs="Arial" w:eastAsia="Arial" w:hAnsi="Arial"/>
          <w:color w:val="1A1A1A"/>
          <w:sz w:val="19"/>
          <w:szCs w:val="19"/>
        </w:rPr>
        <w:t xml:space="preserve">What was the most useful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guided step by step through the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choice of resume designs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Seeing my match score</w:t>
      </w:r>
    </w:p>
    <w:p>
      <w:pPr>
        <w:spacing w:after="34" w:before="0" w:line="265"/>
        <w:ind w:left="520"/>
      </w:pPr>
      <w:r>
        <w:rPr>
          <w:rFonts w:ascii="Arial" w:cs="Arial" w:eastAsia="Arial" w:hAnsi="Arial"/>
          <w:sz w:val="20"/>
          <w:szCs w:val="20"/>
        </w:rPr>
        <w:t>☐   Being told how many skills I was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able to apply from the same place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learning hub guides</w:t>
      </w:r>
    </w:p>
    <w:p>
      <w:pPr>
        <w:spacing w:after="40" w:before="130" w:line="275"/>
        <w:ind w:left="260" w:hanging="260"/>
      </w:pPr>
      <w:r>
        <w:rPr>
          <w:rFonts w:ascii="Arial" w:cs="Arial" w:eastAsia="Arial" w:hAnsi="Arial"/>
          <w:b/>
          <w:bCs/>
          <w:color w:val="8C2A2A"/>
          <w:sz w:val="19"/>
          <w:szCs w:val="19"/>
        </w:rPr>
        <w:t xml:space="preserve">39.  </w:t>
      </w:r>
      <w:r>
        <w:rPr>
          <w:rFonts w:ascii="Arial" w:cs="Arial" w:eastAsia="Arial" w:hAnsi="Arial"/>
          <w:color w:val="1A1A1A"/>
          <w:sz w:val="19"/>
          <w:szCs w:val="19"/>
        </w:rPr>
        <w:t xml:space="preserve">What was the most frustrating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Too many steps to fill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I did not understand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Could not find something I was looking for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was awkward on my device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My score was lower than I expected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D — HR and Recruitment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6B6B6B"/>
          <w:sz w:val="19"/>
          <w:szCs w:val="19"/>
        </w:rPr>
        <w:t xml:space="preserve">Research questions 5 and 6.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Signed in to the recruiter account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Looked at the company profile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 job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applicant list for a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an applicant’s score breakdown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an applicant’s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search or a filter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Changed an applicant’s status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Sent an interview invitation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Edited or closed a posting</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The order the system produced</w:t>
      </w:r>
    </w:p>
    <w:p>
      <w:pPr>
        <w:spacing w:after="110" w:before="0" w:line="285"/>
      </w:pPr>
      <w:r>
        <w:rPr>
          <w:rFonts w:ascii="Arial" w:cs="Arial" w:eastAsia="Arial" w:hAnsi="Arial"/>
          <w:b w:val="false"/>
          <w:bCs w:val="false"/>
          <w:i/>
          <w:iCs/>
          <w:color w:val="6B6B6B"/>
          <w:sz w:val="17"/>
          <w:szCs w:val="17"/>
        </w:rPr>
        <w:t xml:space="preserve">Research question 6. These items are reported as distributions rather than averaged into a quality mean, because agreement with items 12 and 13 is not a good outcome.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First, same as the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Somewhere in my top three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 my top half, but not near the 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Much lower than the system placed them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could not tell from what I was shown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counts how long someone worked, not whether that work was relevant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consider the applicant’s field of study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count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balance between skills, education and experience differs from mine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cannot see something a resume only implies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order did not differ from mine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kept the default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skills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education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experience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did not notice that I could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How it was to use — usability</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Whether it held up — reliability</w:t>
      </w:r>
    </w:p>
    <w:p>
      <w:pPr>
        <w:spacing w:after="110" w:before="0" w:line="285"/>
      </w:pPr>
      <w:r>
        <w:rPr>
          <w:rFonts w:ascii="Arial" w:cs="Arial" w:eastAsia="Arial" w:hAnsi="Arial"/>
          <w:b w:val="false"/>
          <w:bCs w:val="false"/>
          <w:i/>
          <w:iCs/>
          <w:color w:val="6B6B6B"/>
          <w:sz w:val="17"/>
          <w:szCs w:val="17"/>
        </w:rPr>
        <w:t xml:space="preserve">As in Instrument C, these describe a single session only.</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6. Overall</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capture something we need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moving our process across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or consent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need to connect to systems we already use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E — Ranking-Agreement Check</w:t>
      </w:r>
    </w:p>
    <w:p>
      <w:pPr>
        <w:spacing w:after="110" w:before="0" w:line="285"/>
      </w:pPr>
      <w:r>
        <w:rPr>
          <w:rFonts w:ascii="Arial" w:cs="Arial" w:eastAsia="Arial" w:hAnsi="Arial"/>
          <w:b w:val="false"/>
          <w:bCs w:val="false"/>
          <w:i/>
          <w:iCs/>
          <w:color w:val="6B6B6B"/>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6B6B6B"/>
          <w:sz w:val="19"/>
          <w:szCs w:val="19"/>
        </w:rPr>
        <w:t xml:space="preserve">Research question 6. This is the only instrument that measures the correspondence directly rather than asking respondents to judge it.</w:t>
      </w:r>
    </w:p>
    <w:p>
      <w:pPr>
        <w:pBdr>
          <w:bottom w:val="single" w:color="D8D2C6" w:sz="6" w:space="4"/>
        </w:pBdr>
        <w:spacing w:after="120" w:before="40"/>
      </w:pPr>
      <w:r>
        <w:rPr>
          <w:sz w:val="2"/>
          <w:szCs w:val="2"/>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instrument exists</w:t>
      </w:r>
      <w:r>
        <w:br/>
      </w:r>
      <w:r>
        <w:rPr>
          <w:rFonts w:ascii="Arial" w:cs="Arial" w:eastAsia="Arial" w:hAnsi="Arial"/>
          <w:b w:val="false"/>
          <w:bCs w:val="false"/>
          <w:i w:val="false"/>
          <w:iCs w:val="false"/>
          <w:color w:val="1A1A1A"/>
          <w:sz w:val="19"/>
          <w:szCs w:val="19"/>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p>
    <w:p>
      <w:pPr>
        <w:spacing w:after="110" w:before="260" w:line="290"/>
      </w:pPr>
      <w:r>
        <w:rPr>
          <w:rFonts w:ascii="Arial" w:cs="Arial" w:eastAsia="Arial" w:hAnsi="Arial"/>
          <w:b/>
          <w:bCs/>
          <w:i w:val="false"/>
          <w:iCs w:val="false"/>
          <w:color w:val="1A1A1A"/>
          <w:sz w:val="22"/>
          <w:szCs w:val="22"/>
        </w:rPr>
        <w:t xml:space="preserve">What to prepare before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One job posting stating all three requirements: required skills, a minimum education level, and minimum months of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Part 1. The ranking</w:t>
      </w:r>
    </w:p>
    <w:p>
      <w:pPr>
        <w:spacing w:after="110" w:before="0" w:line="285"/>
      </w:pPr>
      <w:r>
        <w:rPr>
          <w:rFonts w:ascii="Arial" w:cs="Arial" w:eastAsia="Arial" w:hAnsi="Arial"/>
          <w:b w:val="false"/>
          <w:bCs w:val="false"/>
          <w:i/>
          <w:iCs/>
          <w:color w:val="6B6B6B"/>
          <w:sz w:val="17"/>
          <w:szCs w:val="17"/>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r>
        <w:rPr>
          <w:rFonts w:ascii="Arial" w:cs="Arial" w:eastAsia="Arial" w:hAnsi="Arial"/>
          <w:i/>
          <w:iCs/>
          <w:color w:val="6B6B6B"/>
          <w:sz w:val="16"/>
          <w:szCs w:val="16"/>
        </w:rPr>
        <w:t xml:space="preserve">   (put them in order — 1 = first)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995"/>
        <w:gridCol w:w="2995"/>
        <w:gridCol w:w="187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Recruiter’s rank  (1 = first)</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  (fill in after)</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Difference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bl>
    <w:p>
      <w:pPr>
        <w:spacing w:after="110" w:before="260" w:line="290"/>
      </w:pPr>
      <w:r>
        <w:rPr>
          <w:rFonts w:ascii="Arial" w:cs="Arial" w:eastAsia="Arial" w:hAnsi="Arial"/>
          <w:b/>
          <w:bCs/>
          <w:i w:val="false"/>
          <w:iCs w:val="false"/>
          <w:color w:val="1A1A1A"/>
          <w:sz w:val="22"/>
          <w:szCs w:val="22"/>
        </w:rPr>
        <w:t xml:space="preserve">Part 2. Where the ordering came from</w:t>
      </w:r>
    </w:p>
    <w:p>
      <w:pPr>
        <w:spacing w:after="110" w:before="0" w:line="285"/>
      </w:pPr>
      <w:r>
        <w:rPr>
          <w:rFonts w:ascii="Arial" w:cs="Arial" w:eastAsia="Arial" w:hAnsi="Arial"/>
          <w:b w:val="false"/>
          <w:bCs w:val="false"/>
          <w:i/>
          <w:iCs/>
          <w:color w:val="6B6B6B"/>
          <w:sz w:val="17"/>
          <w:szCs w:val="17"/>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relevant their work experience was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Which specific skills they listed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résumé was laid out and presented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Something else on the résumé</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Counting the items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1217"/>
        <w:gridCol w:w="1591"/>
        <w:gridCol w:w="1217"/>
        <w:gridCol w:w="1030"/>
        <w:gridCol w:w="1217"/>
        <w:gridCol w:w="2433"/>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Choose one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Tick all</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Rated</w:t>
            </w:r>
          </w:p>
        </w:tc>
        <w:tc>
          <w:tcPr>
            <w:tcW w:type="dxa" w:w="243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Of which ISO-scored</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117</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80</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w:t>
            </w:r>
          </w:p>
        </w:tc>
      </w:tr>
    </w:tbl>
    <w:p>
      <w:pPr>
        <w:spacing w:after="110" w:before="0" w:line="285"/>
      </w:pPr>
      <w:r>
        <w:rPr>
          <w:rFonts w:ascii="Arial" w:cs="Arial" w:eastAsia="Arial" w:hAnsi="Arial"/>
          <w:b w:val="false"/>
          <w:bCs w:val="false"/>
          <w:i w:val="false"/>
          <w:iCs w:val="false"/>
          <w:color w:val="1A1A1A"/>
          <w:sz w:val="19"/>
          <w:szCs w:val="19"/>
        </w:rPr>
        <w:t xml:space="preserve">Every figure above is counted from edit/instruments.json at build time, so it cannot fall out of step with the items actually printed in this booklet.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Research Instruments</dc:title>
  <dc:creator>ResumeMatch PH capstone team</dc:creator>
  <dc:description>The five closed-item instruments this study administers, generated from the same source as Appendix A.</dc:description>
  <cp:lastModifiedBy>Un-named</cp:lastModifiedBy>
  <cp:revision>1</cp:revision>
  <dcterms:created xsi:type="dcterms:W3CDTF">2026-08-11T12:05:34.513Z</dcterms:created>
  <dcterms:modified xsi:type="dcterms:W3CDTF">2026-08-11T12:05:34.513Z</dcterms:modified>
</cp:coreProperties>
</file>

<file path=docProps/custom.xml><?xml version="1.0" encoding="utf-8"?>
<Properties xmlns="http://schemas.openxmlformats.org/officeDocument/2006/custom-properties" xmlns:vt="http://schemas.openxmlformats.org/officeDocument/2006/docPropsVTypes"/>
</file>