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weights are fixed and published: skills 50 %, education 25 %, experience 25 %;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Eight automated suites (198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 statement of how many required skills are missing from any given match, and of what kind,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eight areas and runs in full on every change to the source code. Fifty-one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Fifty-two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