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05C"/>
          <w:sz w:val="48"/>
        </w:rPr>
        <w:t>Defence Questions Reviewer</w:t>
      </w:r>
    </w:p>
    <w:p>
      <w:pPr>
        <w:jc w:val="center"/>
      </w:pPr>
      <w:r>
        <w:rPr>
          <w:color w:val="5C6675"/>
          <w:sz w:val="24"/>
        </w:rPr>
        <w:t>What they will ask, and exactly what to say</w:t>
      </w:r>
    </w:p>
    <w:p>
      <w:pPr>
        <w:jc w:val="center"/>
      </w:pPr>
      <w:r>
        <w:rPr>
          <w:color w:val="5C6675"/>
          <w:sz w:val="18"/>
        </w:rPr>
        <w:t>Linaw PH  ·  Holy Angel University, School of Computing  ·  partner: Clark Outsourcing</w:t>
      </w:r>
    </w:p>
    <w:p>
      <w:r>
        <w:rPr>
          <w:b w:val="0"/>
          <w:i/>
          <w:sz w:val="22"/>
        </w:rPr>
        <w:t>Rebuilt against LinawPHMAINPAPERupdatedNEWFINAL.docx. Every answer here matches the manuscript as it now stands. Answers marked with a red line are ones where the honest answer is a concession — those are the ones worth rehearsing out loud, because a concession delivered confidently is worth more than a deflection.</w:t>
      </w:r>
    </w:p>
    <w:p>
      <w:pPr>
        <w:pStyle w:val="Heading1"/>
      </w:pPr>
      <w:r>
        <w:t>How to Answer Anything</w:t>
      </w:r>
    </w:p>
    <w:p>
      <w:pPr>
        <w:pStyle w:val="ListNumber"/>
        <w:spacing w:after="60"/>
      </w:pPr>
      <w:r>
        <w:t>Answer the question that was asked, in one or two sentences, before you elaborate.</w:t>
      </w:r>
    </w:p>
    <w:p>
      <w:pPr>
        <w:pStyle w:val="ListNumber"/>
        <w:spacing w:after="60"/>
      </w:pPr>
      <w:r>
        <w:t>If the answer is a number, lead with the number.</w:t>
      </w:r>
    </w:p>
    <w:p>
      <w:pPr>
        <w:pStyle w:val="ListNumber"/>
        <w:spacing w:after="60"/>
      </w:pPr>
      <w:r>
        <w:t>If you do not know, say "I do not have that figure in front of me, but I can tell you where it is in the paper." Never invent a number. A panel forgives a gap; it does not forgive a fabrication.</w:t>
      </w:r>
    </w:p>
    <w:p>
      <w:pPr>
        <w:pStyle w:val="ListNumber"/>
        <w:spacing w:after="60"/>
      </w:pPr>
      <w:r>
        <w:t>If the question exposes a genuine weakness, concede it first and then say what bounds it. "That is a real limitation, and here is what we did about it" beats any defence.</w:t>
      </w:r>
    </w:p>
    <w:p>
      <w:pPr>
        <w:pStyle w:val="ListNumber"/>
        <w:spacing w:after="60"/>
      </w:pPr>
      <w:r>
        <w:t>Never say "the evaluation is the next stage." It is done. Say the numbers.</w:t>
      </w:r>
    </w:p>
    <w:p>
      <w:pPr>
        <w:pStyle w:val="Heading1"/>
      </w:pPr>
      <w:r>
        <w:t>1. The Five Most Likely Questions</w:t>
      </w:r>
    </w:p>
    <w:p>
      <w:pPr>
        <w:spacing w:before="200"/>
      </w:pPr>
      <w:r>
        <w:rPr>
          <w:b/>
          <w:color w:val="16305C"/>
          <w:sz w:val="23"/>
        </w:rPr>
        <w:t>Q: What is your study about?</w:t>
      </w:r>
    </w:p>
    <w:p>
      <w:pPr>
        <w:spacing w:after="60"/>
      </w:pPr>
      <w:r>
        <w:rPr>
          <w:b/>
          <w:color w:val="16305C"/>
        </w:rPr>
        <w:t xml:space="preserve">Why they ask: </w:t>
      </w:r>
      <w:r>
        <w:t>It is the opener. They are testing whether you can compress three semesters into thirty seconds.</w:t>
      </w:r>
    </w:p>
    <w:p>
      <w:pPr>
        <w:spacing w:after="60"/>
      </w:pPr>
      <w:r>
        <w:rPr>
          <w:b/>
          <w:color w:val="16305C"/>
        </w:rPr>
        <w:t xml:space="preserve">Short answer: </w:t>
      </w:r>
      <w:r>
        <w:t>A free website with two sides that shows the applicant the same score the recruiter sees, and never rejects anyone automatically.</w:t>
      </w:r>
    </w:p>
    <w:p>
      <w:pPr>
        <w:spacing w:after="60"/>
      </w:pPr>
      <w:r>
        <w:rPr>
          <w:b/>
          <w:color w:val="16305C"/>
        </w:rPr>
        <w:t xml:space="preserve">Longer answer: </w:t>
      </w:r>
      <w:r>
        <w:t>"Our study is called Linaw PH. Linaw means clear. It is a free website with two sides. On one side a Filipino job seeker builds a resume that screening software can actually read. On the other side a recruiter at our partner company, Clark Outsourcing, posts a job and gets the applicants already scored and ranked. The important part is that both sides see the same score and the same reason for it. Our system never rejects anyone automatically — a person always decides. So a low score becomes advice the applicant can act on, instead of silence."</w:t>
      </w:r>
    </w:p>
    <w:p>
      <w:pPr>
        <w:spacing w:before="200"/>
      </w:pPr>
      <w:r>
        <w:rPr>
          <w:b/>
          <w:color w:val="16305C"/>
          <w:sz w:val="23"/>
        </w:rPr>
        <w:t>Q: What is your contribution? What is new here?</w:t>
      </w:r>
    </w:p>
    <w:p>
      <w:pPr>
        <w:spacing w:after="60"/>
      </w:pPr>
      <w:r>
        <w:rPr>
          <w:b/>
          <w:color w:val="16305C"/>
        </w:rPr>
        <w:t xml:space="preserve">Why they ask: </w:t>
      </w:r>
      <w:r>
        <w:t>They want to know this is not just another resume builder.</w:t>
      </w:r>
    </w:p>
    <w:p>
      <w:pPr>
        <w:spacing w:after="60"/>
      </w:pPr>
      <w:r>
        <w:rPr>
          <w:b/>
          <w:color w:val="16305C"/>
        </w:rPr>
        <w:t xml:space="preserve">Short answer: </w:t>
      </w:r>
      <w:r>
        <w:t>Joining the two halves, and being transparent to the side that is usually kept in the dark.</w:t>
      </w:r>
    </w:p>
    <w:p>
      <w:pPr>
        <w:spacing w:after="60"/>
      </w:pPr>
      <w:r>
        <w:rPr>
          <w:b/>
          <w:color w:val="16305C"/>
        </w:rPr>
        <w:t xml:space="preserve">Longer answer: </w:t>
      </w:r>
      <w:r>
        <w:t>"Two things. First, existing tools either build a resume or match jobs — they rarely do both, and the ones that do are paid or built for foreign markets. We join them in one free system built for the Philippine context. Second, and this is the part I would defend hardest: we show the applicant the same score the recruiter sees, with the same breakdown. Commercial systems compute a score and show it only to the employer. Our whole design argument is that the applicant is the person who most needs that number, because they are the only one who can act on it."</w:t>
      </w:r>
    </w:p>
    <w:p>
      <w:pPr>
        <w:spacing w:before="200"/>
      </w:pPr>
      <w:r>
        <w:rPr>
          <w:b/>
          <w:color w:val="16305C"/>
          <w:sz w:val="23"/>
        </w:rPr>
        <w:t>Q: Did you achieve your objectives?</w:t>
      </w:r>
    </w:p>
    <w:p>
      <w:pPr>
        <w:spacing w:after="60"/>
      </w:pPr>
      <w:r>
        <w:rPr>
          <w:b/>
          <w:color w:val="16305C"/>
        </w:rPr>
        <w:t xml:space="preserve">Why they ask: </w:t>
      </w:r>
      <w:r>
        <w:t>They are checking that each objective has evidence, not just a claim.</w:t>
      </w:r>
    </w:p>
    <w:p>
      <w:pPr>
        <w:spacing w:after="60"/>
      </w:pPr>
      <w:r>
        <w:rPr>
          <w:b/>
          <w:color w:val="16305C"/>
        </w:rPr>
        <w:t xml:space="preserve">Short answer: </w:t>
      </w:r>
      <w:r>
        <w:t>All three, and each one has a specific figure behind it.</w:t>
      </w:r>
    </w:p>
    <w:p>
      <w:pPr>
        <w:spacing w:after="60"/>
      </w:pPr>
      <w:r>
        <w:rPr>
          <w:b/>
          <w:color w:val="16305C"/>
        </w:rPr>
        <w:t xml:space="preserve">Longer answer: </w:t>
      </w:r>
      <w:r>
        <w:t>"We have three objectives. Objective 1 was to build the system: every module was built and exercised by real respondents, and both user groups rated it in the good band — 4.28 from job seekers, 4.22 from HR. Objective 2 was the transparent matching feature: worry about automated screening fell from 3.93 to 2.65 with a large effect size, and all ten recruiters placed our top-ranked applicant inside their own top three. Objective 3 was the ISO 25010 evaluation: all five characteristics were rated across three respondent groups, and the figures are in Table 15."</w:t>
      </w:r>
    </w:p>
    <w:p>
      <w:pPr>
        <w:spacing w:after="60"/>
      </w:pPr>
      <w:r>
        <w:rPr>
          <w:b/>
          <w:color w:val="16305C"/>
        </w:rPr>
        <w:t xml:space="preserve">Follow-up: </w:t>
      </w:r>
      <w:r>
        <w:t>Which objective is weakest?</w:t>
      </w:r>
    </w:p>
    <w:p>
      <w:pPr>
        <w:spacing w:after="60"/>
      </w:pPr>
      <w:r>
        <w:rPr>
          <w:b/>
          <w:color w:val="16305C"/>
        </w:rPr>
        <w:t xml:space="preserve">Your answer: </w:t>
      </w:r>
      <w:r>
        <w:t>"Objective 1, because it is the broadest. It covers three account types, the builder, the learning hub and the extraction feature, and no single instrument covers all of that. The administrator account in particular has no respondent group at all — the research team operates it, so its functions are verified by system testing rather than by users. We say that in the paper rather than implying somebody rated it."</w:t>
      </w:r>
    </w:p>
    <w:p>
      <w:pPr>
        <w:spacing w:before="200"/>
      </w:pPr>
      <w:r>
        <w:rPr>
          <w:b/>
          <w:color w:val="16305C"/>
          <w:sz w:val="23"/>
        </w:rPr>
        <w:t>Q: What are your limitations?</w:t>
      </w:r>
    </w:p>
    <w:p>
      <w:pPr>
        <w:spacing w:after="60"/>
      </w:pPr>
      <w:r>
        <w:rPr>
          <w:b/>
          <w:color w:val="16305C"/>
        </w:rPr>
        <w:t xml:space="preserve">Why they ask: </w:t>
      </w:r>
      <w:r>
        <w:t>A standard question, but they are also watching whether you flinch.</w:t>
      </w:r>
    </w:p>
    <w:p>
      <w:pPr>
        <w:spacing w:after="60"/>
      </w:pPr>
      <w:r>
        <w:rPr>
          <w:b/>
          <w:color w:val="16305C"/>
        </w:rPr>
        <w:t xml:space="preserve">Short answer: </w:t>
      </w:r>
      <w:r>
        <w:t>Lead with the self-evaluation bias. Volunteer it before they raise it.</w:t>
      </w:r>
    </w:p>
    <w:p>
      <w:pPr>
        <w:spacing w:after="60"/>
      </w:pPr>
      <w:r>
        <w:rPr>
          <w:b/>
          <w:color w:val="16305C"/>
        </w:rPr>
        <w:t xml:space="preserve">Longer answer: </w:t>
      </w:r>
      <w:r>
        <w:t>"The biggest one is that we built the system and we are also the ones evaluating it. We put four measures in place against it — responses are confidential, no researcher was present while anyone answered, the invitation says explicitly that critical ratings are as useful as favourable ones, and the interpretation scale was published before we collected any data. Those limit the bias. They do not remove it, and we say so. After that: one company in one industry, an HR group of about ten which is a census rather than a sample, and a single session of twenty to thirty minutes per respondent, which is enough to judge usability but not reliability over time."</w:t>
      </w:r>
    </w:p>
    <w:p>
      <w:pPr>
        <w:spacing w:before="200"/>
      </w:pPr>
      <w:r>
        <w:rPr>
          <w:b/>
          <w:color w:val="16305C"/>
          <w:sz w:val="23"/>
        </w:rPr>
        <w:t>Q: What would you do differently, or what is next?</w:t>
      </w:r>
    </w:p>
    <w:p>
      <w:pPr>
        <w:spacing w:after="60"/>
      </w:pPr>
      <w:r>
        <w:rPr>
          <w:b/>
          <w:color w:val="16305C"/>
        </w:rPr>
        <w:t xml:space="preserve">Why they ask: </w:t>
      </w:r>
      <w:r>
        <w:t>The closing question. They want to see that you understand your own design well enough to improve it.</w:t>
      </w:r>
    </w:p>
    <w:p>
      <w:pPr>
        <w:spacing w:after="60"/>
      </w:pPr>
      <w:r>
        <w:rPr>
          <w:b/>
          <w:color w:val="16305C"/>
        </w:rPr>
        <w:t xml:space="preserve">Short answer: </w:t>
      </w:r>
      <w:r>
        <w:t>Collect a respondent-generated linking code so the before-and-after comparison could be paired.</w:t>
      </w:r>
    </w:p>
    <w:p>
      <w:pPr>
        <w:spacing w:after="60"/>
      </w:pPr>
      <w:r>
        <w:rPr>
          <w:b/>
          <w:color w:val="16305C"/>
        </w:rPr>
        <w:t xml:space="preserve">Longer answer: </w:t>
      </w:r>
      <w:r>
        <w:t>"The single change I would make is to collect a respondent-generated linking code instead of an optional email address. We designed the before-and-after comparison as a paired test, but the linking field was optional. Twenty-nine of a hundred and three supplied one, and only twenty of those are inside our target group, so the paired test would have been capped at twenty against a planned forty. We report the unpaired form instead, which is a genuine result but a less powerful test. A generated code would have given us the paired comparison on all forty-six AND kept the responses closer to anonymous at the same time. It is the first recommendation in our future research section."</w:t>
      </w:r>
    </w:p>
    <w:p>
      <w:pPr>
        <w:pStyle w:val="Heading1"/>
      </w:pPr>
      <w:r>
        <w:t>2. About the Development Model</w:t>
      </w:r>
    </w:p>
    <w:p>
      <w:r>
        <w:rPr>
          <w:b/>
          <w:color w:val="C1272D"/>
        </w:rPr>
        <w:t>The manuscript says AGILE. If you have revised from older material that said Waterfall, unlearn it now.</w:t>
      </w:r>
    </w:p>
    <w:p>
      <w:pPr>
        <w:spacing w:before="200"/>
      </w:pPr>
      <w:r>
        <w:rPr>
          <w:b/>
          <w:color w:val="16305C"/>
          <w:sz w:val="23"/>
        </w:rPr>
        <w:t>Q: What development model did you use, and why?</w:t>
      </w:r>
    </w:p>
    <w:p>
      <w:pPr>
        <w:spacing w:after="60"/>
      </w:pPr>
      <w:r>
        <w:rPr>
          <w:b/>
          <w:color w:val="16305C"/>
        </w:rPr>
        <w:t xml:space="preserve">Why they ask: </w:t>
      </w:r>
      <w:r>
        <w:t>Straightforward, but the follow-up is where it gets interesting.</w:t>
      </w:r>
    </w:p>
    <w:p>
      <w:pPr>
        <w:spacing w:after="60"/>
      </w:pPr>
      <w:r>
        <w:rPr>
          <w:b/>
          <w:color w:val="16305C"/>
        </w:rPr>
        <w:t xml:space="preserve">Short answer: </w:t>
      </w:r>
      <w:r>
        <w:t>Agile — iterative and incremental, cited to Pressman (2014).</w:t>
      </w:r>
    </w:p>
    <w:p>
      <w:pPr>
        <w:spacing w:after="60"/>
      </w:pPr>
      <w:r>
        <w:rPr>
          <w:b/>
          <w:color w:val="16305C"/>
        </w:rPr>
        <w:t xml:space="preserve">Longer answer: </w:t>
      </w:r>
      <w:r>
        <w:t>"We used the Agile model. The system had several substantial parts — the resume builder, the two account types, the matching engine — and they were complex enough that building and testing each one before moving to the next produced a more reliable result than writing everything and only then starting to test. Each cycle produced a working increment: the builder first, then the application management modules, then the matching engine."</w:t>
      </w:r>
    </w:p>
    <w:p>
      <w:pPr>
        <w:spacing w:before="200"/>
      </w:pPr>
      <w:r>
        <w:rPr>
          <w:b/>
          <w:color w:val="16305C"/>
          <w:sz w:val="23"/>
        </w:rPr>
        <w:t>Q: If you kept changing the system, did different respondents rate different versions of it?</w:t>
      </w:r>
    </w:p>
    <w:p>
      <w:pPr>
        <w:spacing w:after="60"/>
      </w:pPr>
      <w:r>
        <w:rPr>
          <w:b/>
          <w:color w:val="16305C"/>
        </w:rPr>
        <w:t xml:space="preserve">Why they ask: </w:t>
      </w:r>
      <w:r>
        <w:t>THE question on Agile. It goes straight at whether your means can honestly be averaged.</w:t>
      </w:r>
    </w:p>
    <w:p>
      <w:pPr>
        <w:spacing w:after="60"/>
      </w:pPr>
      <w:r>
        <w:rPr>
          <w:b/>
          <w:color w:val="16305C"/>
        </w:rPr>
        <w:t xml:space="preserve">Short answer: </w:t>
      </w:r>
      <w:r>
        <w:t>No. Development finished and froze before the first evaluation instrument went out.</w:t>
      </w:r>
    </w:p>
    <w:p>
      <w:pPr>
        <w:spacing w:after="60"/>
      </w:pPr>
      <w:r>
        <w:rPr>
          <w:b/>
          <w:color w:val="16305C"/>
        </w:rPr>
        <w:t xml:space="preserve">Longer answer: </w:t>
      </w:r>
      <w:r>
        <w:t>"No, and the paper states this directly. Agile governed how the system was built, not how it was evaluated. By the time the evaluation instruments were administered the system was complete and no further changes were made. Every respondent used the same finished system. Two things back that up. Correctness was established before the evaluation rather than by it — 232 automated tests running in full on every change, so defects were found by testing rather than by respondents. And the things most likely to need adjustment are configuration rather than code: the weights and thresholds are database rows. Changing a setting is not a change of design."</w:t>
      </w:r>
    </w:p>
    <w:p>
      <w:pPr>
        <w:spacing w:after="60"/>
      </w:pPr>
      <w:r>
        <w:rPr>
          <w:b/>
          <w:color w:val="16305C"/>
        </w:rPr>
        <w:t xml:space="preserve">Follow-up: </w:t>
      </w:r>
      <w:r>
        <w:t>So why not just say Waterfall, since the evaluation happened once at the end?</w:t>
      </w:r>
    </w:p>
    <w:p>
      <w:pPr>
        <w:spacing w:after="60"/>
      </w:pPr>
      <w:r>
        <w:rPr>
          <w:b/>
          <w:color w:val="16305C"/>
        </w:rPr>
        <w:t xml:space="preserve">Your answer: </w:t>
      </w:r>
      <w:r>
        <w:t>"Because that would describe the research schedule, not how we actually built the software. The evaluation being one-shot does not require construction to be one-shot. We needed the builder working and tested before the matching engine could depend on its output. What the evaluation requires is that the system stops changing before respondents see it — and it did."</w:t>
      </w:r>
    </w:p>
    <w:p>
      <w:pPr>
        <w:pStyle w:val="Heading1"/>
      </w:pPr>
      <w:r>
        <w:t>3. About the Research Design</w:t>
      </w:r>
    </w:p>
    <w:p>
      <w:pPr>
        <w:spacing w:before="200"/>
      </w:pPr>
      <w:r>
        <w:rPr>
          <w:b/>
          <w:color w:val="16305C"/>
          <w:sz w:val="23"/>
        </w:rPr>
        <w:t>Q: What is your research design?</w:t>
      </w:r>
    </w:p>
    <w:p>
      <w:pPr>
        <w:spacing w:after="60"/>
      </w:pPr>
      <w:r>
        <w:rPr>
          <w:b/>
          <w:color w:val="16305C"/>
        </w:rPr>
        <w:t xml:space="preserve">Why they ask: </w:t>
      </w:r>
      <w:r>
        <w:t>Basic, but say the whole thing — there are two parts to it.</w:t>
      </w:r>
    </w:p>
    <w:p>
      <w:pPr>
        <w:spacing w:after="60"/>
      </w:pPr>
      <w:r>
        <w:rPr>
          <w:b/>
          <w:color w:val="16305C"/>
        </w:rPr>
        <w:t xml:space="preserve">Short answer: </w:t>
      </w:r>
      <w:r>
        <w:t>Quantitative descriptive, with a one-group pretest-posttest strand on the job seeker side.</w:t>
      </w:r>
    </w:p>
    <w:p>
      <w:pPr>
        <w:spacing w:after="60"/>
      </w:pPr>
      <w:r>
        <w:rPr>
          <w:b/>
          <w:color w:val="16305C"/>
        </w:rPr>
        <w:t xml:space="preserve">Longer answer: </w:t>
      </w:r>
      <w:r>
        <w:t>"Quantitative descriptive. We ask how widely a difficulty is shared and how a defined group rates a system against defined criteria, and those are answered by counting and averaging closed responses. The job seeker strand additionally carries a one-group pretest-posttest structure, which Campbell and Stanley classify as pre-experimental: four items asked before respondents saw the system and again after they used it. There is no control group and no random assignment, so we make no causal claim — we report the change as a change observed in one group."</w:t>
      </w:r>
    </w:p>
    <w:p>
      <w:pPr>
        <w:spacing w:before="200"/>
      </w:pPr>
      <w:r>
        <w:rPr>
          <w:b/>
          <w:color w:val="16305C"/>
          <w:sz w:val="23"/>
        </w:rPr>
        <w:t>Q: Why did you not use Slovin's formula to determine your sample size?</w:t>
      </w:r>
    </w:p>
    <w:p>
      <w:pPr>
        <w:spacing w:after="60"/>
      </w:pPr>
      <w:r>
        <w:rPr>
          <w:b/>
          <w:color w:val="16305C"/>
        </w:rPr>
        <w:t xml:space="preserve">Why they ask: </w:t>
      </w:r>
      <w:r>
        <w:t>A very common Philippine capstone question. The answer is a real methodological point, not an excuse.</w:t>
      </w:r>
    </w:p>
    <w:p>
      <w:pPr>
        <w:spacing w:after="60"/>
      </w:pPr>
      <w:r>
        <w:rPr>
          <w:b/>
          <w:color w:val="16305C"/>
        </w:rPr>
        <w:t xml:space="preserve">Short answer: </w:t>
      </w:r>
      <w:r>
        <w:t>Because Slovin bounds the error of an estimate from RANDOM sampling, and ours is purposive.</w:t>
      </w:r>
    </w:p>
    <w:p>
      <w:pPr>
        <w:spacing w:after="60"/>
      </w:pPr>
      <w:r>
        <w:rPr>
          <w:b/>
          <w:color w:val="16305C"/>
        </w:rPr>
        <w:t xml:space="preserve">Longer answer: </w:t>
      </w:r>
      <w:r>
        <w:t>"Slovin's formula estimates the number of observations needed to bound the error of an estimate obtained by random probability sampling. The margin of error it produces is a property of random selection. Our sampling is purposive, and there is no enumerated list of all Filipino job seekers from which a random draw could be taken. A margin of error computed over a purposively selected group would carry no inferential meaning. We set our target a different way: forty was the practical minimum at which a five-point item can be reported as a mean with a distribution worth showing, for a single-site study."</w:t>
      </w:r>
    </w:p>
    <w:p>
      <w:pPr>
        <w:spacing w:before="200"/>
      </w:pPr>
      <w:r>
        <w:rPr>
          <w:b/>
          <w:color w:val="16305C"/>
          <w:sz w:val="23"/>
        </w:rPr>
        <w:t>Q: You had 103 valid responses but you only report 46. Why did you throw away more than half your data?</w:t>
      </w:r>
    </w:p>
    <w:p>
      <w:pPr>
        <w:spacing w:after="60"/>
      </w:pPr>
      <w:r>
        <w:rPr>
          <w:b/>
          <w:color w:val="16305C"/>
        </w:rPr>
        <w:t xml:space="preserve">Why they ask: </w:t>
      </w:r>
      <w:r>
        <w:t>They are checking whether you dropped inconvenient responses.</w:t>
      </w:r>
    </w:p>
    <w:p>
      <w:pPr>
        <w:spacing w:after="60"/>
      </w:pPr>
      <w:r>
        <w:rPr>
          <w:b/>
          <w:color w:val="16305C"/>
        </w:rPr>
        <w:t xml:space="preserve">Short answer: </w:t>
      </w:r>
      <w:r>
        <w:t>We did not throw them away. We report them separately, because pooling them would describe neither group.</w:t>
      </w:r>
    </w:p>
    <w:p>
      <w:pPr>
        <w:spacing w:after="60"/>
      </w:pPr>
      <w:r>
        <w:rPr>
          <w:b/>
          <w:color w:val="16305C"/>
        </w:rPr>
        <w:t xml:space="preserve">Longer answer: </w:t>
      </w:r>
      <w:r>
        <w:t>"We did not discard them — every figure in Table 4 is reported twice, once for the forty-six and once for all one hundred and three. The fifty-seven are respondents who selected 'currently employed and not looking'. They are outside our stated population, which is students about to graduate, fresh graduates, and people who have worked before and are looking again. We report them rather than delete them because they answered the same instrument at the same time and their answers differ systematically, which is itself a finding about who feels these difficulties. We do not pool them because a mean over both groups would describe neither, and it would understate every difficulty the study is about — the target group rates every one of the eight items more strongly than the full set, without exception."</w:t>
      </w:r>
    </w:p>
    <w:p>
      <w:pPr>
        <w:spacing w:before="200"/>
      </w:pPr>
      <w:r>
        <w:rPr>
          <w:b/>
          <w:color w:val="16305C"/>
          <w:sz w:val="23"/>
        </w:rPr>
        <w:t>Q: Your before-and-after comparison uses two different groups of 46, not the same 46 people. Is that valid?</w:t>
      </w:r>
    </w:p>
    <w:p>
      <w:pPr>
        <w:spacing w:after="60"/>
      </w:pPr>
      <w:r>
        <w:rPr>
          <w:b/>
          <w:color w:val="16305C"/>
        </w:rPr>
        <w:t xml:space="preserve">Why they ask: </w:t>
      </w:r>
      <w:r>
        <w:t>A sharp methodological question. Concede the design shortfall, then defend the test.</w:t>
      </w:r>
    </w:p>
    <w:p>
      <w:pPr>
        <w:spacing w:after="60"/>
      </w:pPr>
      <w:r>
        <w:rPr>
          <w:b/>
          <w:color w:val="16305C"/>
        </w:rPr>
        <w:t xml:space="preserve">Short answer: </w:t>
      </w:r>
      <w:r>
        <w:t>It is a genuine Wilcoxon test in its unpaired form, and we say plainly that it is the fallback, not the plan.</w:t>
      </w:r>
    </w:p>
    <w:p>
      <w:pPr>
        <w:spacing w:after="60"/>
      </w:pPr>
      <w:r>
        <w:rPr>
          <w:b/>
          <w:color w:val="16305C"/>
        </w:rPr>
        <w:t xml:space="preserve">Longer answer: </w:t>
      </w:r>
      <w:r>
        <w:t>"It is valid, and it is the weaker of the two forms, and we say so. We designed the comparison as paired. The linking field was an optional email address — twenty-nine of the hundred and three supplied one, and only twenty of those are inside the target forty-six, against a planned forty. Rather than run a paired test on twenty or leave the comparison unmade, we report the rank-sum form, which is the Mann-Whitney U. Both are genuine forms of the same test and the paper states which one produced each result. What we cannot claim is that the same individuals changed — only that the two groups differ. And because Instrument C collected no demographics, we also cannot show the two groups resemble each other, which we list as a recommendation for future research."</w:t>
      </w:r>
    </w:p>
    <w:p>
      <w:pPr>
        <w:spacing w:before="200"/>
      </w:pPr>
      <w:r>
        <w:rPr>
          <w:b/>
          <w:color w:val="16305C"/>
          <w:sz w:val="23"/>
        </w:rPr>
        <w:t>Q: Why is there no Theoretical Framework?</w:t>
      </w:r>
    </w:p>
    <w:p>
      <w:pPr>
        <w:spacing w:after="60"/>
      </w:pPr>
      <w:r>
        <w:rPr>
          <w:b/>
          <w:color w:val="16305C"/>
        </w:rPr>
        <w:t xml:space="preserve">Why they ask: </w:t>
      </w:r>
      <w:r>
        <w:t>They may notice its absence. Do not improvise a theory on the spot.</w:t>
      </w:r>
    </w:p>
    <w:p>
      <w:pPr>
        <w:spacing w:after="60"/>
      </w:pPr>
      <w:r>
        <w:rPr>
          <w:b/>
          <w:color w:val="16305C"/>
        </w:rPr>
        <w:t xml:space="preserve">Short answer: </w:t>
      </w:r>
      <w:r>
        <w:t>The framework rests on a stated proposition and on a standard, ISO/IEC 25010, rather than a borrowed theory.</w:t>
      </w:r>
    </w:p>
    <w:p>
      <w:pPr>
        <w:spacing w:after="60"/>
      </w:pPr>
      <w:r>
        <w:rPr>
          <w:b/>
          <w:color w:val="16305C"/>
        </w:rPr>
        <w:t xml:space="preserve">Longer answer: </w:t>
      </w:r>
      <w:r>
        <w:t>"Our Conceptual Framework rests on a stated proposition rather than an imported theory: that the problem is produced by two conditions together — unstructured input and opaque assessment — and that addressing both produces an effect neither alone would. The criteria we evaluate against come from a standard rather than a theory: ISO/IEC 25010 supplies the five quality characteristics, which is why our reported means belong to named characteristics rather than to headings we chose after seeing the data."</w:t>
      </w:r>
    </w:p>
    <w:p>
      <w:pPr>
        <w:pStyle w:val="Heading1"/>
      </w:pPr>
      <w:r>
        <w:t>4. About the Matching Engine</w:t>
      </w:r>
    </w:p>
    <w:p>
      <w:pPr>
        <w:spacing w:before="200"/>
      </w:pPr>
      <w:r>
        <w:rPr>
          <w:b/>
          <w:color w:val="16305C"/>
          <w:sz w:val="23"/>
        </w:rPr>
        <w:t>Q: How exactly is the score computed?</w:t>
      </w:r>
    </w:p>
    <w:p>
      <w:pPr>
        <w:spacing w:after="60"/>
      </w:pPr>
      <w:r>
        <w:rPr>
          <w:b/>
          <w:color w:val="16305C"/>
        </w:rPr>
        <w:t xml:space="preserve">Why they ask: </w:t>
      </w:r>
      <w:r>
        <w:t>They want to hear you say it without reading it.</w:t>
      </w:r>
    </w:p>
    <w:p>
      <w:pPr>
        <w:spacing w:after="60"/>
      </w:pPr>
      <w:r>
        <w:rPr>
          <w:b/>
          <w:color w:val="16305C"/>
        </w:rPr>
        <w:t xml:space="preserve">Short answer: </w:t>
      </w:r>
      <w:r>
        <w:t>Score equals S times Ws, plus E times We, plus X times Wx, plus C times Wc, all times 100.</w:t>
      </w:r>
    </w:p>
    <w:p>
      <w:pPr>
        <w:spacing w:after="60"/>
      </w:pPr>
      <w:r>
        <w:rPr>
          <w:b/>
          <w:color w:val="16305C"/>
        </w:rPr>
        <w:t xml:space="preserve">Longer answer: </w:t>
      </w:r>
      <w:r>
        <w:t>"S is the proportion of the posting's required skills the resume also lists. E is the applicant's highest education level divided by the level required. X is total months of experience divided by the months required. C is the proportion of any certificates the posting named. The four weights always sum to one. By default it is fifty percent skills, twenty-five education, twenty-five experience, with certificates at zero unless a recruiter gives it a share on their own opening. Education, experience and certificates are capped at one, so exceeding a requirement adds nothing, and any requirement the recruiter left unspecified contributes a full component rather than a penalty — a requirement nobody stated cannot be one the applicant failed. The result is rounded half-up."</w:t>
      </w:r>
    </w:p>
    <w:p>
      <w:pPr>
        <w:spacing w:after="60"/>
      </w:pPr>
      <w:r>
        <w:rPr>
          <w:b/>
          <w:color w:val="16305C"/>
        </w:rPr>
        <w:t xml:space="preserve">Follow-up: </w:t>
      </w:r>
      <w:r>
        <w:t>Why do skills carry half the weight?</w:t>
      </w:r>
    </w:p>
    <w:p>
      <w:pPr>
        <w:spacing w:after="60"/>
      </w:pPr>
      <w:r>
        <w:rPr>
          <w:b/>
          <w:color w:val="16305C"/>
        </w:rPr>
        <w:t xml:space="preserve">Your answer: </w:t>
      </w:r>
      <w:r>
        <w:t>"Because skills are the only component compared item by item against what the posting actually asked for. Education and experience measure quantity — a level and a number of months — not whether the background is of the right kind. Judging that is left to the recruiter, who sees the full history beside the score."</w:t>
      </w:r>
    </w:p>
    <w:p>
      <w:pPr>
        <w:spacing w:before="200"/>
      </w:pPr>
      <w:r>
        <w:rPr>
          <w:b/>
          <w:color w:val="16305C"/>
          <w:sz w:val="23"/>
        </w:rPr>
        <w:t>Q: Why does an unsourced skill still count for half, instead of zero?</w:t>
      </w:r>
    </w:p>
    <w:p>
      <w:pPr>
        <w:spacing w:after="60"/>
      </w:pPr>
      <w:r>
        <w:rPr>
          <w:b/>
          <w:color w:val="16305C"/>
        </w:rPr>
        <w:t xml:space="preserve">Why they ask: </w:t>
      </w:r>
      <w:r>
        <w:t>They are probing whether the half-credit rule is principled or arbitrary.</w:t>
      </w:r>
    </w:p>
    <w:p>
      <w:pPr>
        <w:spacing w:after="60"/>
      </w:pPr>
      <w:r>
        <w:rPr>
          <w:b/>
          <w:color w:val="16305C"/>
        </w:rPr>
        <w:t xml:space="preserve">Short answer: </w:t>
      </w:r>
      <w:r>
        <w:t>Because a skill from self-study is still real, and zeroing it would penalise exactly our target applicants.</w:t>
      </w:r>
    </w:p>
    <w:p>
      <w:pPr>
        <w:spacing w:after="60"/>
      </w:pPr>
      <w:r>
        <w:rPr>
          <w:b/>
          <w:color w:val="16305C"/>
        </w:rPr>
        <w:t xml:space="preserve">Longer answer: </w:t>
      </w:r>
      <w:r>
        <w:t>"When a user adds a skill they are asked where they used it, and they must select something already on their resume rather than type one, so a source cannot be invented alongside the skill it supports. A sourced skill counts whole. An unsourced one counts half, never zero — a skill gained from self-study, or from work too brief to record, is still real, and treating it as absent would penalise exactly the applicants this study is about. The half-credit also attaches a cost to unsupported claims: on a posting requiring four skills, an applicant who holds one and adds three without sources reaches 81, not 100."</w:t>
      </w:r>
    </w:p>
    <w:p>
      <w:pPr>
        <w:spacing w:before="200"/>
      </w:pPr>
      <w:r>
        <w:rPr>
          <w:b/>
          <w:color w:val="16305C"/>
          <w:sz w:val="23"/>
        </w:rPr>
        <w:t>Q: Could an applicant simply copy the required skills off the posting to inflate their score?</w:t>
      </w:r>
    </w:p>
    <w:p>
      <w:pPr>
        <w:spacing w:after="60"/>
      </w:pPr>
      <w:r>
        <w:rPr>
          <w:b/>
          <w:color w:val="16305C"/>
        </w:rPr>
        <w:t xml:space="preserve">Why they ask: </w:t>
      </w:r>
      <w:r>
        <w:t>A fairness and gaming question. The paper answers it honestly rather than claiming immunity.</w:t>
      </w:r>
    </w:p>
    <w:p>
      <w:pPr>
        <w:spacing w:after="60"/>
      </w:pPr>
      <w:r>
        <w:rPr>
          <w:b/>
          <w:color w:val="16305C"/>
        </w:rPr>
        <w:t xml:space="preserve">Short answer: </w:t>
      </w:r>
      <w:r>
        <w:t>They could, and three things bound it — but we do not claim to prevent it.</w:t>
      </w:r>
    </w:p>
    <w:p>
      <w:pPr>
        <w:spacing w:after="60"/>
      </w:pPr>
      <w:r>
        <w:rPr>
          <w:b/>
          <w:color w:val="16305C"/>
        </w:rPr>
        <w:t xml:space="preserve">Longer answer: </w:t>
      </w:r>
      <w:r>
        <w:t>"They could, and the paper says so rather than pretending otherwise. Three things bound it. First, an unsourced skill counts half, so gaming costs them. Second, the applicant is told how many required skills are missing and of what kind — never which ones — precisely so we do not hand over the exact wording to copy. Third, the uploaded file is forwarded to the recruiter with the application, so a claim is something they can open and check rather than take on trust. What we do not claim is detection. No commercial ATS detects it either on unverified data. Our design limits the consequence rather than the act: the score only orders a list, it rejects nobody, every applicant stays visible, and a named person decides."</w:t>
      </w:r>
    </w:p>
    <w:p>
      <w:pPr>
        <w:spacing w:before="200"/>
      </w:pPr>
      <w:r>
        <w:rPr>
          <w:b/>
          <w:color w:val="16305C"/>
          <w:sz w:val="23"/>
        </w:rPr>
        <w:t>Q: Why is there no machine learning? Wouldn't AI make the matching better?</w:t>
      </w:r>
    </w:p>
    <w:p>
      <w:pPr>
        <w:spacing w:after="60"/>
      </w:pPr>
      <w:r>
        <w:rPr>
          <w:b/>
          <w:color w:val="16305C"/>
        </w:rPr>
        <w:t xml:space="preserve">Why they ask: </w:t>
      </w:r>
      <w:r>
        <w:t>A very common question, especially from a technical panelist.</w:t>
      </w:r>
    </w:p>
    <w:p>
      <w:pPr>
        <w:spacing w:after="60"/>
      </w:pPr>
      <w:r>
        <w:rPr>
          <w:b/>
          <w:color w:val="16305C"/>
        </w:rPr>
        <w:t xml:space="preserve">Short answer: </w:t>
      </w:r>
      <w:r>
        <w:t>Because the whole argument of the study is that the applicant can see and check the score. A model cannot be checked on paper.</w:t>
      </w:r>
    </w:p>
    <w:p>
      <w:pPr>
        <w:spacing w:after="60"/>
      </w:pPr>
      <w:r>
        <w:rPr>
          <w:b/>
          <w:color w:val="16305C"/>
        </w:rPr>
        <w:t xml:space="preserve">Longer answer: </w:t>
      </w:r>
      <w:r>
        <w:t>"Deliberately not, and it is a design commitment rather than a limitation of skill. The point of the study is transparency: the applicant sees the same score the recruiter sees, and can understand how it was reached. Our formula is fixed arithmetic anyone can check on paper, and it is deterministic — the same resume and the same posting always produce the same number. A learned model would give us a score we could not fully explain to the person it was about, which would reproduce the exact opacity we set out to fix. We do use an AI service in one place, Google Gemini, and it only reads an uploaded document into fields. It never scores, ranks or recommends, and its output is treated as untrusted input with ten tests covering that."</w:t>
      </w:r>
    </w:p>
    <w:p>
      <w:pPr>
        <w:spacing w:before="200"/>
      </w:pPr>
      <w:r>
        <w:rPr>
          <w:b/>
          <w:color w:val="16305C"/>
          <w:sz w:val="23"/>
        </w:rPr>
        <w:t>Q: Your recruiters said skills 44.9, experience 33.9, education 21.2. Your defaults are 50/25/25. Why didn't you change them?</w:t>
      </w:r>
    </w:p>
    <w:p>
      <w:pPr>
        <w:spacing w:after="60"/>
      </w:pPr>
      <w:r>
        <w:rPr>
          <w:b/>
          <w:color w:val="16305C"/>
        </w:rPr>
        <w:t xml:space="preserve">Why they ask: </w:t>
      </w:r>
      <w:r>
        <w:t>This is a real finding that appears to contradict your design. The answer must be principled.</w:t>
      </w:r>
    </w:p>
    <w:p>
      <w:pPr>
        <w:spacing w:after="60"/>
      </w:pPr>
      <w:r>
        <w:rPr>
          <w:b/>
          <w:color w:val="16305C"/>
        </w:rPr>
        <w:t xml:space="preserve">Short answer: </w:t>
      </w:r>
      <w:r>
        <w:t>Because changing the default to match the people who then evaluate it would make our own evaluation circular.</w:t>
      </w:r>
    </w:p>
    <w:p>
      <w:pPr>
        <w:spacing w:after="60"/>
      </w:pPr>
      <w:r>
        <w:rPr>
          <w:b/>
          <w:color w:val="16305C"/>
        </w:rPr>
        <w:t xml:space="preserve">Longer answer: </w:t>
      </w:r>
      <w:r>
        <w:t>"We committed in advance to not adjusting the defaults in response to the requirement analysis, and the reason is that those defaults are precisely what recruiters were later asked to judge. Tuning them to match what the same people said they preferred would have made the evaluation circular. Instead we report the divergence as a finding and we built per-posting rebalancing, so a recruiter can set their own weights for an individual opening. The finding shows why that feature matters, not that our default is wrong. And the direction agrees anyway — skills got the largest share from both the system and from seven of the eleven respondents. Education came last from all eleven without exception, which is the only unanimous quantitative result in that instrument."</w:t>
      </w:r>
    </w:p>
    <w:p>
      <w:pPr>
        <w:pStyle w:val="Heading1"/>
      </w:pPr>
      <w:r>
        <w:t>5. About the Results</w:t>
      </w:r>
    </w:p>
    <w:p>
      <w:pPr>
        <w:spacing w:before="200"/>
      </w:pPr>
      <w:r>
        <w:rPr>
          <w:b/>
          <w:color w:val="16305C"/>
          <w:sz w:val="23"/>
        </w:rPr>
        <w:t>Q: Your IT experts rated the system 4.80. Isn't that suspiciously high?</w:t>
      </w:r>
    </w:p>
    <w:p>
      <w:pPr>
        <w:spacing w:after="60"/>
      </w:pPr>
      <w:r>
        <w:rPr>
          <w:b/>
          <w:color w:val="16305C"/>
        </w:rPr>
        <w:t xml:space="preserve">Why they ask: </w:t>
      </w:r>
      <w:r>
        <w:t>They are testing whether you will oversell a flattering number.</w:t>
      </w:r>
    </w:p>
    <w:p>
      <w:pPr>
        <w:spacing w:after="60"/>
      </w:pPr>
      <w:r>
        <w:rPr>
          <w:b/>
          <w:color w:val="16305C"/>
        </w:rPr>
        <w:t xml:space="preserve">Short answer: </w:t>
      </w:r>
      <w:r>
        <w:t>It is high, there are only three of them, and it supports no inference beyond those three people.</w:t>
      </w:r>
    </w:p>
    <w:p>
      <w:pPr>
        <w:spacing w:after="60"/>
      </w:pPr>
      <w:r>
        <w:rPr>
          <w:b/>
          <w:color w:val="16305C"/>
        </w:rPr>
        <w:t xml:space="preserve">Longer answer: </w:t>
      </w:r>
      <w:r>
        <w:t>"It is high, and I would not lead with it. There are three experts, so those figures support no inference beyond those three people, and the paper says exactly that. What I would point to instead is that the two groups who actually USED the system — forty-six job seekers and ten recruiters — both landed in the good band, not the excellent one, and no characteristic either group rated reached the 4.50 the top band requires. Only the panel that inspected the code reached the band above. The expert figure tells you the code and the security held up to inspection. It does not tell you the system is excellent to use."</w:t>
      </w:r>
    </w:p>
    <w:p>
      <w:pPr>
        <w:spacing w:before="200"/>
      </w:pPr>
      <w:r>
        <w:rPr>
          <w:b/>
          <w:color w:val="16305C"/>
          <w:sz w:val="23"/>
        </w:rPr>
        <w:t>Q: Two of your Cronbach's alpha values are below 0.70. Doesn't that invalidate those scales?</w:t>
      </w:r>
    </w:p>
    <w:p>
      <w:pPr>
        <w:spacing w:after="60"/>
      </w:pPr>
      <w:r>
        <w:rPr>
          <w:b/>
          <w:color w:val="16305C"/>
        </w:rPr>
        <w:t xml:space="preserve">Why they ask: </w:t>
      </w:r>
      <w:r>
        <w:t>A technical statistics question. The answer is that you reported them rather than hid them.</w:t>
      </w:r>
    </w:p>
    <w:p>
      <w:pPr>
        <w:spacing w:after="60"/>
      </w:pPr>
      <w:r>
        <w:rPr>
          <w:b/>
          <w:color w:val="16305C"/>
        </w:rPr>
        <w:t xml:space="preserve">Short answer: </w:t>
      </w:r>
      <w:r>
        <w:t>It qualifies them. We committed in advance to reporting alpha as it came out, and we did.</w:t>
      </w:r>
    </w:p>
    <w:p>
      <w:pPr>
        <w:spacing w:after="60"/>
      </w:pPr>
      <w:r>
        <w:rPr>
          <w:b/>
          <w:color w:val="16305C"/>
        </w:rPr>
        <w:t xml:space="preserve">Longer answer: </w:t>
      </w:r>
      <w:r>
        <w:t>"It qualifies them and we report them rather than quietly dropping items. Instrument D's functional suitability is 0.52, and the reason is narrow variance rather than items disagreeing — ten respondents agreed too closely on several items for alpha to have much variance to work with, and every item still correlates positively. For Instrument E, alpha is unstable by construction: with three respondents, most items got an identical rating from all three, leaving several with no variance at all to compute a correlation from. We say that where we report it. Dropping an item because it lowered alpha, without saying so, would make the reported figure describe an instrument that was never administered."</w:t>
      </w:r>
    </w:p>
    <w:p>
      <w:pPr>
        <w:spacing w:before="200"/>
      </w:pPr>
      <w:r>
        <w:rPr>
          <w:b/>
          <w:color w:val="16305C"/>
          <w:sz w:val="23"/>
        </w:rPr>
        <w:t>Q: Your SUS is 74.7. What does that actually mean?</w:t>
      </w:r>
    </w:p>
    <w:p>
      <w:pPr>
        <w:spacing w:after="60"/>
      </w:pPr>
      <w:r>
        <w:rPr>
          <w:b/>
          <w:color w:val="16305C"/>
        </w:rPr>
        <w:t xml:space="preserve">Why they ask: </w:t>
      </w:r>
      <w:r>
        <w:t>They want to know whether you understand the instrument or just quoted a number.</w:t>
      </w:r>
    </w:p>
    <w:p>
      <w:pPr>
        <w:spacing w:after="60"/>
      </w:pPr>
      <w:r>
        <w:rPr>
          <w:b/>
          <w:color w:val="16305C"/>
        </w:rPr>
        <w:t xml:space="preserve">Short answer: </w:t>
      </w:r>
      <w:r>
        <w:t>It clears both published benchmarks, and it is the only figure in the study comparable to anything outside it.</w:t>
      </w:r>
    </w:p>
    <w:p>
      <w:pPr>
        <w:spacing w:after="60"/>
      </w:pPr>
      <w:r>
        <w:rPr>
          <w:b/>
          <w:color w:val="16305C"/>
        </w:rPr>
        <w:t xml:space="preserve">Longer answer: </w:t>
      </w:r>
      <w:r>
        <w:t>"74.7, with a standard deviation of 8.4, a median of 75, a minimum of 50 and a maximum of 90. We fixed two reference points in advance rather than choosing one after seeing the result: 70.14, from Bangor, Kortum and Miller across 2,324 administrations, and 68, the figure most commonly cited as the average, from Sauro. Forty-two of forty-six scored us above 68 and thirty-four above 70.14. It matters because it is the only number in our paper that can be set against systems outside it — everything else comes from instruments we wrote ourselves. Two limits we state with it: both benchmarks describe software in general rather than recruitment systems, and a mean over one session is not equivalent to one accumulated across many studies."</w:t>
      </w:r>
    </w:p>
    <w:p>
      <w:pPr>
        <w:spacing w:before="200"/>
      </w:pPr>
      <w:r>
        <w:rPr>
          <w:b/>
          <w:color w:val="16305C"/>
          <w:sz w:val="23"/>
        </w:rPr>
        <w:t>Q: Does your system actually save recruiters time?</w:t>
      </w:r>
    </w:p>
    <w:p>
      <w:pPr>
        <w:spacing w:after="60"/>
      </w:pPr>
      <w:r>
        <w:rPr>
          <w:b/>
          <w:color w:val="16305C"/>
        </w:rPr>
        <w:t xml:space="preserve">Why they ask: </w:t>
      </w:r>
      <w:r>
        <w:t>This targets your weakest supported claim. Concede it.</w:t>
      </w:r>
    </w:p>
    <w:p>
      <w:pPr>
        <w:spacing w:after="60"/>
      </w:pPr>
      <w:r>
        <w:rPr>
          <w:b/>
          <w:color w:val="16305C"/>
        </w:rPr>
        <w:t xml:space="preserve">Short answer: </w:t>
      </w:r>
      <w:r>
        <w:t>That is our weakest result and I would not overstate it.</w:t>
      </w:r>
    </w:p>
    <w:p>
      <w:pPr>
        <w:spacing w:after="60"/>
      </w:pPr>
      <w:r>
        <w:rPr>
          <w:b/>
          <w:color w:val="16305C"/>
        </w:rPr>
        <w:t xml:space="preserve">Longer answer: </w:t>
      </w:r>
      <w:r>
        <w:t>"That is the claim I would be most careful about. Two figures speak to it and neither is strong. Before use, 'screening takes more time than it should' was the LOWEST rated item from HR at exactly 3.00 — neutral. After use, 'working through the ranked list was quicker than how my department screens now' was the joint-lowest of the fourteen quality items at 4.00. So recruiters did not report time pressure as their main problem beforehand, and they did not report a dramatic saving afterwards. What they DID rate highly was explainability — 4.64 for only trusting a score whose calculation they can see. The system's strength is consistency and transparency, not speed, and the paper says so rather than only reporting the good numbers."</w:t>
      </w:r>
    </w:p>
    <w:p>
      <w:pPr>
        <w:spacing w:before="200"/>
      </w:pPr>
      <w:r>
        <w:rPr>
          <w:b/>
          <w:color w:val="16305C"/>
          <w:sz w:val="23"/>
        </w:rPr>
        <w:t>Q: All ten HR respondents rated trust at exactly 4.00 with a standard deviation of zero. Is that not strange?</w:t>
      </w:r>
    </w:p>
    <w:p>
      <w:pPr>
        <w:spacing w:after="60"/>
      </w:pPr>
      <w:r>
        <w:rPr>
          <w:b/>
          <w:color w:val="16305C"/>
        </w:rPr>
        <w:t xml:space="preserve">Why they ask: </w:t>
      </w:r>
      <w:r>
        <w:t>A sharp reader will spot the zero. It looks like an error.</w:t>
      </w:r>
    </w:p>
    <w:p>
      <w:pPr>
        <w:spacing w:after="60"/>
      </w:pPr>
      <w:r>
        <w:rPr>
          <w:b/>
          <w:color w:val="16305C"/>
        </w:rPr>
        <w:t xml:space="preserve">Short answer: </w:t>
      </w:r>
      <w:r>
        <w:t>It is real and it is reported as a distribution for exactly that reason.</w:t>
      </w:r>
    </w:p>
    <w:p>
      <w:pPr>
        <w:spacing w:after="60"/>
      </w:pPr>
      <w:r>
        <w:rPr>
          <w:b/>
          <w:color w:val="16305C"/>
        </w:rPr>
        <w:t xml:space="preserve">Longer answer: </w:t>
      </w:r>
      <w:r>
        <w:t>"It is genuine. Every one of the ten selected 4 on that item and none selected 3 or 5, which is what produces a standard deviation of exactly 0.00. We report it with its distribution rather than as a mean alone, and the table note says so explicitly. It is unanimous agreement at 'agree' rather than 'strongly agree' — which reads to me as measured confidence rather than enthusiasm, and that is arguably the more credible result for a system they had used once."</w:t>
      </w:r>
    </w:p>
    <w:p>
      <w:pPr>
        <w:spacing w:before="200"/>
      </w:pPr>
      <w:r>
        <w:rPr>
          <w:b/>
          <w:color w:val="16305C"/>
          <w:sz w:val="23"/>
        </w:rPr>
        <w:t>Q: Four of your ten recruiters spotted a flaw in your formula. Doesn't that undermine it?</w:t>
      </w:r>
    </w:p>
    <w:p>
      <w:pPr>
        <w:spacing w:after="60"/>
      </w:pPr>
      <w:r>
        <w:rPr>
          <w:b/>
          <w:color w:val="16305C"/>
        </w:rPr>
        <w:t xml:space="preserve">Why they ask: </w:t>
      </w:r>
      <w:r>
        <w:t>They are testing whether you treat a critical finding as a failure or as data.</w:t>
      </w:r>
    </w:p>
    <w:p>
      <w:pPr>
        <w:spacing w:after="60"/>
      </w:pPr>
      <w:r>
        <w:rPr>
          <w:b/>
          <w:color w:val="16305C"/>
        </w:rPr>
        <w:t xml:space="preserve">Short answer: </w:t>
      </w:r>
      <w:r>
        <w:t>It confirms the formula is legible enough to critique, and we turned it into our first recommendation.</w:t>
      </w:r>
    </w:p>
    <w:p>
      <w:pPr>
        <w:spacing w:after="60"/>
      </w:pPr>
      <w:r>
        <w:rPr>
          <w:b/>
          <w:color w:val="16305C"/>
        </w:rPr>
        <w:t xml:space="preserve">Longer answer: </w:t>
      </w:r>
      <w:r>
        <w:t>"Four of ten identified that the experience component measures how long someone worked rather than whether the work was relevant. That is a correct reading of the formula, not a misunderstanding, and we record it as a finding rather than a complaint. I would say two things about it. First, it is evidence the formula is transparent enough that domain experts can inspect it and identify its properties — which is the whole point of publishing it. Second, it became the first recommendation in our system recommendations: add a relevance component so applicants with shorter but more relevant experience rank more accurately."</w:t>
      </w:r>
    </w:p>
    <w:p>
      <w:pPr>
        <w:pStyle w:val="Heading1"/>
      </w:pPr>
      <w:r>
        <w:t>6. About Validity and Bias</w:t>
      </w:r>
    </w:p>
    <w:p>
      <w:pPr>
        <w:spacing w:before="200"/>
      </w:pPr>
      <w:r>
        <w:rPr>
          <w:b/>
          <w:color w:val="16305C"/>
          <w:sz w:val="23"/>
        </w:rPr>
        <w:t>Q: You built the system and you evaluated it. How can we trust these ratings?</w:t>
      </w:r>
    </w:p>
    <w:p>
      <w:pPr>
        <w:spacing w:after="60"/>
      </w:pPr>
      <w:r>
        <w:rPr>
          <w:b/>
          <w:color w:val="16305C"/>
        </w:rPr>
        <w:t xml:space="preserve">Why they ask: </w:t>
      </w:r>
      <w:r>
        <w:t>The hardest fair question in the defence. Never get defensive.</w:t>
      </w:r>
    </w:p>
    <w:p>
      <w:pPr>
        <w:spacing w:after="60"/>
      </w:pPr>
      <w:r>
        <w:rPr>
          <w:b/>
          <w:color w:val="16305C"/>
        </w:rPr>
        <w:t xml:space="preserve">Short answer: </w:t>
      </w:r>
      <w:r>
        <w:t>You should discount them somewhat, and here are the four things we did to limit it.</w:t>
      </w:r>
    </w:p>
    <w:p>
      <w:pPr>
        <w:spacing w:after="60"/>
      </w:pPr>
      <w:r>
        <w:rPr>
          <w:b/>
          <w:color w:val="16305C"/>
        </w:rPr>
        <w:t xml:space="preserve">Longer answer: </w:t>
      </w:r>
      <w:r>
        <w:t>"You should treat them with some caution, and we say so in the paper rather than waiting to be asked. Four measures exist specifically against it. Responses are confidential and never reported in identifiable form. No researcher was present while any respondent answered — they completed the tasks themselves and then answered alone. The invitation states explicitly that critical and negative accounts are as useful to the study as favourable ones. And the interpretation scale was published before we collected any data, so we could not choose the bands to suit the result. Those limit the effect. They do not eliminate it, and the residual is recorded under Limitations. The one figure I would point to as partial evidence the measures worked: neither user group reached the excellent band on any characteristic."</w:t>
      </w:r>
    </w:p>
    <w:p>
      <w:pPr>
        <w:spacing w:before="200"/>
      </w:pPr>
      <w:r>
        <w:rPr>
          <w:b/>
          <w:color w:val="16305C"/>
          <w:sz w:val="23"/>
        </w:rPr>
        <w:t>Q: Your respondents answered your problem survey and then rated your solution. Isn't that priming?</w:t>
      </w:r>
    </w:p>
    <w:p>
      <w:pPr>
        <w:spacing w:after="60"/>
      </w:pPr>
      <w:r>
        <w:rPr>
          <w:b/>
          <w:color w:val="16305C"/>
        </w:rPr>
        <w:t xml:space="preserve">Why they ask: </w:t>
      </w:r>
      <w:r>
        <w:t>A subtle validity question. The paper addresses it directly under Validity.</w:t>
      </w:r>
    </w:p>
    <w:p>
      <w:pPr>
        <w:spacing w:after="60"/>
      </w:pPr>
      <w:r>
        <w:rPr>
          <w:b/>
          <w:color w:val="16305C"/>
        </w:rPr>
        <w:t xml:space="preserve">Short answer: </w:t>
      </w:r>
      <w:r>
        <w:t>Yes, and we name it rather than hide it. They are informed rather than naive users.</w:t>
      </w:r>
    </w:p>
    <w:p>
      <w:pPr>
        <w:spacing w:after="60"/>
      </w:pPr>
      <w:r>
        <w:rPr>
          <w:b/>
          <w:color w:val="16305C"/>
        </w:rPr>
        <w:t xml:space="preserve">Longer answer: </w:t>
      </w:r>
      <w:r>
        <w:t>"It is, and the paper raises it under Validity and Reliability rather than leaving it to be found. A job seeker asked to rate how difficult each part of writing a resume is has been made to attend to those difficulties before ever opening the system. An HR respondent asked to allocate weight across skills, education and experience has been prompted to think about weighting before meeting a system that weights. We treat the post-use responses as ratings from informed rather than naive users and report them as such. The alternative was to recruit separate groups, which removes the priming but also removes the ability to compare the same person's account of the problem with their rating of the solution — and that comparison is the one the study is most interested in."</w:t>
      </w:r>
    </w:p>
    <w:p>
      <w:pPr>
        <w:spacing w:before="200"/>
      </w:pPr>
      <w:r>
        <w:rPr>
          <w:b/>
          <w:color w:val="16305C"/>
          <w:sz w:val="23"/>
        </w:rPr>
        <w:t>Q: Every item in your instruments is closed. What if a respondent had a problem you did not anticipate?</w:t>
      </w:r>
    </w:p>
    <w:p>
      <w:pPr>
        <w:spacing w:after="60"/>
      </w:pPr>
      <w:r>
        <w:rPr>
          <w:b/>
          <w:color w:val="16305C"/>
        </w:rPr>
        <w:t xml:space="preserve">Why they ask: </w:t>
      </w:r>
      <w:r>
        <w:t>A design-limitation question with no comfortable answer. Concede it.</w:t>
      </w:r>
    </w:p>
    <w:p>
      <w:pPr>
        <w:spacing w:after="60"/>
      </w:pPr>
      <w:r>
        <w:rPr>
          <w:b/>
          <w:color w:val="16305C"/>
        </w:rPr>
        <w:t xml:space="preserve">Short answer: </w:t>
      </w:r>
      <w:r>
        <w:t>They had no way to tell us, and we list that as a limitation.</w:t>
      </w:r>
    </w:p>
    <w:p>
      <w:pPr>
        <w:spacing w:after="60"/>
      </w:pPr>
      <w:r>
        <w:rPr>
          <w:b/>
          <w:color w:val="16305C"/>
        </w:rPr>
        <w:t xml:space="preserve">Longer answer: </w:t>
      </w:r>
      <w:r>
        <w:t>"Then they had no way to report it, and that is a real limitation which we state. Our instruments can measure how strongly respondents agree with statements we wrote. They cannot surface a problem no item asks about. The pilot test with three to five people outside the sample was the only stage at which an unanticipated issue could enter the instrument, and anything arising after distribution is lost to this study. We chose closed items so that every response could be counted and no quotation could carry a respondent's identity into the findings — but the cost is exactly the one you have named."</w:t>
      </w:r>
    </w:p>
    <w:p>
      <w:pPr>
        <w:pStyle w:val="Heading1"/>
      </w:pPr>
      <w:r>
        <w:t>7. About the Appendices and the Evidence</w:t>
      </w:r>
    </w:p>
    <w:p>
      <w:pPr>
        <w:spacing w:before="200"/>
      </w:pPr>
      <w:r>
        <w:rPr>
          <w:b/>
          <w:color w:val="16305C"/>
          <w:sz w:val="23"/>
        </w:rPr>
        <w:t>Q: How do we know the evaluation actually happened?</w:t>
      </w:r>
    </w:p>
    <w:p>
      <w:pPr>
        <w:spacing w:after="60"/>
      </w:pPr>
      <w:r>
        <w:rPr>
          <w:b/>
          <w:color w:val="16305C"/>
        </w:rPr>
        <w:t xml:space="preserve">Why they ask: </w:t>
      </w:r>
      <w:r>
        <w:t>Rare but possible, especially if a panelist doubts a flattering number.</w:t>
      </w:r>
    </w:p>
    <w:p>
      <w:pPr>
        <w:spacing w:after="60"/>
      </w:pPr>
      <w:r>
        <w:rPr>
          <w:b/>
          <w:color w:val="16305C"/>
        </w:rPr>
        <w:t xml:space="preserve">Short answer: </w:t>
      </w:r>
      <w:r>
        <w:t>Appendices G through L exist for exactly that.</w:t>
      </w:r>
    </w:p>
    <w:p>
      <w:pPr>
        <w:spacing w:after="60"/>
      </w:pPr>
      <w:r>
        <w:rPr>
          <w:b/>
          <w:color w:val="16305C"/>
        </w:rPr>
        <w:t xml:space="preserve">Longer answer: </w:t>
      </w:r>
      <w:r>
        <w:t>"Six of our twelve appendices are evidence rather than instruments. Appendices G, H and I reproduce the Google Forms as each respondent group actually saw them. Appendices J and K are the module-by-module alpha testing records for the job seeker and HR sides. Appendix L is photo documentation of the IT expert evaluation taking place. Beyond that we keep an audit trail — the instruments, the raw exported responses, the analysis spreadsheet with its formulas, and a record of every response we excluded and why. The paper says it is available to the panel on request, and it is."</w:t>
      </w:r>
    </w:p>
    <w:p>
      <w:pPr>
        <w:spacing w:before="200"/>
      </w:pPr>
      <w:r>
        <w:rPr>
          <w:b/>
          <w:color w:val="16305C"/>
          <w:sz w:val="23"/>
        </w:rPr>
        <w:t>Q: Walk us through your appendices.</w:t>
      </w:r>
    </w:p>
    <w:p>
      <w:pPr>
        <w:spacing w:after="60"/>
      </w:pPr>
      <w:r>
        <w:rPr>
          <w:b/>
          <w:color w:val="16305C"/>
        </w:rPr>
        <w:t xml:space="preserve">Why they ask: </w:t>
      </w:r>
      <w:r>
        <w:t>A structural question, easy marks if you know the letters.</w:t>
      </w:r>
    </w:p>
    <w:p>
      <w:pPr>
        <w:spacing w:after="60"/>
      </w:pPr>
      <w:r>
        <w:rPr>
          <w:b/>
          <w:color w:val="16305C"/>
        </w:rPr>
        <w:t xml:space="preserve">Short answer: </w:t>
      </w:r>
      <w:r>
        <w:t>Twelve, A through L.</w:t>
      </w:r>
    </w:p>
    <w:p>
      <w:pPr>
        <w:spacing w:after="60"/>
      </w:pPr>
      <w:r>
        <w:rPr>
          <w:b/>
          <w:color w:val="16305C"/>
        </w:rPr>
        <w:t xml:space="preserve">Longer answer: </w:t>
      </w:r>
      <w:r>
        <w:t>"A is the full set of research instruments, with every rated item labelled with the ISO characteristic it belongs to. B is the informed consent form. C is the two respondent task sheets. D is the signed letter of request and permission to Clark Outsourcing. E is the user manual. F is the system design diagrams — the Gantt chart, the use case diagram and the entity relationship diagram. G, H and I are the three Google Forms as administered. J and K are the alpha testing documentation for each user side. L is the photo documentation of the IT expert evaluation."</w:t>
      </w:r>
    </w:p>
    <w:p>
      <w:pPr>
        <w:pStyle w:val="Heading1"/>
      </w:pPr>
      <w:r>
        <w:t>8. Rapid-Fire Questions</w:t>
      </w:r>
    </w:p>
    <w:p>
      <w:r>
        <w:rPr>
          <w:b w:val="0"/>
          <w:i w:val="0"/>
          <w:sz w:val="22"/>
        </w:rPr>
        <w:t>One-line answers. Drill these until they are automatic.</w:t>
      </w:r>
    </w:p>
    <w:tbl>
      <w:tblPr>
        <w:tblStyle w:val="LightGrid-Accent1"/>
        <w:tblW w:type="auto" w:w="0"/>
        <w:tblLook w:firstColumn="1" w:firstRow="1" w:lastColumn="0" w:lastRow="0" w:noHBand="0" w:noVBand="1" w:val="04A0"/>
      </w:tblPr>
      <w:tblGrid>
        <w:gridCol w:w="4320"/>
        <w:gridCol w:w="4320"/>
      </w:tblGrid>
      <w:tr>
        <w:tc>
          <w:tcPr>
            <w:tcW w:type="dxa" w:w="3744"/>
          </w:tcPr>
          <w:p>
            <w:r/>
            <w:r>
              <w:rPr>
                <w:b/>
              </w:rPr>
              <w:t>Question</w:t>
            </w:r>
          </w:p>
        </w:tc>
        <w:tc>
          <w:tcPr>
            <w:tcW w:type="dxa" w:w="5184"/>
          </w:tcPr>
          <w:p>
            <w:r/>
            <w:r>
              <w:rPr>
                <w:b/>
              </w:rPr>
              <w:t>Answer</w:t>
            </w:r>
          </w:p>
        </w:tc>
      </w:tr>
      <w:tr>
        <w:tc>
          <w:tcPr>
            <w:tcW w:type="dxa" w:w="3744"/>
          </w:tcPr>
          <w:p>
            <w:r/>
            <w:r>
              <w:t>What does Linaw mean?</w:t>
            </w:r>
          </w:p>
        </w:tc>
        <w:tc>
          <w:tcPr>
            <w:tcW w:type="dxa" w:w="5184"/>
          </w:tcPr>
          <w:p>
            <w:r/>
            <w:r>
              <w:t>Clear, in Filipino.</w:t>
            </w:r>
          </w:p>
        </w:tc>
      </w:tr>
      <w:tr>
        <w:tc>
          <w:tcPr>
            <w:tcW w:type="dxa" w:w="3744"/>
          </w:tcPr>
          <w:p>
            <w:r/>
            <w:r>
              <w:t>Who is your partner company?</w:t>
            </w:r>
          </w:p>
        </w:tc>
        <w:tc>
          <w:tcPr>
            <w:tcW w:type="dxa" w:w="5184"/>
          </w:tcPr>
          <w:p>
            <w:r/>
            <w:r>
              <w:t>Clark Outsourcing, a BPO in Clark Freeport Zone, Pampanga.</w:t>
            </w:r>
          </w:p>
        </w:tc>
      </w:tr>
      <w:tr>
        <w:tc>
          <w:tcPr>
            <w:tcW w:type="dxa" w:w="3744"/>
          </w:tcPr>
          <w:p>
            <w:r/>
            <w:r>
              <w:t>How many objectives?</w:t>
            </w:r>
          </w:p>
        </w:tc>
        <w:tc>
          <w:tcPr>
            <w:tcW w:type="dxa" w:w="5184"/>
          </w:tcPr>
          <w:p>
            <w:r/>
            <w:r>
              <w:t>Three specific, under one primary.</w:t>
            </w:r>
          </w:p>
        </w:tc>
      </w:tr>
      <w:tr>
        <w:tc>
          <w:tcPr>
            <w:tcW w:type="dxa" w:w="3744"/>
          </w:tcPr>
          <w:p>
            <w:r/>
            <w:r>
              <w:t>How many research questions?</w:t>
            </w:r>
          </w:p>
        </w:tc>
        <w:tc>
          <w:tcPr>
            <w:tcW w:type="dxa" w:w="5184"/>
          </w:tcPr>
          <w:p>
            <w:r/>
            <w:r>
              <w:t>Six. Table 1 maps each to its instrument.</w:t>
            </w:r>
          </w:p>
        </w:tc>
      </w:tr>
      <w:tr>
        <w:tc>
          <w:tcPr>
            <w:tcW w:type="dxa" w:w="3744"/>
          </w:tcPr>
          <w:p>
            <w:r/>
            <w:r>
              <w:t>How many instruments?</w:t>
            </w:r>
          </w:p>
        </w:tc>
        <w:tc>
          <w:tcPr>
            <w:tcW w:type="dxa" w:w="5184"/>
          </w:tcPr>
          <w:p>
            <w:r/>
            <w:r>
              <w:t>Five, A through E.</w:t>
            </w:r>
          </w:p>
        </w:tc>
      </w:tr>
      <w:tr>
        <w:tc>
          <w:tcPr>
            <w:tcW w:type="dxa" w:w="3744"/>
          </w:tcPr>
          <w:p>
            <w:r/>
            <w:r>
              <w:t>How many respondents?</w:t>
            </w:r>
          </w:p>
        </w:tc>
        <w:tc>
          <w:tcPr>
            <w:tcW w:type="dxa" w:w="5184"/>
          </w:tcPr>
          <w:p>
            <w:r/>
            <w:r>
              <w:t>46 job seekers, 11 HR before and 10 after, 3 IT experts.</w:t>
            </w:r>
          </w:p>
        </w:tc>
      </w:tr>
      <w:tr>
        <w:tc>
          <w:tcPr>
            <w:tcW w:type="dxa" w:w="3744"/>
          </w:tcPr>
          <w:p>
            <w:r/>
            <w:r>
              <w:t>What is your development model?</w:t>
            </w:r>
          </w:p>
        </w:tc>
        <w:tc>
          <w:tcPr>
            <w:tcW w:type="dxa" w:w="5184"/>
          </w:tcPr>
          <w:p>
            <w:r/>
            <w:r>
              <w:t>Agile (Pressman, 2014).</w:t>
            </w:r>
          </w:p>
        </w:tc>
      </w:tr>
      <w:tr>
        <w:tc>
          <w:tcPr>
            <w:tcW w:type="dxa" w:w="3744"/>
          </w:tcPr>
          <w:p>
            <w:r/>
            <w:r>
              <w:t>What is your research design?</w:t>
            </w:r>
          </w:p>
        </w:tc>
        <w:tc>
          <w:tcPr>
            <w:tcW w:type="dxa" w:w="5184"/>
          </w:tcPr>
          <w:p>
            <w:r/>
            <w:r>
              <w:t>Quantitative descriptive, with a one-group pretest-posttest strand.</w:t>
            </w:r>
          </w:p>
        </w:tc>
      </w:tr>
      <w:tr>
        <w:tc>
          <w:tcPr>
            <w:tcW w:type="dxa" w:w="3744"/>
          </w:tcPr>
          <w:p>
            <w:r/>
            <w:r>
              <w:t>What sampling?</w:t>
            </w:r>
          </w:p>
        </w:tc>
        <w:tc>
          <w:tcPr>
            <w:tcW w:type="dxa" w:w="5184"/>
          </w:tcPr>
          <w:p>
            <w:r/>
            <w:r>
              <w:t>Purposive.</w:t>
            </w:r>
          </w:p>
        </w:tc>
      </w:tr>
      <w:tr>
        <w:tc>
          <w:tcPr>
            <w:tcW w:type="dxa" w:w="3744"/>
          </w:tcPr>
          <w:p>
            <w:r/>
            <w:r>
              <w:t>Default weights?</w:t>
            </w:r>
          </w:p>
        </w:tc>
        <w:tc>
          <w:tcPr>
            <w:tcW w:type="dxa" w:w="5184"/>
          </w:tcPr>
          <w:p>
            <w:r/>
            <w:r>
              <w:t>50 percent skills, 25 education, 25 experience. Certificates optional at zero.</w:t>
            </w:r>
          </w:p>
        </w:tc>
      </w:tr>
      <w:tr>
        <w:tc>
          <w:tcPr>
            <w:tcW w:type="dxa" w:w="3744"/>
          </w:tcPr>
          <w:p>
            <w:r/>
            <w:r>
              <w:t>Minimum weight per component?</w:t>
            </w:r>
          </w:p>
        </w:tc>
        <w:tc>
          <w:tcPr>
            <w:tcW w:type="dxa" w:w="5184"/>
          </w:tcPr>
          <w:p>
            <w:r/>
            <w:r>
              <w:t>10 percent for skills, education and experience. Certificates may be zero.</w:t>
            </w:r>
          </w:p>
        </w:tc>
      </w:tr>
      <w:tr>
        <w:tc>
          <w:tcPr>
            <w:tcW w:type="dxa" w:w="3744"/>
          </w:tcPr>
          <w:p>
            <w:r/>
            <w:r>
              <w:t>Tiers?</w:t>
            </w:r>
          </w:p>
        </w:tc>
        <w:tc>
          <w:tcPr>
            <w:tcW w:type="dxa" w:w="5184"/>
          </w:tcPr>
          <w:p>
            <w:r/>
            <w:r>
              <w:t>Strong 80 and above, possible 50 to 79, related below 50.</w:t>
            </w:r>
          </w:p>
        </w:tc>
      </w:tr>
      <w:tr>
        <w:tc>
          <w:tcPr>
            <w:tcW w:type="dxa" w:w="3744"/>
          </w:tcPr>
          <w:p>
            <w:r/>
            <w:r>
              <w:t>How many statuses?</w:t>
            </w:r>
          </w:p>
        </w:tc>
        <w:tc>
          <w:tcPr>
            <w:tcW w:type="dxa" w:w="5184"/>
          </w:tcPr>
          <w:p>
            <w:r/>
            <w:r>
              <w:t>Ten states. Nine a recruiter can set, plus withdrawn, which is the applicant's alone.</w:t>
            </w:r>
          </w:p>
        </w:tc>
      </w:tr>
      <w:tr>
        <w:tc>
          <w:tcPr>
            <w:tcW w:type="dxa" w:w="3744"/>
          </w:tcPr>
          <w:p>
            <w:r/>
            <w:r>
              <w:t>How many designs?</w:t>
            </w:r>
          </w:p>
        </w:tc>
        <w:tc>
          <w:tcPr>
            <w:tcW w:type="dxa" w:w="5184"/>
          </w:tcPr>
          <w:p>
            <w:r/>
            <w:r>
              <w:t>Fourteen, all single-column and parser-safe.</w:t>
            </w:r>
          </w:p>
        </w:tc>
      </w:tr>
      <w:tr>
        <w:tc>
          <w:tcPr>
            <w:tcW w:type="dxa" w:w="3744"/>
          </w:tcPr>
          <w:p>
            <w:r/>
            <w:r>
              <w:t>How many content formats?</w:t>
            </w:r>
          </w:p>
        </w:tc>
        <w:tc>
          <w:tcPr>
            <w:tcW w:type="dxa" w:w="5184"/>
          </w:tcPr>
          <w:p>
            <w:r/>
            <w:r>
              <w:t>Three: chronological, functional, combination.</w:t>
            </w:r>
          </w:p>
        </w:tc>
      </w:tr>
      <w:tr>
        <w:tc>
          <w:tcPr>
            <w:tcW w:type="dxa" w:w="3744"/>
          </w:tcPr>
          <w:p>
            <w:r/>
            <w:r>
              <w:t>How many tests?</w:t>
            </w:r>
          </w:p>
        </w:tc>
        <w:tc>
          <w:tcPr>
            <w:tcW w:type="dxa" w:w="5184"/>
          </w:tcPr>
          <w:p>
            <w:r/>
            <w:r>
              <w:t>232 across eleven suites, all passing.</w:t>
            </w:r>
          </w:p>
        </w:tc>
      </w:tr>
      <w:tr>
        <w:tc>
          <w:tcPr>
            <w:tcW w:type="dxa" w:w="3744"/>
          </w:tcPr>
          <w:p>
            <w:r/>
            <w:r>
              <w:t>How many database tables?</w:t>
            </w:r>
          </w:p>
        </w:tc>
        <w:tc>
          <w:tcPr>
            <w:tcW w:type="dxa" w:w="5184"/>
          </w:tcPr>
          <w:p>
            <w:r/>
            <w:r>
              <w:t>24, with 30 foreign keys.</w:t>
            </w:r>
          </w:p>
        </w:tc>
      </w:tr>
      <w:tr>
        <w:tc>
          <w:tcPr>
            <w:tcW w:type="dxa" w:w="3744"/>
          </w:tcPr>
          <w:p>
            <w:r/>
            <w:r>
              <w:t>How many API endpoints?</w:t>
            </w:r>
          </w:p>
        </w:tc>
        <w:tc>
          <w:tcPr>
            <w:tcW w:type="dxa" w:w="5184"/>
          </w:tcPr>
          <w:p>
            <w:r/>
            <w:r>
              <w:t>56.</w:t>
            </w:r>
          </w:p>
        </w:tc>
      </w:tr>
      <w:tr>
        <w:tc>
          <w:tcPr>
            <w:tcW w:type="dxa" w:w="3744"/>
          </w:tcPr>
          <w:p>
            <w:r/>
            <w:r>
              <w:t>How many pages?</w:t>
            </w:r>
          </w:p>
        </w:tc>
        <w:tc>
          <w:tcPr>
            <w:tcW w:type="dxa" w:w="5184"/>
          </w:tcPr>
          <w:p>
            <w:r/>
            <w:r>
              <w:t>18.</w:t>
            </w:r>
          </w:p>
        </w:tc>
      </w:tr>
      <w:tr>
        <w:tc>
          <w:tcPr>
            <w:tcW w:type="dxa" w:w="3744"/>
          </w:tcPr>
          <w:p>
            <w:r/>
            <w:r>
              <w:t>How many skills?</w:t>
            </w:r>
          </w:p>
        </w:tc>
        <w:tc>
          <w:tcPr>
            <w:tcW w:type="dxa" w:w="5184"/>
          </w:tcPr>
          <w:p>
            <w:r/>
            <w:r>
              <w:t>104 canonical, 223 vocabulary entries, 85 with a synonym — 81.7 percent.</w:t>
            </w:r>
          </w:p>
        </w:tc>
      </w:tr>
      <w:tr>
        <w:tc>
          <w:tcPr>
            <w:tcW w:type="dxa" w:w="3744"/>
          </w:tcPr>
          <w:p>
            <w:r/>
            <w:r>
              <w:t>What quality standard?</w:t>
            </w:r>
          </w:p>
        </w:tc>
        <w:tc>
          <w:tcPr>
            <w:tcW w:type="dxa" w:w="5184"/>
          </w:tcPr>
          <w:p>
            <w:r/>
            <w:r>
              <w:t>ISO/IEC 25010, five of its eight characteristics.</w:t>
            </w:r>
          </w:p>
        </w:tc>
      </w:tr>
      <w:tr>
        <w:tc>
          <w:tcPr>
            <w:tcW w:type="dxa" w:w="3744"/>
          </w:tcPr>
          <w:p>
            <w:r/>
            <w:r>
              <w:t>Which three did you exclude, and why?</w:t>
            </w:r>
          </w:p>
        </w:tc>
        <w:tc>
          <w:tcPr>
            <w:tcW w:type="dxa" w:w="5184"/>
          </w:tcPr>
          <w:p>
            <w:r/>
            <w:r>
              <w:t>Performance efficiency (shared hosting), compatibility (no external system), portability (web app, no install).</w:t>
            </w:r>
          </w:p>
        </w:tc>
      </w:tr>
      <w:tr>
        <w:tc>
          <w:tcPr>
            <w:tcW w:type="dxa" w:w="3744"/>
          </w:tcPr>
          <w:p>
            <w:r/>
            <w:r>
              <w:t>Job seeker overall rating?</w:t>
            </w:r>
          </w:p>
        </w:tc>
        <w:tc>
          <w:tcPr>
            <w:tcW w:type="dxa" w:w="5184"/>
          </w:tcPr>
          <w:p>
            <w:r/>
            <w:r>
              <w:t>4.28 — Good.</w:t>
            </w:r>
          </w:p>
        </w:tc>
      </w:tr>
      <w:tr>
        <w:tc>
          <w:tcPr>
            <w:tcW w:type="dxa" w:w="3744"/>
          </w:tcPr>
          <w:p>
            <w:r/>
            <w:r>
              <w:t>HR overall rating?</w:t>
            </w:r>
          </w:p>
        </w:tc>
        <w:tc>
          <w:tcPr>
            <w:tcW w:type="dxa" w:w="5184"/>
          </w:tcPr>
          <w:p>
            <w:r/>
            <w:r>
              <w:t>4.22 — Good.</w:t>
            </w:r>
          </w:p>
        </w:tc>
      </w:tr>
      <w:tr>
        <w:tc>
          <w:tcPr>
            <w:tcW w:type="dxa" w:w="3744"/>
          </w:tcPr>
          <w:p>
            <w:r/>
            <w:r>
              <w:t>IT expert overall rating?</w:t>
            </w:r>
          </w:p>
        </w:tc>
        <w:tc>
          <w:tcPr>
            <w:tcW w:type="dxa" w:w="5184"/>
          </w:tcPr>
          <w:p>
            <w:r/>
            <w:r>
              <w:t>4.80 — Excellent.</w:t>
            </w:r>
          </w:p>
        </w:tc>
      </w:tr>
      <w:tr>
        <w:tc>
          <w:tcPr>
            <w:tcW w:type="dxa" w:w="3744"/>
          </w:tcPr>
          <w:p>
            <w:r/>
            <w:r>
              <w:t>SUS score?</w:t>
            </w:r>
          </w:p>
        </w:tc>
        <w:tc>
          <w:tcPr>
            <w:tcW w:type="dxa" w:w="5184"/>
          </w:tcPr>
          <w:p>
            <w:r/>
            <w:r>
              <w:t>74.7, above both 68 and 70.14.</w:t>
            </w:r>
          </w:p>
        </w:tc>
      </w:tr>
      <w:tr>
        <w:tc>
          <w:tcPr>
            <w:tcW w:type="dxa" w:w="3744"/>
          </w:tcPr>
          <w:p>
            <w:r/>
            <w:r>
              <w:t>Biggest improvement measured?</w:t>
            </w:r>
          </w:p>
        </w:tc>
        <w:tc>
          <w:tcPr>
            <w:tcW w:type="dxa" w:w="5184"/>
          </w:tcPr>
          <w:p>
            <w:r/>
            <w:r>
              <w:t>Screening awareness, 3.93 to 2.65, large effect, p &lt; .001.</w:t>
            </w:r>
          </w:p>
        </w:tc>
      </w:tr>
      <w:tr>
        <w:tc>
          <w:tcPr>
            <w:tcW w:type="dxa" w:w="3744"/>
          </w:tcPr>
          <w:p>
            <w:r/>
            <w:r>
              <w:t>Weakest supported claim?</w:t>
            </w:r>
          </w:p>
        </w:tc>
        <w:tc>
          <w:tcPr>
            <w:tcW w:type="dxa" w:w="5184"/>
          </w:tcPr>
          <w:p>
            <w:r/>
            <w:r>
              <w:t>That the system saves screening time.</w:t>
            </w:r>
          </w:p>
        </w:tc>
      </w:tr>
      <w:tr>
        <w:tc>
          <w:tcPr>
            <w:tcW w:type="dxa" w:w="3744"/>
          </w:tcPr>
          <w:p>
            <w:r/>
            <w:r>
              <w:t>What does the AI do?</w:t>
            </w:r>
          </w:p>
        </w:tc>
        <w:tc>
          <w:tcPr>
            <w:tcW w:type="dxa" w:w="5184"/>
          </w:tcPr>
          <w:p>
            <w:r/>
            <w:r>
              <w:t>Reads an uploaded file into fields. It never scores, ranks or recommends.</w:t>
            </w:r>
          </w:p>
        </w:tc>
      </w:tr>
      <w:tr>
        <w:tc>
          <w:tcPr>
            <w:tcW w:type="dxa" w:w="3744"/>
          </w:tcPr>
          <w:p>
            <w:r/>
            <w:r>
              <w:t>Does the system reject anyone?</w:t>
            </w:r>
          </w:p>
        </w:tc>
        <w:tc>
          <w:tcPr>
            <w:tcW w:type="dxa" w:w="5184"/>
          </w:tcPr>
          <w:p>
            <w:r/>
            <w:r>
              <w:t>Never. A named person makes every decision.</w:t>
            </w:r>
          </w:p>
        </w:tc>
      </w:tr>
      <w:tr>
        <w:tc>
          <w:tcPr>
            <w:tcW w:type="dxa" w:w="3744"/>
          </w:tcPr>
          <w:p>
            <w:r/>
            <w:r>
              <w:t>Who is your adviser?</w:t>
            </w:r>
          </w:p>
        </w:tc>
        <w:tc>
          <w:tcPr>
            <w:tcW w:type="dxa" w:w="5184"/>
          </w:tcPr>
          <w:p>
            <w:r/>
            <w:r>
              <w:t>Jeanky S. Mendez, DIT.</w:t>
            </w:r>
          </w:p>
        </w:tc>
      </w:tr>
      <w:tr>
        <w:tc>
          <w:tcPr>
            <w:tcW w:type="dxa" w:w="3744"/>
          </w:tcPr>
          <w:p>
            <w:r/>
            <w:r>
              <w:t>Who is your Dean?</w:t>
            </w:r>
          </w:p>
        </w:tc>
        <w:tc>
          <w:tcPr>
            <w:tcW w:type="dxa" w:w="5184"/>
          </w:tcPr>
          <w:p>
            <w:r/>
            <w:r>
              <w:t>Marlon I. Tayag, DIT. Program Chairperson is Chris Almocera, DIT.</w:t>
            </w:r>
          </w:p>
        </w:tc>
      </w:tr>
    </w:tbl>
    <w:p/>
    <w:p>
      <w:pPr>
        <w:pStyle w:val="Heading1"/>
      </w:pPr>
      <w:r>
        <w:t>9. Questions You Should Hope They Ask</w:t>
      </w:r>
    </w:p>
    <w:p>
      <w:r>
        <w:rPr>
          <w:b w:val="0"/>
          <w:i w:val="0"/>
          <w:sz w:val="22"/>
        </w:rPr>
        <w:t>These let you show depth. If the panel gives you an opening near any of them, take it.</w:t>
      </w:r>
    </w:p>
    <w:p>
      <w:pPr>
        <w:pStyle w:val="ListBullet"/>
        <w:spacing w:after="60"/>
      </w:pPr>
      <w:r>
        <w:t>Why does the applicant see how MANY skills are missing but not WHICH ones? — Because naming them turns an explanation into an instruction, and hands over the exact wording to copy.</w:t>
      </w:r>
    </w:p>
    <w:p>
      <w:pPr>
        <w:pStyle w:val="ListBullet"/>
        <w:spacing w:after="60"/>
      </w:pPr>
      <w:r>
        <w:t>Why is the score frozen at the moment of application? — So a resume edited afterwards cannot silently reorder a shortlist a recruiter has already worked through. We still compute the current score, but only to show them what changed and by how much.</w:t>
      </w:r>
    </w:p>
    <w:p>
      <w:pPr>
        <w:pStyle w:val="ListBullet"/>
        <w:spacing w:after="60"/>
      </w:pPr>
      <w:r>
        <w:t>Why is the reason-for-rejection list closed and optional? — Closed so outcomes can be counted rather than read. Optional because a recruiter forced to choose one before proceeding would select the first available value.</w:t>
      </w:r>
    </w:p>
    <w:p>
      <w:pPr>
        <w:pStyle w:val="ListBullet"/>
        <w:spacing w:after="60"/>
      </w:pPr>
      <w:r>
        <w:t>Why did you switch from MySQL to PostgreSQL? — CHECK constraints enforce the permitted statuses at the database level, migrations apply transactionally so a failure cannot leave the database half-updated, and Supabase offers it on a managed free tier.</w:t>
      </w:r>
    </w:p>
    <w:p>
      <w:pPr>
        <w:pStyle w:val="ListBullet"/>
        <w:spacing w:after="60"/>
      </w:pPr>
      <w:r>
        <w:t>Why is "Salesforce" not folded into "CRM Software"? — Because they are related, not equivalent. The vocabulary holds genuine synonyms only. Crediting a skill nobody claimed would put an applicant in front of a recruiter on a false basis, and we would rather under-credit than over-credit.</w:t>
      </w:r>
    </w:p>
    <w:p>
      <w:pPr>
        <w:pStyle w:val="ListBullet"/>
        <w:spacing w:after="60"/>
      </w:pPr>
      <w:r>
        <w:t>Why are the weights stored in the database rather than the code? — So they can be retuned without redeploying, and so a recruiter can set them per opening. It is also what lets us argue that a settings change is not a change of design.</w:t>
      </w:r>
    </w:p>
    <w:p>
      <w:pPr>
        <w:pStyle w:val="Heading1"/>
      </w:pPr>
      <w:r>
        <w:t>10. Three Things Never To Say</w:t>
      </w:r>
    </w:p>
    <w:p>
      <w:pPr>
        <w:pStyle w:val="ListNumber"/>
        <w:spacing w:after="60"/>
      </w:pPr>
      <w:r>
        <w:t>"The evaluation is the next stage." It is finished. All five instruments were administered and reported. Say the numbers instead.</w:t>
      </w:r>
    </w:p>
    <w:p>
      <w:pPr>
        <w:pStyle w:val="ListNumber"/>
        <w:spacing w:after="60"/>
      </w:pPr>
      <w:r>
        <w:t>"We used Waterfall." The manuscript says Agile, in the abstract, the keywords, the Method and Figure 2.</w:t>
      </w:r>
    </w:p>
    <w:p>
      <w:pPr>
        <w:pStyle w:val="ListNumber"/>
        <w:spacing w:after="60"/>
      </w:pPr>
      <w:r>
        <w:t>"Our system is an ATS." It is ATS-INSPIRED. A real ATS rejects people. Ours never does, and that distinction is the centre of the whole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0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0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0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