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E15ECF">
        <w:t>-</w:t>
      </w:r>
      <w:r w:rsidRPr="00FD4A68">
        <w:t xml:space="preserve"> </w:t>
      </w:r>
      <w:r w:rsidR="00392B9A">
        <w:t>Researching Converged Network Services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BD73F2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BB73FF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4D267A">
      <w:pPr>
        <w:pStyle w:val="BodyTextL25Bold"/>
      </w:pPr>
      <w:r>
        <w:t xml:space="preserve">Part 1: </w:t>
      </w:r>
      <w:r w:rsidR="004A39D6">
        <w:t xml:space="preserve">Survey </w:t>
      </w:r>
      <w:r w:rsidR="00F31425">
        <w:t xml:space="preserve">Your Understanding </w:t>
      </w:r>
      <w:r w:rsidR="000756F5">
        <w:t>of</w:t>
      </w:r>
      <w:r w:rsidR="00852BBE">
        <w:t xml:space="preserve"> </w:t>
      </w:r>
      <w:r w:rsidR="004A39D6">
        <w:t>Co</w:t>
      </w:r>
      <w:r w:rsidR="004A137E">
        <w:t>nvergence</w:t>
      </w:r>
    </w:p>
    <w:p w:rsidR="006E6581" w:rsidRPr="004C0909" w:rsidRDefault="006E6581" w:rsidP="004D267A">
      <w:pPr>
        <w:pStyle w:val="BodyTextL25Bold"/>
      </w:pPr>
      <w:r>
        <w:t xml:space="preserve">Part 2: </w:t>
      </w:r>
      <w:r w:rsidR="004A39D6">
        <w:t xml:space="preserve">Research </w:t>
      </w:r>
      <w:r w:rsidR="000F54A6">
        <w:t>ISP</w:t>
      </w:r>
      <w:r w:rsidR="00F9773E">
        <w:t>s</w:t>
      </w:r>
      <w:r w:rsidR="000F54A6">
        <w:t xml:space="preserve"> </w:t>
      </w:r>
      <w:r w:rsidR="00B97801">
        <w:t>Offering Converged</w:t>
      </w:r>
      <w:r w:rsidR="004A39D6">
        <w:t xml:space="preserve"> Services</w:t>
      </w:r>
    </w:p>
    <w:p w:rsidR="0052669B" w:rsidRDefault="0052669B" w:rsidP="004D267A">
      <w:pPr>
        <w:pStyle w:val="BodyTextL25Bold"/>
      </w:pPr>
      <w:r>
        <w:t>Part 3: Research Local I</w:t>
      </w:r>
      <w:r w:rsidR="000F54A6">
        <w:t>SP</w:t>
      </w:r>
      <w:r w:rsidR="00F9773E">
        <w:t>s</w:t>
      </w:r>
      <w:r w:rsidR="000F54A6">
        <w:t xml:space="preserve"> </w:t>
      </w:r>
      <w:r w:rsidR="00B97801">
        <w:t>Offering Converged</w:t>
      </w:r>
      <w:r>
        <w:t xml:space="preserve"> Servi</w:t>
      </w:r>
      <w:r w:rsidR="004C3BEF">
        <w:t>c</w:t>
      </w:r>
      <w:r>
        <w:t>es</w:t>
      </w:r>
    </w:p>
    <w:p w:rsidR="0052669B" w:rsidRDefault="0052669B" w:rsidP="004D267A">
      <w:pPr>
        <w:pStyle w:val="BodyTextL25Bold"/>
      </w:pPr>
      <w:r>
        <w:t>Part 4: S</w:t>
      </w:r>
      <w:r w:rsidR="00B97801">
        <w:t>elect Best Local ISP Converged</w:t>
      </w:r>
      <w:r>
        <w:t xml:space="preserve"> Service</w:t>
      </w:r>
    </w:p>
    <w:p w:rsidR="00DA5F28" w:rsidRDefault="00DA5F28" w:rsidP="004D267A">
      <w:pPr>
        <w:pStyle w:val="BodyTextL25Bold"/>
      </w:pPr>
      <w:r>
        <w:t xml:space="preserve">Part 5: </w:t>
      </w:r>
      <w:r w:rsidR="00971F51">
        <w:t xml:space="preserve">Research Local Company or Public Institution </w:t>
      </w:r>
      <w:r w:rsidR="000B3B12">
        <w:t>Using</w:t>
      </w:r>
      <w:r w:rsidR="00971F51">
        <w:t xml:space="preserve"> Convergence Technologies</w:t>
      </w:r>
    </w:p>
    <w:p w:rsidR="00C07FD9" w:rsidRPr="00C07FD9" w:rsidRDefault="009D2C27" w:rsidP="00C07FD9">
      <w:pPr>
        <w:pStyle w:val="LabSection"/>
      </w:pPr>
      <w:r>
        <w:t xml:space="preserve">Background </w:t>
      </w:r>
      <w:r w:rsidR="00672919">
        <w:t>/ Scenario</w:t>
      </w:r>
    </w:p>
    <w:p w:rsidR="00F052DE" w:rsidRDefault="00F052DE" w:rsidP="004D267A">
      <w:pPr>
        <w:pStyle w:val="BodyTextL25"/>
      </w:pPr>
      <w:r w:rsidRPr="006D7227">
        <w:t xml:space="preserve">Convergence </w:t>
      </w:r>
      <w:r>
        <w:t xml:space="preserve">in the context of </w:t>
      </w:r>
      <w:r w:rsidR="000756F5">
        <w:t>networking</w:t>
      </w:r>
      <w:r>
        <w:t xml:space="preserve"> is a term used to describe </w:t>
      </w:r>
      <w:r w:rsidRPr="006D7227">
        <w:t>the process of combining voice</w:t>
      </w:r>
      <w:r>
        <w:t xml:space="preserve">, </w:t>
      </w:r>
      <w:r w:rsidRPr="006D7227">
        <w:t>video</w:t>
      </w:r>
      <w:r w:rsidR="00D200E1">
        <w:t>,</w:t>
      </w:r>
      <w:r w:rsidRPr="006D7227">
        <w:t xml:space="preserve"> </w:t>
      </w:r>
      <w:r>
        <w:t xml:space="preserve">and data </w:t>
      </w:r>
      <w:r w:rsidRPr="006D7227">
        <w:t xml:space="preserve">communications </w:t>
      </w:r>
      <w:r>
        <w:t xml:space="preserve">over </w:t>
      </w:r>
      <w:r w:rsidRPr="006D7227">
        <w:t>a</w:t>
      </w:r>
      <w:r>
        <w:t xml:space="preserve"> common </w:t>
      </w:r>
      <w:r w:rsidRPr="006D7227">
        <w:t>network</w:t>
      </w:r>
      <w:r>
        <w:t xml:space="preserve"> infrastructure</w:t>
      </w:r>
      <w:r w:rsidRPr="006D7227">
        <w:t xml:space="preserve">. Converged networks have existed for </w:t>
      </w:r>
      <w:r>
        <w:t>some time</w:t>
      </w:r>
      <w:r w:rsidRPr="006D7227">
        <w:t xml:space="preserve">, but were only feasible in large enterprise organizations because of the network infrastructure requirements and complex management </w:t>
      </w:r>
      <w:r w:rsidR="00D200E1">
        <w:t>required</w:t>
      </w:r>
      <w:r w:rsidRPr="006D7227">
        <w:t xml:space="preserve"> to make them work seamlessly.</w:t>
      </w:r>
      <w:r>
        <w:t xml:space="preserve"> Technology advances have made convergence readily available to large, medium, and small businesses</w:t>
      </w:r>
      <w:r w:rsidR="00D200E1">
        <w:t>,</w:t>
      </w:r>
      <w:r>
        <w:t xml:space="preserve"> as well as </w:t>
      </w:r>
      <w:r w:rsidR="00FA02FD">
        <w:t xml:space="preserve">for the home </w:t>
      </w:r>
      <w:r>
        <w:t>consumer</w:t>
      </w:r>
      <w:r w:rsidRPr="00342BB0">
        <w:t>.</w:t>
      </w:r>
    </w:p>
    <w:p w:rsidR="00A604E2" w:rsidRDefault="00F052DE" w:rsidP="004D267A">
      <w:pPr>
        <w:pStyle w:val="BodyTextL25"/>
      </w:pPr>
      <w:r>
        <w:t xml:space="preserve">In </w:t>
      </w:r>
      <w:r w:rsidR="008C5F00">
        <w:t>Part 1</w:t>
      </w:r>
      <w:r>
        <w:t>, you will describe your current understanding of convergence and any experience you have with it</w:t>
      </w:r>
      <w:r w:rsidR="00A604E2">
        <w:t>.</w:t>
      </w:r>
    </w:p>
    <w:p w:rsidR="005078D9" w:rsidRDefault="00A604E2" w:rsidP="004D267A">
      <w:pPr>
        <w:pStyle w:val="BodyTextL25"/>
      </w:pPr>
      <w:r>
        <w:t>In Part 2, y</w:t>
      </w:r>
      <w:r w:rsidR="00F052DE">
        <w:t>ou will research which providers have this service</w:t>
      </w:r>
      <w:r w:rsidR="00237443">
        <w:t>, regardless of geographical location,</w:t>
      </w:r>
      <w:r w:rsidR="005078D9">
        <w:t xml:space="preserve"> using the predefined form included in the lab</w:t>
      </w:r>
      <w:r w:rsidR="00F052DE">
        <w:t>.</w:t>
      </w:r>
    </w:p>
    <w:p w:rsidR="005078D9" w:rsidRDefault="005078D9" w:rsidP="004D267A">
      <w:pPr>
        <w:pStyle w:val="BodyTextL25"/>
      </w:pPr>
      <w:r>
        <w:t>In Part 3,</w:t>
      </w:r>
      <w:r w:rsidR="001A0196">
        <w:t xml:space="preserve"> </w:t>
      </w:r>
      <w:r w:rsidR="00FA02FD">
        <w:t xml:space="preserve">you will </w:t>
      </w:r>
      <w:r>
        <w:t>research which local ISPs</w:t>
      </w:r>
      <w:r w:rsidR="00F052DE">
        <w:t xml:space="preserve"> in your area</w:t>
      </w:r>
      <w:r>
        <w:t xml:space="preserve"> offer converge</w:t>
      </w:r>
      <w:r w:rsidR="00990795">
        <w:t>d</w:t>
      </w:r>
      <w:r>
        <w:t xml:space="preserve"> services</w:t>
      </w:r>
      <w:r w:rsidR="00F052DE">
        <w:t xml:space="preserve"> for end-user consumers</w:t>
      </w:r>
      <w:r w:rsidR="00D200E1">
        <w:t>,</w:t>
      </w:r>
      <w:r>
        <w:t xml:space="preserve"> using the predefined form included in the lab.</w:t>
      </w:r>
    </w:p>
    <w:p w:rsidR="00852BBE" w:rsidRDefault="005078D9" w:rsidP="004D267A">
      <w:pPr>
        <w:pStyle w:val="BodyTextL25"/>
      </w:pPr>
      <w:r>
        <w:t>In Part 4, y</w:t>
      </w:r>
      <w:r w:rsidR="00F052DE">
        <w:t xml:space="preserve">ou will select the </w:t>
      </w:r>
      <w:r w:rsidR="00D200E1">
        <w:t xml:space="preserve">ISP </w:t>
      </w:r>
      <w:r w:rsidR="00F052DE">
        <w:t>you like best for home use and list the reasons why.</w:t>
      </w:r>
    </w:p>
    <w:p w:rsidR="00F052DE" w:rsidRDefault="00852BBE" w:rsidP="004D267A">
      <w:pPr>
        <w:pStyle w:val="BodyTextL25"/>
      </w:pPr>
      <w:r>
        <w:t>In Part 5, you will find a local company or public institution using convergence technologies in their business</w:t>
      </w:r>
      <w:r w:rsidR="00D200E1">
        <w:t>,</w:t>
      </w:r>
      <w:r>
        <w:t xml:space="preserve"> using the predefined form included in the lab.</w:t>
      </w:r>
    </w:p>
    <w:p w:rsidR="007D2AFE" w:rsidRDefault="007D2AFE" w:rsidP="007D2AFE">
      <w:pPr>
        <w:pStyle w:val="LabSection"/>
      </w:pPr>
      <w:r>
        <w:t>Required R</w:t>
      </w:r>
      <w:r w:rsidR="006E6581">
        <w:t>esources</w:t>
      </w:r>
    </w:p>
    <w:p w:rsidR="00672919" w:rsidRPr="00F75533" w:rsidRDefault="009F3FCE" w:rsidP="00EB0A24">
      <w:pPr>
        <w:pStyle w:val="BodyTextL25"/>
      </w:pPr>
      <w:r>
        <w:t>Device</w:t>
      </w:r>
      <w:r w:rsidR="003943B0">
        <w:t xml:space="preserve"> with Internet access</w:t>
      </w:r>
    </w:p>
    <w:p w:rsidR="00112AC5" w:rsidRPr="004C0909" w:rsidRDefault="00E150C4" w:rsidP="000E5BD5">
      <w:pPr>
        <w:pStyle w:val="PartHead"/>
      </w:pPr>
      <w:r>
        <w:t xml:space="preserve">Survey </w:t>
      </w:r>
      <w:r w:rsidR="000B3B12">
        <w:t xml:space="preserve">Your Understanding </w:t>
      </w:r>
      <w:r>
        <w:t>on Convergence</w:t>
      </w:r>
    </w:p>
    <w:p w:rsidR="00112AC5" w:rsidRDefault="00237443" w:rsidP="004D267A">
      <w:pPr>
        <w:pStyle w:val="InstNoteRedL25"/>
      </w:pPr>
      <w:r w:rsidRPr="009A1CF4">
        <w:rPr>
          <w:b/>
        </w:rPr>
        <w:t>Instructor Note</w:t>
      </w:r>
      <w:r w:rsidRPr="00BD73F2">
        <w:t>:</w:t>
      </w:r>
      <w:r>
        <w:rPr>
          <w:b/>
        </w:rPr>
        <w:t xml:space="preserve"> </w:t>
      </w:r>
      <w:r w:rsidR="00643C1B">
        <w:t>In Part 1</w:t>
      </w:r>
      <w:r w:rsidR="00112AC5">
        <w:t xml:space="preserve">, </w:t>
      </w:r>
      <w:r>
        <w:t xml:space="preserve">the instructor may wish to </w:t>
      </w:r>
      <w:r w:rsidR="0089117E">
        <w:t>lead a discussion with students on their understanding of convergence, its definition and the possible technologies used.</w:t>
      </w:r>
      <w:r w:rsidR="006D0D02">
        <w:t xml:space="preserve"> This lab may be assigned as homework.</w:t>
      </w:r>
    </w:p>
    <w:p w:rsidR="00112AC5" w:rsidRDefault="001A0196" w:rsidP="001A0196">
      <w:pPr>
        <w:pStyle w:val="StepHead"/>
      </w:pPr>
      <w:r>
        <w:t>Describe convergence as you understand it and give examples of its use in the home.</w:t>
      </w:r>
    </w:p>
    <w:p w:rsidR="001A0196" w:rsidRDefault="001A0196" w:rsidP="004D267A">
      <w:pPr>
        <w:pStyle w:val="BodyTextL25"/>
      </w:pPr>
      <w:r>
        <w:t>Write a definition of convergence and list some examples.</w:t>
      </w:r>
    </w:p>
    <w:p w:rsidR="00F277D1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F277D1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1A0196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4D267A">
      <w:pPr>
        <w:pStyle w:val="BodyTextL25"/>
      </w:pPr>
      <w:r>
        <w:lastRenderedPageBreak/>
        <w:t>_______________________________________________________________________________________</w:t>
      </w:r>
    </w:p>
    <w:p w:rsidR="000E5BD5" w:rsidRPr="004D267A" w:rsidRDefault="001A0196" w:rsidP="004D267A">
      <w:pPr>
        <w:pStyle w:val="BodyTextL25"/>
        <w:rPr>
          <w:rStyle w:val="AnswerGray"/>
        </w:rPr>
      </w:pPr>
      <w:r w:rsidRPr="004D267A">
        <w:rPr>
          <w:rStyle w:val="AnswerGray"/>
        </w:rPr>
        <w:t>Convergence</w:t>
      </w:r>
      <w:r w:rsidR="004322C7" w:rsidRPr="004D267A">
        <w:rPr>
          <w:rStyle w:val="AnswerGray"/>
        </w:rPr>
        <w:t xml:space="preserve"> - Converged networks are capable of delivering voice, video streams, text, and graphics between many different types of devices over the same communication channel and network structure. On a converged network</w:t>
      </w:r>
      <w:r w:rsidR="008115AB">
        <w:rPr>
          <w:rStyle w:val="AnswerGray"/>
        </w:rPr>
        <w:t>,</w:t>
      </w:r>
      <w:r w:rsidR="004322C7" w:rsidRPr="004D267A">
        <w:rPr>
          <w:rStyle w:val="AnswerGray"/>
        </w:rPr>
        <w:t xml:space="preserve"> there are still many points of contact and many specialized devices such as personal computers, phones, TVs, and tablet computers, but there is one common network infrastructure. An example of a converged network at home is </w:t>
      </w:r>
      <w:r w:rsidR="00BF2919" w:rsidRPr="004D267A">
        <w:rPr>
          <w:rStyle w:val="AnswerGray"/>
        </w:rPr>
        <w:t>a Triple Play service from Charter.com</w:t>
      </w:r>
      <w:r w:rsidR="00FA02FD" w:rsidRPr="004D267A">
        <w:rPr>
          <w:rStyle w:val="AnswerGray"/>
        </w:rPr>
        <w:t>.</w:t>
      </w:r>
      <w:r w:rsidR="00BF2919" w:rsidRPr="004D267A">
        <w:rPr>
          <w:rStyle w:val="AnswerGray"/>
        </w:rPr>
        <w:t xml:space="preserve"> Voice, </w:t>
      </w:r>
      <w:r w:rsidR="000756F5" w:rsidRPr="004D267A">
        <w:rPr>
          <w:rStyle w:val="AnswerGray"/>
        </w:rPr>
        <w:t>Video (</w:t>
      </w:r>
      <w:r w:rsidR="00BF2919" w:rsidRPr="004D267A">
        <w:rPr>
          <w:rStyle w:val="AnswerGray"/>
        </w:rPr>
        <w:t>TV) and phone are bundled together and come into the ho</w:t>
      </w:r>
      <w:r w:rsidR="00FA02FD" w:rsidRPr="004D267A">
        <w:rPr>
          <w:rStyle w:val="AnswerGray"/>
        </w:rPr>
        <w:t xml:space="preserve">me on one cable, typically </w:t>
      </w:r>
      <w:r w:rsidR="00D92C0C">
        <w:rPr>
          <w:rStyle w:val="AnswerGray"/>
        </w:rPr>
        <w:t xml:space="preserve">hybrid </w:t>
      </w:r>
      <w:r w:rsidR="00237443" w:rsidRPr="004D267A">
        <w:rPr>
          <w:rStyle w:val="AnswerGray"/>
        </w:rPr>
        <w:t xml:space="preserve">fiber </w:t>
      </w:r>
      <w:r w:rsidR="00FA02FD" w:rsidRPr="004D267A">
        <w:rPr>
          <w:rStyle w:val="AnswerGray"/>
        </w:rPr>
        <w:t>coax.</w:t>
      </w:r>
    </w:p>
    <w:p w:rsidR="00E83773" w:rsidRDefault="000E5BD5" w:rsidP="000E5BD5">
      <w:pPr>
        <w:pStyle w:val="PartHead"/>
        <w:rPr>
          <w:rStyle w:val="AnswerGray"/>
          <w:sz w:val="28"/>
          <w:shd w:val="clear" w:color="auto" w:fill="auto"/>
        </w:rPr>
      </w:pPr>
      <w:r w:rsidRPr="000E5BD5">
        <w:rPr>
          <w:rStyle w:val="AnswerGray"/>
          <w:sz w:val="28"/>
          <w:shd w:val="clear" w:color="auto" w:fill="auto"/>
        </w:rPr>
        <w:t>Research</w:t>
      </w:r>
      <w:r>
        <w:rPr>
          <w:rStyle w:val="AnswerGray"/>
          <w:sz w:val="28"/>
          <w:shd w:val="clear" w:color="auto" w:fill="auto"/>
        </w:rPr>
        <w:t xml:space="preserve">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>s Offering Converged Services</w:t>
      </w:r>
    </w:p>
    <w:p w:rsidR="00CC6F95" w:rsidRDefault="00E8377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In P</w:t>
      </w:r>
      <w:r w:rsidR="00643C1B">
        <w:rPr>
          <w:rStyle w:val="AnswerGray"/>
          <w:shd w:val="clear" w:color="auto" w:fill="auto"/>
        </w:rPr>
        <w:t>art 2</w:t>
      </w:r>
      <w:r>
        <w:rPr>
          <w:rStyle w:val="AnswerGray"/>
          <w:shd w:val="clear" w:color="auto" w:fill="auto"/>
        </w:rPr>
        <w:t xml:space="preserve">, you research and find two </w:t>
      </w:r>
      <w:r w:rsidR="00F3568D">
        <w:rPr>
          <w:rStyle w:val="AnswerGray"/>
          <w:shd w:val="clear" w:color="auto" w:fill="auto"/>
        </w:rPr>
        <w:t>or</w:t>
      </w:r>
      <w:r>
        <w:rPr>
          <w:rStyle w:val="AnswerGray"/>
          <w:shd w:val="clear" w:color="auto" w:fill="auto"/>
        </w:rPr>
        <w:t xml:space="preserve"> three </w:t>
      </w:r>
      <w:r w:rsidR="000F54A6">
        <w:rPr>
          <w:rStyle w:val="AnswerGray"/>
          <w:shd w:val="clear" w:color="auto" w:fill="auto"/>
        </w:rPr>
        <w:t>ISP</w:t>
      </w:r>
      <w:r w:rsidR="00B97801">
        <w:rPr>
          <w:rStyle w:val="AnswerGray"/>
          <w:shd w:val="clear" w:color="auto" w:fill="auto"/>
        </w:rPr>
        <w:t>s who offer converged</w:t>
      </w:r>
      <w:r>
        <w:rPr>
          <w:rStyle w:val="AnswerGray"/>
          <w:shd w:val="clear" w:color="auto" w:fill="auto"/>
        </w:rPr>
        <w:t xml:space="preserve"> services for the home</w:t>
      </w:r>
      <w:r w:rsidR="00237443">
        <w:rPr>
          <w:rStyle w:val="AnswerGray"/>
          <w:shd w:val="clear" w:color="auto" w:fill="auto"/>
        </w:rPr>
        <w:t>, regardless of geographical location</w:t>
      </w:r>
      <w:r>
        <w:rPr>
          <w:rStyle w:val="AnswerGray"/>
          <w:shd w:val="clear" w:color="auto" w:fill="auto"/>
        </w:rPr>
        <w:t>.</w:t>
      </w:r>
    </w:p>
    <w:p w:rsidR="00CC6F95" w:rsidRDefault="00CC6F95" w:rsidP="00CC6F95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Research various </w:t>
      </w:r>
      <w:r w:rsidR="000F54A6">
        <w:rPr>
          <w:rStyle w:val="AnswerGray"/>
          <w:sz w:val="22"/>
          <w:shd w:val="clear" w:color="auto" w:fill="auto"/>
        </w:rPr>
        <w:t>ISP</w:t>
      </w:r>
      <w:r w:rsidR="00B97801">
        <w:rPr>
          <w:rStyle w:val="AnswerGray"/>
          <w:sz w:val="22"/>
          <w:shd w:val="clear" w:color="auto" w:fill="auto"/>
        </w:rPr>
        <w:t>s that offer converged</w:t>
      </w:r>
      <w:r>
        <w:rPr>
          <w:rStyle w:val="AnswerGray"/>
          <w:sz w:val="22"/>
          <w:shd w:val="clear" w:color="auto" w:fill="auto"/>
        </w:rPr>
        <w:t xml:space="preserve"> services.</w:t>
      </w:r>
    </w:p>
    <w:p w:rsidR="00CC6F95" w:rsidRDefault="00CC6F95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List some of the </w:t>
      </w:r>
      <w:r w:rsidR="000F54A6">
        <w:rPr>
          <w:rStyle w:val="AnswerGray"/>
          <w:shd w:val="clear" w:color="auto" w:fill="auto"/>
        </w:rPr>
        <w:t>ISP</w:t>
      </w:r>
      <w:r>
        <w:rPr>
          <w:rStyle w:val="AnswerGray"/>
          <w:shd w:val="clear" w:color="auto" w:fill="auto"/>
        </w:rPr>
        <w:t>s that you found in your search.</w:t>
      </w:r>
    </w:p>
    <w:p w:rsidR="00CC6F95" w:rsidRDefault="0023744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</w:t>
      </w:r>
    </w:p>
    <w:p w:rsidR="00CC6F95" w:rsidRPr="004D267A" w:rsidRDefault="00CC6F95" w:rsidP="004D267A">
      <w:pPr>
        <w:pStyle w:val="BodyTextL25"/>
        <w:rPr>
          <w:rStyle w:val="AnswerGray"/>
        </w:rPr>
      </w:pPr>
      <w:r w:rsidRPr="004D267A">
        <w:rPr>
          <w:rStyle w:val="AnswerGray"/>
        </w:rPr>
        <w:t>Comcast</w:t>
      </w:r>
    </w:p>
    <w:p w:rsidR="00CC6F95" w:rsidRPr="004D267A" w:rsidRDefault="00CC6F95" w:rsidP="004D267A">
      <w:pPr>
        <w:pStyle w:val="BodyTextL25"/>
        <w:rPr>
          <w:rStyle w:val="AnswerGray"/>
        </w:rPr>
      </w:pPr>
      <w:r w:rsidRPr="004D267A">
        <w:rPr>
          <w:rStyle w:val="AnswerGray"/>
        </w:rPr>
        <w:t>Charter</w:t>
      </w:r>
    </w:p>
    <w:p w:rsidR="00E819E4" w:rsidRPr="004D267A" w:rsidRDefault="00CC6F95" w:rsidP="004D267A">
      <w:pPr>
        <w:pStyle w:val="BodyTextL25"/>
        <w:rPr>
          <w:rStyle w:val="AnswerGray"/>
        </w:rPr>
      </w:pPr>
      <w:r w:rsidRPr="004D267A">
        <w:rPr>
          <w:rStyle w:val="AnswerGray"/>
        </w:rPr>
        <w:t>AT&amp;T</w:t>
      </w:r>
    </w:p>
    <w:p w:rsidR="004D1E30" w:rsidRDefault="00E819E4" w:rsidP="00E819E4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Fill in the following form for the </w:t>
      </w:r>
      <w:r w:rsidR="000F54A6">
        <w:rPr>
          <w:rStyle w:val="AnswerGray"/>
          <w:sz w:val="22"/>
          <w:shd w:val="clear" w:color="auto" w:fill="auto"/>
        </w:rPr>
        <w:t>ISP</w:t>
      </w:r>
      <w:r>
        <w:rPr>
          <w:rStyle w:val="AnswerGray"/>
          <w:sz w:val="22"/>
          <w:shd w:val="clear" w:color="auto" w:fill="auto"/>
        </w:rPr>
        <w:t>s selected.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148"/>
        <w:gridCol w:w="5148"/>
      </w:tblGrid>
      <w:tr w:rsidR="008F4D7F" w:rsidRPr="0078143C" w:rsidTr="0078143C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78143C">
              <w:rPr>
                <w:rStyle w:val="AnswerGray"/>
                <w:shd w:val="clear" w:color="auto" w:fill="auto"/>
              </w:rPr>
              <w:t>Internet Service Provider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78143C">
              <w:rPr>
                <w:rStyle w:val="AnswerGray"/>
                <w:shd w:val="clear" w:color="auto" w:fill="auto"/>
              </w:rPr>
              <w:t xml:space="preserve">Product Name of Converged Service 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A06D3B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Comcast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A71598" w:rsidP="00A06D3B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Xfinity Triple Play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0375EF" w:rsidP="00A06D3B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Time Warner Cable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6F0843" w:rsidP="000025A1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TV, Internet</w:t>
            </w:r>
            <w:r w:rsidR="000025A1">
              <w:rPr>
                <w:rStyle w:val="AnswerGray"/>
              </w:rPr>
              <w:t>,and</w:t>
            </w:r>
            <w:r w:rsidRPr="00A06D3B">
              <w:rPr>
                <w:rStyle w:val="AnswerGray"/>
              </w:rPr>
              <w:t xml:space="preserve"> Phone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A71598" w:rsidP="000025A1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AT&amp;T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A71598" w:rsidP="000025A1">
            <w:pPr>
              <w:pStyle w:val="TableText"/>
              <w:rPr>
                <w:rStyle w:val="AnswerGray"/>
              </w:rPr>
            </w:pPr>
            <w:r w:rsidRPr="00A06D3B">
              <w:rPr>
                <w:rStyle w:val="AnswerGray"/>
              </w:rPr>
              <w:t>AT&amp;T U-verse</w:t>
            </w:r>
          </w:p>
        </w:tc>
      </w:tr>
    </w:tbl>
    <w:p w:rsidR="007F610A" w:rsidRDefault="006226CF" w:rsidP="006226CF">
      <w:pPr>
        <w:pStyle w:val="PartHead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 xml:space="preserve">Researching Local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>s</w:t>
      </w:r>
      <w:r w:rsidR="007F610A">
        <w:rPr>
          <w:rStyle w:val="AnswerGray"/>
          <w:sz w:val="28"/>
          <w:shd w:val="clear" w:color="auto" w:fill="auto"/>
        </w:rPr>
        <w:t xml:space="preserve"> Offering Converged Services</w:t>
      </w:r>
    </w:p>
    <w:p w:rsidR="007F610A" w:rsidRPr="007F610A" w:rsidRDefault="007F610A" w:rsidP="004D267A">
      <w:pPr>
        <w:pStyle w:val="BodyTextL25"/>
      </w:pPr>
      <w:r w:rsidRPr="007F610A">
        <w:rPr>
          <w:rStyle w:val="AnswerGray"/>
          <w:shd w:val="clear" w:color="auto" w:fill="auto"/>
        </w:rPr>
        <w:t xml:space="preserve">In Part </w:t>
      </w:r>
      <w:r>
        <w:rPr>
          <w:rStyle w:val="AnswerGray"/>
          <w:shd w:val="clear" w:color="auto" w:fill="auto"/>
        </w:rPr>
        <w:t>3</w:t>
      </w:r>
      <w:r w:rsidRPr="007F610A">
        <w:rPr>
          <w:rStyle w:val="AnswerGray"/>
          <w:shd w:val="clear" w:color="auto" w:fill="auto"/>
        </w:rPr>
        <w:t xml:space="preserve">, you research and find two </w:t>
      </w:r>
      <w:r w:rsidR="00F3568D">
        <w:rPr>
          <w:rStyle w:val="AnswerGray"/>
          <w:shd w:val="clear" w:color="auto" w:fill="auto"/>
        </w:rPr>
        <w:t>or</w:t>
      </w:r>
      <w:r w:rsidRPr="007F610A">
        <w:rPr>
          <w:rStyle w:val="AnswerGray"/>
          <w:shd w:val="clear" w:color="auto" w:fill="auto"/>
        </w:rPr>
        <w:t xml:space="preserve"> three </w:t>
      </w:r>
      <w:r>
        <w:rPr>
          <w:rStyle w:val="AnswerGray"/>
          <w:shd w:val="clear" w:color="auto" w:fill="auto"/>
        </w:rPr>
        <w:t xml:space="preserve">local </w:t>
      </w:r>
      <w:r w:rsidR="000F54A6">
        <w:rPr>
          <w:rStyle w:val="AnswerGray"/>
          <w:shd w:val="clear" w:color="auto" w:fill="auto"/>
        </w:rPr>
        <w:t>ISP</w:t>
      </w:r>
      <w:r w:rsidR="00B97801">
        <w:rPr>
          <w:rStyle w:val="AnswerGray"/>
          <w:shd w:val="clear" w:color="auto" w:fill="auto"/>
        </w:rPr>
        <w:t>s who offer converged</w:t>
      </w:r>
      <w:r w:rsidRPr="007F610A">
        <w:rPr>
          <w:rStyle w:val="AnswerGray"/>
          <w:shd w:val="clear" w:color="auto" w:fill="auto"/>
        </w:rPr>
        <w:t xml:space="preserve"> services for the home</w:t>
      </w:r>
      <w:r>
        <w:rPr>
          <w:rStyle w:val="AnswerGray"/>
          <w:shd w:val="clear" w:color="auto" w:fill="auto"/>
        </w:rPr>
        <w:t xml:space="preserve"> in your geographic area</w:t>
      </w:r>
      <w:r w:rsidRPr="007F610A">
        <w:rPr>
          <w:rStyle w:val="AnswerGray"/>
          <w:shd w:val="clear" w:color="auto" w:fill="auto"/>
        </w:rPr>
        <w:t>.</w:t>
      </w:r>
    </w:p>
    <w:p w:rsidR="001C599E" w:rsidRDefault="004322C7" w:rsidP="001C599E">
      <w:pPr>
        <w:pStyle w:val="StepHead"/>
        <w:rPr>
          <w:rStyle w:val="AnswerGray"/>
          <w:sz w:val="22"/>
          <w:shd w:val="clear" w:color="auto" w:fill="auto"/>
        </w:rPr>
      </w:pPr>
      <w:r w:rsidRPr="000E5BD5">
        <w:rPr>
          <w:rStyle w:val="AnswerGray"/>
          <w:sz w:val="22"/>
          <w:shd w:val="clear" w:color="auto" w:fill="auto"/>
        </w:rPr>
        <w:t xml:space="preserve"> </w:t>
      </w:r>
      <w:r w:rsidR="001C599E">
        <w:rPr>
          <w:rStyle w:val="AnswerGray"/>
          <w:sz w:val="22"/>
          <w:shd w:val="clear" w:color="auto" w:fill="auto"/>
        </w:rPr>
        <w:t xml:space="preserve">Research various </w:t>
      </w:r>
      <w:r w:rsidR="000F54A6">
        <w:rPr>
          <w:rStyle w:val="AnswerGray"/>
          <w:sz w:val="22"/>
          <w:shd w:val="clear" w:color="auto" w:fill="auto"/>
        </w:rPr>
        <w:t>ISP</w:t>
      </w:r>
      <w:r w:rsidR="00B97801">
        <w:rPr>
          <w:rStyle w:val="AnswerGray"/>
          <w:sz w:val="22"/>
          <w:shd w:val="clear" w:color="auto" w:fill="auto"/>
        </w:rPr>
        <w:t>s that offer converged</w:t>
      </w:r>
      <w:r w:rsidR="001C599E">
        <w:rPr>
          <w:rStyle w:val="AnswerGray"/>
          <w:sz w:val="22"/>
          <w:shd w:val="clear" w:color="auto" w:fill="auto"/>
        </w:rPr>
        <w:t xml:space="preserve"> services.</w:t>
      </w:r>
    </w:p>
    <w:p w:rsidR="008E2E90" w:rsidRDefault="001C599E" w:rsidP="004D267A">
      <w:pPr>
        <w:pStyle w:val="BodyTextL25"/>
        <w:rPr>
          <w:rStyle w:val="AnswerGray"/>
          <w:shd w:val="clear" w:color="auto" w:fill="auto"/>
        </w:rPr>
      </w:pPr>
      <w:r w:rsidRPr="001C599E">
        <w:rPr>
          <w:rStyle w:val="AnswerGray"/>
          <w:shd w:val="clear" w:color="auto" w:fill="auto"/>
        </w:rPr>
        <w:t xml:space="preserve">List some of the </w:t>
      </w:r>
      <w:r w:rsidR="000F54A6">
        <w:rPr>
          <w:rStyle w:val="AnswerGray"/>
          <w:shd w:val="clear" w:color="auto" w:fill="auto"/>
        </w:rPr>
        <w:t>ISP</w:t>
      </w:r>
      <w:r w:rsidRPr="001C599E">
        <w:rPr>
          <w:rStyle w:val="AnswerGray"/>
          <w:shd w:val="clear" w:color="auto" w:fill="auto"/>
        </w:rPr>
        <w:t>s that you found in your search.</w:t>
      </w:r>
    </w:p>
    <w:p w:rsidR="001C599E" w:rsidRDefault="007807EF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1C599E" w:rsidRPr="001C599E" w:rsidRDefault="00F3568D" w:rsidP="004D267A">
      <w:pPr>
        <w:pStyle w:val="BodyTextL25"/>
      </w:pPr>
      <w:r>
        <w:rPr>
          <w:rStyle w:val="AnswerGray"/>
        </w:rPr>
        <w:t>Answers will vary based on geographic location.</w:t>
      </w:r>
    </w:p>
    <w:p w:rsidR="00912A0F" w:rsidRDefault="00912A0F" w:rsidP="00912A0F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lastRenderedPageBreak/>
        <w:t xml:space="preserve">Fill in the following form for the </w:t>
      </w:r>
      <w:r w:rsidR="000F54A6">
        <w:rPr>
          <w:rStyle w:val="AnswerGray"/>
          <w:sz w:val="22"/>
          <w:shd w:val="clear" w:color="auto" w:fill="auto"/>
        </w:rPr>
        <w:t>ISP</w:t>
      </w:r>
      <w:r>
        <w:rPr>
          <w:rStyle w:val="AnswerGray"/>
          <w:sz w:val="22"/>
          <w:shd w:val="clear" w:color="auto" w:fill="auto"/>
        </w:rPr>
        <w:t>s selected.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45"/>
        <w:gridCol w:w="2630"/>
        <w:gridCol w:w="2478"/>
        <w:gridCol w:w="2297"/>
      </w:tblGrid>
      <w:tr w:rsidR="00912A0F" w:rsidTr="0078143C">
        <w:trPr>
          <w:cantSplit/>
          <w:jc w:val="center"/>
        </w:trPr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Internet Service Provider</w:t>
            </w:r>
          </w:p>
        </w:tc>
        <w:tc>
          <w:tcPr>
            <w:tcW w:w="2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Product Name of Converged Service</w:t>
            </w:r>
          </w:p>
        </w:tc>
        <w:tc>
          <w:tcPr>
            <w:tcW w:w="24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Cost per Month</w:t>
            </w:r>
          </w:p>
        </w:tc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Download Speed</w:t>
            </w: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936160" w:rsidP="00BD73F2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Comcast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936160" w:rsidP="00BD73F2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Xfinity Triple Play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FF1449" w:rsidP="00BD73F2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$89.99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0750E0" w:rsidP="000025A1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Varies 10 to 16</w:t>
            </w:r>
            <w:r w:rsidR="000025A1">
              <w:rPr>
                <w:rStyle w:val="AnswerGray"/>
              </w:rPr>
              <w:t xml:space="preserve"> </w:t>
            </w:r>
            <w:r w:rsidRPr="000750E0">
              <w:rPr>
                <w:rStyle w:val="AnswerGray"/>
              </w:rPr>
              <w:t xml:space="preserve">Mbps </w:t>
            </w: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0375EF" w:rsidP="00BD73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Time Warner Cable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6F0843" w:rsidP="000025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TV, Internet</w:t>
            </w:r>
            <w:r w:rsidR="000025A1">
              <w:rPr>
                <w:rStyle w:val="AnswerGray"/>
              </w:rPr>
              <w:t>,and</w:t>
            </w:r>
            <w:r>
              <w:rPr>
                <w:rStyle w:val="AnswerGray"/>
              </w:rPr>
              <w:t xml:space="preserve"> Phone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6F0843" w:rsidP="00BD73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$9</w:t>
            </w:r>
            <w:r w:rsidR="00FF1449" w:rsidRPr="000750E0">
              <w:rPr>
                <w:rStyle w:val="AnswerGray"/>
              </w:rPr>
              <w:t>9.99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6F0843" w:rsidP="000025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 w:rsidR="00FF1449" w:rsidRPr="000750E0">
              <w:rPr>
                <w:rStyle w:val="AnswerGray"/>
              </w:rPr>
              <w:t>0</w:t>
            </w:r>
            <w:r w:rsidR="000025A1">
              <w:rPr>
                <w:rStyle w:val="AnswerGray"/>
              </w:rPr>
              <w:t xml:space="preserve"> </w:t>
            </w:r>
            <w:r w:rsidR="00FF1449" w:rsidRPr="000750E0">
              <w:rPr>
                <w:rStyle w:val="AnswerGray"/>
              </w:rPr>
              <w:t xml:space="preserve">Mbps </w:t>
            </w: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936160" w:rsidP="000025A1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AT&amp;T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936160" w:rsidP="00BD73F2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U-Verse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936160" w:rsidP="00BD73F2">
            <w:pPr>
              <w:pStyle w:val="TableText"/>
              <w:rPr>
                <w:rStyle w:val="AnswerGray"/>
              </w:rPr>
            </w:pPr>
            <w:r w:rsidRPr="000750E0">
              <w:rPr>
                <w:rStyle w:val="AnswerGray"/>
              </w:rPr>
              <w:t>$59.00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0025A1" w:rsidP="00BD73F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 </w:t>
            </w:r>
            <w:r w:rsidR="00936160" w:rsidRPr="000750E0">
              <w:rPr>
                <w:rStyle w:val="AnswerGray"/>
              </w:rPr>
              <w:t>3Mbps Download</w:t>
            </w:r>
          </w:p>
        </w:tc>
      </w:tr>
    </w:tbl>
    <w:p w:rsidR="00404BF3" w:rsidRDefault="00404BF3" w:rsidP="00404BF3">
      <w:pPr>
        <w:pStyle w:val="PartHead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 xml:space="preserve">Select Best Local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 xml:space="preserve"> Converged Service Offering</w:t>
      </w:r>
    </w:p>
    <w:p w:rsidR="0096410E" w:rsidRDefault="0096410E" w:rsidP="004D267A">
      <w:pPr>
        <w:pStyle w:val="BodyTextL25"/>
      </w:pPr>
      <w:r>
        <w:t>Select your top choice from the list of local ISPs that you selected and give reasons why you chose that particular one.</w:t>
      </w:r>
    </w:p>
    <w:p w:rsidR="00C23B05" w:rsidRDefault="00C23B05" w:rsidP="004D267A">
      <w:pPr>
        <w:pStyle w:val="BodyTextL25"/>
      </w:pPr>
      <w:r>
        <w:t>_______________________________________________________________________________________</w:t>
      </w:r>
    </w:p>
    <w:p w:rsidR="00C23B05" w:rsidRDefault="007807EF" w:rsidP="004D267A">
      <w:pPr>
        <w:pStyle w:val="BodyTextL25"/>
      </w:pPr>
      <w:r>
        <w:t>____________________________________________________________________________________</w:t>
      </w:r>
      <w:r w:rsidR="00C23B05">
        <w:t>___</w:t>
      </w:r>
    </w:p>
    <w:p w:rsidR="00A2729D" w:rsidRDefault="00C23B05" w:rsidP="004D267A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96410E" w:rsidRPr="0096410E" w:rsidRDefault="000375EF" w:rsidP="004D267A">
      <w:pPr>
        <w:pStyle w:val="BodyTextL25"/>
      </w:pPr>
      <w:r>
        <w:rPr>
          <w:rStyle w:val="AnswerGray"/>
        </w:rPr>
        <w:t>Answers will vary and will be typically based on price per month and relative priority of Internet speeds versus number of TV channels offered in the basic packages.</w:t>
      </w:r>
      <w:r w:rsidR="000852E0">
        <w:rPr>
          <w:rStyle w:val="AnswerGray"/>
        </w:rPr>
        <w:t xml:space="preserve"> Student may choose Comcast for higher download speeds for Internet. Emphasize to students that </w:t>
      </w:r>
      <w:r w:rsidR="00FA02FD">
        <w:rPr>
          <w:rStyle w:val="AnswerGray"/>
        </w:rPr>
        <w:t>home users’ priorities</w:t>
      </w:r>
      <w:r w:rsidR="000852E0">
        <w:rPr>
          <w:rStyle w:val="AnswerGray"/>
        </w:rPr>
        <w:t xml:space="preserve"> can affect </w:t>
      </w:r>
      <w:r w:rsidR="00FA02FD">
        <w:rPr>
          <w:rStyle w:val="AnswerGray"/>
        </w:rPr>
        <w:t xml:space="preserve">their </w:t>
      </w:r>
      <w:r w:rsidR="000852E0">
        <w:rPr>
          <w:rStyle w:val="AnswerGray"/>
        </w:rPr>
        <w:t>choice</w:t>
      </w:r>
      <w:r w:rsidR="00FA02FD">
        <w:rPr>
          <w:rStyle w:val="AnswerGray"/>
        </w:rPr>
        <w:t xml:space="preserve"> of service</w:t>
      </w:r>
      <w:r w:rsidR="000852E0">
        <w:rPr>
          <w:rStyle w:val="AnswerGray"/>
        </w:rPr>
        <w:t xml:space="preserve">. </w:t>
      </w:r>
      <w:r w:rsidR="00FA02FD">
        <w:rPr>
          <w:rStyle w:val="AnswerGray"/>
        </w:rPr>
        <w:t>For example, users</w:t>
      </w:r>
      <w:r w:rsidR="000852E0">
        <w:rPr>
          <w:rStyle w:val="AnswerGray"/>
        </w:rPr>
        <w:t xml:space="preserve"> who stream movies exclusively may want higher download speeds</w:t>
      </w:r>
      <w:r w:rsidR="00FA02FD">
        <w:rPr>
          <w:rStyle w:val="AnswerGray"/>
        </w:rPr>
        <w:t xml:space="preserve"> versus a user who mainly does casual surfing of the </w:t>
      </w:r>
      <w:r w:rsidR="00DD7A0A">
        <w:rPr>
          <w:rStyle w:val="AnswerGray"/>
        </w:rPr>
        <w:t>I</w:t>
      </w:r>
      <w:r w:rsidR="00FA02FD">
        <w:rPr>
          <w:rStyle w:val="AnswerGray"/>
        </w:rPr>
        <w:t>nternet and checks email</w:t>
      </w:r>
      <w:r w:rsidR="000852E0">
        <w:rPr>
          <w:rStyle w:val="AnswerGray"/>
        </w:rPr>
        <w:t>.</w:t>
      </w:r>
    </w:p>
    <w:p w:rsidR="001A0196" w:rsidRDefault="009B31BF" w:rsidP="00404BF3">
      <w:pPr>
        <w:pStyle w:val="PartHead"/>
      </w:pPr>
      <w:r>
        <w:t>Research Local Company or Public Institution Using Convergence Technologies</w:t>
      </w:r>
    </w:p>
    <w:p w:rsidR="009B31BF" w:rsidRPr="009B31BF" w:rsidRDefault="009B31BF" w:rsidP="004D267A">
      <w:pPr>
        <w:pStyle w:val="BodyTextL25"/>
      </w:pPr>
      <w:r>
        <w:t xml:space="preserve">In </w:t>
      </w:r>
      <w:r w:rsidR="00A2729D">
        <w:t>P</w:t>
      </w:r>
      <w:r w:rsidR="00643C1B">
        <w:t>art 5</w:t>
      </w:r>
      <w:r>
        <w:t xml:space="preserve">, you research and locate a company in your area that currently </w:t>
      </w:r>
      <w:r w:rsidR="000025A1">
        <w:t xml:space="preserve">uses </w:t>
      </w:r>
      <w:r>
        <w:t>convergence technologies in their business.</w:t>
      </w:r>
    </w:p>
    <w:p w:rsidR="00112AC5" w:rsidRDefault="009B31BF" w:rsidP="00787CC1">
      <w:pPr>
        <w:pStyle w:val="StepHead"/>
      </w:pPr>
      <w:r>
        <w:t>Research and find a local company using convergence.</w:t>
      </w:r>
    </w:p>
    <w:p w:rsidR="009B31BF" w:rsidRDefault="000025A1" w:rsidP="004D267A">
      <w:pPr>
        <w:pStyle w:val="BodyTextL25"/>
      </w:pPr>
      <w:r>
        <w:t>In the following table, l</w:t>
      </w:r>
      <w:r w:rsidR="009B31BF">
        <w:t>ist the company, industry</w:t>
      </w:r>
      <w:r>
        <w:t>,</w:t>
      </w:r>
      <w:r w:rsidR="009B31BF">
        <w:t xml:space="preserve"> and convergence technologies used.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312"/>
        <w:gridCol w:w="3312"/>
        <w:gridCol w:w="3326"/>
      </w:tblGrid>
      <w:tr w:rsidR="008B4286" w:rsidTr="001D4BBB">
        <w:trPr>
          <w:cantSplit/>
          <w:jc w:val="center"/>
        </w:trPr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Name of Company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Industry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Convergence Technologies</w:t>
            </w:r>
          </w:p>
        </w:tc>
      </w:tr>
      <w:tr w:rsidR="00F6385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FE5D3F" w:rsidRDefault="008B4286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Cisco Systems, Inc.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8B4286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Information Technology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F87F0F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Phone, Video, Data</w:t>
            </w:r>
          </w:p>
        </w:tc>
      </w:tr>
      <w:tr w:rsidR="00F6385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FE5D3F" w:rsidRDefault="00F63855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Woodward, Inc.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F63855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Aerospace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F63855" w:rsidP="00BD73F2">
            <w:pPr>
              <w:pStyle w:val="TableText"/>
              <w:rPr>
                <w:rStyle w:val="AnswerGray"/>
              </w:rPr>
            </w:pPr>
            <w:r w:rsidRPr="00FE5D3F">
              <w:rPr>
                <w:rStyle w:val="AnswerGray"/>
              </w:rPr>
              <w:t>Phone, Video, Data</w:t>
            </w:r>
          </w:p>
        </w:tc>
      </w:tr>
    </w:tbl>
    <w:p w:rsidR="009B31BF" w:rsidRDefault="00FE5D3F" w:rsidP="00FE5D3F">
      <w:pPr>
        <w:pStyle w:val="PartHead"/>
        <w:numPr>
          <w:ilvl w:val="0"/>
          <w:numId w:val="0"/>
        </w:numPr>
      </w:pPr>
      <w:r>
        <w:t>Reflection</w:t>
      </w:r>
    </w:p>
    <w:p w:rsidR="006E3D5A" w:rsidRDefault="006E3D5A" w:rsidP="004D267A">
      <w:pPr>
        <w:pStyle w:val="ReflectionQ"/>
      </w:pPr>
      <w:r>
        <w:t>What are some of the advantages of using convergence technologies?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Pr="00BD73F2" w:rsidRDefault="00C7716B" w:rsidP="004D267A">
      <w:pPr>
        <w:pStyle w:val="BodyTextL25"/>
      </w:pPr>
      <w:r>
        <w:t>_______________________________________________________________________________________</w:t>
      </w:r>
    </w:p>
    <w:p w:rsidR="006E3D5A" w:rsidRDefault="00DC48B8" w:rsidP="004D267A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Blending voice, video and data signals onto one communication </w:t>
      </w:r>
      <w:r w:rsidR="007807EF">
        <w:rPr>
          <w:rStyle w:val="AnswerGray"/>
        </w:rPr>
        <w:t xml:space="preserve">infrastructure </w:t>
      </w:r>
      <w:r>
        <w:rPr>
          <w:rStyle w:val="AnswerGray"/>
        </w:rPr>
        <w:t>allow</w:t>
      </w:r>
      <w:r w:rsidR="007807EF">
        <w:rPr>
          <w:rStyle w:val="AnswerGray"/>
        </w:rPr>
        <w:t>s</w:t>
      </w:r>
      <w:r>
        <w:rPr>
          <w:rStyle w:val="AnswerGray"/>
        </w:rPr>
        <w:t xml:space="preserve"> companies to better manage the technology since the network will use a common set of rules and standards. </w:t>
      </w:r>
      <w:r w:rsidR="00077489">
        <w:rPr>
          <w:rStyle w:val="AnswerGray"/>
        </w:rPr>
        <w:t xml:space="preserve">The need for separate </w:t>
      </w:r>
      <w:r w:rsidR="007807EF">
        <w:rPr>
          <w:rStyle w:val="AnswerGray"/>
        </w:rPr>
        <w:t xml:space="preserve">distribution </w:t>
      </w:r>
      <w:r w:rsidR="00077489">
        <w:rPr>
          <w:rStyle w:val="AnswerGray"/>
        </w:rPr>
        <w:t>equipment for offering voice and da</w:t>
      </w:r>
      <w:r w:rsidR="008115AB">
        <w:rPr>
          <w:rStyle w:val="AnswerGray"/>
        </w:rPr>
        <w:t>ta will no longer be necessary.</w:t>
      </w:r>
    </w:p>
    <w:p w:rsidR="00077489" w:rsidRDefault="00077489" w:rsidP="004D267A">
      <w:pPr>
        <w:pStyle w:val="ReflectionQ"/>
      </w:pPr>
      <w:r>
        <w:t>What are some of the disadvantages of using convergence technologies?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Pr="00BD73F2" w:rsidRDefault="00C7716B" w:rsidP="004D267A">
      <w:pPr>
        <w:pStyle w:val="BodyTextL25"/>
      </w:pPr>
      <w:r>
        <w:t>_______________________________________________________________________________________</w:t>
      </w:r>
    </w:p>
    <w:p w:rsidR="00077489" w:rsidRPr="00077489" w:rsidRDefault="00077489" w:rsidP="004D267A">
      <w:pPr>
        <w:pStyle w:val="BodyTextL25"/>
        <w:rPr>
          <w:rStyle w:val="AnswerGray"/>
        </w:rPr>
      </w:pPr>
      <w:r>
        <w:rPr>
          <w:rStyle w:val="AnswerGray"/>
        </w:rPr>
        <w:t xml:space="preserve">Until the technologies fully mature, configuration and management of voice, video and data flowing on one channel can be a challenge. Giving voice precedence over data using </w:t>
      </w:r>
      <w:r w:rsidR="007807EF">
        <w:rPr>
          <w:rStyle w:val="AnswerGray"/>
        </w:rPr>
        <w:t>Quality of Service (</w:t>
      </w:r>
      <w:r>
        <w:rPr>
          <w:rStyle w:val="AnswerGray"/>
        </w:rPr>
        <w:t>QoS</w:t>
      </w:r>
      <w:r w:rsidR="007807EF">
        <w:rPr>
          <w:rStyle w:val="AnswerGray"/>
        </w:rPr>
        <w:t>)</w:t>
      </w:r>
      <w:r>
        <w:rPr>
          <w:rStyle w:val="AnswerGray"/>
        </w:rPr>
        <w:t xml:space="preserve"> technologies can be quite complex for companies that don’t have trained IT </w:t>
      </w:r>
      <w:r w:rsidR="000756F5">
        <w:rPr>
          <w:rStyle w:val="AnswerGray"/>
        </w:rPr>
        <w:t>personnel</w:t>
      </w:r>
      <w:r w:rsidR="008115AB">
        <w:rPr>
          <w:rStyle w:val="AnswerGray"/>
        </w:rPr>
        <w:t xml:space="preserve"> on staff.</w:t>
      </w:r>
    </w:p>
    <w:sectPr w:rsidR="00077489" w:rsidRPr="0007748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EEA" w:rsidRDefault="004F6EEA" w:rsidP="0090659A">
      <w:pPr>
        <w:spacing w:after="0" w:line="240" w:lineRule="auto"/>
      </w:pPr>
      <w:r>
        <w:separator/>
      </w:r>
    </w:p>
    <w:p w:rsidR="004F6EEA" w:rsidRDefault="004F6EEA"/>
    <w:p w:rsidR="004F6EEA" w:rsidRDefault="004F6EEA"/>
    <w:p w:rsidR="004F6EEA" w:rsidRDefault="004F6EEA"/>
    <w:p w:rsidR="004F6EEA" w:rsidRDefault="004F6EEA"/>
  </w:endnote>
  <w:endnote w:type="continuationSeparator" w:id="0">
    <w:p w:rsidR="004F6EEA" w:rsidRDefault="004F6EEA" w:rsidP="0090659A">
      <w:pPr>
        <w:spacing w:after="0" w:line="240" w:lineRule="auto"/>
      </w:pPr>
      <w:r>
        <w:continuationSeparator/>
      </w:r>
    </w:p>
    <w:p w:rsidR="004F6EEA" w:rsidRDefault="004F6EEA"/>
    <w:p w:rsidR="004F6EEA" w:rsidRDefault="004F6EEA"/>
    <w:p w:rsidR="004F6EEA" w:rsidRDefault="004F6EEA"/>
    <w:p w:rsidR="004F6EEA" w:rsidRDefault="004F6E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A2729D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5C8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5C8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A2729D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5C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5C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EEA" w:rsidRDefault="004F6EEA" w:rsidP="0090659A">
      <w:pPr>
        <w:spacing w:after="0" w:line="240" w:lineRule="auto"/>
      </w:pPr>
      <w:r>
        <w:separator/>
      </w:r>
    </w:p>
    <w:p w:rsidR="004F6EEA" w:rsidRDefault="004F6EEA"/>
    <w:p w:rsidR="004F6EEA" w:rsidRDefault="004F6EEA"/>
    <w:p w:rsidR="004F6EEA" w:rsidRDefault="004F6EEA"/>
    <w:p w:rsidR="004F6EEA" w:rsidRDefault="004F6EEA"/>
  </w:footnote>
  <w:footnote w:type="continuationSeparator" w:id="0">
    <w:p w:rsidR="004F6EEA" w:rsidRDefault="004F6EEA" w:rsidP="0090659A">
      <w:pPr>
        <w:spacing w:after="0" w:line="240" w:lineRule="auto"/>
      </w:pPr>
      <w:r>
        <w:continuationSeparator/>
      </w:r>
    </w:p>
    <w:p w:rsidR="004F6EEA" w:rsidRDefault="004F6EEA"/>
    <w:p w:rsidR="004F6EEA" w:rsidRDefault="004F6EEA"/>
    <w:p w:rsidR="004F6EEA" w:rsidRDefault="004F6EEA"/>
    <w:p w:rsidR="004F6EEA" w:rsidRDefault="004F6E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D555D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>
      <w:t>Researching Converged Network Services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D5C8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360"/>
    <w:multiLevelType w:val="multilevel"/>
    <w:tmpl w:val="EE527C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4D32266"/>
    <w:multiLevelType w:val="multilevel"/>
    <w:tmpl w:val="912E3A3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25A1"/>
    <w:rsid w:val="00004175"/>
    <w:rsid w:val="000059C9"/>
    <w:rsid w:val="00007B93"/>
    <w:rsid w:val="000160F7"/>
    <w:rsid w:val="00016F30"/>
    <w:rsid w:val="0002047C"/>
    <w:rsid w:val="00020F47"/>
    <w:rsid w:val="00021B9A"/>
    <w:rsid w:val="00022773"/>
    <w:rsid w:val="000242D6"/>
    <w:rsid w:val="00033E57"/>
    <w:rsid w:val="000375EF"/>
    <w:rsid w:val="00041AF6"/>
    <w:rsid w:val="00044E62"/>
    <w:rsid w:val="00051738"/>
    <w:rsid w:val="00052548"/>
    <w:rsid w:val="00060696"/>
    <w:rsid w:val="000750E0"/>
    <w:rsid w:val="000756F5"/>
    <w:rsid w:val="000769CF"/>
    <w:rsid w:val="00077489"/>
    <w:rsid w:val="000815D8"/>
    <w:rsid w:val="000852E0"/>
    <w:rsid w:val="00085CC6"/>
    <w:rsid w:val="00091E8D"/>
    <w:rsid w:val="0009378D"/>
    <w:rsid w:val="00097163"/>
    <w:rsid w:val="000A22C8"/>
    <w:rsid w:val="000B2344"/>
    <w:rsid w:val="000B3B12"/>
    <w:rsid w:val="000B7DE5"/>
    <w:rsid w:val="000E5BD5"/>
    <w:rsid w:val="000E65F0"/>
    <w:rsid w:val="000F072C"/>
    <w:rsid w:val="000F54A6"/>
    <w:rsid w:val="000F5665"/>
    <w:rsid w:val="000F6743"/>
    <w:rsid w:val="00107B2B"/>
    <w:rsid w:val="00112AC5"/>
    <w:rsid w:val="001133DD"/>
    <w:rsid w:val="00120CBE"/>
    <w:rsid w:val="001366EC"/>
    <w:rsid w:val="00154E3A"/>
    <w:rsid w:val="00163164"/>
    <w:rsid w:val="001710C0"/>
    <w:rsid w:val="00172AFB"/>
    <w:rsid w:val="00180FBF"/>
    <w:rsid w:val="00182CF4"/>
    <w:rsid w:val="00182F9F"/>
    <w:rsid w:val="00186CE1"/>
    <w:rsid w:val="00192F12"/>
    <w:rsid w:val="00193F14"/>
    <w:rsid w:val="00197614"/>
    <w:rsid w:val="00197738"/>
    <w:rsid w:val="001A0196"/>
    <w:rsid w:val="001A0312"/>
    <w:rsid w:val="001A2694"/>
    <w:rsid w:val="001A3CC7"/>
    <w:rsid w:val="001A69AC"/>
    <w:rsid w:val="001B67D8"/>
    <w:rsid w:val="001B6F95"/>
    <w:rsid w:val="001C1D9E"/>
    <w:rsid w:val="001C599E"/>
    <w:rsid w:val="001C7C3B"/>
    <w:rsid w:val="001D4BBB"/>
    <w:rsid w:val="001D5B6F"/>
    <w:rsid w:val="001E0AB8"/>
    <w:rsid w:val="001E38E0"/>
    <w:rsid w:val="001E4E72"/>
    <w:rsid w:val="001E62B3"/>
    <w:rsid w:val="001F0171"/>
    <w:rsid w:val="001F0D77"/>
    <w:rsid w:val="00201928"/>
    <w:rsid w:val="00203E26"/>
    <w:rsid w:val="0020449C"/>
    <w:rsid w:val="002113B8"/>
    <w:rsid w:val="0021792C"/>
    <w:rsid w:val="002240AB"/>
    <w:rsid w:val="00225E37"/>
    <w:rsid w:val="002373E1"/>
    <w:rsid w:val="00237443"/>
    <w:rsid w:val="00242E3A"/>
    <w:rsid w:val="0025107F"/>
    <w:rsid w:val="00260CD4"/>
    <w:rsid w:val="002639D8"/>
    <w:rsid w:val="00265F77"/>
    <w:rsid w:val="00266C83"/>
    <w:rsid w:val="002768DC"/>
    <w:rsid w:val="002A6C56"/>
    <w:rsid w:val="002B2918"/>
    <w:rsid w:val="002C090C"/>
    <w:rsid w:val="002C1243"/>
    <w:rsid w:val="002C1815"/>
    <w:rsid w:val="002C6AD6"/>
    <w:rsid w:val="002D555D"/>
    <w:rsid w:val="002D6C2A"/>
    <w:rsid w:val="002F45FF"/>
    <w:rsid w:val="002F6D17"/>
    <w:rsid w:val="00302887"/>
    <w:rsid w:val="00304C8A"/>
    <w:rsid w:val="003056EB"/>
    <w:rsid w:val="003071FF"/>
    <w:rsid w:val="00310652"/>
    <w:rsid w:val="0031371D"/>
    <w:rsid w:val="0031789F"/>
    <w:rsid w:val="00320788"/>
    <w:rsid w:val="00322CF1"/>
    <w:rsid w:val="003233A3"/>
    <w:rsid w:val="003403B0"/>
    <w:rsid w:val="0034455D"/>
    <w:rsid w:val="00346D17"/>
    <w:rsid w:val="00347972"/>
    <w:rsid w:val="003559CC"/>
    <w:rsid w:val="003569D7"/>
    <w:rsid w:val="003608AC"/>
    <w:rsid w:val="0036465A"/>
    <w:rsid w:val="00367176"/>
    <w:rsid w:val="00381E88"/>
    <w:rsid w:val="00392B9A"/>
    <w:rsid w:val="00392C65"/>
    <w:rsid w:val="003943B0"/>
    <w:rsid w:val="003A19DC"/>
    <w:rsid w:val="003A1B45"/>
    <w:rsid w:val="003B46FC"/>
    <w:rsid w:val="003B5767"/>
    <w:rsid w:val="003B7605"/>
    <w:rsid w:val="003C6BCA"/>
    <w:rsid w:val="003C77CD"/>
    <w:rsid w:val="003C7902"/>
    <w:rsid w:val="003D0BFF"/>
    <w:rsid w:val="003D3A04"/>
    <w:rsid w:val="003E56FF"/>
    <w:rsid w:val="003E5BE5"/>
    <w:rsid w:val="003F4F0E"/>
    <w:rsid w:val="003F6E06"/>
    <w:rsid w:val="00403C7A"/>
    <w:rsid w:val="00404BF3"/>
    <w:rsid w:val="004057A6"/>
    <w:rsid w:val="00406554"/>
    <w:rsid w:val="00416C42"/>
    <w:rsid w:val="00422476"/>
    <w:rsid w:val="0042385C"/>
    <w:rsid w:val="00431654"/>
    <w:rsid w:val="004322C7"/>
    <w:rsid w:val="00434926"/>
    <w:rsid w:val="004478F4"/>
    <w:rsid w:val="00450176"/>
    <w:rsid w:val="00452C6D"/>
    <w:rsid w:val="00455E0B"/>
    <w:rsid w:val="004659EE"/>
    <w:rsid w:val="00470F4A"/>
    <w:rsid w:val="004920D0"/>
    <w:rsid w:val="004936C2"/>
    <w:rsid w:val="0049379C"/>
    <w:rsid w:val="004A137E"/>
    <w:rsid w:val="004A1CA0"/>
    <w:rsid w:val="004A22E9"/>
    <w:rsid w:val="004A39D6"/>
    <w:rsid w:val="004A5BC5"/>
    <w:rsid w:val="004B023D"/>
    <w:rsid w:val="004B2FD5"/>
    <w:rsid w:val="004C0909"/>
    <w:rsid w:val="004C3BEF"/>
    <w:rsid w:val="004C3F97"/>
    <w:rsid w:val="004D1E30"/>
    <w:rsid w:val="004D267A"/>
    <w:rsid w:val="004D3339"/>
    <w:rsid w:val="004D353F"/>
    <w:rsid w:val="004D36D7"/>
    <w:rsid w:val="004D682B"/>
    <w:rsid w:val="004E6152"/>
    <w:rsid w:val="004F344A"/>
    <w:rsid w:val="004F6EEA"/>
    <w:rsid w:val="005078D9"/>
    <w:rsid w:val="00516142"/>
    <w:rsid w:val="0052093C"/>
    <w:rsid w:val="00521B31"/>
    <w:rsid w:val="00522469"/>
    <w:rsid w:val="0052669B"/>
    <w:rsid w:val="00554B4E"/>
    <w:rsid w:val="00556C02"/>
    <w:rsid w:val="00563249"/>
    <w:rsid w:val="00566AB5"/>
    <w:rsid w:val="00570A65"/>
    <w:rsid w:val="005762B1"/>
    <w:rsid w:val="00580456"/>
    <w:rsid w:val="00580E73"/>
    <w:rsid w:val="005845C0"/>
    <w:rsid w:val="00593386"/>
    <w:rsid w:val="005A0C38"/>
    <w:rsid w:val="005A6E62"/>
    <w:rsid w:val="005D2B29"/>
    <w:rsid w:val="005D354A"/>
    <w:rsid w:val="005E0D56"/>
    <w:rsid w:val="005E3235"/>
    <w:rsid w:val="005E4176"/>
    <w:rsid w:val="005E65B5"/>
    <w:rsid w:val="005F1513"/>
    <w:rsid w:val="005F3AE9"/>
    <w:rsid w:val="006004B8"/>
    <w:rsid w:val="006007BB"/>
    <w:rsid w:val="00601DC0"/>
    <w:rsid w:val="006034CB"/>
    <w:rsid w:val="006131CE"/>
    <w:rsid w:val="00617D6E"/>
    <w:rsid w:val="006226CF"/>
    <w:rsid w:val="00624198"/>
    <w:rsid w:val="006340DC"/>
    <w:rsid w:val="006428E5"/>
    <w:rsid w:val="00643C1B"/>
    <w:rsid w:val="00672919"/>
    <w:rsid w:val="00684B64"/>
    <w:rsid w:val="00686587"/>
    <w:rsid w:val="006867C2"/>
    <w:rsid w:val="006904CF"/>
    <w:rsid w:val="00695EE2"/>
    <w:rsid w:val="0069630E"/>
    <w:rsid w:val="006A2EAE"/>
    <w:rsid w:val="006A48F1"/>
    <w:rsid w:val="006A71A3"/>
    <w:rsid w:val="006B03F2"/>
    <w:rsid w:val="006B1639"/>
    <w:rsid w:val="006B5CA7"/>
    <w:rsid w:val="006B5E89"/>
    <w:rsid w:val="006C0839"/>
    <w:rsid w:val="006C19B2"/>
    <w:rsid w:val="006C30A0"/>
    <w:rsid w:val="006C35FF"/>
    <w:rsid w:val="006C37E2"/>
    <w:rsid w:val="006C57F2"/>
    <w:rsid w:val="006C5949"/>
    <w:rsid w:val="006D0D02"/>
    <w:rsid w:val="006D2C28"/>
    <w:rsid w:val="006D3FC1"/>
    <w:rsid w:val="006E3D5A"/>
    <w:rsid w:val="006E6581"/>
    <w:rsid w:val="006E71DF"/>
    <w:rsid w:val="006F0843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7EF"/>
    <w:rsid w:val="0078143C"/>
    <w:rsid w:val="00786F58"/>
    <w:rsid w:val="00787CC1"/>
    <w:rsid w:val="00792F4E"/>
    <w:rsid w:val="0079398D"/>
    <w:rsid w:val="00796C25"/>
    <w:rsid w:val="007A3B2A"/>
    <w:rsid w:val="007A6E79"/>
    <w:rsid w:val="007B5522"/>
    <w:rsid w:val="007C0EE0"/>
    <w:rsid w:val="007C1B71"/>
    <w:rsid w:val="007C2FBB"/>
    <w:rsid w:val="007C7164"/>
    <w:rsid w:val="007D1984"/>
    <w:rsid w:val="007D2AFE"/>
    <w:rsid w:val="007D5C8B"/>
    <w:rsid w:val="007D66F3"/>
    <w:rsid w:val="007E1353"/>
    <w:rsid w:val="007E3FEA"/>
    <w:rsid w:val="007F0A0B"/>
    <w:rsid w:val="007F3A60"/>
    <w:rsid w:val="007F3D0B"/>
    <w:rsid w:val="007F610A"/>
    <w:rsid w:val="007F7C94"/>
    <w:rsid w:val="00810E4B"/>
    <w:rsid w:val="008115AB"/>
    <w:rsid w:val="0081390B"/>
    <w:rsid w:val="00814BAA"/>
    <w:rsid w:val="00824295"/>
    <w:rsid w:val="008313F3"/>
    <w:rsid w:val="00846494"/>
    <w:rsid w:val="00847B20"/>
    <w:rsid w:val="008509D3"/>
    <w:rsid w:val="00852BBE"/>
    <w:rsid w:val="00857599"/>
    <w:rsid w:val="00857CF6"/>
    <w:rsid w:val="00861A56"/>
    <w:rsid w:val="00861C6A"/>
    <w:rsid w:val="00890108"/>
    <w:rsid w:val="0089117E"/>
    <w:rsid w:val="00893877"/>
    <w:rsid w:val="0089532C"/>
    <w:rsid w:val="00896681"/>
    <w:rsid w:val="008A2749"/>
    <w:rsid w:val="008A3A90"/>
    <w:rsid w:val="008B06D4"/>
    <w:rsid w:val="008B4286"/>
    <w:rsid w:val="008B4F20"/>
    <w:rsid w:val="008B7FFD"/>
    <w:rsid w:val="008C2920"/>
    <w:rsid w:val="008C4307"/>
    <w:rsid w:val="008C5F00"/>
    <w:rsid w:val="008D02CB"/>
    <w:rsid w:val="008D16EF"/>
    <w:rsid w:val="008D23DF"/>
    <w:rsid w:val="008D49BA"/>
    <w:rsid w:val="008D73BF"/>
    <w:rsid w:val="008E2E90"/>
    <w:rsid w:val="008E5B64"/>
    <w:rsid w:val="008E7DAA"/>
    <w:rsid w:val="008F0094"/>
    <w:rsid w:val="008F340F"/>
    <w:rsid w:val="008F4D7F"/>
    <w:rsid w:val="00903523"/>
    <w:rsid w:val="0090659A"/>
    <w:rsid w:val="00912A0F"/>
    <w:rsid w:val="00915986"/>
    <w:rsid w:val="00917624"/>
    <w:rsid w:val="009309F5"/>
    <w:rsid w:val="00933237"/>
    <w:rsid w:val="00933F28"/>
    <w:rsid w:val="00936160"/>
    <w:rsid w:val="00955D58"/>
    <w:rsid w:val="00963E34"/>
    <w:rsid w:val="0096410E"/>
    <w:rsid w:val="00964DFA"/>
    <w:rsid w:val="00971F51"/>
    <w:rsid w:val="0098155C"/>
    <w:rsid w:val="00983B77"/>
    <w:rsid w:val="00990795"/>
    <w:rsid w:val="00995BE8"/>
    <w:rsid w:val="009A0B2F"/>
    <w:rsid w:val="009A1CF4"/>
    <w:rsid w:val="009A37D7"/>
    <w:rsid w:val="009A4E17"/>
    <w:rsid w:val="009A6955"/>
    <w:rsid w:val="009B31BF"/>
    <w:rsid w:val="009B341C"/>
    <w:rsid w:val="009B5747"/>
    <w:rsid w:val="009D06C4"/>
    <w:rsid w:val="009D2C27"/>
    <w:rsid w:val="009E2309"/>
    <w:rsid w:val="009E42B9"/>
    <w:rsid w:val="009F3FCE"/>
    <w:rsid w:val="00A014A3"/>
    <w:rsid w:val="00A0412D"/>
    <w:rsid w:val="00A06D3B"/>
    <w:rsid w:val="00A21211"/>
    <w:rsid w:val="00A2729D"/>
    <w:rsid w:val="00A34E7F"/>
    <w:rsid w:val="00A46F0A"/>
    <w:rsid w:val="00A46F25"/>
    <w:rsid w:val="00A47CC2"/>
    <w:rsid w:val="00A60146"/>
    <w:rsid w:val="00A604E2"/>
    <w:rsid w:val="00A607CB"/>
    <w:rsid w:val="00A622C4"/>
    <w:rsid w:val="00A71598"/>
    <w:rsid w:val="00A754B4"/>
    <w:rsid w:val="00A807C1"/>
    <w:rsid w:val="00A83374"/>
    <w:rsid w:val="00A920AC"/>
    <w:rsid w:val="00A93C09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55EE"/>
    <w:rsid w:val="00B27499"/>
    <w:rsid w:val="00B3010D"/>
    <w:rsid w:val="00B35151"/>
    <w:rsid w:val="00B433F2"/>
    <w:rsid w:val="00B458E8"/>
    <w:rsid w:val="00B46AF7"/>
    <w:rsid w:val="00B5397B"/>
    <w:rsid w:val="00B561D9"/>
    <w:rsid w:val="00B62809"/>
    <w:rsid w:val="00B7675A"/>
    <w:rsid w:val="00B81898"/>
    <w:rsid w:val="00B878E7"/>
    <w:rsid w:val="00B97278"/>
    <w:rsid w:val="00B97801"/>
    <w:rsid w:val="00BA1D0B"/>
    <w:rsid w:val="00BA5264"/>
    <w:rsid w:val="00BA6972"/>
    <w:rsid w:val="00BB165B"/>
    <w:rsid w:val="00BB1E0D"/>
    <w:rsid w:val="00BB4635"/>
    <w:rsid w:val="00BB4D9B"/>
    <w:rsid w:val="00BB73FF"/>
    <w:rsid w:val="00BB7688"/>
    <w:rsid w:val="00BC7CAC"/>
    <w:rsid w:val="00BD6D76"/>
    <w:rsid w:val="00BD73F2"/>
    <w:rsid w:val="00BE4F64"/>
    <w:rsid w:val="00BE56B3"/>
    <w:rsid w:val="00BF04E8"/>
    <w:rsid w:val="00BF16BF"/>
    <w:rsid w:val="00BF2919"/>
    <w:rsid w:val="00BF4D1F"/>
    <w:rsid w:val="00C02A73"/>
    <w:rsid w:val="00C063D2"/>
    <w:rsid w:val="00C07FD9"/>
    <w:rsid w:val="00C10955"/>
    <w:rsid w:val="00C11C4D"/>
    <w:rsid w:val="00C1712C"/>
    <w:rsid w:val="00C23B0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7716B"/>
    <w:rsid w:val="00C90311"/>
    <w:rsid w:val="00C91842"/>
    <w:rsid w:val="00C91C26"/>
    <w:rsid w:val="00CA73D5"/>
    <w:rsid w:val="00CB5A2D"/>
    <w:rsid w:val="00CC1C87"/>
    <w:rsid w:val="00CC3000"/>
    <w:rsid w:val="00CC4859"/>
    <w:rsid w:val="00CC6F95"/>
    <w:rsid w:val="00CC7A35"/>
    <w:rsid w:val="00CD072A"/>
    <w:rsid w:val="00CE26C5"/>
    <w:rsid w:val="00CE36AF"/>
    <w:rsid w:val="00CF0DA5"/>
    <w:rsid w:val="00CF76AE"/>
    <w:rsid w:val="00CF791A"/>
    <w:rsid w:val="00D001FE"/>
    <w:rsid w:val="00D00D7D"/>
    <w:rsid w:val="00D139C8"/>
    <w:rsid w:val="00D17F81"/>
    <w:rsid w:val="00D200E1"/>
    <w:rsid w:val="00D2758C"/>
    <w:rsid w:val="00D275CA"/>
    <w:rsid w:val="00D2789B"/>
    <w:rsid w:val="00D31F64"/>
    <w:rsid w:val="00D345AB"/>
    <w:rsid w:val="00D44426"/>
    <w:rsid w:val="00D458EC"/>
    <w:rsid w:val="00D501B0"/>
    <w:rsid w:val="00D52582"/>
    <w:rsid w:val="00D56A0E"/>
    <w:rsid w:val="00D57AD3"/>
    <w:rsid w:val="00D635FE"/>
    <w:rsid w:val="00D75B6A"/>
    <w:rsid w:val="00D84BDA"/>
    <w:rsid w:val="00D876A8"/>
    <w:rsid w:val="00D87F26"/>
    <w:rsid w:val="00D92C0C"/>
    <w:rsid w:val="00D93063"/>
    <w:rsid w:val="00D933B0"/>
    <w:rsid w:val="00D977E8"/>
    <w:rsid w:val="00DA5F28"/>
    <w:rsid w:val="00DB3763"/>
    <w:rsid w:val="00DB4029"/>
    <w:rsid w:val="00DB5F4D"/>
    <w:rsid w:val="00DB6DA5"/>
    <w:rsid w:val="00DC076B"/>
    <w:rsid w:val="00DC186F"/>
    <w:rsid w:val="00DC226A"/>
    <w:rsid w:val="00DC252F"/>
    <w:rsid w:val="00DC48B8"/>
    <w:rsid w:val="00DC6050"/>
    <w:rsid w:val="00DD7A0A"/>
    <w:rsid w:val="00DE4725"/>
    <w:rsid w:val="00DE6F44"/>
    <w:rsid w:val="00E037D9"/>
    <w:rsid w:val="00E130EB"/>
    <w:rsid w:val="00E150C4"/>
    <w:rsid w:val="00E15ECF"/>
    <w:rsid w:val="00E162CD"/>
    <w:rsid w:val="00E17FA5"/>
    <w:rsid w:val="00E2089F"/>
    <w:rsid w:val="00E25CE2"/>
    <w:rsid w:val="00E26930"/>
    <w:rsid w:val="00E27257"/>
    <w:rsid w:val="00E449D0"/>
    <w:rsid w:val="00E4506A"/>
    <w:rsid w:val="00E45AE5"/>
    <w:rsid w:val="00E53F99"/>
    <w:rsid w:val="00E56510"/>
    <w:rsid w:val="00E62EA8"/>
    <w:rsid w:val="00E67A6E"/>
    <w:rsid w:val="00E71B43"/>
    <w:rsid w:val="00E81612"/>
    <w:rsid w:val="00E819E4"/>
    <w:rsid w:val="00E83773"/>
    <w:rsid w:val="00E87D18"/>
    <w:rsid w:val="00E87D62"/>
    <w:rsid w:val="00EA486E"/>
    <w:rsid w:val="00EA4FA3"/>
    <w:rsid w:val="00EB001B"/>
    <w:rsid w:val="00EB0A24"/>
    <w:rsid w:val="00EB6C33"/>
    <w:rsid w:val="00ED6019"/>
    <w:rsid w:val="00ED7830"/>
    <w:rsid w:val="00EF4205"/>
    <w:rsid w:val="00EF5939"/>
    <w:rsid w:val="00F01714"/>
    <w:rsid w:val="00F0258F"/>
    <w:rsid w:val="00F02D06"/>
    <w:rsid w:val="00F052DE"/>
    <w:rsid w:val="00F16F35"/>
    <w:rsid w:val="00F2320A"/>
    <w:rsid w:val="00F23425"/>
    <w:rsid w:val="00F25ABB"/>
    <w:rsid w:val="00F277D1"/>
    <w:rsid w:val="00F27963"/>
    <w:rsid w:val="00F30446"/>
    <w:rsid w:val="00F31425"/>
    <w:rsid w:val="00F3568D"/>
    <w:rsid w:val="00F37A02"/>
    <w:rsid w:val="00F4135D"/>
    <w:rsid w:val="00F41F1B"/>
    <w:rsid w:val="00F45924"/>
    <w:rsid w:val="00F46BD9"/>
    <w:rsid w:val="00F60BE0"/>
    <w:rsid w:val="00F6280E"/>
    <w:rsid w:val="00F63855"/>
    <w:rsid w:val="00F7050A"/>
    <w:rsid w:val="00F75533"/>
    <w:rsid w:val="00F82910"/>
    <w:rsid w:val="00F87F0F"/>
    <w:rsid w:val="00F9773E"/>
    <w:rsid w:val="00FA02FD"/>
    <w:rsid w:val="00FA3811"/>
    <w:rsid w:val="00FA3B9F"/>
    <w:rsid w:val="00FA3F06"/>
    <w:rsid w:val="00FA4A26"/>
    <w:rsid w:val="00FB1929"/>
    <w:rsid w:val="00FD33AB"/>
    <w:rsid w:val="00FD4724"/>
    <w:rsid w:val="00FD4A68"/>
    <w:rsid w:val="00FD68ED"/>
    <w:rsid w:val="00FE2824"/>
    <w:rsid w:val="00FE5D3F"/>
    <w:rsid w:val="00FE5DC3"/>
    <w:rsid w:val="00FE661F"/>
    <w:rsid w:val="00FF0400"/>
    <w:rsid w:val="00FF1449"/>
    <w:rsid w:val="00FF3D6B"/>
    <w:rsid w:val="00FF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2729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autoRedefine/>
    <w:qFormat/>
    <w:rsid w:val="00A2729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A6014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0E5BD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autoRedefine/>
    <w:qFormat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4D267A"/>
    <w:pPr>
      <w:spacing w:before="120" w:after="120" w:line="240" w:lineRule="auto"/>
      <w:ind w:left="360"/>
    </w:pPr>
    <w:rPr>
      <w:sz w:val="20"/>
    </w:r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ReflectionQ">
    <w:name w:val="Reflection Q"/>
    <w:basedOn w:val="BodyTextL25"/>
    <w:next w:val="BodyTextL25"/>
    <w:qFormat/>
    <w:rsid w:val="00A2729D"/>
    <w:pPr>
      <w:numPr>
        <w:ilvl w:val="1"/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54E3A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60146"/>
    <w:pPr>
      <w:numPr>
        <w:numId w:val="2"/>
      </w:numPr>
    </w:pPr>
  </w:style>
  <w:style w:type="numbering" w:customStyle="1" w:styleId="SectionList">
    <w:name w:val="Section_List"/>
    <w:basedOn w:val="NoList"/>
    <w:uiPriority w:val="99"/>
    <w:rsid w:val="00A2729D"/>
    <w:pPr>
      <w:numPr>
        <w:numId w:val="4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paragraph" w:customStyle="1" w:styleId="BoldBodyText">
    <w:name w:val="Bold Body Text"/>
    <w:basedOn w:val="Normal"/>
    <w:autoRedefine/>
    <w:qFormat/>
    <w:rsid w:val="000B2344"/>
    <w:pPr>
      <w:numPr>
        <w:numId w:val="3"/>
      </w:numPr>
    </w:pPr>
    <w:rPr>
      <w:b/>
      <w:sz w:val="20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909FE-1E37-43EF-B96A-3A54E5B0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2013-04-16T13:49:00Z</dcterms:created>
  <dcterms:modified xsi:type="dcterms:W3CDTF">2013-04-16T13:49:00Z</dcterms:modified>
</cp:coreProperties>
</file>