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BD67" w14:textId="77777777" w:rsidR="002D2A1E" w:rsidRDefault="002D2A1E" w:rsidP="002D2A1E">
      <w:pPr>
        <w:pStyle w:val="Header"/>
        <w:jc w:val="center"/>
      </w:pPr>
      <w:r>
        <w:t xml:space="preserve">                                                                                                                                                            </w:t>
      </w:r>
    </w:p>
    <w:p w14:paraId="6B540CA1" w14:textId="77777777" w:rsidR="00837BC4" w:rsidRDefault="00837BC4" w:rsidP="002D2A1E">
      <w:pPr>
        <w:jc w:val="center"/>
      </w:pPr>
    </w:p>
    <w:p w14:paraId="12757221" w14:textId="77777777" w:rsidR="002D2A1E" w:rsidRDefault="002D2A1E" w:rsidP="002D2A1E">
      <w:pPr>
        <w:jc w:val="center"/>
      </w:pPr>
      <w:r>
        <w:t xml:space="preserve">Experimental General Physics for Engineers II               </w:t>
      </w:r>
    </w:p>
    <w:p w14:paraId="3EA8165C" w14:textId="77777777" w:rsidR="002D2A1E" w:rsidRDefault="002D2A1E" w:rsidP="00DB61EE">
      <w:pPr>
        <w:jc w:val="center"/>
      </w:pPr>
      <w:r>
        <w:rPr>
          <w:b/>
          <w:bCs/>
        </w:rPr>
        <w:t>Laboratory Report</w:t>
      </w:r>
      <w:r>
        <w:t xml:space="preserve"> PHYS 194 </w:t>
      </w:r>
      <w:r w:rsidR="00465422">
        <w:t>s</w:t>
      </w:r>
      <w:r w:rsidR="00DB61EE">
        <w:t>ummer</w:t>
      </w:r>
      <w:r>
        <w:t xml:space="preserve"> 20</w:t>
      </w:r>
      <w:r w:rsidR="004442C9">
        <w:t>2</w:t>
      </w:r>
      <w:r w:rsidR="00465422">
        <w:t>2</w:t>
      </w:r>
      <w:r>
        <w:t xml:space="preserve"> </w:t>
      </w:r>
    </w:p>
    <w:p w14:paraId="516E8E01" w14:textId="174FD524" w:rsidR="002D2A1E" w:rsidRDefault="002D2A1E" w:rsidP="002D2A1E">
      <w:pPr>
        <w:jc w:val="center"/>
      </w:pPr>
      <w:r>
        <w:t>Section:</w:t>
      </w:r>
      <w:r w:rsidR="007948FF">
        <w:t>L01</w:t>
      </w:r>
      <w:r>
        <w:t xml:space="preserve"> _____</w:t>
      </w:r>
    </w:p>
    <w:p w14:paraId="194A9A40" w14:textId="77777777" w:rsidR="00837BC4" w:rsidRDefault="00837BC4" w:rsidP="002D2A1E">
      <w:pPr>
        <w:jc w:val="center"/>
      </w:pPr>
    </w:p>
    <w:p w14:paraId="5E0C5394" w14:textId="77777777" w:rsidR="002D2A1E" w:rsidRDefault="002D2A1E" w:rsidP="001559EF">
      <w:pPr>
        <w:rPr>
          <w:sz w:val="40"/>
          <w:szCs w:val="40"/>
        </w:rPr>
      </w:pPr>
      <w:r>
        <w:t xml:space="preserve">Experiment </w:t>
      </w:r>
      <w:r w:rsidR="00E267C3">
        <w:t>name</w:t>
      </w:r>
      <w:r>
        <w:t xml:space="preserve">:                                             </w:t>
      </w:r>
      <w:r w:rsidR="001559EF">
        <w:rPr>
          <w:sz w:val="40"/>
          <w:szCs w:val="40"/>
        </w:rPr>
        <w:t>Fuse</w:t>
      </w:r>
    </w:p>
    <w:p w14:paraId="19EF35CD" w14:textId="77777777" w:rsidR="002D2A1E" w:rsidRDefault="002D2A1E" w:rsidP="002D2A1E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07"/>
        <w:gridCol w:w="3616"/>
        <w:gridCol w:w="1608"/>
        <w:gridCol w:w="2519"/>
      </w:tblGrid>
      <w:tr w:rsidR="002D2A1E" w14:paraId="1051ADBE" w14:textId="77777777" w:rsidTr="002D2A1E"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EFB592" w14:textId="77777777" w:rsidR="002D2A1E" w:rsidRDefault="002D2A1E">
            <w:pPr>
              <w:spacing w:after="0" w:line="240" w:lineRule="auto"/>
            </w:pPr>
            <w:r>
              <w:t>Student Name:</w:t>
            </w:r>
          </w:p>
          <w:p w14:paraId="6F154913" w14:textId="77777777" w:rsidR="002D2A1E" w:rsidRDefault="002D2A1E">
            <w:pPr>
              <w:spacing w:after="0" w:line="240" w:lineRule="auto"/>
            </w:pPr>
          </w:p>
        </w:tc>
        <w:tc>
          <w:tcPr>
            <w:tcW w:w="3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A15018" w14:textId="4A19F153" w:rsidR="002D2A1E" w:rsidRDefault="007948FF">
            <w:pPr>
              <w:tabs>
                <w:tab w:val="left" w:pos="2290"/>
              </w:tabs>
              <w:spacing w:after="0" w:line="240" w:lineRule="auto"/>
            </w:pPr>
            <w:r>
              <w:t>Talha Abdullah Punjabi</w:t>
            </w:r>
            <w:r w:rsidR="002D2A1E">
              <w:tab/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8A7BAA" w14:textId="77777777" w:rsidR="002D2A1E" w:rsidRDefault="002D2A1E">
            <w:pPr>
              <w:spacing w:after="0" w:line="240" w:lineRule="auto"/>
            </w:pPr>
            <w:r>
              <w:t>Student  ID</w:t>
            </w:r>
          </w:p>
          <w:p w14:paraId="34B70585" w14:textId="77777777" w:rsidR="002D2A1E" w:rsidRDefault="002D2A1E">
            <w:pPr>
              <w:spacing w:after="0" w:line="240" w:lineRule="auto"/>
            </w:pPr>
          </w:p>
        </w:tc>
        <w:tc>
          <w:tcPr>
            <w:tcW w:w="2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5B9435" w14:textId="1C69AEC2" w:rsidR="002D2A1E" w:rsidRDefault="007948FF">
            <w:pPr>
              <w:spacing w:after="0" w:line="240" w:lineRule="auto"/>
            </w:pPr>
            <w:r>
              <w:t>201903446</w:t>
            </w:r>
          </w:p>
        </w:tc>
      </w:tr>
    </w:tbl>
    <w:p w14:paraId="28830880" w14:textId="77777777" w:rsidR="002D2A1E" w:rsidRDefault="002D2A1E" w:rsidP="002D2A1E"/>
    <w:p w14:paraId="45E9CC00" w14:textId="77777777" w:rsidR="00837BC4" w:rsidRDefault="00837BC4" w:rsidP="002D2A1E">
      <w:pPr>
        <w:rPr>
          <w:sz w:val="40"/>
          <w:szCs w:val="4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13"/>
        <w:gridCol w:w="7637"/>
      </w:tblGrid>
      <w:tr w:rsidR="002D2A1E" w14:paraId="63A3F2F5" w14:textId="77777777" w:rsidTr="00837BC4">
        <w:tc>
          <w:tcPr>
            <w:tcW w:w="17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3EA00" w14:textId="77777777" w:rsidR="002D2A1E" w:rsidRDefault="002D2A1E">
            <w:pPr>
              <w:spacing w:after="0" w:line="240" w:lineRule="auto"/>
            </w:pPr>
            <w:r>
              <w:t>Date submitted:</w:t>
            </w:r>
          </w:p>
        </w:tc>
        <w:tc>
          <w:tcPr>
            <w:tcW w:w="76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4DF37" w14:textId="09C4A01E" w:rsidR="002D2A1E" w:rsidRDefault="007948FF">
            <w:pPr>
              <w:spacing w:after="0" w:line="240" w:lineRule="auto"/>
            </w:pPr>
            <w:r>
              <w:t>6/7/2022</w:t>
            </w:r>
          </w:p>
        </w:tc>
      </w:tr>
    </w:tbl>
    <w:p w14:paraId="23AC80C4" w14:textId="77777777" w:rsidR="00837BC4" w:rsidRDefault="00837BC4" w:rsidP="00837BC4">
      <w:pPr>
        <w:pBdr>
          <w:bottom w:val="single" w:sz="12" w:space="1" w:color="auto"/>
        </w:pBdr>
      </w:pPr>
    </w:p>
    <w:p w14:paraId="2BD497ED" w14:textId="77777777" w:rsidR="00837BC4" w:rsidRDefault="00837BC4" w:rsidP="00837BC4">
      <w:pPr>
        <w:pBdr>
          <w:bottom w:val="single" w:sz="12" w:space="1" w:color="auto"/>
        </w:pBdr>
      </w:pPr>
    </w:p>
    <w:p w14:paraId="15D525D5" w14:textId="77777777" w:rsidR="00837BC4" w:rsidRDefault="00837BC4" w:rsidP="00837BC4">
      <w:pPr>
        <w:pBdr>
          <w:bottom w:val="single" w:sz="12" w:space="1" w:color="auto"/>
        </w:pBdr>
      </w:pPr>
    </w:p>
    <w:tbl>
      <w:tblPr>
        <w:tblStyle w:val="TableGrid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3145"/>
        <w:gridCol w:w="1260"/>
      </w:tblGrid>
      <w:tr w:rsidR="00837BC4" w14:paraId="3C9EF495" w14:textId="77777777" w:rsidTr="007A4B8F">
        <w:trPr>
          <w:trHeight w:val="533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1921D7" w14:textId="77777777" w:rsidR="00837BC4" w:rsidRDefault="00837BC4" w:rsidP="007A4B8F">
            <w:pPr>
              <w:spacing w:after="0" w:line="240" w:lineRule="auto"/>
            </w:pPr>
            <w:r>
              <w:t>Table of results (1 pt)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33F731" w14:textId="77777777" w:rsidR="00837BC4" w:rsidRDefault="00837BC4" w:rsidP="007A4B8F">
            <w:pPr>
              <w:spacing w:after="0" w:line="240" w:lineRule="auto"/>
            </w:pPr>
          </w:p>
        </w:tc>
      </w:tr>
      <w:tr w:rsidR="00837BC4" w14:paraId="46ED304C" w14:textId="77777777" w:rsidTr="007A4B8F">
        <w:trPr>
          <w:trHeight w:val="533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19D38B" w14:textId="77777777" w:rsidR="00837BC4" w:rsidRDefault="00837BC4" w:rsidP="007A4B8F">
            <w:pPr>
              <w:spacing w:after="0" w:line="240" w:lineRule="auto"/>
            </w:pPr>
            <w:r>
              <w:t>Graph (1 pt)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D5460D" w14:textId="77777777" w:rsidR="00837BC4" w:rsidRDefault="00837BC4" w:rsidP="007A4B8F">
            <w:pPr>
              <w:spacing w:after="0" w:line="240" w:lineRule="auto"/>
            </w:pPr>
          </w:p>
        </w:tc>
      </w:tr>
      <w:tr w:rsidR="00837BC4" w14:paraId="4F68F4A2" w14:textId="77777777" w:rsidTr="007A4B8F">
        <w:trPr>
          <w:trHeight w:val="533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62A9B4" w14:textId="77777777" w:rsidR="00837BC4" w:rsidRDefault="00837BC4" w:rsidP="007A4B8F">
            <w:pPr>
              <w:spacing w:after="0" w:line="240" w:lineRule="auto"/>
            </w:pPr>
            <w:r>
              <w:t>Data analysis (2.5 pts)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152CEB" w14:textId="77777777" w:rsidR="00837BC4" w:rsidRDefault="00837BC4" w:rsidP="007A4B8F">
            <w:pPr>
              <w:spacing w:after="0" w:line="240" w:lineRule="auto"/>
            </w:pPr>
          </w:p>
        </w:tc>
      </w:tr>
      <w:tr w:rsidR="00837BC4" w14:paraId="2747EB26" w14:textId="77777777" w:rsidTr="007A4B8F">
        <w:trPr>
          <w:trHeight w:val="575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7DCCB6" w14:textId="77777777" w:rsidR="00837BC4" w:rsidRDefault="00837BC4" w:rsidP="007A4B8F">
            <w:pPr>
              <w:spacing w:after="0" w:line="240" w:lineRule="auto"/>
            </w:pPr>
            <w:r>
              <w:t>Discussion (0.5 pt)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231E22" w14:textId="77777777" w:rsidR="00837BC4" w:rsidRDefault="00837BC4" w:rsidP="007A4B8F">
            <w:pPr>
              <w:spacing w:after="0" w:line="240" w:lineRule="auto"/>
            </w:pPr>
          </w:p>
        </w:tc>
      </w:tr>
      <w:tr w:rsidR="00837BC4" w14:paraId="7A48FFDB" w14:textId="77777777" w:rsidTr="007A4B8F">
        <w:trPr>
          <w:trHeight w:val="620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14E0C2" w14:textId="77777777" w:rsidR="00837BC4" w:rsidRDefault="00837BC4" w:rsidP="007A4B8F">
            <w:pPr>
              <w:spacing w:after="0" w:line="240" w:lineRule="auto"/>
            </w:pPr>
            <w:r>
              <w:t xml:space="preserve">References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FF1EAE" w14:textId="77777777" w:rsidR="00837BC4" w:rsidRDefault="00837BC4" w:rsidP="007A4B8F">
            <w:pPr>
              <w:spacing w:after="0" w:line="240" w:lineRule="auto"/>
            </w:pPr>
          </w:p>
        </w:tc>
      </w:tr>
      <w:tr w:rsidR="00837BC4" w14:paraId="50BF25DE" w14:textId="77777777" w:rsidTr="007A4B8F">
        <w:trPr>
          <w:trHeight w:val="620"/>
          <w:jc w:val="center"/>
        </w:trPr>
        <w:tc>
          <w:tcPr>
            <w:tcW w:w="3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8C5E22" w14:textId="77777777" w:rsidR="00837BC4" w:rsidRDefault="00837BC4" w:rsidP="007A4B8F">
            <w:pPr>
              <w:spacing w:after="0" w:line="240" w:lineRule="auto"/>
            </w:pPr>
            <w:r>
              <w:t>Others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0415A4" w14:textId="77777777" w:rsidR="00837BC4" w:rsidRDefault="00837BC4" w:rsidP="007A4B8F">
            <w:pPr>
              <w:spacing w:after="0" w:line="240" w:lineRule="auto"/>
            </w:pPr>
          </w:p>
        </w:tc>
      </w:tr>
      <w:tr w:rsidR="00837BC4" w14:paraId="10A373A1" w14:textId="77777777" w:rsidTr="007A4B8F">
        <w:trPr>
          <w:trHeight w:val="650"/>
          <w:jc w:val="center"/>
        </w:trPr>
        <w:tc>
          <w:tcPr>
            <w:tcW w:w="314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01CA810" w14:textId="77777777" w:rsidR="00837BC4" w:rsidRDefault="00837BC4" w:rsidP="007A4B8F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14:paraId="766855A9" w14:textId="77777777" w:rsidR="00837BC4" w:rsidRDefault="00837BC4" w:rsidP="007A4B8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Report  Grade (5 pts)</w:t>
            </w:r>
          </w:p>
        </w:tc>
        <w:tc>
          <w:tcPr>
            <w:tcW w:w="12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BAB2B29" w14:textId="77777777" w:rsidR="00837BC4" w:rsidRDefault="00837BC4" w:rsidP="007A4B8F">
            <w:pPr>
              <w:tabs>
                <w:tab w:val="left" w:pos="490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</w:tr>
    </w:tbl>
    <w:p w14:paraId="69978FA6" w14:textId="77777777" w:rsidR="00837BC4" w:rsidRDefault="00837BC4" w:rsidP="00837BC4"/>
    <w:p w14:paraId="766EBAED" w14:textId="77777777" w:rsidR="002D2A1E" w:rsidRDefault="002D2A1E" w:rsidP="002D2A1E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14:paraId="11061E52" w14:textId="77777777" w:rsidR="0018357E" w:rsidRDefault="0018357E" w:rsidP="0018357E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2C5EBF5" w14:textId="77777777" w:rsidR="0018357E" w:rsidRDefault="00837BC4" w:rsidP="00837BC4">
      <w:pPr>
        <w:pStyle w:val="ListParagraph"/>
        <w:numPr>
          <w:ilvl w:val="0"/>
          <w:numId w:val="5"/>
        </w:numPr>
      </w:pPr>
      <w:r>
        <w:rPr>
          <w:rFonts w:asciiTheme="majorBidi" w:eastAsiaTheme="majorEastAsia" w:hAnsiTheme="majorBidi" w:cstheme="majorBidi"/>
          <w:color w:val="000000" w:themeColor="text1"/>
          <w:sz w:val="24"/>
          <w:szCs w:val="24"/>
        </w:rPr>
        <w:t xml:space="preserve">Table of </w:t>
      </w:r>
      <w:r w:rsidR="0018357E">
        <w:rPr>
          <w:rFonts w:asciiTheme="majorBidi" w:eastAsiaTheme="majorEastAsia" w:hAnsiTheme="majorBidi" w:cstheme="majorBidi"/>
          <w:color w:val="000000" w:themeColor="text1"/>
          <w:sz w:val="24"/>
          <w:szCs w:val="24"/>
        </w:rPr>
        <w:t xml:space="preserve">Results  </w:t>
      </w:r>
      <w:r w:rsidR="0018357E">
        <w:rPr>
          <w:color w:val="FF0000"/>
        </w:rPr>
        <w:t>(put the correct units in the tables)</w:t>
      </w:r>
    </w:p>
    <w:tbl>
      <w:tblPr>
        <w:tblStyle w:val="TableGrid"/>
        <w:tblpPr w:leftFromText="180" w:rightFromText="180" w:vertAnchor="text" w:horzAnchor="margin" w:tblpXSpec="center" w:tblpY="292"/>
        <w:tblW w:w="900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77"/>
        <w:gridCol w:w="911"/>
        <w:gridCol w:w="911"/>
        <w:gridCol w:w="946"/>
        <w:gridCol w:w="946"/>
        <w:gridCol w:w="1019"/>
        <w:gridCol w:w="1019"/>
        <w:gridCol w:w="1164"/>
        <w:gridCol w:w="1310"/>
      </w:tblGrid>
      <w:tr w:rsidR="00837BC4" w14:paraId="0F817942" w14:textId="77777777" w:rsidTr="00837BC4">
        <w:trPr>
          <w:trHeight w:val="654"/>
        </w:trPr>
        <w:tc>
          <w:tcPr>
            <w:tcW w:w="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F9EA5F" w14:textId="77777777" w:rsidR="00837BC4" w:rsidRDefault="00837BC4" w:rsidP="00837BC4">
            <w:pPr>
              <w:pStyle w:val="Default"/>
            </w:pPr>
            <w:r>
              <w:t>Set No</w:t>
            </w:r>
          </w:p>
        </w:tc>
        <w:tc>
          <w:tcPr>
            <w:tcW w:w="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D5B0E5" w14:textId="77777777" w:rsidR="00DF5D5A" w:rsidRDefault="00837BC4" w:rsidP="00837BC4">
            <w:pPr>
              <w:pStyle w:val="Default"/>
              <w:rPr>
                <w:rFonts w:ascii="Calibri" w:eastAsia="Calibri" w:hAnsi="Calibri" w:cs="Arial"/>
              </w:rPr>
            </w:pPr>
            <m:oMath>
              <m:r>
                <w:rPr>
                  <w:rFonts w:ascii="Cambria Math" w:hAnsi="Cambria Math"/>
                </w:rPr>
                <m:t>d</m:t>
              </m:r>
            </m:oMath>
            <w:r w:rsidR="00AF09A1">
              <w:rPr>
                <w:rFonts w:ascii="Calibri" w:eastAsia="Calibri" w:hAnsi="Calibri" w:cs="Arial"/>
              </w:rPr>
              <w:t xml:space="preserve"> </w:t>
            </w:r>
          </w:p>
          <w:p w14:paraId="27A12C95" w14:textId="05F3D241" w:rsidR="00837BC4" w:rsidRDefault="00AF09A1" w:rsidP="00837BC4">
            <w:pPr>
              <w:pStyle w:val="Default"/>
              <w:rPr>
                <w:rFonts w:ascii="Calibri" w:eastAsia="Calibri" w:hAnsi="Calibri" w:cs="Arial"/>
              </w:rPr>
            </w:pPr>
            <w:r w:rsidRPr="00DF5D5A">
              <w:rPr>
                <w:rFonts w:ascii="Calibri" w:eastAsia="Calibri" w:hAnsi="Calibri" w:cs="Arial"/>
                <w:sz w:val="20"/>
                <w:szCs w:val="20"/>
              </w:rPr>
              <w:t>(mm)</w:t>
            </w:r>
          </w:p>
        </w:tc>
        <w:tc>
          <w:tcPr>
            <w:tcW w:w="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CE4063" w14:textId="77777777" w:rsidR="00837BC4" w:rsidRPr="00AF09A1" w:rsidRDefault="00BD3410" w:rsidP="00837BC4">
            <w:pPr>
              <w:pStyle w:val="Default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u(d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6D382386" w14:textId="5C24F494" w:rsidR="00AF09A1" w:rsidRDefault="00AF09A1" w:rsidP="00837BC4">
            <w:pPr>
              <w:pStyle w:val="Default"/>
            </w:pPr>
            <w:r w:rsidRPr="00DF5D5A">
              <w:rPr>
                <w:rFonts w:eastAsiaTheme="minorEastAsia"/>
                <w:sz w:val="20"/>
                <w:szCs w:val="20"/>
              </w:rPr>
              <w:t>(mm)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2B2BD" w14:textId="77777777" w:rsidR="00837BC4" w:rsidRPr="00AF09A1" w:rsidRDefault="00837BC4" w:rsidP="00837BC4">
            <w:pPr>
              <w:pStyle w:val="Default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  <w:p w14:paraId="1DB7ABE4" w14:textId="1B4C5849" w:rsidR="00AF09A1" w:rsidRDefault="00AF09A1" w:rsidP="00837BC4">
            <w:pPr>
              <w:pStyle w:val="Default"/>
              <w:rPr>
                <w:rFonts w:ascii="Calibri" w:eastAsia="Calibri" w:hAnsi="Calibri" w:cs="Arial"/>
              </w:rPr>
            </w:pPr>
            <w:r w:rsidRPr="00AF09A1">
              <w:rPr>
                <w:rFonts w:ascii="Calibri" w:eastAsia="Calibri" w:hAnsi="Calibri" w:cs="Arial"/>
                <w:sz w:val="18"/>
                <w:szCs w:val="18"/>
              </w:rPr>
              <w:t>(ampere)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E4582A" w14:textId="77777777" w:rsidR="00837BC4" w:rsidRPr="00AF09A1" w:rsidRDefault="00BD3410" w:rsidP="00837BC4">
            <w:pPr>
              <w:pStyle w:val="Default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u(I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2A4A05FF" w14:textId="4E968A19" w:rsidR="00AF09A1" w:rsidRDefault="00AF09A1" w:rsidP="00837BC4">
            <w:pPr>
              <w:pStyle w:val="Default"/>
            </w:pPr>
            <w:r w:rsidRPr="00AF09A1">
              <w:rPr>
                <w:rFonts w:eastAsiaTheme="minorEastAsia"/>
                <w:sz w:val="20"/>
                <w:szCs w:val="20"/>
              </w:rPr>
              <w:t>(ampere)</w:t>
            </w:r>
          </w:p>
        </w:tc>
        <w:tc>
          <w:tcPr>
            <w:tcW w:w="1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63C9FF" w14:textId="77777777" w:rsidR="00837BC4" w:rsidRPr="00B42B94" w:rsidRDefault="00BD3410" w:rsidP="00837BC4">
            <w:pPr>
              <w:pStyle w:val="Default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d</m:t>
                        </m: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oMath>
            </m:oMathPara>
          </w:p>
          <w:p w14:paraId="74D4DC01" w14:textId="2824E45D" w:rsidR="00B42B94" w:rsidRDefault="00B42B94" w:rsidP="00837BC4">
            <w:pPr>
              <w:pStyle w:val="Default"/>
            </w:pPr>
            <w:r w:rsidRPr="00E645CC">
              <w:rPr>
                <w:rFonts w:eastAsiaTheme="minorEastAsia"/>
                <w:sz w:val="20"/>
                <w:szCs w:val="20"/>
              </w:rPr>
              <w:t>d is in mm</w:t>
            </w:r>
          </w:p>
        </w:tc>
        <w:tc>
          <w:tcPr>
            <w:tcW w:w="101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2315509E" w14:textId="77777777" w:rsidR="00837BC4" w:rsidRPr="00E645CC" w:rsidRDefault="00BD3410" w:rsidP="00837BC4">
            <w:pPr>
              <w:pStyle w:val="Default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u(ln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d</m:t>
                        </m: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cstheme="minorHAnsi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oMath>
            </m:oMathPara>
          </w:p>
          <w:p w14:paraId="2509006F" w14:textId="721A1B40" w:rsidR="00E645CC" w:rsidRDefault="00E645CC" w:rsidP="00837BC4">
            <w:pPr>
              <w:pStyle w:val="Default"/>
            </w:pPr>
            <w:r w:rsidRPr="00E645CC">
              <w:rPr>
                <w:rFonts w:eastAsiaTheme="minorEastAsia"/>
                <w:sz w:val="20"/>
                <w:szCs w:val="20"/>
              </w:rPr>
              <w:t>d is in mm</w:t>
            </w:r>
          </w:p>
        </w:tc>
        <w:tc>
          <w:tcPr>
            <w:tcW w:w="116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4A8ACB96" w14:textId="77777777" w:rsidR="00837BC4" w:rsidRPr="00E645CC" w:rsidRDefault="00BD3410" w:rsidP="00837BC4">
            <w:pPr>
              <w:pStyle w:val="Default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I</m:t>
                        </m: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oMath>
            </m:oMathPara>
          </w:p>
          <w:p w14:paraId="656275B8" w14:textId="35479CF5" w:rsidR="00E645CC" w:rsidRDefault="00E645CC" w:rsidP="00837BC4">
            <w:pPr>
              <w:pStyle w:val="Default"/>
            </w:pPr>
            <w:r w:rsidRPr="00E645CC">
              <w:rPr>
                <w:rFonts w:eastAsiaTheme="minorEastAsia"/>
                <w:sz w:val="20"/>
                <w:szCs w:val="20"/>
              </w:rPr>
              <w:t>I is</w:t>
            </w:r>
            <w:r>
              <w:rPr>
                <w:rFonts w:eastAsiaTheme="minorEastAsia"/>
                <w:sz w:val="20"/>
                <w:szCs w:val="20"/>
              </w:rPr>
              <w:t xml:space="preserve"> in</w:t>
            </w:r>
            <w:r w:rsidRPr="00E645CC">
              <w:rPr>
                <w:rFonts w:eastAsiaTheme="minorEastAsia"/>
                <w:sz w:val="20"/>
                <w:szCs w:val="20"/>
              </w:rPr>
              <w:t xml:space="preserve"> ampere</w:t>
            </w:r>
          </w:p>
        </w:tc>
        <w:tc>
          <w:tcPr>
            <w:tcW w:w="1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833DC3" w14:textId="77777777" w:rsidR="00837BC4" w:rsidRPr="003C065D" w:rsidRDefault="00BD3410" w:rsidP="00837BC4">
            <w:pPr>
              <w:pStyle w:val="Default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u(ln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I</m:t>
                        </m: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 w:cstheme="minorHAnsi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oMath>
            </m:oMathPara>
          </w:p>
          <w:p w14:paraId="0D4AF40E" w14:textId="670FB1AD" w:rsidR="003C065D" w:rsidRDefault="003C065D" w:rsidP="00837BC4">
            <w:pPr>
              <w:pStyle w:val="Default"/>
            </w:pPr>
            <w:r w:rsidRPr="003C065D">
              <w:rPr>
                <w:rFonts w:eastAsiaTheme="minorEastAsia"/>
                <w:sz w:val="20"/>
                <w:szCs w:val="20"/>
              </w:rPr>
              <w:t>I is in ampere</w:t>
            </w:r>
          </w:p>
        </w:tc>
      </w:tr>
      <w:tr w:rsidR="00837BC4" w14:paraId="6A672788" w14:textId="77777777" w:rsidTr="00837BC4">
        <w:trPr>
          <w:trHeight w:val="200"/>
        </w:trPr>
        <w:tc>
          <w:tcPr>
            <w:tcW w:w="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586FB" w14:textId="77777777" w:rsidR="00837BC4" w:rsidRDefault="00837BC4" w:rsidP="00837BC4">
            <w:pPr>
              <w:pStyle w:val="Default"/>
            </w:pPr>
            <w:r>
              <w:t>1</w:t>
            </w:r>
          </w:p>
        </w:tc>
        <w:tc>
          <w:tcPr>
            <w:tcW w:w="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E83941" w14:textId="76F6C002" w:rsidR="00837BC4" w:rsidRDefault="007948FF" w:rsidP="00837BC4">
            <w:pPr>
              <w:pStyle w:val="Default"/>
            </w:pPr>
            <w:r>
              <w:t>0.07</w:t>
            </w:r>
          </w:p>
        </w:tc>
        <w:tc>
          <w:tcPr>
            <w:tcW w:w="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E94602" w14:textId="7FBBC4F4" w:rsidR="00837BC4" w:rsidRDefault="007948FF" w:rsidP="00837BC4">
            <w:pPr>
              <w:pStyle w:val="Default"/>
            </w:pPr>
            <w:r>
              <w:t>±0.01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2F9AEF" w14:textId="5207CEEF" w:rsidR="00837BC4" w:rsidRDefault="007948FF" w:rsidP="00837BC4">
            <w:pPr>
              <w:pStyle w:val="Default"/>
            </w:pPr>
            <w:r>
              <w:t>2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57A55C" w14:textId="41FE6DF5" w:rsidR="00837BC4" w:rsidRDefault="007948FF" w:rsidP="00837BC4">
            <w:pPr>
              <w:pStyle w:val="Default"/>
            </w:pPr>
            <w:r>
              <w:t>±</w:t>
            </w:r>
            <w:r>
              <w:t>0.5</w:t>
            </w:r>
          </w:p>
        </w:tc>
        <w:tc>
          <w:tcPr>
            <w:tcW w:w="1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6F686D" w14:textId="1AE38DAA" w:rsidR="00837BC4" w:rsidRDefault="00012993" w:rsidP="00837BC4">
            <w:pPr>
              <w:pStyle w:val="Default"/>
            </w:pPr>
            <w:r>
              <w:t>-2.659</w:t>
            </w:r>
          </w:p>
        </w:tc>
        <w:tc>
          <w:tcPr>
            <w:tcW w:w="101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3060BAA" w14:textId="191D6341" w:rsidR="00837BC4" w:rsidRDefault="004F031C" w:rsidP="00837BC4">
            <w:pPr>
              <w:pStyle w:val="Default"/>
            </w:pPr>
            <w:r>
              <w:t>±</w:t>
            </w:r>
            <w:r w:rsidR="00E86521">
              <w:t>0.142</w:t>
            </w:r>
          </w:p>
        </w:tc>
        <w:tc>
          <w:tcPr>
            <w:tcW w:w="116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9FA7271" w14:textId="633C11E5" w:rsidR="00837BC4" w:rsidRDefault="00391410" w:rsidP="00837BC4">
            <w:pPr>
              <w:pStyle w:val="Default"/>
            </w:pPr>
            <w:r>
              <w:t>0.6931</w:t>
            </w:r>
          </w:p>
        </w:tc>
        <w:tc>
          <w:tcPr>
            <w:tcW w:w="1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05324B" w14:textId="68FB1715" w:rsidR="00837BC4" w:rsidRDefault="00EE550E" w:rsidP="00837BC4">
            <w:pPr>
              <w:pStyle w:val="Default"/>
            </w:pPr>
            <w:r>
              <w:t>±</w:t>
            </w:r>
            <w:r>
              <w:t>0.250</w:t>
            </w:r>
          </w:p>
        </w:tc>
      </w:tr>
      <w:tr w:rsidR="00837BC4" w14:paraId="32102723" w14:textId="77777777" w:rsidTr="00837BC4">
        <w:trPr>
          <w:trHeight w:val="200"/>
        </w:trPr>
        <w:tc>
          <w:tcPr>
            <w:tcW w:w="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6486C4" w14:textId="77777777" w:rsidR="00837BC4" w:rsidRDefault="00837BC4" w:rsidP="00837BC4">
            <w:pPr>
              <w:pStyle w:val="Default"/>
            </w:pPr>
            <w:r>
              <w:t>2</w:t>
            </w:r>
          </w:p>
        </w:tc>
        <w:tc>
          <w:tcPr>
            <w:tcW w:w="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92D86F" w14:textId="16F92ADA" w:rsidR="00837BC4" w:rsidRDefault="007948FF" w:rsidP="00837BC4">
            <w:pPr>
              <w:pStyle w:val="Default"/>
            </w:pPr>
            <w:r>
              <w:t>0.09</w:t>
            </w:r>
          </w:p>
        </w:tc>
        <w:tc>
          <w:tcPr>
            <w:tcW w:w="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85DBE3" w14:textId="062E5141" w:rsidR="00837BC4" w:rsidRDefault="007948FF" w:rsidP="00837BC4">
            <w:pPr>
              <w:pStyle w:val="Default"/>
            </w:pPr>
            <w:r>
              <w:t>±0.01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516AD4" w14:textId="109A878F" w:rsidR="00837BC4" w:rsidRDefault="007948FF" w:rsidP="00837BC4">
            <w:pPr>
              <w:pStyle w:val="Default"/>
            </w:pPr>
            <w:r>
              <w:t>3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7C3F47" w14:textId="7EB18CD4" w:rsidR="00837BC4" w:rsidRDefault="007948FF" w:rsidP="00837BC4">
            <w:pPr>
              <w:pStyle w:val="Default"/>
            </w:pPr>
            <w:r>
              <w:t>±0.5</w:t>
            </w:r>
          </w:p>
        </w:tc>
        <w:tc>
          <w:tcPr>
            <w:tcW w:w="1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44ECC" w14:textId="558B9F04" w:rsidR="00837BC4" w:rsidRDefault="00012993" w:rsidP="00837BC4">
            <w:pPr>
              <w:pStyle w:val="Default"/>
            </w:pPr>
            <w:r>
              <w:t>-2.408</w:t>
            </w:r>
          </w:p>
        </w:tc>
        <w:tc>
          <w:tcPr>
            <w:tcW w:w="101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69FD74F" w14:textId="1775677E" w:rsidR="00837BC4" w:rsidRDefault="004F031C" w:rsidP="00837BC4">
            <w:pPr>
              <w:pStyle w:val="Default"/>
            </w:pPr>
            <w:r>
              <w:t>±</w:t>
            </w:r>
            <w:r>
              <w:t>0.111</w:t>
            </w:r>
          </w:p>
        </w:tc>
        <w:tc>
          <w:tcPr>
            <w:tcW w:w="116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D139418" w14:textId="7163568F" w:rsidR="00837BC4" w:rsidRDefault="00391410" w:rsidP="00837BC4">
            <w:pPr>
              <w:pStyle w:val="Default"/>
            </w:pPr>
            <w:r>
              <w:t>1.0986</w:t>
            </w:r>
          </w:p>
        </w:tc>
        <w:tc>
          <w:tcPr>
            <w:tcW w:w="1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251E82" w14:textId="03B182A2" w:rsidR="00837BC4" w:rsidRDefault="00EE550E" w:rsidP="00837BC4">
            <w:pPr>
              <w:pStyle w:val="Default"/>
            </w:pPr>
            <w:r>
              <w:t>±</w:t>
            </w:r>
            <w:r>
              <w:t>0.167</w:t>
            </w:r>
          </w:p>
        </w:tc>
      </w:tr>
      <w:tr w:rsidR="00837BC4" w14:paraId="4143ACA2" w14:textId="77777777" w:rsidTr="00837BC4">
        <w:trPr>
          <w:trHeight w:val="200"/>
        </w:trPr>
        <w:tc>
          <w:tcPr>
            <w:tcW w:w="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BA2F40" w14:textId="77777777" w:rsidR="00837BC4" w:rsidRDefault="00837BC4" w:rsidP="00837BC4">
            <w:pPr>
              <w:pStyle w:val="Default"/>
            </w:pPr>
            <w:r>
              <w:t>3</w:t>
            </w:r>
          </w:p>
        </w:tc>
        <w:tc>
          <w:tcPr>
            <w:tcW w:w="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B3734D" w14:textId="0D78CD86" w:rsidR="00837BC4" w:rsidRDefault="007948FF" w:rsidP="00837BC4">
            <w:pPr>
              <w:pStyle w:val="Default"/>
            </w:pPr>
            <w:r>
              <w:t>0.14</w:t>
            </w:r>
          </w:p>
        </w:tc>
        <w:tc>
          <w:tcPr>
            <w:tcW w:w="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5B5500" w14:textId="39EFE5CF" w:rsidR="00837BC4" w:rsidRDefault="007948FF" w:rsidP="00837BC4">
            <w:pPr>
              <w:pStyle w:val="Default"/>
            </w:pPr>
            <w:r>
              <w:t>±0.01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D89693" w14:textId="11416194" w:rsidR="00837BC4" w:rsidRDefault="007948FF" w:rsidP="00837BC4">
            <w:pPr>
              <w:pStyle w:val="Default"/>
            </w:pPr>
            <w:r>
              <w:t>5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155A5F" w14:textId="7C748CD6" w:rsidR="00837BC4" w:rsidRDefault="007948FF" w:rsidP="00837BC4">
            <w:pPr>
              <w:pStyle w:val="Default"/>
            </w:pPr>
            <w:r>
              <w:t>±0.5</w:t>
            </w:r>
          </w:p>
        </w:tc>
        <w:tc>
          <w:tcPr>
            <w:tcW w:w="1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8C799" w14:textId="047A42BB" w:rsidR="00837BC4" w:rsidRDefault="00012993" w:rsidP="00837BC4">
            <w:pPr>
              <w:pStyle w:val="Default"/>
            </w:pPr>
            <w:r>
              <w:t>-1.966</w:t>
            </w:r>
          </w:p>
        </w:tc>
        <w:tc>
          <w:tcPr>
            <w:tcW w:w="101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14E37A9" w14:textId="0E100D11" w:rsidR="00837BC4" w:rsidRDefault="004F031C" w:rsidP="00837BC4">
            <w:pPr>
              <w:pStyle w:val="Default"/>
            </w:pPr>
            <w:r>
              <w:t>±</w:t>
            </w:r>
            <w:r>
              <w:t>0.071</w:t>
            </w:r>
          </w:p>
        </w:tc>
        <w:tc>
          <w:tcPr>
            <w:tcW w:w="116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0BA2AA1" w14:textId="45088E90" w:rsidR="00837BC4" w:rsidRDefault="00391410" w:rsidP="00837BC4">
            <w:pPr>
              <w:pStyle w:val="Default"/>
            </w:pPr>
            <w:r>
              <w:t>1.6094</w:t>
            </w:r>
          </w:p>
        </w:tc>
        <w:tc>
          <w:tcPr>
            <w:tcW w:w="1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025355" w14:textId="4BED39F2" w:rsidR="00837BC4" w:rsidRDefault="00EE550E" w:rsidP="00837BC4">
            <w:pPr>
              <w:pStyle w:val="Default"/>
            </w:pPr>
            <w:r>
              <w:t>±</w:t>
            </w:r>
            <w:r>
              <w:t>0.100</w:t>
            </w:r>
          </w:p>
        </w:tc>
      </w:tr>
      <w:tr w:rsidR="00837BC4" w14:paraId="32067DE8" w14:textId="77777777" w:rsidTr="00837BC4">
        <w:trPr>
          <w:trHeight w:val="200"/>
        </w:trPr>
        <w:tc>
          <w:tcPr>
            <w:tcW w:w="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42AB00" w14:textId="77777777" w:rsidR="00837BC4" w:rsidRDefault="00837BC4" w:rsidP="00837BC4">
            <w:pPr>
              <w:pStyle w:val="Default"/>
            </w:pPr>
            <w:r>
              <w:t>4</w:t>
            </w:r>
          </w:p>
        </w:tc>
        <w:tc>
          <w:tcPr>
            <w:tcW w:w="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A70B46" w14:textId="07BF5822" w:rsidR="00837BC4" w:rsidRDefault="007948FF" w:rsidP="00837BC4">
            <w:pPr>
              <w:pStyle w:val="Default"/>
            </w:pPr>
            <w:r>
              <w:t>0.15</w:t>
            </w:r>
          </w:p>
        </w:tc>
        <w:tc>
          <w:tcPr>
            <w:tcW w:w="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6841F7" w14:textId="434FFCB5" w:rsidR="00837BC4" w:rsidRDefault="007948FF" w:rsidP="00837BC4">
            <w:pPr>
              <w:pStyle w:val="Default"/>
            </w:pPr>
            <w:r>
              <w:t>±0.01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B769CA" w14:textId="14492570" w:rsidR="00837BC4" w:rsidRDefault="007948FF" w:rsidP="00837BC4">
            <w:pPr>
              <w:pStyle w:val="Default"/>
            </w:pPr>
            <w:r>
              <w:t>5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6221AE" w14:textId="1E4BD645" w:rsidR="00837BC4" w:rsidRDefault="007948FF" w:rsidP="00837BC4">
            <w:pPr>
              <w:pStyle w:val="Default"/>
            </w:pPr>
            <w:r>
              <w:t>±0.5</w:t>
            </w:r>
          </w:p>
        </w:tc>
        <w:tc>
          <w:tcPr>
            <w:tcW w:w="1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2EC00" w14:textId="640F4F9D" w:rsidR="00837BC4" w:rsidRDefault="00012993" w:rsidP="00837BC4">
            <w:pPr>
              <w:pStyle w:val="Default"/>
            </w:pPr>
            <w:r>
              <w:t>-1.897</w:t>
            </w:r>
          </w:p>
        </w:tc>
        <w:tc>
          <w:tcPr>
            <w:tcW w:w="101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6148309" w14:textId="18D1F2CF" w:rsidR="00837BC4" w:rsidRDefault="004F031C" w:rsidP="00837BC4">
            <w:pPr>
              <w:pStyle w:val="Default"/>
            </w:pPr>
            <w:r>
              <w:t>±</w:t>
            </w:r>
            <w:r>
              <w:t>0.067</w:t>
            </w:r>
          </w:p>
        </w:tc>
        <w:tc>
          <w:tcPr>
            <w:tcW w:w="116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BF3AB3D" w14:textId="34B62CCB" w:rsidR="00837BC4" w:rsidRDefault="00391410" w:rsidP="00837BC4">
            <w:pPr>
              <w:pStyle w:val="Default"/>
            </w:pPr>
            <w:r>
              <w:t>1.6094</w:t>
            </w:r>
          </w:p>
        </w:tc>
        <w:tc>
          <w:tcPr>
            <w:tcW w:w="1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FD1B20" w14:textId="66D4E27C" w:rsidR="00837BC4" w:rsidRDefault="00EE550E" w:rsidP="00837BC4">
            <w:pPr>
              <w:pStyle w:val="Default"/>
            </w:pPr>
            <w:r>
              <w:t>±</w:t>
            </w:r>
            <w:r>
              <w:t>0.100</w:t>
            </w:r>
          </w:p>
        </w:tc>
      </w:tr>
      <w:tr w:rsidR="00837BC4" w14:paraId="081023A0" w14:textId="77777777" w:rsidTr="00837BC4">
        <w:trPr>
          <w:trHeight w:val="211"/>
        </w:trPr>
        <w:tc>
          <w:tcPr>
            <w:tcW w:w="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8FA9C" w14:textId="77777777" w:rsidR="00837BC4" w:rsidRDefault="00837BC4" w:rsidP="00837BC4">
            <w:pPr>
              <w:pStyle w:val="Default"/>
            </w:pPr>
            <w:r>
              <w:t>5</w:t>
            </w:r>
          </w:p>
        </w:tc>
        <w:tc>
          <w:tcPr>
            <w:tcW w:w="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52F788" w14:textId="02DE3EEE" w:rsidR="00837BC4" w:rsidRDefault="007948FF" w:rsidP="00837BC4">
            <w:pPr>
              <w:pStyle w:val="Default"/>
            </w:pPr>
            <w:r>
              <w:t>0.19</w:t>
            </w:r>
          </w:p>
        </w:tc>
        <w:tc>
          <w:tcPr>
            <w:tcW w:w="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EEF37A" w14:textId="6E9E82AB" w:rsidR="00837BC4" w:rsidRDefault="007948FF" w:rsidP="00837BC4">
            <w:pPr>
              <w:pStyle w:val="Default"/>
            </w:pPr>
            <w:r>
              <w:t>±0.01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FF4558" w14:textId="6CF35646" w:rsidR="00837BC4" w:rsidRDefault="007948FF" w:rsidP="00837BC4">
            <w:pPr>
              <w:pStyle w:val="Default"/>
            </w:pPr>
            <w:r>
              <w:t>7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141962" w14:textId="5E67D787" w:rsidR="00837BC4" w:rsidRDefault="007948FF" w:rsidP="00837BC4">
            <w:pPr>
              <w:pStyle w:val="Default"/>
            </w:pPr>
            <w:r>
              <w:t>±0.5</w:t>
            </w:r>
          </w:p>
        </w:tc>
        <w:tc>
          <w:tcPr>
            <w:tcW w:w="1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1EAB54" w14:textId="1D33DD3C" w:rsidR="00837BC4" w:rsidRDefault="00012993" w:rsidP="00837BC4">
            <w:pPr>
              <w:pStyle w:val="Default"/>
            </w:pPr>
            <w:r>
              <w:t>-1.660</w:t>
            </w:r>
          </w:p>
        </w:tc>
        <w:tc>
          <w:tcPr>
            <w:tcW w:w="101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2E9F908E" w14:textId="495CBA6D" w:rsidR="00837BC4" w:rsidRDefault="004F031C" w:rsidP="00837BC4">
            <w:pPr>
              <w:pStyle w:val="Default"/>
            </w:pPr>
            <w:r>
              <w:t>±</w:t>
            </w:r>
            <w:r>
              <w:t>0.053</w:t>
            </w:r>
          </w:p>
        </w:tc>
        <w:tc>
          <w:tcPr>
            <w:tcW w:w="116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3A7965A9" w14:textId="6B94BE11" w:rsidR="00837BC4" w:rsidRDefault="00391410" w:rsidP="00837BC4">
            <w:pPr>
              <w:pStyle w:val="Default"/>
            </w:pPr>
            <w:r>
              <w:t>1.9459</w:t>
            </w:r>
          </w:p>
        </w:tc>
        <w:tc>
          <w:tcPr>
            <w:tcW w:w="1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DE892" w14:textId="1001ACA1" w:rsidR="00837BC4" w:rsidRDefault="00EE550E" w:rsidP="00837BC4">
            <w:pPr>
              <w:pStyle w:val="Default"/>
            </w:pPr>
            <w:r>
              <w:t>±</w:t>
            </w:r>
            <w:r>
              <w:t>0.071</w:t>
            </w:r>
          </w:p>
        </w:tc>
      </w:tr>
    </w:tbl>
    <w:p w14:paraId="6E336AE4" w14:textId="77777777" w:rsidR="0018357E" w:rsidRDefault="0018357E" w:rsidP="00837BC4"/>
    <w:p w14:paraId="4598AEC1" w14:textId="77777777" w:rsidR="00837BC4" w:rsidRPr="00837BC4" w:rsidRDefault="00837BC4" w:rsidP="00837BC4">
      <w:pPr>
        <w:pStyle w:val="ListParagraph"/>
        <w:numPr>
          <w:ilvl w:val="0"/>
          <w:numId w:val="5"/>
        </w:numPr>
      </w:pPr>
      <w:r>
        <w:t xml:space="preserve">Graph of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I</m:t>
                </m:r>
                <m:ctrlPr>
                  <w:rPr>
                    <w:rFonts w:ascii="Cambria Math" w:hAnsi="Cambria Math" w:cstheme="minorHAnsi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Pr="00837BC4">
        <w:rPr>
          <w:rFonts w:eastAsiaTheme="minorEastAsia"/>
        </w:rPr>
        <w:t xml:space="preserve"> vs.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d</m:t>
                </m:r>
                <m:ctrlPr>
                  <w:rPr>
                    <w:rFonts w:ascii="Cambria Math" w:hAnsi="Cambria Math" w:cstheme="minorHAnsi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Pr="00837BC4">
        <w:rPr>
          <w:color w:val="FF0000"/>
        </w:rPr>
        <w:t xml:space="preserve"> </w:t>
      </w:r>
    </w:p>
    <w:p w14:paraId="0D74FAC2" w14:textId="77777777" w:rsidR="00837BC4" w:rsidRDefault="00837BC4" w:rsidP="00837BC4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    Insert the graph here</w:t>
      </w:r>
    </w:p>
    <w:p w14:paraId="5BC49361" w14:textId="21AC94E1" w:rsidR="00837BC4" w:rsidRDefault="00837BC4" w:rsidP="00837BC4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    (don’t forget error bars) </w:t>
      </w:r>
    </w:p>
    <w:p w14:paraId="74D830DC" w14:textId="3AAF2234" w:rsidR="00462D50" w:rsidRDefault="00462D50" w:rsidP="00837BC4">
      <w:pPr>
        <w:pStyle w:val="ListParagraph"/>
        <w:ind w:left="360"/>
        <w:rPr>
          <w:color w:val="FF0000"/>
        </w:rPr>
      </w:pPr>
      <w:r>
        <w:rPr>
          <w:noProof/>
        </w:rPr>
        <w:drawing>
          <wp:inline distT="0" distB="0" distL="0" distR="0" wp14:anchorId="6BBFE939" wp14:editId="3C6322B9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F56E534" w14:textId="77777777" w:rsidR="00837BC4" w:rsidRDefault="00837BC4" w:rsidP="00837BC4">
      <w:pPr>
        <w:pStyle w:val="ListParagraph"/>
        <w:numPr>
          <w:ilvl w:val="0"/>
          <w:numId w:val="5"/>
        </w:numPr>
      </w:pPr>
      <w:r>
        <w:t>Data analysis</w:t>
      </w:r>
    </w:p>
    <w:p w14:paraId="1CA7B700" w14:textId="3FE5684E" w:rsidR="0018357E" w:rsidRDefault="0018357E" w:rsidP="00222C22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 xml:space="preserve">Calculation of the </w:t>
      </w:r>
      <w:r w:rsidR="00837BC4">
        <w:t>error</w:t>
      </w:r>
      <w:r>
        <w:t xml:space="preserve"> on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d</m:t>
                </m:r>
                <m:ctrlPr>
                  <w:rPr>
                    <w:rFonts w:ascii="Cambria Math" w:hAnsi="Cambria Math" w:cstheme="minorHAnsi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 :</w:t>
      </w:r>
    </w:p>
    <w:p w14:paraId="5EDF4643" w14:textId="77777777" w:rsidR="00222C22" w:rsidRPr="00222C22" w:rsidRDefault="00222C22" w:rsidP="00222C22">
      <w:pPr>
        <w:pStyle w:val="ListParagraph"/>
        <w:ind w:left="360"/>
        <w:rPr>
          <w:rFonts w:eastAsiaTheme="minorEastAsia"/>
        </w:rPr>
      </w:pPr>
    </w:p>
    <w:p w14:paraId="69243764" w14:textId="77777777" w:rsidR="0018357E" w:rsidRDefault="0018357E" w:rsidP="0018357E">
      <w:pPr>
        <w:pStyle w:val="ListParagraph"/>
        <w:ind w:left="360"/>
        <w:rPr>
          <w:rFonts w:eastAsiaTheme="minorEastAsia"/>
          <w:color w:val="FF0000"/>
        </w:rPr>
      </w:pPr>
      <w:r>
        <w:rPr>
          <w:color w:val="FF0000"/>
        </w:rPr>
        <w:t xml:space="preserve">    Show how you calculate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u(ln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FF0000"/>
                  </w:rPr>
                  <m:t>d</m:t>
                </m: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e>
            </m:d>
            <m:r>
              <w:rPr>
                <w:rFonts w:ascii="Cambria Math" w:hAnsi="Cambria Math" w:cstheme="minorHAnsi"/>
                <w:color w:val="FF0000"/>
              </w:rPr>
              <m:t>)</m:t>
            </m:r>
            <m:ctrlPr>
              <w:rPr>
                <w:rFonts w:ascii="Cambria Math" w:hAnsi="Cambria Math"/>
                <w:i/>
                <w:color w:val="FF0000"/>
              </w:rPr>
            </m:ctrlPr>
          </m:e>
        </m:func>
      </m:oMath>
    </w:p>
    <w:p w14:paraId="2D6DE09B" w14:textId="24C175A0" w:rsidR="0018357E" w:rsidRDefault="007A4885" w:rsidP="007A4885">
      <w:pPr>
        <w:pStyle w:val="ListParagraph"/>
        <w:numPr>
          <w:ilvl w:val="0"/>
          <w:numId w:val="7"/>
        </w:numPr>
        <w:rPr>
          <w:rFonts w:eastAsiaTheme="minorEastAsia"/>
          <w:color w:val="000000" w:themeColor="text1"/>
        </w:rPr>
      </w:pPr>
      <w:r w:rsidRPr="007A4885">
        <w:rPr>
          <w:rFonts w:eastAsiaTheme="minorEastAsia"/>
          <w:color w:val="000000" w:themeColor="text1"/>
        </w:rPr>
        <w:t xml:space="preserve">Calculate u(d) that is </w:t>
      </w:r>
      <w:r w:rsidR="00985512">
        <w:t>±</w:t>
      </w:r>
      <w:r w:rsidRPr="007A4885">
        <w:rPr>
          <w:rFonts w:eastAsiaTheme="minorEastAsia"/>
          <w:color w:val="000000" w:themeColor="text1"/>
        </w:rPr>
        <w:t>0.01</w:t>
      </w:r>
      <w:r w:rsidR="00985512">
        <w:rPr>
          <w:rFonts w:eastAsiaTheme="minorEastAsia"/>
          <w:color w:val="000000" w:themeColor="text1"/>
        </w:rPr>
        <w:t xml:space="preserve"> mm</w:t>
      </w:r>
    </w:p>
    <w:p w14:paraId="0DAA09E9" w14:textId="3268AA50" w:rsidR="007A4885" w:rsidRDefault="007A4885" w:rsidP="007A4885">
      <w:pPr>
        <w:pStyle w:val="ListParagraph"/>
        <w:numPr>
          <w:ilvl w:val="0"/>
          <w:numId w:val="7"/>
        </w:num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U(ln(d)) = sqrt (d </w:t>
      </w:r>
      <w:r w:rsidR="00BB713B">
        <w:rPr>
          <w:rFonts w:eastAsiaTheme="minorEastAsia"/>
          <w:color w:val="000000" w:themeColor="text1"/>
        </w:rPr>
        <w:t>(</w:t>
      </w:r>
      <w:r>
        <w:rPr>
          <w:rFonts w:eastAsiaTheme="minorEastAsia"/>
          <w:color w:val="000000" w:themeColor="text1"/>
        </w:rPr>
        <w:t>ln(d)</w:t>
      </w:r>
      <w:r w:rsidR="00BB713B">
        <w:rPr>
          <w:rFonts w:eastAsiaTheme="minorEastAsia"/>
          <w:color w:val="000000" w:themeColor="text1"/>
        </w:rPr>
        <w:t>)</w:t>
      </w:r>
      <w:r>
        <w:rPr>
          <w:rFonts w:eastAsiaTheme="minorEastAsia"/>
          <w:color w:val="000000" w:themeColor="text1"/>
        </w:rPr>
        <w:t>/d(d) * U(d</w:t>
      </w:r>
      <w:r w:rsidR="008502F4">
        <w:rPr>
          <w:rFonts w:eastAsiaTheme="minorEastAsia"/>
          <w:color w:val="000000" w:themeColor="text1"/>
        </w:rPr>
        <w:t>)</w:t>
      </w:r>
      <w:r>
        <w:rPr>
          <w:rFonts w:eastAsiaTheme="minorEastAsia"/>
          <w:color w:val="000000" w:themeColor="text1"/>
        </w:rPr>
        <w:t>)</w:t>
      </w:r>
      <w:r>
        <w:rPr>
          <w:rFonts w:eastAsiaTheme="minorEastAsia"/>
          <w:color w:val="000000" w:themeColor="text1"/>
          <w:vertAlign w:val="superscript"/>
        </w:rPr>
        <w:t>2</w:t>
      </w:r>
      <w:r>
        <w:rPr>
          <w:rFonts w:eastAsiaTheme="minorEastAsia"/>
          <w:color w:val="000000" w:themeColor="text1"/>
        </w:rPr>
        <w:t xml:space="preserve"> = sqrt</w:t>
      </w:r>
      <w:r w:rsidR="00AA0A24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(</w:t>
      </w:r>
      <w:r w:rsidR="005E0447">
        <w:rPr>
          <w:rFonts w:eastAsiaTheme="minorEastAsia"/>
          <w:color w:val="000000" w:themeColor="text1"/>
        </w:rPr>
        <w:t>1/d *U(d))</w:t>
      </w:r>
      <w:r w:rsidR="005E0447">
        <w:rPr>
          <w:rFonts w:eastAsiaTheme="minorEastAsia"/>
          <w:color w:val="000000" w:themeColor="text1"/>
          <w:vertAlign w:val="superscript"/>
        </w:rPr>
        <w:t>2</w:t>
      </w:r>
      <w:r w:rsidR="00AA0A24">
        <w:rPr>
          <w:rFonts w:eastAsiaTheme="minorEastAsia"/>
          <w:color w:val="000000" w:themeColor="text1"/>
        </w:rPr>
        <w:t xml:space="preserve"> = sqrt (1/0.07</w:t>
      </w:r>
      <w:r w:rsidR="00E56829">
        <w:rPr>
          <w:rFonts w:eastAsiaTheme="minorEastAsia"/>
          <w:color w:val="000000" w:themeColor="text1"/>
        </w:rPr>
        <w:t xml:space="preserve"> * 0.01)</w:t>
      </w:r>
      <w:r w:rsidR="00E56829">
        <w:rPr>
          <w:rFonts w:eastAsiaTheme="minorEastAsia"/>
          <w:color w:val="000000" w:themeColor="text1"/>
          <w:vertAlign w:val="superscript"/>
        </w:rPr>
        <w:t>2</w:t>
      </w:r>
      <w:r w:rsidR="00E56829">
        <w:rPr>
          <w:rFonts w:eastAsiaTheme="minorEastAsia"/>
          <w:color w:val="000000" w:themeColor="text1"/>
        </w:rPr>
        <w:t xml:space="preserve"> = </w:t>
      </w:r>
      <w:r w:rsidR="00FC6ADC">
        <w:t>±</w:t>
      </w:r>
      <w:r w:rsidR="00E56829">
        <w:rPr>
          <w:rFonts w:eastAsiaTheme="minorEastAsia"/>
          <w:color w:val="000000" w:themeColor="text1"/>
        </w:rPr>
        <w:t>0.142 (d is in mm)</w:t>
      </w:r>
      <w:r w:rsidR="00AA0A24">
        <w:rPr>
          <w:rFonts w:eastAsiaTheme="minorEastAsia"/>
          <w:color w:val="000000" w:themeColor="text1"/>
          <w:vertAlign w:val="superscript"/>
        </w:rPr>
        <w:t xml:space="preserve"> </w:t>
      </w:r>
    </w:p>
    <w:p w14:paraId="745A9DD8" w14:textId="77777777" w:rsidR="001279B0" w:rsidRPr="007A4885" w:rsidRDefault="001279B0" w:rsidP="001279B0">
      <w:pPr>
        <w:pStyle w:val="ListParagraph"/>
        <w:rPr>
          <w:rFonts w:eastAsiaTheme="minorEastAsia"/>
          <w:color w:val="000000" w:themeColor="text1"/>
        </w:rPr>
      </w:pPr>
    </w:p>
    <w:p w14:paraId="3738BC1D" w14:textId="0C27CD26" w:rsidR="0018357E" w:rsidRDefault="0018357E" w:rsidP="00BE7607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 xml:space="preserve">Calculation of the </w:t>
      </w:r>
      <w:r w:rsidR="00837BC4">
        <w:t>error</w:t>
      </w:r>
      <w:r>
        <w:t xml:space="preserve"> on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I</m:t>
                </m:r>
                <m:ctrlPr>
                  <w:rPr>
                    <w:rFonts w:ascii="Cambria Math" w:hAnsi="Cambria Math" w:cstheme="minorHAnsi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Pr="00837BC4">
        <w:rPr>
          <w:rFonts w:eastAsiaTheme="minorEastAsia"/>
        </w:rPr>
        <w:t xml:space="preserve"> :</w:t>
      </w:r>
    </w:p>
    <w:p w14:paraId="6DF5DC41" w14:textId="77777777" w:rsidR="00222C22" w:rsidRPr="00BE7607" w:rsidRDefault="00222C22" w:rsidP="00222C22">
      <w:pPr>
        <w:pStyle w:val="ListParagraph"/>
        <w:ind w:left="360"/>
        <w:rPr>
          <w:rFonts w:eastAsiaTheme="minorEastAsia"/>
        </w:rPr>
      </w:pPr>
    </w:p>
    <w:p w14:paraId="1695734A" w14:textId="77777777" w:rsidR="0018357E" w:rsidRDefault="0018357E" w:rsidP="0018357E">
      <w:pPr>
        <w:pStyle w:val="ListParagraph"/>
        <w:ind w:left="360"/>
        <w:rPr>
          <w:rFonts w:eastAsiaTheme="minorEastAsia"/>
          <w:color w:val="FF0000"/>
        </w:rPr>
      </w:pPr>
      <w:r>
        <w:rPr>
          <w:color w:val="FF0000"/>
        </w:rPr>
        <w:t xml:space="preserve">    Show how you calculate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u(ln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FF0000"/>
                  </w:rPr>
                  <m:t>I</m:t>
                </m:r>
                <m:ctrlPr>
                  <w:rPr>
                    <w:rFonts w:ascii="Cambria Math" w:hAnsi="Cambria Math" w:cstheme="minorHAnsi"/>
                    <w:i/>
                    <w:color w:val="FF0000"/>
                  </w:rPr>
                </m:ctrlPr>
              </m:e>
            </m:d>
            <m:r>
              <w:rPr>
                <w:rFonts w:ascii="Cambria Math" w:hAnsi="Cambria Math" w:cstheme="minorHAnsi"/>
                <w:color w:val="FF0000"/>
              </w:rPr>
              <m:t>)</m:t>
            </m:r>
            <m:ctrlPr>
              <w:rPr>
                <w:rFonts w:ascii="Cambria Math" w:hAnsi="Cambria Math"/>
                <w:i/>
                <w:color w:val="FF0000"/>
              </w:rPr>
            </m:ctrlPr>
          </m:e>
        </m:func>
      </m:oMath>
    </w:p>
    <w:p w14:paraId="7E748DAF" w14:textId="268E8BBA" w:rsidR="003C5DC3" w:rsidRDefault="00985512" w:rsidP="00985512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985512">
        <w:rPr>
          <w:color w:val="000000" w:themeColor="text1"/>
        </w:rPr>
        <w:t xml:space="preserve">Calculate U(I) that is </w:t>
      </w:r>
      <w:r w:rsidRPr="00985512">
        <w:rPr>
          <w:color w:val="000000" w:themeColor="text1"/>
        </w:rPr>
        <w:t>±</w:t>
      </w:r>
      <w:r w:rsidRPr="00985512">
        <w:rPr>
          <w:color w:val="000000" w:themeColor="text1"/>
        </w:rPr>
        <w:t xml:space="preserve">0.5 </w:t>
      </w:r>
      <w:r w:rsidR="001279B0">
        <w:rPr>
          <w:color w:val="000000" w:themeColor="text1"/>
        </w:rPr>
        <w:t>ampere</w:t>
      </w:r>
    </w:p>
    <w:p w14:paraId="4BA481C6" w14:textId="7B77A881" w:rsidR="00E75A13" w:rsidRPr="00B22038" w:rsidRDefault="00BB713B" w:rsidP="00B22038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U(ln(I))</w:t>
      </w:r>
      <w:r w:rsidR="008059F1" w:rsidRPr="008059F1">
        <w:rPr>
          <w:rFonts w:eastAsiaTheme="minorEastAsia"/>
          <w:color w:val="000000" w:themeColor="text1"/>
        </w:rPr>
        <w:t xml:space="preserve"> </w:t>
      </w:r>
      <w:r w:rsidR="008059F1">
        <w:rPr>
          <w:rFonts w:eastAsiaTheme="minorEastAsia"/>
          <w:color w:val="000000" w:themeColor="text1"/>
        </w:rPr>
        <w:t>= sqrt (d (ln(</w:t>
      </w:r>
      <w:r w:rsidR="00515760">
        <w:rPr>
          <w:rFonts w:eastAsiaTheme="minorEastAsia"/>
          <w:color w:val="000000" w:themeColor="text1"/>
        </w:rPr>
        <w:t>I</w:t>
      </w:r>
      <w:r w:rsidR="008059F1">
        <w:rPr>
          <w:rFonts w:eastAsiaTheme="minorEastAsia"/>
          <w:color w:val="000000" w:themeColor="text1"/>
        </w:rPr>
        <w:t>))/d(</w:t>
      </w:r>
      <w:r w:rsidR="00515760">
        <w:rPr>
          <w:rFonts w:eastAsiaTheme="minorEastAsia"/>
          <w:color w:val="000000" w:themeColor="text1"/>
        </w:rPr>
        <w:t>I</w:t>
      </w:r>
      <w:r w:rsidR="008059F1">
        <w:rPr>
          <w:rFonts w:eastAsiaTheme="minorEastAsia"/>
          <w:color w:val="000000" w:themeColor="text1"/>
        </w:rPr>
        <w:t>) * U(</w:t>
      </w:r>
      <w:r w:rsidR="00515760">
        <w:rPr>
          <w:rFonts w:eastAsiaTheme="minorEastAsia"/>
          <w:color w:val="000000" w:themeColor="text1"/>
        </w:rPr>
        <w:t>I</w:t>
      </w:r>
      <w:r w:rsidR="008059F1">
        <w:rPr>
          <w:rFonts w:eastAsiaTheme="minorEastAsia"/>
          <w:color w:val="000000" w:themeColor="text1"/>
        </w:rPr>
        <w:t>))</w:t>
      </w:r>
      <w:r w:rsidR="008059F1">
        <w:rPr>
          <w:rFonts w:eastAsiaTheme="minorEastAsia"/>
          <w:color w:val="000000" w:themeColor="text1"/>
          <w:vertAlign w:val="superscript"/>
        </w:rPr>
        <w:t>2</w:t>
      </w:r>
      <w:r w:rsidR="008059F1">
        <w:rPr>
          <w:rFonts w:eastAsiaTheme="minorEastAsia"/>
          <w:color w:val="000000" w:themeColor="text1"/>
        </w:rPr>
        <w:t xml:space="preserve"> = sqrt (1/</w:t>
      </w:r>
      <w:r w:rsidR="00953D45">
        <w:rPr>
          <w:rFonts w:eastAsiaTheme="minorEastAsia"/>
          <w:color w:val="000000" w:themeColor="text1"/>
        </w:rPr>
        <w:t>I</w:t>
      </w:r>
      <w:r w:rsidR="008059F1">
        <w:rPr>
          <w:rFonts w:eastAsiaTheme="minorEastAsia"/>
          <w:color w:val="000000" w:themeColor="text1"/>
        </w:rPr>
        <w:t xml:space="preserve"> *U(</w:t>
      </w:r>
      <w:r w:rsidR="00953D45">
        <w:rPr>
          <w:rFonts w:eastAsiaTheme="minorEastAsia"/>
          <w:color w:val="000000" w:themeColor="text1"/>
        </w:rPr>
        <w:t>I</w:t>
      </w:r>
      <w:r w:rsidR="008059F1">
        <w:rPr>
          <w:rFonts w:eastAsiaTheme="minorEastAsia"/>
          <w:color w:val="000000" w:themeColor="text1"/>
        </w:rPr>
        <w:t>))</w:t>
      </w:r>
      <w:r w:rsidR="008059F1">
        <w:rPr>
          <w:rFonts w:eastAsiaTheme="minorEastAsia"/>
          <w:color w:val="000000" w:themeColor="text1"/>
          <w:vertAlign w:val="superscript"/>
        </w:rPr>
        <w:t>2</w:t>
      </w:r>
      <w:r w:rsidR="008059F1">
        <w:rPr>
          <w:rFonts w:eastAsiaTheme="minorEastAsia"/>
          <w:color w:val="000000" w:themeColor="text1"/>
        </w:rPr>
        <w:t xml:space="preserve"> = sqrt (1/0.</w:t>
      </w:r>
      <w:r w:rsidR="00953D45">
        <w:rPr>
          <w:rFonts w:eastAsiaTheme="minorEastAsia"/>
          <w:color w:val="000000" w:themeColor="text1"/>
        </w:rPr>
        <w:t>6931</w:t>
      </w:r>
      <w:r w:rsidR="008059F1">
        <w:rPr>
          <w:rFonts w:eastAsiaTheme="minorEastAsia"/>
          <w:color w:val="000000" w:themeColor="text1"/>
        </w:rPr>
        <w:t xml:space="preserve"> * 0.</w:t>
      </w:r>
      <w:r w:rsidR="00953D45">
        <w:rPr>
          <w:rFonts w:eastAsiaTheme="minorEastAsia"/>
          <w:color w:val="000000" w:themeColor="text1"/>
        </w:rPr>
        <w:t>5</w:t>
      </w:r>
      <w:r w:rsidR="008059F1">
        <w:rPr>
          <w:rFonts w:eastAsiaTheme="minorEastAsia"/>
          <w:color w:val="000000" w:themeColor="text1"/>
        </w:rPr>
        <w:t>)</w:t>
      </w:r>
      <w:r w:rsidR="008059F1">
        <w:rPr>
          <w:rFonts w:eastAsiaTheme="minorEastAsia"/>
          <w:color w:val="000000" w:themeColor="text1"/>
          <w:vertAlign w:val="superscript"/>
        </w:rPr>
        <w:t>2</w:t>
      </w:r>
      <w:r w:rsidR="008059F1">
        <w:rPr>
          <w:rFonts w:eastAsiaTheme="minorEastAsia"/>
          <w:color w:val="000000" w:themeColor="text1"/>
        </w:rPr>
        <w:t xml:space="preserve"> = </w:t>
      </w:r>
      <w:r w:rsidR="008059F1">
        <w:t>±</w:t>
      </w:r>
      <w:r w:rsidR="003757DF">
        <w:t>0.250</w:t>
      </w:r>
      <w:r w:rsidR="003757DF">
        <w:t xml:space="preserve"> (I is in ampere)</w:t>
      </w:r>
    </w:p>
    <w:p w14:paraId="586C6E6E" w14:textId="77777777" w:rsidR="0018357E" w:rsidRDefault="0018357E" w:rsidP="00837BC4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lastRenderedPageBreak/>
        <w:t>Slope of the graph, intercept and their uncertainties</w:t>
      </w:r>
    </w:p>
    <w:p w14:paraId="52D5558A" w14:textId="64F8E7F0" w:rsidR="0018357E" w:rsidRPr="00987A33" w:rsidRDefault="008E76E2" w:rsidP="00987A3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33712">
        <w:rPr>
          <w:rFonts w:cstheme="minorHAnsi"/>
          <w:b/>
          <w:bCs/>
        </w:rPr>
        <w:t>Slope</w:t>
      </w:r>
      <w:r w:rsidR="00104165" w:rsidRPr="00C33712">
        <w:rPr>
          <w:rFonts w:cstheme="minorHAnsi"/>
          <w:b/>
          <w:bCs/>
        </w:rPr>
        <w:t xml:space="preserve"> = </w:t>
      </w:r>
      <w:r w:rsidR="00987A33" w:rsidRPr="00987A33">
        <w:rPr>
          <w:rFonts w:ascii="Calibri" w:eastAsia="Times New Roman" w:hAnsi="Calibri" w:cs="Calibri"/>
          <w:color w:val="000000"/>
        </w:rPr>
        <w:t>1.21229</w:t>
      </w:r>
      <w:r w:rsidR="00701670">
        <w:rPr>
          <w:rFonts w:ascii="Calibri" w:eastAsia="Times New Roman" w:hAnsi="Calibri" w:cs="Calibri"/>
          <w:color w:val="000000"/>
        </w:rPr>
        <w:t xml:space="preserve"> (I is in ampere / d is in mm)</w:t>
      </w:r>
    </w:p>
    <w:p w14:paraId="64F95F53" w14:textId="2A085818" w:rsidR="008E76E2" w:rsidRPr="00987A33" w:rsidRDefault="008E76E2" w:rsidP="00987A3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33712">
        <w:rPr>
          <w:rFonts w:cstheme="minorHAnsi"/>
          <w:b/>
          <w:bCs/>
        </w:rPr>
        <w:t>U(Slope) =</w:t>
      </w:r>
      <w:r w:rsidR="00104165" w:rsidRPr="00C33712">
        <w:rPr>
          <w:rFonts w:cstheme="minorHAnsi"/>
          <w:b/>
          <w:bCs/>
        </w:rPr>
        <w:t xml:space="preserve"> </w:t>
      </w:r>
      <w:r w:rsidR="00987A33" w:rsidRPr="00987A33">
        <w:rPr>
          <w:rFonts w:ascii="Calibri" w:eastAsia="Times New Roman" w:hAnsi="Calibri" w:cs="Calibri"/>
          <w:color w:val="000000"/>
        </w:rPr>
        <w:t>0.066925</w:t>
      </w:r>
      <w:r w:rsidR="00701670">
        <w:rPr>
          <w:rFonts w:ascii="Calibri" w:eastAsia="Times New Roman" w:hAnsi="Calibri" w:cs="Calibri"/>
          <w:color w:val="000000"/>
        </w:rPr>
        <w:t xml:space="preserve"> </w:t>
      </w:r>
      <w:r w:rsidR="00701670">
        <w:rPr>
          <w:rFonts w:ascii="Calibri" w:eastAsia="Times New Roman" w:hAnsi="Calibri" w:cs="Calibri"/>
          <w:color w:val="000000"/>
        </w:rPr>
        <w:t>(I is in ampere / d is in mm)</w:t>
      </w:r>
    </w:p>
    <w:p w14:paraId="3D3614FA" w14:textId="662B038B" w:rsidR="008E76E2" w:rsidRPr="00987A33" w:rsidRDefault="008E76E2" w:rsidP="00987A3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33712">
        <w:rPr>
          <w:rFonts w:cstheme="minorHAnsi"/>
          <w:b/>
          <w:bCs/>
        </w:rPr>
        <w:t>Intercept</w:t>
      </w:r>
      <w:r w:rsidR="00104165" w:rsidRPr="00C33712">
        <w:rPr>
          <w:rFonts w:cstheme="minorHAnsi"/>
          <w:b/>
          <w:bCs/>
        </w:rPr>
        <w:t xml:space="preserve"> =</w:t>
      </w:r>
      <w:r w:rsidR="00987A33">
        <w:rPr>
          <w:rFonts w:cstheme="minorHAnsi"/>
          <w:b/>
          <w:bCs/>
        </w:rPr>
        <w:t xml:space="preserve"> </w:t>
      </w:r>
      <w:r w:rsidR="00987A33" w:rsidRPr="00987A33">
        <w:rPr>
          <w:rFonts w:ascii="Calibri" w:eastAsia="Times New Roman" w:hAnsi="Calibri" w:cs="Calibri"/>
          <w:color w:val="000000"/>
        </w:rPr>
        <w:t>3.959223</w:t>
      </w:r>
      <w:r w:rsidR="00091D3F">
        <w:rPr>
          <w:rFonts w:ascii="Calibri" w:eastAsia="Times New Roman" w:hAnsi="Calibri" w:cs="Calibri"/>
          <w:color w:val="000000"/>
        </w:rPr>
        <w:t xml:space="preserve"> (I is in ampere)</w:t>
      </w:r>
    </w:p>
    <w:p w14:paraId="0F972534" w14:textId="3EC965CE" w:rsidR="008E76E2" w:rsidRPr="00987A33" w:rsidRDefault="008E76E2" w:rsidP="00987A3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C33712">
        <w:rPr>
          <w:rFonts w:cstheme="minorHAnsi"/>
          <w:b/>
          <w:bCs/>
        </w:rPr>
        <w:t xml:space="preserve">U(Intercept) = </w:t>
      </w:r>
      <w:r w:rsidR="00987A33" w:rsidRPr="00987A33">
        <w:rPr>
          <w:rFonts w:ascii="Calibri" w:eastAsia="Times New Roman" w:hAnsi="Calibri" w:cs="Calibri"/>
          <w:color w:val="000000"/>
        </w:rPr>
        <w:t>0.143827</w:t>
      </w:r>
      <w:r w:rsidR="00091D3F">
        <w:rPr>
          <w:rFonts w:ascii="Calibri" w:eastAsia="Times New Roman" w:hAnsi="Calibri" w:cs="Calibri"/>
          <w:color w:val="000000"/>
        </w:rPr>
        <w:t xml:space="preserve"> (I is in ampere)</w:t>
      </w:r>
    </w:p>
    <w:p w14:paraId="5D3F7855" w14:textId="77777777" w:rsidR="0018357E" w:rsidRDefault="0018357E" w:rsidP="0018357E">
      <w:pPr>
        <w:pStyle w:val="ListParagraph"/>
        <w:ind w:left="360"/>
        <w:rPr>
          <w:rFonts w:cstheme="minorHAnsi"/>
        </w:rPr>
      </w:pPr>
    </w:p>
    <w:p w14:paraId="66F82F9D" w14:textId="77777777" w:rsidR="0018357E" w:rsidRDefault="0018357E" w:rsidP="00837BC4">
      <w:pPr>
        <w:pStyle w:val="ListParagraph"/>
        <w:numPr>
          <w:ilvl w:val="1"/>
          <w:numId w:val="6"/>
        </w:numPr>
        <w:spacing w:after="0"/>
      </w:pPr>
      <w:r>
        <w:t xml:space="preserve">Value of K and n and their uncertainties </w:t>
      </w:r>
    </w:p>
    <w:p w14:paraId="5A4798F6" w14:textId="77777777" w:rsidR="0018357E" w:rsidRDefault="0018357E" w:rsidP="0018357E">
      <w:pPr>
        <w:spacing w:after="0"/>
      </w:pPr>
    </w:p>
    <w:p w14:paraId="07C40A09" w14:textId="236AEFD0" w:rsidR="0018357E" w:rsidRDefault="0018357E" w:rsidP="0018357E">
      <w:pPr>
        <w:ind w:left="360"/>
        <w:rPr>
          <w:color w:val="FF0000"/>
        </w:rPr>
      </w:pPr>
      <w:r>
        <w:rPr>
          <w:color w:val="FF0000"/>
        </w:rPr>
        <w:t>-  K and u(K)</w:t>
      </w:r>
    </w:p>
    <w:p w14:paraId="587EB8EE" w14:textId="0383C6AC" w:rsidR="004B7F1F" w:rsidRDefault="004B7F1F" w:rsidP="004B7F1F">
      <w:pPr>
        <w:ind w:left="360"/>
        <w:rPr>
          <w:color w:val="FF0000"/>
        </w:rPr>
      </w:pPr>
      <w:r>
        <w:rPr>
          <w:color w:val="FF0000"/>
        </w:rPr>
        <w:t>- n and u(n)</w:t>
      </w:r>
    </w:p>
    <w:p w14:paraId="26475230" w14:textId="3A4859C7" w:rsidR="000771D4" w:rsidRDefault="000771D4" w:rsidP="00622B78">
      <w:pPr>
        <w:ind w:left="360"/>
        <w:rPr>
          <w:color w:val="000000" w:themeColor="text1"/>
        </w:rPr>
      </w:pPr>
      <w:r>
        <w:rPr>
          <w:color w:val="000000" w:themeColor="text1"/>
        </w:rPr>
        <w:t>Ln(I) = ln(K) + n ln(d)</w:t>
      </w:r>
    </w:p>
    <w:p w14:paraId="2EEA442A" w14:textId="127B7BC1" w:rsidR="00A206E3" w:rsidRPr="00622B78" w:rsidRDefault="00EE3A88" w:rsidP="00622B78">
      <w:pPr>
        <w:ind w:left="360"/>
        <w:rPr>
          <w:color w:val="000000" w:themeColor="text1"/>
        </w:rPr>
      </w:pPr>
      <w:r w:rsidRPr="00A206E3">
        <w:rPr>
          <w:color w:val="000000" w:themeColor="text1"/>
        </w:rPr>
        <w:t>n=slope and U(n)=U(slope)</w:t>
      </w:r>
      <w:r w:rsidR="00A206E3" w:rsidRPr="00A206E3">
        <w:rPr>
          <w:color w:val="000000" w:themeColor="text1"/>
        </w:rPr>
        <w:t xml:space="preserve"> </w:t>
      </w:r>
    </w:p>
    <w:p w14:paraId="01BA2C06" w14:textId="7E70AB15" w:rsidR="00EE3A88" w:rsidRPr="00622B78" w:rsidRDefault="00EE3A88" w:rsidP="0018357E">
      <w:pPr>
        <w:ind w:left="360"/>
        <w:rPr>
          <w:color w:val="000000" w:themeColor="text1"/>
        </w:rPr>
      </w:pPr>
      <w:r w:rsidRPr="00622B78">
        <w:rPr>
          <w:color w:val="000000" w:themeColor="text1"/>
        </w:rPr>
        <w:t>n=1.21 U(n)=</w:t>
      </w:r>
      <w:r w:rsidR="00622B78" w:rsidRPr="00622B78">
        <w:t xml:space="preserve"> </w:t>
      </w:r>
      <w:r w:rsidR="00622B78">
        <w:t>±</w:t>
      </w:r>
      <w:r w:rsidR="00622B78">
        <w:t>0.06</w:t>
      </w:r>
    </w:p>
    <w:p w14:paraId="15224743" w14:textId="4F934C75" w:rsidR="002F0090" w:rsidRPr="00500F22" w:rsidRDefault="00126B41" w:rsidP="00827696">
      <w:pPr>
        <w:spacing w:after="0" w:line="240" w:lineRule="auto"/>
        <w:rPr>
          <w:rFonts w:ascii="Calibri" w:eastAsia="Times New Roman" w:hAnsi="Calibri" w:cs="Calibri"/>
          <w:color w:val="000000"/>
          <w:vertAlign w:val="superscript"/>
        </w:rPr>
      </w:pPr>
      <w:r>
        <w:rPr>
          <w:color w:val="000000" w:themeColor="text1"/>
        </w:rPr>
        <w:t>Intercept = ln(k), k=e</w:t>
      </w:r>
      <w:r>
        <w:rPr>
          <w:color w:val="000000" w:themeColor="text1"/>
          <w:vertAlign w:val="superscript"/>
        </w:rPr>
        <w:t>intercept</w:t>
      </w:r>
      <w:r w:rsidR="00827696">
        <w:rPr>
          <w:color w:val="000000" w:themeColor="text1"/>
        </w:rPr>
        <w:t xml:space="preserve"> = k</w:t>
      </w:r>
      <w:r w:rsidR="00827696">
        <w:rPr>
          <w:color w:val="000000" w:themeColor="text1"/>
          <w:vertAlign w:val="superscript"/>
        </w:rPr>
        <w:t>3.96</w:t>
      </w:r>
      <w:r w:rsidR="00827696">
        <w:rPr>
          <w:color w:val="000000" w:themeColor="text1"/>
        </w:rPr>
        <w:t xml:space="preserve"> = </w:t>
      </w:r>
      <w:r w:rsidR="00827696" w:rsidRPr="00827696">
        <w:rPr>
          <w:rFonts w:ascii="Calibri" w:eastAsia="Times New Roman" w:hAnsi="Calibri" w:cs="Calibri"/>
          <w:color w:val="000000"/>
        </w:rPr>
        <w:t>52.41659</w:t>
      </w:r>
      <w:r w:rsidR="00500F22">
        <w:rPr>
          <w:rFonts w:ascii="Calibri" w:eastAsia="Times New Roman" w:hAnsi="Calibri" w:cs="Calibri"/>
          <w:color w:val="000000"/>
        </w:rPr>
        <w:t xml:space="preserve"> A/ mm</w:t>
      </w:r>
      <w:r w:rsidR="00500F22">
        <w:rPr>
          <w:rFonts w:ascii="Calibri" w:eastAsia="Times New Roman" w:hAnsi="Calibri" w:cs="Calibri"/>
          <w:color w:val="000000"/>
          <w:vertAlign w:val="superscript"/>
        </w:rPr>
        <w:t>1.5</w:t>
      </w:r>
    </w:p>
    <w:p w14:paraId="594E92A7" w14:textId="2C9C940C" w:rsidR="00950451" w:rsidRPr="004B7F1F" w:rsidRDefault="000029F6" w:rsidP="00950451">
      <w:pPr>
        <w:spacing w:after="0" w:line="240" w:lineRule="auto"/>
      </w:pPr>
      <w:r>
        <w:rPr>
          <w:color w:val="000000" w:themeColor="text1"/>
        </w:rPr>
        <w:t>U(k)=sqrt (d (</w:t>
      </w:r>
      <w:r>
        <w:rPr>
          <w:color w:val="000000" w:themeColor="text1"/>
        </w:rPr>
        <w:t>e</w:t>
      </w:r>
      <w:r>
        <w:rPr>
          <w:color w:val="000000" w:themeColor="text1"/>
          <w:vertAlign w:val="superscript"/>
        </w:rPr>
        <w:t>intercept</w:t>
      </w:r>
      <w:r>
        <w:rPr>
          <w:color w:val="000000" w:themeColor="text1"/>
        </w:rPr>
        <w:t>)/d(intercept) *U(Intercept) )</w:t>
      </w:r>
      <w:r>
        <w:rPr>
          <w:color w:val="000000" w:themeColor="text1"/>
          <w:vertAlign w:val="superscript"/>
        </w:rPr>
        <w:t>2</w:t>
      </w:r>
      <w:r w:rsidR="00C73A48">
        <w:rPr>
          <w:color w:val="000000" w:themeColor="text1"/>
        </w:rPr>
        <w:t xml:space="preserve"> = sqrt (</w:t>
      </w:r>
      <w:r w:rsidR="00C73A48">
        <w:rPr>
          <w:color w:val="000000" w:themeColor="text1"/>
        </w:rPr>
        <w:t>e</w:t>
      </w:r>
      <w:r w:rsidR="00C73A48">
        <w:rPr>
          <w:color w:val="000000" w:themeColor="text1"/>
          <w:vertAlign w:val="superscript"/>
        </w:rPr>
        <w:t>intercept</w:t>
      </w:r>
      <w:r w:rsidR="00060E60">
        <w:rPr>
          <w:color w:val="000000" w:themeColor="text1"/>
        </w:rPr>
        <w:t xml:space="preserve"> *0.143</w:t>
      </w:r>
      <w:r w:rsidR="00C66696">
        <w:rPr>
          <w:color w:val="000000" w:themeColor="text1"/>
        </w:rPr>
        <w:t>)</w:t>
      </w:r>
      <w:r w:rsidR="00C66696">
        <w:rPr>
          <w:color w:val="000000" w:themeColor="text1"/>
          <w:vertAlign w:val="superscript"/>
        </w:rPr>
        <w:t>2</w:t>
      </w:r>
      <w:r w:rsidR="00C66696">
        <w:rPr>
          <w:color w:val="000000" w:themeColor="text1"/>
        </w:rPr>
        <w:t xml:space="preserve"> =</w:t>
      </w:r>
      <w:r w:rsidR="00950451">
        <w:rPr>
          <w:color w:val="000000" w:themeColor="text1"/>
        </w:rPr>
        <w:t xml:space="preserve"> </w:t>
      </w:r>
      <w:r w:rsidR="00950451" w:rsidRPr="00950451">
        <w:rPr>
          <w:rFonts w:ascii="Calibri" w:eastAsia="Times New Roman" w:hAnsi="Calibri" w:cs="Calibri"/>
          <w:color w:val="000000"/>
        </w:rPr>
        <w:t>7.538899</w:t>
      </w:r>
      <w:r w:rsidR="00950451">
        <w:rPr>
          <w:rFonts w:ascii="Calibri" w:eastAsia="Times New Roman" w:hAnsi="Calibri" w:cs="Calibri"/>
          <w:color w:val="000000"/>
        </w:rPr>
        <w:t xml:space="preserve"> </w:t>
      </w:r>
      <w:r w:rsidR="00950451">
        <w:t>±</w:t>
      </w:r>
      <w:r w:rsidR="00950451">
        <w:t xml:space="preserve"> 1. A / mm</w:t>
      </w:r>
      <w:r w:rsidR="00950451">
        <w:rPr>
          <w:vertAlign w:val="superscript"/>
        </w:rPr>
        <w:t>1.5</w:t>
      </w:r>
    </w:p>
    <w:p w14:paraId="6BDA8906" w14:textId="3848F9B4" w:rsidR="000029F6" w:rsidRPr="00060E60" w:rsidRDefault="000029F6" w:rsidP="0018357E">
      <w:pPr>
        <w:ind w:left="360"/>
        <w:rPr>
          <w:color w:val="000000" w:themeColor="text1"/>
        </w:rPr>
      </w:pPr>
    </w:p>
    <w:p w14:paraId="4E489358" w14:textId="77777777" w:rsidR="0018357E" w:rsidRDefault="0018357E" w:rsidP="00837BC4">
      <w:pPr>
        <w:pStyle w:val="ListParagraph"/>
        <w:numPr>
          <w:ilvl w:val="1"/>
          <w:numId w:val="6"/>
        </w:numPr>
      </w:pPr>
      <w:r>
        <w:t>Comparison with the expected values</w:t>
      </w:r>
    </w:p>
    <w:p w14:paraId="5149783A" w14:textId="77777777" w:rsidR="0018357E" w:rsidRDefault="003C5DC3" w:rsidP="003C5DC3">
      <w:pPr>
        <w:ind w:left="360"/>
        <w:rPr>
          <w:rFonts w:eastAsiaTheme="minorEastAsia"/>
          <w:color w:val="FF0000"/>
        </w:rPr>
      </w:pPr>
      <w:r>
        <w:rPr>
          <w:color w:val="FF0000"/>
        </w:rPr>
        <w:t xml:space="preserve">- </w:t>
      </w:r>
      <w:r w:rsidR="0018357E">
        <w:rPr>
          <w:color w:val="FF0000"/>
        </w:rPr>
        <w:t xml:space="preserve">(Compare K with value of for your material </w:t>
      </w:r>
      <w:r w:rsidR="0018357E">
        <w:rPr>
          <w:rFonts w:eastAsiaTheme="minorEastAsia"/>
          <w:color w:val="FF0000"/>
        </w:rPr>
        <w:t>search for info on the net or books and give reference)</w:t>
      </w:r>
    </w:p>
    <w:p w14:paraId="0A961A12" w14:textId="132BCB6C" w:rsidR="0018357E" w:rsidRDefault="0018357E" w:rsidP="0018357E">
      <w:pPr>
        <w:ind w:left="36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- </w:t>
      </w:r>
      <w:r w:rsidR="003C5DC3">
        <w:rPr>
          <w:rFonts w:eastAsiaTheme="minorEastAsia"/>
          <w:color w:val="FF0000"/>
        </w:rPr>
        <w:t>(</w:t>
      </w:r>
      <w:r>
        <w:rPr>
          <w:rFonts w:eastAsiaTheme="minorEastAsia"/>
          <w:color w:val="FF0000"/>
        </w:rPr>
        <w:t>Compare n with theoretical value n=1.5</w:t>
      </w:r>
      <w:r w:rsidR="003C5DC3">
        <w:rPr>
          <w:rFonts w:eastAsiaTheme="minorEastAsia"/>
          <w:color w:val="FF0000"/>
        </w:rPr>
        <w:t>)</w:t>
      </w:r>
    </w:p>
    <w:p w14:paraId="1227A9A8" w14:textId="787848EE" w:rsidR="00810377" w:rsidRDefault="00810377" w:rsidP="0018357E">
      <w:pPr>
        <w:ind w:left="36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Theoretical reference value of k=80</w:t>
      </w:r>
    </w:p>
    <w:p w14:paraId="3992D79C" w14:textId="6181BE64" w:rsidR="00381C7C" w:rsidRDefault="00381C7C" w:rsidP="0018357E">
      <w:pPr>
        <w:ind w:left="36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| (Theoretical value-obtained value) / theoretical value | x 100</w:t>
      </w:r>
    </w:p>
    <w:p w14:paraId="4971E1B6" w14:textId="152B03E1" w:rsidR="00F71114" w:rsidRDefault="00F71114" w:rsidP="0018357E">
      <w:pPr>
        <w:ind w:left="36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For K</w:t>
      </w:r>
    </w:p>
    <w:p w14:paraId="2E407E52" w14:textId="11DED670" w:rsidR="00F71114" w:rsidRDefault="00F71114" w:rsidP="0018357E">
      <w:pPr>
        <w:ind w:left="36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|80-52.41 /80| x 100 =0.344 x 100 = 34.4%</w:t>
      </w:r>
    </w:p>
    <w:p w14:paraId="2CD54FAB" w14:textId="27F768E4" w:rsidR="00F71114" w:rsidRDefault="00F71114" w:rsidP="0018357E">
      <w:pPr>
        <w:ind w:left="36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For n</w:t>
      </w:r>
    </w:p>
    <w:p w14:paraId="597FC77F" w14:textId="73A5E1BC" w:rsidR="00F71114" w:rsidRPr="00810377" w:rsidRDefault="00F71114" w:rsidP="0018357E">
      <w:pPr>
        <w:ind w:left="36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|1.5-1.21 /1.5| x 100 =</w:t>
      </w:r>
      <w:r w:rsidR="00CC3F92">
        <w:rPr>
          <w:rFonts w:eastAsiaTheme="minorEastAsia"/>
          <w:color w:val="000000" w:themeColor="text1"/>
        </w:rPr>
        <w:t xml:space="preserve"> 19.33%</w:t>
      </w:r>
    </w:p>
    <w:p w14:paraId="3B72E594" w14:textId="77777777" w:rsidR="0018357E" w:rsidRDefault="0018357E" w:rsidP="00837BC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Discussions</w:t>
      </w:r>
    </w:p>
    <w:p w14:paraId="41DE2BB8" w14:textId="5961F28C" w:rsidR="003C5DC3" w:rsidRDefault="003C5DC3" w:rsidP="003C5DC3">
      <w:pPr>
        <w:pStyle w:val="ListParagraph"/>
        <w:ind w:left="360"/>
        <w:rPr>
          <w:rFonts w:cstheme="minorHAnsi"/>
          <w:color w:val="FF0000"/>
        </w:rPr>
      </w:pPr>
      <w:r w:rsidRPr="003C5DC3">
        <w:rPr>
          <w:rFonts w:cstheme="minorHAnsi"/>
          <w:color w:val="FF0000"/>
        </w:rPr>
        <w:t xml:space="preserve">(Give a </w:t>
      </w:r>
      <w:r w:rsidR="00837BC4">
        <w:rPr>
          <w:rFonts w:cstheme="minorHAnsi"/>
          <w:color w:val="FF0000"/>
        </w:rPr>
        <w:t xml:space="preserve">brief </w:t>
      </w:r>
      <w:r w:rsidRPr="003C5DC3">
        <w:rPr>
          <w:rFonts w:cstheme="minorHAnsi"/>
          <w:color w:val="FF0000"/>
        </w:rPr>
        <w:t>comment on whether your results are in agreement with what was expected or not and mention all the possible sources of error that you may ha</w:t>
      </w:r>
      <w:r w:rsidR="0007011C">
        <w:rPr>
          <w:rFonts w:cstheme="minorHAnsi"/>
          <w:color w:val="FF0000"/>
        </w:rPr>
        <w:t>ve faced during the experiment)</w:t>
      </w:r>
    </w:p>
    <w:p w14:paraId="1DA2BAF4" w14:textId="155891B9" w:rsidR="00DC1E84" w:rsidRDefault="00DC1E84" w:rsidP="003C5DC3">
      <w:pPr>
        <w:pStyle w:val="ListParagraph"/>
        <w:ind w:left="36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results are obtained with agreement of what was expected, with some margin of error.</w:t>
      </w:r>
    </w:p>
    <w:p w14:paraId="01DB2D78" w14:textId="2FE71DCF" w:rsidR="00BD3410" w:rsidRDefault="00BD3410" w:rsidP="003C5DC3">
      <w:pPr>
        <w:pStyle w:val="ListParagraph"/>
        <w:ind w:left="36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One of the sources of error can be human based error and inaccuracies while taking value of I and also while measuring the diameters of the wires. Another source of error could be the maximum </w:t>
      </w:r>
      <w:r>
        <w:rPr>
          <w:rFonts w:cstheme="minorHAnsi"/>
          <w:color w:val="000000" w:themeColor="text1"/>
        </w:rPr>
        <w:lastRenderedPageBreak/>
        <w:t xml:space="preserve">capacity of the wire was not reached and we could not exactly be specific to record the maximum potential that the wire has. </w:t>
      </w:r>
    </w:p>
    <w:p w14:paraId="506F512F" w14:textId="6CE3FFCC" w:rsidR="00BD3410" w:rsidRPr="00DC1E84" w:rsidRDefault="00BD3410" w:rsidP="003C5DC3">
      <w:pPr>
        <w:pStyle w:val="ListParagraph"/>
        <w:ind w:left="36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results for k was with an error 34.4% along with n value to be 19.33% error. Margin of this error can be high sometimes but still results were decent based on the margins and sources of error that is likely to be experienced for this experiment.</w:t>
      </w:r>
    </w:p>
    <w:p w14:paraId="033FFA3B" w14:textId="77777777" w:rsidR="00116787" w:rsidRDefault="0018357E" w:rsidP="00837BC4">
      <w:r>
        <w:t xml:space="preserve">References </w:t>
      </w:r>
    </w:p>
    <w:sectPr w:rsidR="00116787" w:rsidSect="002D2A1E"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87F6E"/>
    <w:multiLevelType w:val="hybridMultilevel"/>
    <w:tmpl w:val="D45665E2"/>
    <w:lvl w:ilvl="0" w:tplc="371210FC">
      <w:start w:val="1"/>
      <w:numFmt w:val="decimal"/>
      <w:lvlText w:val="%1."/>
      <w:lvlJc w:val="left"/>
      <w:pPr>
        <w:ind w:left="360" w:hanging="360"/>
      </w:pPr>
      <w:rPr>
        <w:rFonts w:asciiTheme="majorBidi" w:eastAsiaTheme="majorEastAsia" w:hAnsiTheme="majorBidi" w:cstheme="majorBidi" w:hint="default"/>
        <w:color w:val="000000" w:themeColor="text1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EE6D82"/>
    <w:multiLevelType w:val="hybridMultilevel"/>
    <w:tmpl w:val="1FAC8500"/>
    <w:lvl w:ilvl="0" w:tplc="2A988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D2BC8"/>
    <w:multiLevelType w:val="multilevel"/>
    <w:tmpl w:val="D88899D2"/>
    <w:lvl w:ilvl="0">
      <w:start w:val="5"/>
      <w:numFmt w:val="decimal"/>
      <w:lvlText w:val="%1."/>
      <w:lvlJc w:val="left"/>
      <w:pPr>
        <w:ind w:left="360" w:hanging="360"/>
      </w:pPr>
      <w:rPr>
        <w:rFonts w:asciiTheme="majorBidi" w:eastAsiaTheme="majorEastAsia" w:hAnsiTheme="majorBidi" w:cstheme="majorBidi" w:hint="default"/>
        <w:color w:val="000000" w:themeColor="text1"/>
        <w:sz w:val="24"/>
      </w:rPr>
    </w:lvl>
    <w:lvl w:ilvl="1">
      <w:start w:val="1"/>
      <w:numFmt w:val="decimal"/>
      <w:isLgl/>
      <w:lvlText w:val="%1.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70BE6B80"/>
    <w:multiLevelType w:val="multilevel"/>
    <w:tmpl w:val="0D40CD30"/>
    <w:lvl w:ilvl="0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cs="Aria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libri" w:eastAsia="Calibri" w:hAnsi="Calibri" w:cs="Arial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eastAsia="Calibri" w:hAnsi="Calibri" w:cs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libri" w:eastAsia="Calibri" w:hAnsi="Calibri" w:cs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eastAsia="Calibri" w:hAnsi="Calibri" w:cs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libri" w:eastAsia="Calibri" w:hAnsi="Calibri" w:cs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" w:eastAsia="Calibri" w:hAnsi="Calibri" w:cs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libri" w:eastAsia="Calibri" w:hAnsi="Calibri" w:cs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libri" w:eastAsia="Calibri" w:hAnsi="Calibri" w:cs="Arial" w:hint="default"/>
      </w:rPr>
    </w:lvl>
  </w:abstractNum>
  <w:abstractNum w:abstractNumId="4" w15:restartNumberingAfterBreak="0">
    <w:nsid w:val="72E76551"/>
    <w:multiLevelType w:val="hybridMultilevel"/>
    <w:tmpl w:val="8B2EF338"/>
    <w:lvl w:ilvl="0" w:tplc="4A9E20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9141A7"/>
    <w:multiLevelType w:val="multilevel"/>
    <w:tmpl w:val="D7FC7A40"/>
    <w:lvl w:ilvl="0">
      <w:start w:val="3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eastAsiaTheme="minorHAnsi" w:hint="default"/>
      </w:rPr>
    </w:lvl>
  </w:abstractNum>
  <w:abstractNum w:abstractNumId="6" w15:restartNumberingAfterBreak="0">
    <w:nsid w:val="7DCA06CF"/>
    <w:multiLevelType w:val="multilevel"/>
    <w:tmpl w:val="B30A1C0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000000" w:themeColor="text1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346686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176288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1793345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27553504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16778463">
    <w:abstractNumId w:val="0"/>
  </w:num>
  <w:num w:numId="6" w16cid:durableId="714231494">
    <w:abstractNumId w:val="5"/>
  </w:num>
  <w:num w:numId="7" w16cid:durableId="1719863937">
    <w:abstractNumId w:val="1"/>
  </w:num>
  <w:num w:numId="8" w16cid:durableId="1585410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A1E"/>
    <w:rsid w:val="000029F6"/>
    <w:rsid w:val="00012993"/>
    <w:rsid w:val="00060E60"/>
    <w:rsid w:val="0007011C"/>
    <w:rsid w:val="000771D4"/>
    <w:rsid w:val="00091D3F"/>
    <w:rsid w:val="00104165"/>
    <w:rsid w:val="00116787"/>
    <w:rsid w:val="00126B41"/>
    <w:rsid w:val="001279B0"/>
    <w:rsid w:val="001559EF"/>
    <w:rsid w:val="0016027F"/>
    <w:rsid w:val="0018357E"/>
    <w:rsid w:val="001A59EE"/>
    <w:rsid w:val="00222C22"/>
    <w:rsid w:val="00295AC9"/>
    <w:rsid w:val="002D2A1E"/>
    <w:rsid w:val="002F0090"/>
    <w:rsid w:val="00336642"/>
    <w:rsid w:val="00346D70"/>
    <w:rsid w:val="003757DF"/>
    <w:rsid w:val="00381C7C"/>
    <w:rsid w:val="00391410"/>
    <w:rsid w:val="00391A24"/>
    <w:rsid w:val="003C065D"/>
    <w:rsid w:val="003C5DC3"/>
    <w:rsid w:val="00410E6F"/>
    <w:rsid w:val="004442C9"/>
    <w:rsid w:val="00462D50"/>
    <w:rsid w:val="00465422"/>
    <w:rsid w:val="004B7F1F"/>
    <w:rsid w:val="004F031C"/>
    <w:rsid w:val="00500F22"/>
    <w:rsid w:val="00515760"/>
    <w:rsid w:val="0057716D"/>
    <w:rsid w:val="00580DC7"/>
    <w:rsid w:val="005E0447"/>
    <w:rsid w:val="00622B78"/>
    <w:rsid w:val="006749E1"/>
    <w:rsid w:val="006C2AEA"/>
    <w:rsid w:val="00701670"/>
    <w:rsid w:val="007948FF"/>
    <w:rsid w:val="007A4885"/>
    <w:rsid w:val="008059F1"/>
    <w:rsid w:val="00810377"/>
    <w:rsid w:val="00827696"/>
    <w:rsid w:val="00837BC4"/>
    <w:rsid w:val="008502F4"/>
    <w:rsid w:val="008D63A1"/>
    <w:rsid w:val="008E76E2"/>
    <w:rsid w:val="00950451"/>
    <w:rsid w:val="00953D45"/>
    <w:rsid w:val="00985512"/>
    <w:rsid w:val="00987A33"/>
    <w:rsid w:val="00A206E3"/>
    <w:rsid w:val="00AA0A24"/>
    <w:rsid w:val="00AF09A1"/>
    <w:rsid w:val="00B067EF"/>
    <w:rsid w:val="00B22038"/>
    <w:rsid w:val="00B42B94"/>
    <w:rsid w:val="00BB611B"/>
    <w:rsid w:val="00BB713B"/>
    <w:rsid w:val="00BD3410"/>
    <w:rsid w:val="00BE7607"/>
    <w:rsid w:val="00C33712"/>
    <w:rsid w:val="00C3703B"/>
    <w:rsid w:val="00C66696"/>
    <w:rsid w:val="00C73A48"/>
    <w:rsid w:val="00C80193"/>
    <w:rsid w:val="00CB30A6"/>
    <w:rsid w:val="00CC3F92"/>
    <w:rsid w:val="00D7055C"/>
    <w:rsid w:val="00DB61EE"/>
    <w:rsid w:val="00DC1E84"/>
    <w:rsid w:val="00DF5D5A"/>
    <w:rsid w:val="00E267C3"/>
    <w:rsid w:val="00E56829"/>
    <w:rsid w:val="00E645CC"/>
    <w:rsid w:val="00E75A13"/>
    <w:rsid w:val="00E86521"/>
    <w:rsid w:val="00EE3A88"/>
    <w:rsid w:val="00EE550E"/>
    <w:rsid w:val="00F71114"/>
    <w:rsid w:val="00FC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8BC0"/>
  <w15:chartTrackingRefBased/>
  <w15:docId w15:val="{872D054D-E9E1-42D1-A4EC-BB189C92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A1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357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57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color w:val="4478B6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57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57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57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57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57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57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57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2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2A1E"/>
  </w:style>
  <w:style w:type="paragraph" w:customStyle="1" w:styleId="Default">
    <w:name w:val="Default"/>
    <w:rsid w:val="002D2A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D2A1E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357E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57E"/>
    <w:rPr>
      <w:rFonts w:asciiTheme="majorHAnsi" w:eastAsiaTheme="majorEastAsia" w:hAnsiTheme="majorHAnsi" w:cstheme="majorBidi"/>
      <w:color w:val="4478B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57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57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57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57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5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5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5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8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lha\Downloads\exp3fus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ln(I)</a:t>
            </a:r>
            <a:r>
              <a:rPr lang="en-US" baseline="0"/>
              <a:t> vs ln(d)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40088101487314087"/>
                  <c:y val="-0.2320129775444736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cust"/>
            <c:noEndCap val="0"/>
            <c:plus>
              <c:numRef>
                <c:f>Sheet1!$G$3:$G$7</c:f>
                <c:numCache>
                  <c:formatCode>General</c:formatCode>
                  <c:ptCount val="5"/>
                  <c:pt idx="0">
                    <c:v>0.14285714285714285</c:v>
                  </c:pt>
                  <c:pt idx="1">
                    <c:v>0.11111111111111112</c:v>
                  </c:pt>
                  <c:pt idx="2">
                    <c:v>7.1428571428571425E-2</c:v>
                  </c:pt>
                  <c:pt idx="3">
                    <c:v>6.6666666666666666E-2</c:v>
                  </c:pt>
                  <c:pt idx="4">
                    <c:v>5.2631578947368418E-2</c:v>
                  </c:pt>
                </c:numCache>
              </c:numRef>
            </c:plus>
            <c:minus>
              <c:numRef>
                <c:f>Sheet1!$G$3:$G$7</c:f>
                <c:numCache>
                  <c:formatCode>General</c:formatCode>
                  <c:ptCount val="5"/>
                  <c:pt idx="0">
                    <c:v>0.14285714285714285</c:v>
                  </c:pt>
                  <c:pt idx="1">
                    <c:v>0.11111111111111112</c:v>
                  </c:pt>
                  <c:pt idx="2">
                    <c:v>7.1428571428571425E-2</c:v>
                  </c:pt>
                  <c:pt idx="3">
                    <c:v>6.6666666666666666E-2</c:v>
                  </c:pt>
                  <c:pt idx="4">
                    <c:v>5.2631578947368418E-2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Sheet1!$I$3:$I$7</c:f>
                <c:numCache>
                  <c:formatCode>General</c:formatCode>
                  <c:ptCount val="5"/>
                  <c:pt idx="0">
                    <c:v>0.25</c:v>
                  </c:pt>
                  <c:pt idx="1">
                    <c:v>0.16666666666666666</c:v>
                  </c:pt>
                  <c:pt idx="2">
                    <c:v>0.1</c:v>
                  </c:pt>
                  <c:pt idx="3">
                    <c:v>0.1</c:v>
                  </c:pt>
                  <c:pt idx="4">
                    <c:v>7.1428571428571425E-2</c:v>
                  </c:pt>
                </c:numCache>
              </c:numRef>
            </c:plus>
            <c:minus>
              <c:numRef>
                <c:f>Sheet1!$I$3:$I$7</c:f>
                <c:numCache>
                  <c:formatCode>General</c:formatCode>
                  <c:ptCount val="5"/>
                  <c:pt idx="0">
                    <c:v>0.25</c:v>
                  </c:pt>
                  <c:pt idx="1">
                    <c:v>0.16666666666666666</c:v>
                  </c:pt>
                  <c:pt idx="2">
                    <c:v>0.1</c:v>
                  </c:pt>
                  <c:pt idx="3">
                    <c:v>0.1</c:v>
                  </c:pt>
                  <c:pt idx="4">
                    <c:v>7.1428571428571425E-2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Sheet1!$F$3:$F$7</c:f>
              <c:numCache>
                <c:formatCode>General</c:formatCode>
                <c:ptCount val="5"/>
                <c:pt idx="0">
                  <c:v>-2.6592600369327779</c:v>
                </c:pt>
                <c:pt idx="1">
                  <c:v>-2.4079456086518722</c:v>
                </c:pt>
                <c:pt idx="2">
                  <c:v>-1.9661128563728327</c:v>
                </c:pt>
                <c:pt idx="3">
                  <c:v>-1.8971199848858813</c:v>
                </c:pt>
                <c:pt idx="4">
                  <c:v>-1.6607312068216509</c:v>
                </c:pt>
              </c:numCache>
            </c:numRef>
          </c:xVal>
          <c:yVal>
            <c:numRef>
              <c:f>Sheet1!$H$3:$H$7</c:f>
              <c:numCache>
                <c:formatCode>General</c:formatCode>
                <c:ptCount val="5"/>
                <c:pt idx="0">
                  <c:v>0.69314718055994529</c:v>
                </c:pt>
                <c:pt idx="1">
                  <c:v>1.0986122886681098</c:v>
                </c:pt>
                <c:pt idx="2">
                  <c:v>1.6094379124341003</c:v>
                </c:pt>
                <c:pt idx="3">
                  <c:v>1.6094379124341003</c:v>
                </c:pt>
                <c:pt idx="4">
                  <c:v>1.9459101490553132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4CE-4E99-81B6-39526EF4FD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9484128"/>
        <c:axId val="2079478720"/>
      </c:scatterChart>
      <c:valAx>
        <c:axId val="2079484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ln(d) (d</a:t>
                </a:r>
                <a:r>
                  <a:rPr lang="en-US" baseline="0"/>
                  <a:t> is in mm)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9478720"/>
        <c:crosses val="autoZero"/>
        <c:crossBetween val="midCat"/>
      </c:valAx>
      <c:valAx>
        <c:axId val="2079478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ln(I) (I is in ampere)</a:t>
                </a:r>
              </a:p>
            </c:rich>
          </c:tx>
          <c:layout>
            <c:manualLayout>
              <c:xMode val="edge"/>
              <c:yMode val="edge"/>
              <c:x val="1.6666666666666666E-2"/>
              <c:y val="0.283696048410615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9484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Mohamed Ali Eid Salih</dc:creator>
  <cp:keywords/>
  <dc:description/>
  <cp:lastModifiedBy>Talha Abdullah Punjabi</cp:lastModifiedBy>
  <cp:revision>61</cp:revision>
  <dcterms:created xsi:type="dcterms:W3CDTF">2022-06-04T08:56:00Z</dcterms:created>
  <dcterms:modified xsi:type="dcterms:W3CDTF">2022-06-07T06:34:00Z</dcterms:modified>
</cp:coreProperties>
</file>