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8C89" w14:textId="77777777" w:rsidR="00467C82" w:rsidRDefault="00467C82" w:rsidP="00467C82">
      <w:pPr>
        <w:jc w:val="center"/>
        <w:rPr>
          <w:rFonts w:ascii="Times New Roman" w:hAnsi="Times New Roman" w:cs="Times New Roman"/>
          <w:sz w:val="32"/>
          <w:szCs w:val="32"/>
        </w:rPr>
      </w:pPr>
    </w:p>
    <w:p w14:paraId="63829DDC" w14:textId="77777777" w:rsidR="00467C82" w:rsidRDefault="00467C82" w:rsidP="00467C82">
      <w:pPr>
        <w:jc w:val="center"/>
        <w:rPr>
          <w:rFonts w:ascii="Times New Roman" w:hAnsi="Times New Roman" w:cs="Times New Roman"/>
          <w:sz w:val="32"/>
          <w:szCs w:val="32"/>
        </w:rPr>
      </w:pPr>
    </w:p>
    <w:p w14:paraId="7A84B9EC" w14:textId="77777777" w:rsidR="00467C82" w:rsidRDefault="00467C82" w:rsidP="00467C82">
      <w:pPr>
        <w:jc w:val="center"/>
        <w:rPr>
          <w:rFonts w:ascii="Times New Roman" w:hAnsi="Times New Roman" w:cs="Times New Roman"/>
          <w:sz w:val="32"/>
          <w:szCs w:val="32"/>
        </w:rPr>
      </w:pPr>
    </w:p>
    <w:p w14:paraId="5E6F1D8A" w14:textId="77777777" w:rsidR="00467C82" w:rsidRDefault="00467C82" w:rsidP="00467C82">
      <w:pPr>
        <w:jc w:val="center"/>
        <w:rPr>
          <w:rFonts w:ascii="Times New Roman" w:hAnsi="Times New Roman" w:cs="Times New Roman"/>
          <w:sz w:val="32"/>
          <w:szCs w:val="32"/>
        </w:rPr>
      </w:pPr>
    </w:p>
    <w:p w14:paraId="40F1538D" w14:textId="77777777" w:rsidR="00467C82" w:rsidRDefault="00467C82" w:rsidP="00467C82">
      <w:pPr>
        <w:jc w:val="center"/>
        <w:rPr>
          <w:rFonts w:ascii="Times New Roman" w:hAnsi="Times New Roman" w:cs="Times New Roman"/>
          <w:sz w:val="32"/>
          <w:szCs w:val="32"/>
        </w:rPr>
      </w:pPr>
    </w:p>
    <w:p w14:paraId="1764A63C" w14:textId="77777777" w:rsidR="00467C82" w:rsidRDefault="00467C82" w:rsidP="00467C82">
      <w:pPr>
        <w:jc w:val="center"/>
        <w:rPr>
          <w:rFonts w:ascii="Times New Roman" w:hAnsi="Times New Roman" w:cs="Times New Roman"/>
          <w:sz w:val="32"/>
          <w:szCs w:val="32"/>
        </w:rPr>
      </w:pPr>
    </w:p>
    <w:p w14:paraId="3484A78E" w14:textId="77777777" w:rsidR="00467C82" w:rsidRDefault="00467C82" w:rsidP="00467C82">
      <w:pPr>
        <w:jc w:val="center"/>
        <w:rPr>
          <w:rFonts w:ascii="Times New Roman" w:hAnsi="Times New Roman" w:cs="Times New Roman"/>
          <w:sz w:val="32"/>
          <w:szCs w:val="32"/>
        </w:rPr>
      </w:pPr>
    </w:p>
    <w:p w14:paraId="5A0132FA" w14:textId="0B4A17ED" w:rsidR="00FD4CAC" w:rsidRPr="00467C82" w:rsidRDefault="00467C82" w:rsidP="00467C82">
      <w:pPr>
        <w:jc w:val="center"/>
        <w:rPr>
          <w:rFonts w:ascii="Times New Roman" w:hAnsi="Times New Roman" w:cs="Times New Roman"/>
          <w:sz w:val="32"/>
          <w:szCs w:val="32"/>
        </w:rPr>
      </w:pPr>
      <w:r w:rsidRPr="00467C82">
        <w:rPr>
          <w:rFonts w:ascii="Times New Roman" w:hAnsi="Times New Roman" w:cs="Times New Roman"/>
          <w:sz w:val="32"/>
          <w:szCs w:val="32"/>
        </w:rPr>
        <w:t>Network Security</w:t>
      </w:r>
    </w:p>
    <w:p w14:paraId="27475D3F" w14:textId="4ECC5F84" w:rsidR="00467C82" w:rsidRPr="00467C82" w:rsidRDefault="00467C82" w:rsidP="00467C82">
      <w:pPr>
        <w:jc w:val="center"/>
        <w:rPr>
          <w:rFonts w:ascii="Times New Roman" w:hAnsi="Times New Roman" w:cs="Times New Roman"/>
          <w:sz w:val="32"/>
          <w:szCs w:val="32"/>
        </w:rPr>
      </w:pPr>
      <w:r w:rsidRPr="00467C82">
        <w:rPr>
          <w:rFonts w:ascii="Times New Roman" w:hAnsi="Times New Roman" w:cs="Times New Roman"/>
          <w:sz w:val="32"/>
          <w:szCs w:val="32"/>
        </w:rPr>
        <w:t>Section: L01</w:t>
      </w:r>
    </w:p>
    <w:p w14:paraId="117931D5" w14:textId="58B6F42C" w:rsidR="00467C82" w:rsidRPr="00467C82" w:rsidRDefault="00467C82" w:rsidP="00467C82">
      <w:pPr>
        <w:jc w:val="center"/>
        <w:rPr>
          <w:rFonts w:ascii="Times New Roman" w:hAnsi="Times New Roman" w:cs="Times New Roman"/>
          <w:sz w:val="32"/>
          <w:szCs w:val="32"/>
        </w:rPr>
      </w:pPr>
      <w:r w:rsidRPr="00467C82">
        <w:rPr>
          <w:rFonts w:ascii="Times New Roman" w:hAnsi="Times New Roman" w:cs="Times New Roman"/>
          <w:sz w:val="32"/>
          <w:szCs w:val="32"/>
        </w:rPr>
        <w:t>Talha Abdullah Punjabi</w:t>
      </w:r>
    </w:p>
    <w:p w14:paraId="7DC21B4A" w14:textId="675C62A2" w:rsidR="00467C82" w:rsidRPr="00467C82" w:rsidRDefault="00467C82" w:rsidP="00467C82">
      <w:pPr>
        <w:jc w:val="center"/>
        <w:rPr>
          <w:rFonts w:ascii="Times New Roman" w:hAnsi="Times New Roman" w:cs="Times New Roman"/>
          <w:sz w:val="32"/>
          <w:szCs w:val="32"/>
        </w:rPr>
      </w:pPr>
      <w:r w:rsidRPr="00467C82">
        <w:rPr>
          <w:rFonts w:ascii="Times New Roman" w:hAnsi="Times New Roman" w:cs="Times New Roman"/>
          <w:sz w:val="32"/>
          <w:szCs w:val="32"/>
        </w:rPr>
        <w:t>QUID: 201903446</w:t>
      </w:r>
    </w:p>
    <w:p w14:paraId="5E40DAC2" w14:textId="601CBEDC" w:rsidR="00467C82" w:rsidRDefault="00467C82" w:rsidP="00467C82">
      <w:pPr>
        <w:jc w:val="center"/>
        <w:rPr>
          <w:rFonts w:ascii="Times New Roman" w:hAnsi="Times New Roman" w:cs="Times New Roman"/>
          <w:sz w:val="32"/>
          <w:szCs w:val="32"/>
        </w:rPr>
      </w:pPr>
      <w:r w:rsidRPr="00467C82">
        <w:rPr>
          <w:rFonts w:ascii="Times New Roman" w:hAnsi="Times New Roman" w:cs="Times New Roman"/>
          <w:sz w:val="32"/>
          <w:szCs w:val="32"/>
        </w:rPr>
        <w:t>Assignment 1</w:t>
      </w:r>
    </w:p>
    <w:p w14:paraId="49D2FAAD" w14:textId="3DE7A93F" w:rsidR="00467C82" w:rsidRDefault="00467C82" w:rsidP="00467C82">
      <w:pPr>
        <w:jc w:val="center"/>
        <w:rPr>
          <w:rFonts w:ascii="Times New Roman" w:hAnsi="Times New Roman" w:cs="Times New Roman"/>
          <w:sz w:val="32"/>
          <w:szCs w:val="32"/>
        </w:rPr>
      </w:pPr>
    </w:p>
    <w:p w14:paraId="7B54AD06" w14:textId="7A7EC8E5" w:rsidR="00467C82" w:rsidRDefault="00467C82" w:rsidP="00467C82">
      <w:pPr>
        <w:jc w:val="center"/>
        <w:rPr>
          <w:rFonts w:ascii="Times New Roman" w:hAnsi="Times New Roman" w:cs="Times New Roman"/>
          <w:sz w:val="32"/>
          <w:szCs w:val="32"/>
        </w:rPr>
      </w:pPr>
    </w:p>
    <w:p w14:paraId="6CEDF3FF" w14:textId="7FB672BF" w:rsidR="00467C82" w:rsidRDefault="00467C82" w:rsidP="00467C82">
      <w:pPr>
        <w:jc w:val="center"/>
        <w:rPr>
          <w:rFonts w:ascii="Times New Roman" w:hAnsi="Times New Roman" w:cs="Times New Roman"/>
          <w:sz w:val="32"/>
          <w:szCs w:val="32"/>
        </w:rPr>
      </w:pPr>
    </w:p>
    <w:p w14:paraId="155D05FF" w14:textId="2CBBBDD0" w:rsidR="00467C82" w:rsidRDefault="00467C82" w:rsidP="00467C82">
      <w:pPr>
        <w:jc w:val="center"/>
        <w:rPr>
          <w:rFonts w:ascii="Times New Roman" w:hAnsi="Times New Roman" w:cs="Times New Roman"/>
          <w:sz w:val="32"/>
          <w:szCs w:val="32"/>
        </w:rPr>
      </w:pPr>
    </w:p>
    <w:p w14:paraId="396D948D" w14:textId="3BE8C3B5" w:rsidR="00467C82" w:rsidRDefault="00467C82" w:rsidP="00467C82">
      <w:pPr>
        <w:jc w:val="center"/>
        <w:rPr>
          <w:rFonts w:ascii="Times New Roman" w:hAnsi="Times New Roman" w:cs="Times New Roman"/>
          <w:sz w:val="32"/>
          <w:szCs w:val="32"/>
        </w:rPr>
      </w:pPr>
    </w:p>
    <w:p w14:paraId="6BA8D277" w14:textId="469F05A8" w:rsidR="00467C82" w:rsidRDefault="00467C82" w:rsidP="00467C82">
      <w:pPr>
        <w:jc w:val="center"/>
        <w:rPr>
          <w:rFonts w:ascii="Times New Roman" w:hAnsi="Times New Roman" w:cs="Times New Roman"/>
          <w:sz w:val="32"/>
          <w:szCs w:val="32"/>
        </w:rPr>
      </w:pPr>
    </w:p>
    <w:p w14:paraId="5DA8E38F" w14:textId="332EC383" w:rsidR="00467C82" w:rsidRDefault="00467C82" w:rsidP="00467C82">
      <w:pPr>
        <w:jc w:val="center"/>
        <w:rPr>
          <w:rFonts w:ascii="Times New Roman" w:hAnsi="Times New Roman" w:cs="Times New Roman"/>
          <w:sz w:val="32"/>
          <w:szCs w:val="32"/>
        </w:rPr>
      </w:pPr>
    </w:p>
    <w:p w14:paraId="240F34E9" w14:textId="766D8A96" w:rsidR="00467C82" w:rsidRDefault="00467C82" w:rsidP="00467C82">
      <w:pPr>
        <w:jc w:val="center"/>
        <w:rPr>
          <w:rFonts w:ascii="Times New Roman" w:hAnsi="Times New Roman" w:cs="Times New Roman"/>
          <w:sz w:val="32"/>
          <w:szCs w:val="32"/>
        </w:rPr>
      </w:pPr>
    </w:p>
    <w:p w14:paraId="636A8251" w14:textId="081657F0" w:rsidR="00467C82" w:rsidRDefault="00467C82" w:rsidP="00467C82">
      <w:pPr>
        <w:jc w:val="center"/>
        <w:rPr>
          <w:rFonts w:ascii="Times New Roman" w:hAnsi="Times New Roman" w:cs="Times New Roman"/>
          <w:sz w:val="32"/>
          <w:szCs w:val="32"/>
        </w:rPr>
      </w:pPr>
    </w:p>
    <w:p w14:paraId="5C3844FD" w14:textId="75BB7D97" w:rsidR="00467C82" w:rsidRDefault="00467C82" w:rsidP="00467C82">
      <w:pPr>
        <w:jc w:val="center"/>
        <w:rPr>
          <w:rFonts w:ascii="Times New Roman" w:hAnsi="Times New Roman" w:cs="Times New Roman"/>
          <w:sz w:val="32"/>
          <w:szCs w:val="32"/>
        </w:rPr>
      </w:pPr>
    </w:p>
    <w:p w14:paraId="3B833475" w14:textId="3380460B" w:rsidR="00467C82" w:rsidRDefault="00467C82" w:rsidP="00467C82">
      <w:pPr>
        <w:jc w:val="center"/>
        <w:rPr>
          <w:rFonts w:ascii="Times New Roman" w:hAnsi="Times New Roman" w:cs="Times New Roman"/>
          <w:sz w:val="32"/>
          <w:szCs w:val="32"/>
        </w:rPr>
      </w:pPr>
    </w:p>
    <w:p w14:paraId="5325DE4C" w14:textId="694C17BF" w:rsidR="00C63E21" w:rsidRPr="00767BB2" w:rsidRDefault="00C63E21" w:rsidP="00C63E21">
      <w:pPr>
        <w:rPr>
          <w:rFonts w:ascii="Times New Roman" w:hAnsi="Times New Roman" w:cs="Times New Roman"/>
          <w:b/>
          <w:bCs/>
          <w:sz w:val="24"/>
          <w:szCs w:val="24"/>
        </w:rPr>
      </w:pPr>
      <w:r w:rsidRPr="00767BB2">
        <w:rPr>
          <w:rFonts w:ascii="Times New Roman" w:hAnsi="Times New Roman" w:cs="Times New Roman"/>
          <w:b/>
          <w:bCs/>
          <w:sz w:val="24"/>
          <w:szCs w:val="24"/>
        </w:rPr>
        <w:lastRenderedPageBreak/>
        <w:t>Task 1:</w:t>
      </w:r>
    </w:p>
    <w:p w14:paraId="5B0BF028" w14:textId="1E4834FF" w:rsidR="00467C82" w:rsidRPr="00C63E21" w:rsidRDefault="00467C82" w:rsidP="00C63E21">
      <w:pPr>
        <w:rPr>
          <w:rFonts w:ascii="Times New Roman" w:hAnsi="Times New Roman" w:cs="Times New Roman"/>
          <w:sz w:val="24"/>
          <w:szCs w:val="24"/>
        </w:rPr>
      </w:pPr>
      <w:r w:rsidRPr="00C63E21">
        <w:rPr>
          <w:rFonts w:ascii="Times New Roman" w:hAnsi="Times New Roman" w:cs="Times New Roman"/>
          <w:sz w:val="24"/>
          <w:szCs w:val="24"/>
        </w:rPr>
        <w:t>In your own words and using appropriate diagrams, design the security of your messaging application and explain how it satisfies the three security properties listed above. Key exchange should be seamless, secure, and take advantages of symmetric and asymmetric properties. To achieve this, use asymmetric cryptography for key exchange, to exchange symmetric keys that will be used for encrypting and decrypting the data by any two users in a communication session. The symmetric keys should only be valid for one session, that is, a new symmetric key should be generated for every new session.</w:t>
      </w:r>
    </w:p>
    <w:p w14:paraId="556B9EB8" w14:textId="1CADC538" w:rsidR="00467C82" w:rsidRDefault="00C63E21" w:rsidP="00C63E21">
      <w:pPr>
        <w:rPr>
          <w:rFonts w:ascii="Times New Roman" w:hAnsi="Times New Roman" w:cs="Times New Roman"/>
          <w:sz w:val="24"/>
          <w:szCs w:val="24"/>
        </w:rPr>
      </w:pPr>
      <w:r>
        <w:rPr>
          <w:rFonts w:ascii="Times New Roman" w:hAnsi="Times New Roman" w:cs="Times New Roman"/>
          <w:sz w:val="24"/>
          <w:szCs w:val="24"/>
        </w:rPr>
        <w:t>Answer)</w:t>
      </w:r>
    </w:p>
    <w:p w14:paraId="50771988" w14:textId="06B443B1" w:rsidR="00467C82" w:rsidRDefault="007663FB" w:rsidP="00FD6B55">
      <w:pPr>
        <w:rPr>
          <w:rFonts w:ascii="Times New Roman" w:hAnsi="Times New Roman" w:cs="Times New Roman"/>
          <w:sz w:val="24"/>
          <w:szCs w:val="24"/>
        </w:rPr>
      </w:pPr>
      <w:r>
        <w:rPr>
          <w:noProof/>
        </w:rPr>
        <w:drawing>
          <wp:inline distT="0" distB="0" distL="0" distR="0" wp14:anchorId="53231DFC" wp14:editId="0DBAAC46">
            <wp:extent cx="6692872" cy="390631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44528" cy="3936466"/>
                    </a:xfrm>
                    <a:prstGeom prst="rect">
                      <a:avLst/>
                    </a:prstGeom>
                    <a:noFill/>
                    <a:ln>
                      <a:noFill/>
                    </a:ln>
                  </pic:spPr>
                </pic:pic>
              </a:graphicData>
            </a:graphic>
          </wp:inline>
        </w:drawing>
      </w:r>
    </w:p>
    <w:p w14:paraId="4C959366" w14:textId="3F27D96B" w:rsidR="007663FB" w:rsidRDefault="00614B48" w:rsidP="00FD6B55">
      <w:pPr>
        <w:rPr>
          <w:rFonts w:ascii="Times New Roman" w:hAnsi="Times New Roman" w:cs="Times New Roman"/>
          <w:sz w:val="24"/>
          <w:szCs w:val="24"/>
        </w:rPr>
      </w:pPr>
      <w:r>
        <w:rPr>
          <w:rFonts w:ascii="Times New Roman" w:hAnsi="Times New Roman" w:cs="Times New Roman"/>
          <w:sz w:val="24"/>
          <w:szCs w:val="24"/>
        </w:rPr>
        <w:t xml:space="preserve">The Users use asymmetric key exchange, and thus exchange the symmetric keys. The users then login to the system, which is the first factor and then the cloud, will verify from the subscriber’s database through hash checking. </w:t>
      </w:r>
      <w:r w:rsidR="00AC14B4">
        <w:rPr>
          <w:rFonts w:ascii="Times New Roman" w:hAnsi="Times New Roman" w:cs="Times New Roman"/>
          <w:sz w:val="24"/>
          <w:szCs w:val="24"/>
        </w:rPr>
        <w:t xml:space="preserve">These databases are stored with backup databases to avoid unavailability. </w:t>
      </w:r>
      <w:r w:rsidR="008C6391">
        <w:rPr>
          <w:rFonts w:ascii="Times New Roman" w:hAnsi="Times New Roman" w:cs="Times New Roman"/>
          <w:sz w:val="24"/>
          <w:szCs w:val="24"/>
        </w:rPr>
        <w:t xml:space="preserve">Then second factor takes place that is the verification ID, hence the property of </w:t>
      </w:r>
      <w:r w:rsidR="008C6391" w:rsidRPr="00640215">
        <w:rPr>
          <w:rFonts w:ascii="Times New Roman" w:hAnsi="Times New Roman" w:cs="Times New Roman"/>
          <w:b/>
          <w:bCs/>
          <w:sz w:val="24"/>
          <w:szCs w:val="24"/>
        </w:rPr>
        <w:t>non-repudiation</w:t>
      </w:r>
      <w:r w:rsidR="008C6391">
        <w:rPr>
          <w:rFonts w:ascii="Times New Roman" w:hAnsi="Times New Roman" w:cs="Times New Roman"/>
          <w:sz w:val="24"/>
          <w:szCs w:val="24"/>
        </w:rPr>
        <w:t>. Signup and login, and even the messages are done in AES to avoid any alteration of messages through the channel</w:t>
      </w:r>
      <w:r w:rsidR="00E0690D">
        <w:rPr>
          <w:rFonts w:ascii="Times New Roman" w:hAnsi="Times New Roman" w:cs="Times New Roman"/>
          <w:sz w:val="24"/>
          <w:szCs w:val="24"/>
        </w:rPr>
        <w:t xml:space="preserve">. The server verifies both </w:t>
      </w:r>
      <w:r w:rsidR="00573B32">
        <w:rPr>
          <w:rFonts w:ascii="Times New Roman" w:hAnsi="Times New Roman" w:cs="Times New Roman"/>
          <w:sz w:val="24"/>
          <w:szCs w:val="24"/>
        </w:rPr>
        <w:t>users</w:t>
      </w:r>
      <w:r w:rsidR="00E0690D">
        <w:rPr>
          <w:rFonts w:ascii="Times New Roman" w:hAnsi="Times New Roman" w:cs="Times New Roman"/>
          <w:sz w:val="24"/>
          <w:szCs w:val="24"/>
        </w:rPr>
        <w:t>, thus they are authenticated</w:t>
      </w:r>
      <w:r w:rsidR="00444985">
        <w:rPr>
          <w:rFonts w:ascii="Times New Roman" w:hAnsi="Times New Roman" w:cs="Times New Roman"/>
          <w:sz w:val="24"/>
          <w:szCs w:val="24"/>
        </w:rPr>
        <w:t xml:space="preserve">. This method provides the property of </w:t>
      </w:r>
      <w:r w:rsidR="00444985" w:rsidRPr="00444985">
        <w:rPr>
          <w:rFonts w:ascii="Times New Roman" w:hAnsi="Times New Roman" w:cs="Times New Roman"/>
          <w:b/>
          <w:bCs/>
          <w:sz w:val="24"/>
          <w:szCs w:val="24"/>
        </w:rPr>
        <w:t>integrity</w:t>
      </w:r>
      <w:r w:rsidR="00C5243B">
        <w:rPr>
          <w:rFonts w:ascii="Times New Roman" w:hAnsi="Times New Roman" w:cs="Times New Roman"/>
          <w:b/>
          <w:bCs/>
          <w:sz w:val="24"/>
          <w:szCs w:val="24"/>
        </w:rPr>
        <w:t xml:space="preserve"> </w:t>
      </w:r>
      <w:r w:rsidR="00C5243B" w:rsidRPr="00EE6A83">
        <w:rPr>
          <w:rFonts w:ascii="Times New Roman" w:hAnsi="Times New Roman" w:cs="Times New Roman"/>
          <w:sz w:val="24"/>
          <w:szCs w:val="24"/>
        </w:rPr>
        <w:t xml:space="preserve">and </w:t>
      </w:r>
      <w:r w:rsidR="00C5243B">
        <w:rPr>
          <w:rFonts w:ascii="Times New Roman" w:hAnsi="Times New Roman" w:cs="Times New Roman"/>
          <w:b/>
          <w:bCs/>
          <w:sz w:val="24"/>
          <w:szCs w:val="24"/>
        </w:rPr>
        <w:t>confidentiality</w:t>
      </w:r>
      <w:r w:rsidR="008C6391">
        <w:rPr>
          <w:rFonts w:ascii="Times New Roman" w:hAnsi="Times New Roman" w:cs="Times New Roman"/>
          <w:sz w:val="24"/>
          <w:szCs w:val="24"/>
        </w:rPr>
        <w:t xml:space="preserve">. </w:t>
      </w:r>
      <w:r w:rsidR="00A81145">
        <w:rPr>
          <w:rFonts w:ascii="Times New Roman" w:hAnsi="Times New Roman" w:cs="Times New Roman"/>
          <w:sz w:val="24"/>
          <w:szCs w:val="24"/>
        </w:rPr>
        <w:t xml:space="preserve">Thus, after the verification the cloud will provide peer to peer connection between the users who intend to communicate. </w:t>
      </w:r>
      <w:r w:rsidR="006958F8">
        <w:rPr>
          <w:rFonts w:ascii="Times New Roman" w:hAnsi="Times New Roman" w:cs="Times New Roman"/>
          <w:sz w:val="24"/>
          <w:szCs w:val="24"/>
        </w:rPr>
        <w:t>These messages also are stored in Message databases. The Users can now communicate with each other</w:t>
      </w:r>
      <w:r w:rsidR="005E2345">
        <w:rPr>
          <w:rFonts w:ascii="Times New Roman" w:hAnsi="Times New Roman" w:cs="Times New Roman"/>
          <w:sz w:val="24"/>
          <w:szCs w:val="24"/>
        </w:rPr>
        <w:t xml:space="preserve"> securely.</w:t>
      </w:r>
    </w:p>
    <w:p w14:paraId="44CFC071" w14:textId="77777777" w:rsidR="00FD6B55" w:rsidRDefault="00FD6B55" w:rsidP="00FD6B55">
      <w:pPr>
        <w:rPr>
          <w:rFonts w:ascii="Times New Roman" w:hAnsi="Times New Roman" w:cs="Times New Roman"/>
          <w:sz w:val="24"/>
          <w:szCs w:val="24"/>
        </w:rPr>
      </w:pPr>
    </w:p>
    <w:p w14:paraId="28B6DD7B" w14:textId="4019213D" w:rsidR="00467C82" w:rsidRPr="00767BB2" w:rsidRDefault="00C63E21" w:rsidP="00C63E21">
      <w:pPr>
        <w:rPr>
          <w:rFonts w:ascii="Times New Roman" w:hAnsi="Times New Roman" w:cs="Times New Roman"/>
          <w:b/>
          <w:bCs/>
          <w:sz w:val="24"/>
          <w:szCs w:val="24"/>
        </w:rPr>
      </w:pPr>
      <w:r w:rsidRPr="00767BB2">
        <w:rPr>
          <w:rFonts w:ascii="Times New Roman" w:hAnsi="Times New Roman" w:cs="Times New Roman"/>
          <w:b/>
          <w:bCs/>
          <w:sz w:val="24"/>
          <w:szCs w:val="24"/>
        </w:rPr>
        <w:lastRenderedPageBreak/>
        <w:t>Task 2:</w:t>
      </w:r>
    </w:p>
    <w:p w14:paraId="454A93EE" w14:textId="77777777" w:rsidR="007431C3" w:rsidRDefault="007431C3" w:rsidP="00C63E21">
      <w:pPr>
        <w:rPr>
          <w:rFonts w:ascii="Times New Roman" w:hAnsi="Times New Roman" w:cs="Times New Roman"/>
          <w:sz w:val="24"/>
          <w:szCs w:val="24"/>
        </w:rPr>
      </w:pPr>
    </w:p>
    <w:p w14:paraId="6D469E3B" w14:textId="4813D35D" w:rsidR="006365D0" w:rsidRDefault="00767BB2" w:rsidP="00C63E21">
      <w:pPr>
        <w:rPr>
          <w:rFonts w:ascii="Times New Roman" w:hAnsi="Times New Roman" w:cs="Times New Roman"/>
          <w:sz w:val="24"/>
          <w:szCs w:val="24"/>
        </w:rPr>
      </w:pPr>
      <w:r>
        <w:rPr>
          <w:rFonts w:ascii="Times New Roman" w:hAnsi="Times New Roman" w:cs="Times New Roman"/>
          <w:sz w:val="24"/>
          <w:szCs w:val="24"/>
        </w:rPr>
        <w:t>Database IP and Port Number</w:t>
      </w:r>
    </w:p>
    <w:p w14:paraId="3BA07951" w14:textId="77777777" w:rsidR="006365D0" w:rsidRDefault="006365D0" w:rsidP="00C63E21">
      <w:pPr>
        <w:rPr>
          <w:rFonts w:ascii="Times New Roman" w:hAnsi="Times New Roman" w:cs="Times New Roman"/>
          <w:sz w:val="24"/>
          <w:szCs w:val="24"/>
        </w:rPr>
      </w:pPr>
    </w:p>
    <w:p w14:paraId="77AE72F6" w14:textId="26B79E74" w:rsidR="00C63E21" w:rsidRDefault="00BC3C9D" w:rsidP="00C63E21">
      <w:pPr>
        <w:rPr>
          <w:rFonts w:ascii="Times New Roman" w:hAnsi="Times New Roman" w:cs="Times New Roman"/>
          <w:sz w:val="24"/>
          <w:szCs w:val="24"/>
        </w:rPr>
      </w:pPr>
      <w:r>
        <w:rPr>
          <w:noProof/>
        </w:rPr>
        <w:drawing>
          <wp:inline distT="0" distB="0" distL="0" distR="0" wp14:anchorId="70F6FF7C" wp14:editId="6D3F8CA8">
            <wp:extent cx="6730518" cy="18954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6732262" cy="1895966"/>
                    </a:xfrm>
                    <a:prstGeom prst="rect">
                      <a:avLst/>
                    </a:prstGeom>
                  </pic:spPr>
                </pic:pic>
              </a:graphicData>
            </a:graphic>
          </wp:inline>
        </w:drawing>
      </w:r>
    </w:p>
    <w:p w14:paraId="546FE31B" w14:textId="77777777" w:rsidR="007431C3" w:rsidRDefault="007431C3" w:rsidP="00C63E21">
      <w:pPr>
        <w:rPr>
          <w:rFonts w:ascii="Times New Roman" w:hAnsi="Times New Roman" w:cs="Times New Roman"/>
          <w:sz w:val="24"/>
          <w:szCs w:val="24"/>
        </w:rPr>
      </w:pPr>
    </w:p>
    <w:p w14:paraId="1DBA1EE1" w14:textId="49313252" w:rsidR="00767BB2" w:rsidRDefault="00767BB2" w:rsidP="00C63E21">
      <w:pPr>
        <w:rPr>
          <w:rFonts w:ascii="Times New Roman" w:hAnsi="Times New Roman" w:cs="Times New Roman"/>
          <w:sz w:val="24"/>
          <w:szCs w:val="24"/>
        </w:rPr>
      </w:pPr>
      <w:r>
        <w:rPr>
          <w:rFonts w:ascii="Times New Roman" w:hAnsi="Times New Roman" w:cs="Times New Roman"/>
          <w:sz w:val="24"/>
          <w:szCs w:val="24"/>
        </w:rPr>
        <w:t>Role in the Database</w:t>
      </w:r>
    </w:p>
    <w:p w14:paraId="7F645B69" w14:textId="77777777" w:rsidR="006365D0" w:rsidRDefault="006365D0" w:rsidP="00C63E21">
      <w:pPr>
        <w:rPr>
          <w:rFonts w:ascii="Times New Roman" w:hAnsi="Times New Roman" w:cs="Times New Roman"/>
          <w:sz w:val="24"/>
          <w:szCs w:val="24"/>
        </w:rPr>
      </w:pPr>
    </w:p>
    <w:p w14:paraId="4414A04F" w14:textId="27E78B34" w:rsidR="00BC3C9D" w:rsidRDefault="00BC3C9D" w:rsidP="00C63E21">
      <w:pPr>
        <w:rPr>
          <w:rFonts w:ascii="Times New Roman" w:hAnsi="Times New Roman" w:cs="Times New Roman"/>
          <w:sz w:val="24"/>
          <w:szCs w:val="24"/>
        </w:rPr>
      </w:pPr>
      <w:r>
        <w:rPr>
          <w:noProof/>
        </w:rPr>
        <w:drawing>
          <wp:inline distT="0" distB="0" distL="0" distR="0" wp14:anchorId="487C6E78" wp14:editId="3F0F3DD5">
            <wp:extent cx="6768925" cy="3423514"/>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6780266" cy="3429250"/>
                    </a:xfrm>
                    <a:prstGeom prst="rect">
                      <a:avLst/>
                    </a:prstGeom>
                  </pic:spPr>
                </pic:pic>
              </a:graphicData>
            </a:graphic>
          </wp:inline>
        </w:drawing>
      </w:r>
    </w:p>
    <w:p w14:paraId="06CF6A89" w14:textId="77777777" w:rsidR="00BC3C9D" w:rsidRDefault="00BC3C9D" w:rsidP="00C63E21">
      <w:pPr>
        <w:rPr>
          <w:rFonts w:ascii="Times New Roman" w:hAnsi="Times New Roman" w:cs="Times New Roman"/>
          <w:sz w:val="24"/>
          <w:szCs w:val="24"/>
        </w:rPr>
      </w:pPr>
    </w:p>
    <w:p w14:paraId="72FD1C1D" w14:textId="77777777" w:rsidR="00E4654A" w:rsidRDefault="00E4654A" w:rsidP="00C63E21">
      <w:pPr>
        <w:rPr>
          <w:rFonts w:ascii="Times New Roman" w:hAnsi="Times New Roman" w:cs="Times New Roman"/>
          <w:sz w:val="24"/>
          <w:szCs w:val="24"/>
        </w:rPr>
      </w:pPr>
    </w:p>
    <w:p w14:paraId="78D40ED2" w14:textId="0EF760C3" w:rsidR="00BC3C9D" w:rsidRPr="00C04081" w:rsidRDefault="00BC3C9D" w:rsidP="00C63E21">
      <w:pPr>
        <w:rPr>
          <w:rFonts w:ascii="Times New Roman" w:hAnsi="Times New Roman" w:cs="Times New Roman"/>
          <w:b/>
          <w:bCs/>
          <w:sz w:val="24"/>
          <w:szCs w:val="24"/>
        </w:rPr>
      </w:pPr>
      <w:r w:rsidRPr="00C04081">
        <w:rPr>
          <w:rFonts w:ascii="Times New Roman" w:hAnsi="Times New Roman" w:cs="Times New Roman"/>
          <w:b/>
          <w:bCs/>
          <w:sz w:val="24"/>
          <w:szCs w:val="24"/>
        </w:rPr>
        <w:lastRenderedPageBreak/>
        <w:t>Messages Table</w:t>
      </w:r>
    </w:p>
    <w:p w14:paraId="6EE595B2" w14:textId="6956A510" w:rsidR="00BC3C9D" w:rsidRDefault="00BC3C9D" w:rsidP="00C63E21">
      <w:pPr>
        <w:rPr>
          <w:rFonts w:ascii="Times New Roman" w:hAnsi="Times New Roman" w:cs="Times New Roman"/>
          <w:sz w:val="24"/>
          <w:szCs w:val="24"/>
        </w:rPr>
      </w:pPr>
      <w:r>
        <w:rPr>
          <w:noProof/>
        </w:rPr>
        <w:drawing>
          <wp:inline distT="0" distB="0" distL="0" distR="0" wp14:anchorId="19ED15D4" wp14:editId="376B2A20">
            <wp:extent cx="3848100" cy="27241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3848100" cy="2724150"/>
                    </a:xfrm>
                    <a:prstGeom prst="rect">
                      <a:avLst/>
                    </a:prstGeom>
                  </pic:spPr>
                </pic:pic>
              </a:graphicData>
            </a:graphic>
          </wp:inline>
        </w:drawing>
      </w:r>
    </w:p>
    <w:p w14:paraId="3C07543E" w14:textId="2451ECF6" w:rsidR="00CF5F40" w:rsidRPr="00C04081" w:rsidRDefault="00CF5F40" w:rsidP="00C63E21">
      <w:pPr>
        <w:rPr>
          <w:rFonts w:ascii="Times New Roman" w:hAnsi="Times New Roman" w:cs="Times New Roman"/>
          <w:b/>
          <w:bCs/>
          <w:sz w:val="24"/>
          <w:szCs w:val="24"/>
        </w:rPr>
      </w:pPr>
      <w:r w:rsidRPr="00C04081">
        <w:rPr>
          <w:rFonts w:ascii="Times New Roman" w:hAnsi="Times New Roman" w:cs="Times New Roman"/>
          <w:b/>
          <w:bCs/>
          <w:sz w:val="24"/>
          <w:szCs w:val="24"/>
        </w:rPr>
        <w:t>Subscribers Table</w:t>
      </w:r>
      <w:r w:rsidR="00194D1F" w:rsidRPr="00C04081">
        <w:rPr>
          <w:rFonts w:ascii="Times New Roman" w:hAnsi="Times New Roman" w:cs="Times New Roman"/>
          <w:b/>
          <w:bCs/>
          <w:sz w:val="24"/>
          <w:szCs w:val="24"/>
        </w:rPr>
        <w:t xml:space="preserve"> </w:t>
      </w:r>
    </w:p>
    <w:p w14:paraId="41A5DF62" w14:textId="09CDE6D8" w:rsidR="00CF5F40" w:rsidRDefault="00CF5F40" w:rsidP="00C63E21">
      <w:pPr>
        <w:rPr>
          <w:rFonts w:ascii="Times New Roman" w:hAnsi="Times New Roman" w:cs="Times New Roman"/>
          <w:sz w:val="24"/>
          <w:szCs w:val="24"/>
        </w:rPr>
      </w:pPr>
      <w:r>
        <w:rPr>
          <w:noProof/>
        </w:rPr>
        <w:drawing>
          <wp:inline distT="0" distB="0" distL="0" distR="0" wp14:anchorId="01269BD6" wp14:editId="41350CA7">
            <wp:extent cx="3981450" cy="1171575"/>
            <wp:effectExtent l="0" t="0" r="0"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9"/>
                    <a:stretch>
                      <a:fillRect/>
                    </a:stretch>
                  </pic:blipFill>
                  <pic:spPr>
                    <a:xfrm>
                      <a:off x="0" y="0"/>
                      <a:ext cx="3981450" cy="1171575"/>
                    </a:xfrm>
                    <a:prstGeom prst="rect">
                      <a:avLst/>
                    </a:prstGeom>
                  </pic:spPr>
                </pic:pic>
              </a:graphicData>
            </a:graphic>
          </wp:inline>
        </w:drawing>
      </w:r>
    </w:p>
    <w:p w14:paraId="3B1D9FDF" w14:textId="0FBA1976" w:rsidR="006F69AB" w:rsidRDefault="006F69AB" w:rsidP="00C63E21">
      <w:pPr>
        <w:rPr>
          <w:rFonts w:ascii="Times New Roman" w:hAnsi="Times New Roman" w:cs="Times New Roman"/>
          <w:b/>
          <w:bCs/>
          <w:sz w:val="24"/>
          <w:szCs w:val="24"/>
        </w:rPr>
      </w:pPr>
      <w:r>
        <w:rPr>
          <w:rFonts w:ascii="Times New Roman" w:hAnsi="Times New Roman" w:cs="Times New Roman"/>
          <w:b/>
          <w:bCs/>
          <w:sz w:val="24"/>
          <w:szCs w:val="24"/>
        </w:rPr>
        <w:t>Task 3:</w:t>
      </w:r>
    </w:p>
    <w:p w14:paraId="716F78EA" w14:textId="1A46B20E" w:rsidR="006F69AB" w:rsidRPr="006F69AB" w:rsidRDefault="00B966E0" w:rsidP="00C63E21">
      <w:pPr>
        <w:rPr>
          <w:rFonts w:ascii="Times New Roman" w:hAnsi="Times New Roman" w:cs="Times New Roman"/>
          <w:b/>
          <w:bCs/>
          <w:sz w:val="24"/>
          <w:szCs w:val="24"/>
        </w:rPr>
      </w:pPr>
      <w:r>
        <w:rPr>
          <w:rFonts w:ascii="Times New Roman" w:hAnsi="Times New Roman" w:cs="Times New Roman"/>
          <w:b/>
          <w:bCs/>
          <w:sz w:val="24"/>
          <w:szCs w:val="24"/>
        </w:rPr>
        <w:t>Attached Visual Basics Code</w:t>
      </w:r>
    </w:p>
    <w:sectPr w:rsidR="006F69AB" w:rsidRPr="006F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33817"/>
    <w:multiLevelType w:val="hybridMultilevel"/>
    <w:tmpl w:val="452C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EF"/>
    <w:rsid w:val="000A5873"/>
    <w:rsid w:val="000C51EF"/>
    <w:rsid w:val="0011310A"/>
    <w:rsid w:val="00194D1F"/>
    <w:rsid w:val="00232E82"/>
    <w:rsid w:val="003E6AFF"/>
    <w:rsid w:val="00444985"/>
    <w:rsid w:val="00467C82"/>
    <w:rsid w:val="00573B32"/>
    <w:rsid w:val="005E2345"/>
    <w:rsid w:val="00614B48"/>
    <w:rsid w:val="006365D0"/>
    <w:rsid w:val="00640215"/>
    <w:rsid w:val="006958F8"/>
    <w:rsid w:val="006F69AB"/>
    <w:rsid w:val="007431C3"/>
    <w:rsid w:val="007663FB"/>
    <w:rsid w:val="00767BB2"/>
    <w:rsid w:val="007700EC"/>
    <w:rsid w:val="008C6391"/>
    <w:rsid w:val="009A366C"/>
    <w:rsid w:val="00A81145"/>
    <w:rsid w:val="00AC14B4"/>
    <w:rsid w:val="00B966E0"/>
    <w:rsid w:val="00BC3C9D"/>
    <w:rsid w:val="00C04081"/>
    <w:rsid w:val="00C5243B"/>
    <w:rsid w:val="00C63E21"/>
    <w:rsid w:val="00C6656B"/>
    <w:rsid w:val="00C93062"/>
    <w:rsid w:val="00CF5F40"/>
    <w:rsid w:val="00E0690D"/>
    <w:rsid w:val="00E4654A"/>
    <w:rsid w:val="00EE6A83"/>
    <w:rsid w:val="00FD4CAC"/>
    <w:rsid w:val="00FD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02D1"/>
  <w15:chartTrackingRefBased/>
  <w15:docId w15:val="{A300D157-A031-4E9E-BCAE-565EE175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34</cp:revision>
  <dcterms:created xsi:type="dcterms:W3CDTF">2022-03-05T05:56:00Z</dcterms:created>
  <dcterms:modified xsi:type="dcterms:W3CDTF">2022-04-03T20:02:00Z</dcterms:modified>
</cp:coreProperties>
</file>