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3AD3" w14:textId="77777777" w:rsidR="006912B1" w:rsidRPr="00DA61F8" w:rsidRDefault="00DA61F8">
      <w:pPr>
        <w:pStyle w:val="Balk1"/>
        <w:rPr>
          <w:color w:val="auto"/>
        </w:rPr>
      </w:pPr>
      <w:r w:rsidRPr="00DA61F8">
        <w:rPr>
          <w:color w:val="auto"/>
        </w:rPr>
        <w:t>PROJE İLERLEME VE TEKNİK ANALİZ RAPORU</w:t>
      </w:r>
    </w:p>
    <w:p w14:paraId="71098971" w14:textId="77777777" w:rsidR="006912B1" w:rsidRDefault="00DA61F8">
      <w:r>
        <w:t>Proje Başlığı: LGS Sınavına Yönelik Yapay Zeka Destekli Soru Tahmin ve Üretim Sistemi</w:t>
      </w:r>
    </w:p>
    <w:p w14:paraId="15EA9742" w14:textId="77777777" w:rsidR="006912B1" w:rsidRDefault="00DA61F8">
      <w:r>
        <w:t>Alt Çalışma Grubu: Veri İşleme (Data Preprocessing &amp; Semantic Structuring Unit)</w:t>
      </w:r>
    </w:p>
    <w:p w14:paraId="63B98555" w14:textId="77777777" w:rsidR="006912B1" w:rsidRDefault="00DA61F8">
      <w:r>
        <w:t>Hazırlayanlar: Elif Esra Yaşar, Emine Göçer</w:t>
      </w:r>
    </w:p>
    <w:p w14:paraId="1567B955" w14:textId="77777777" w:rsidR="00FC0F91" w:rsidRDefault="00FC0F91"/>
    <w:p w14:paraId="5F3CFD39" w14:textId="77777777" w:rsidR="006912B1" w:rsidRDefault="00DA61F8">
      <w:pPr>
        <w:pStyle w:val="Balk2"/>
      </w:pPr>
      <w:r w:rsidRPr="00DA61F8">
        <w:rPr>
          <w:color w:val="auto"/>
        </w:rPr>
        <w:t>1. YÖNETİCİ ÖZETİ VE EKİP YAPISI</w:t>
      </w:r>
    </w:p>
    <w:p w14:paraId="41CB4A66" w14:textId="77777777" w:rsidR="006912B1" w:rsidRDefault="00DA61F8">
      <w:r>
        <w:t>Veri İşleme alt çalışma grubu, toplanan verilerin temizlenmesi, normalize edilmesi, semantik açıdan etiketlenmesi ve modele uygun formatlara dönüştürülmesinden sorumludur.</w:t>
      </w:r>
    </w:p>
    <w:p w14:paraId="2EF20AF7" w14:textId="77777777" w:rsidR="006912B1" w:rsidRDefault="00DA61F8">
      <w:r>
        <w:t>Bu süreç, modelin sadece veriyi okumaması; veriden bağlam çıkarması ve akıl yürütme yapabilmesi için kritik bir bileşendir.</w:t>
      </w:r>
    </w:p>
    <w:p w14:paraId="26114224" w14:textId="113B1904" w:rsidR="00FC0F91" w:rsidRDefault="00DA61F8">
      <w:r>
        <w:t xml:space="preserve">Ekibimiz, RAG ve CAG sistemlerinin ihtiyaç duyduğu anlam bütünlüğünü sağlamak için gelişmiş </w:t>
      </w:r>
      <w:proofErr w:type="spellStart"/>
      <w:r>
        <w:t>ön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tekniklerini</w:t>
      </w:r>
      <w:proofErr w:type="spellEnd"/>
      <w:r>
        <w:t xml:space="preserve"> </w:t>
      </w:r>
      <w:proofErr w:type="spellStart"/>
      <w:r>
        <w:t>uygulamaktadır</w:t>
      </w:r>
      <w:proofErr w:type="spellEnd"/>
      <w:r>
        <w:t>.</w:t>
      </w:r>
    </w:p>
    <w:p w14:paraId="290ACD05" w14:textId="77777777" w:rsidR="00FC0F91" w:rsidRDefault="00FC0F91"/>
    <w:p w14:paraId="3B3F3592" w14:textId="77777777" w:rsidR="00FC0F91" w:rsidRDefault="00FC0F91"/>
    <w:p w14:paraId="04E9A572" w14:textId="2D5CD21C" w:rsidR="00FC0F91" w:rsidRDefault="00FC0F91">
      <w:r>
        <w:rPr>
          <w:noProof/>
        </w:rPr>
        <w:drawing>
          <wp:inline distT="0" distB="0" distL="0" distR="0" wp14:anchorId="31D801F2" wp14:editId="046E1D25">
            <wp:extent cx="5486400" cy="3086100"/>
            <wp:effectExtent l="0" t="0" r="0" b="0"/>
            <wp:docPr id="2441251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0CA5" w14:textId="77777777" w:rsidR="00FC0F91" w:rsidRDefault="00FC0F91">
      <w:pPr>
        <w:pStyle w:val="Balk2"/>
        <w:rPr>
          <w:color w:val="auto"/>
        </w:rPr>
      </w:pPr>
    </w:p>
    <w:p w14:paraId="6399F6D1" w14:textId="473DB3E4" w:rsidR="006912B1" w:rsidRDefault="00DA61F8">
      <w:pPr>
        <w:pStyle w:val="Balk2"/>
      </w:pPr>
      <w:r w:rsidRPr="00DA61F8">
        <w:rPr>
          <w:color w:val="auto"/>
        </w:rPr>
        <w:t>2. TEKNİK YAKLAŞIM: HAM VERİDEN SEMANTİK VERİYE GEÇİŞ</w:t>
      </w:r>
    </w:p>
    <w:p w14:paraId="249E9C80" w14:textId="77777777" w:rsidR="006912B1" w:rsidRDefault="00DA61F8">
      <w:r>
        <w:t>Veri işleme aşamamız üç ana fazdan oluşur: Cleaning, Normalization ve Semantic Tagging.</w:t>
      </w:r>
    </w:p>
    <w:p w14:paraId="73E6958A" w14:textId="77777777" w:rsidR="006912B1" w:rsidRDefault="00DA61F8">
      <w:r>
        <w:t>Cleaning aşamasında PDF’den alınan metinlerdeki hatalı satır kırılmaları, yanlış karakterler ve bozulmuş ASCII yapıları onarılmıştır.</w:t>
      </w:r>
    </w:p>
    <w:p w14:paraId="7003D46D" w14:textId="77777777" w:rsidR="006912B1" w:rsidRDefault="00DA61F8">
      <w:r>
        <w:t>Normalization aşamasıyla kavram yazımları birleştirilmiş ve kavram sözlüğü oluşturulmuştur.</w:t>
      </w:r>
    </w:p>
    <w:p w14:paraId="5DF95F31" w14:textId="77777777" w:rsidR="006912B1" w:rsidRDefault="00DA61F8">
      <w:r>
        <w:t>Semantic Tagging aşamasında her veri parçasına ünite, konu, soru tipi, bağlam türü ve zorluk derecesi gibi meta-etiketler eklenmiştir.</w:t>
      </w:r>
    </w:p>
    <w:p w14:paraId="42C5D5E8" w14:textId="77777777" w:rsidR="006912B1" w:rsidRPr="00DA61F8" w:rsidRDefault="00DA61F8">
      <w:pPr>
        <w:pStyle w:val="Balk2"/>
        <w:rPr>
          <w:color w:val="auto"/>
        </w:rPr>
      </w:pPr>
      <w:r w:rsidRPr="00DA61F8">
        <w:rPr>
          <w:color w:val="auto"/>
        </w:rPr>
        <w:t>3. SMART CHUNKING ENTEGRASYONU İÇİN VERİ HAZIRLIĞI</w:t>
      </w:r>
    </w:p>
    <w:p w14:paraId="3AAC0FD4" w14:textId="77777777" w:rsidR="006912B1" w:rsidRDefault="00DA61F8">
      <w:r>
        <w:t>Smart Chunking işlemi için veri, cümle bütünlüğü ve bağlam sınırlarına göre bölünecek şekilde işlenmiştir.</w:t>
      </w:r>
    </w:p>
    <w:p w14:paraId="75E81D17" w14:textId="77777777" w:rsidR="006912B1" w:rsidRDefault="00DA61F8">
      <w:r>
        <w:t>Ayet sonları, paragraf bitişleri, mantık yargı kapanışları gibi belirleyici noktalar otomatik olarak işaretlenmiştir.</w:t>
      </w:r>
    </w:p>
    <w:p w14:paraId="64B0FCD4" w14:textId="77777777" w:rsidR="006912B1" w:rsidRDefault="00DA61F8">
      <w:r>
        <w:t>Bu yaklaşım, modelin yarım cümleler yerine anlamlı ve tam bağlamlar üzerinde çalışmasını sağlamaktadır.</w:t>
      </w:r>
    </w:p>
    <w:p w14:paraId="74E04C6B" w14:textId="77777777" w:rsidR="006912B1" w:rsidRDefault="00DA61F8">
      <w:pPr>
        <w:pStyle w:val="Balk2"/>
      </w:pPr>
      <w:r w:rsidRPr="00DA61F8">
        <w:rPr>
          <w:color w:val="auto"/>
        </w:rPr>
        <w:t>4. SEMANTİK SİSTEMLE UYUMLU VERİ AKIŞI TASARIMI</w:t>
      </w:r>
    </w:p>
    <w:p w14:paraId="5BE0AB4B" w14:textId="77777777" w:rsidR="006912B1" w:rsidRDefault="00DA61F8">
      <w:r>
        <w:t>Tüm işlenen veriler Primary Storage ve Semantic Storage olmak üzere iki katmanlı bir depolamaya aktarılmıştır.</w:t>
      </w:r>
    </w:p>
    <w:p w14:paraId="551830FD" w14:textId="77777777" w:rsidR="006912B1" w:rsidRDefault="00DA61F8">
      <w:r>
        <w:t>Semantic Storage, vektör veri tabanına işlenmiş, chunk’lanmış ve etiketlenmiş verileri içerir.</w:t>
      </w:r>
    </w:p>
    <w:p w14:paraId="1C1C4476" w14:textId="77777777" w:rsidR="006912B1" w:rsidRDefault="00DA61F8">
      <w:r>
        <w:t>Bu veri mimarisi RARE'ın akıl yürütme yapabilmesi için gerekli olan anlamsal tutarlılığı sağlar.</w:t>
      </w:r>
    </w:p>
    <w:p w14:paraId="037B2196" w14:textId="77777777" w:rsidR="006912B1" w:rsidRPr="00DA61F8" w:rsidRDefault="00DA61F8">
      <w:pPr>
        <w:pStyle w:val="Balk2"/>
        <w:rPr>
          <w:color w:val="auto"/>
        </w:rPr>
      </w:pPr>
      <w:r w:rsidRPr="00DA61F8">
        <w:rPr>
          <w:color w:val="auto"/>
        </w:rPr>
        <w:t>5. SONUÇ</w:t>
      </w:r>
    </w:p>
    <w:p w14:paraId="25C42C3E" w14:textId="77777777" w:rsidR="006912B1" w:rsidRDefault="00DA61F8">
      <w:r>
        <w:t>Bu süreç sonunda modelin öğrenme verisi tamamen temizlenmiş, normalleştirilmiş ve semantik olarak işaretlenmiştir.</w:t>
      </w:r>
    </w:p>
    <w:p w14:paraId="71E21B90" w14:textId="77777777" w:rsidR="006912B1" w:rsidRDefault="00DA61F8">
      <w:r>
        <w:t>RARE bileşeni için gerekli akıl yürütme verisi hazırlanmış ve sistemin anlamlı çıkarımlar yapabilmesi garanti altına alınmıştır.</w:t>
      </w:r>
    </w:p>
    <w:sectPr w:rsidR="006912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237927">
    <w:abstractNumId w:val="8"/>
  </w:num>
  <w:num w:numId="2" w16cid:durableId="1971671319">
    <w:abstractNumId w:val="6"/>
  </w:num>
  <w:num w:numId="3" w16cid:durableId="2131582136">
    <w:abstractNumId w:val="5"/>
  </w:num>
  <w:num w:numId="4" w16cid:durableId="1012681744">
    <w:abstractNumId w:val="4"/>
  </w:num>
  <w:num w:numId="5" w16cid:durableId="585304351">
    <w:abstractNumId w:val="7"/>
  </w:num>
  <w:num w:numId="6" w16cid:durableId="1026325959">
    <w:abstractNumId w:val="3"/>
  </w:num>
  <w:num w:numId="7" w16cid:durableId="1103457114">
    <w:abstractNumId w:val="2"/>
  </w:num>
  <w:num w:numId="8" w16cid:durableId="1470904890">
    <w:abstractNumId w:val="1"/>
  </w:num>
  <w:num w:numId="9" w16cid:durableId="4830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12B1"/>
    <w:rsid w:val="007F5881"/>
    <w:rsid w:val="00856234"/>
    <w:rsid w:val="00AA1D8D"/>
    <w:rsid w:val="00B47730"/>
    <w:rsid w:val="00CB0664"/>
    <w:rsid w:val="00DA61F8"/>
    <w:rsid w:val="00FC0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6D21CA"/>
  <w14:defaultImageDpi w14:val="300"/>
  <w15:docId w15:val="{079D1BE9-F4B5-41E2-BA23-93CC078B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9489D7-780A-46A8-AFFD-2604C3422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Elif Esra Tanış</cp:lastModifiedBy>
  <cp:revision>2</cp:revision>
  <dcterms:created xsi:type="dcterms:W3CDTF">2025-11-23T16:07:00Z</dcterms:created>
  <dcterms:modified xsi:type="dcterms:W3CDTF">2025-11-23T16:07:00Z</dcterms:modified>
  <cp:category/>
</cp:coreProperties>
</file>