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 Light" w:cs="Calibri Light" w:eastAsia="Calibri Light" w:hAnsi="Calibri Light"/>
          <w:b/>
          <w:bCs/>
          <w:color w:val="0B2545"/>
          <w:sz w:val="34"/>
          <w:szCs w:val="34"/>
        </w:rPr>
        <w:t xml:space="preserve">Mentora / Tutorly Senior SQA Audit Report</w:t>
      </w:r>
    </w:p>
    <w:p>
      <w:pPr>
        <w:spacing w:after="280"/>
        <w:jc w:val="center"/>
      </w:pPr>
      <w:r>
        <w:rPr>
          <w:rFonts w:ascii="Calibri" w:cs="Calibri" w:eastAsia="Calibri" w:hAnsi="Calibri"/>
          <w:color w:val="56616F"/>
          <w:sz w:val="22"/>
          <w:szCs w:val="22"/>
        </w:rPr>
        <w:t xml:space="preserve">Live production audit, automated regression results, UI/UX findings, and next-sprint backlog</w:t>
      </w:r>
    </w:p>
    <w:p>
      <w:pPr>
        <w:spacing w:before="0" w:after="120" w:line="264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Audit date: </w:t>
      </w:r>
      <w:r>
        <w:rPr>
          <w:rFonts w:ascii="Calibri" w:cs="Calibri" w:eastAsia="Calibri" w:hAnsi="Calibri"/>
          <w:color w:val="0B2545"/>
          <w:sz w:val="22"/>
          <w:szCs w:val="22"/>
        </w:rPr>
        <w:t xml:space="preserve">May 30, 2026</w:t>
      </w:r>
    </w:p>
    <w:p>
      <w:pPr>
        <w:spacing w:before="0" w:after="120" w:line="264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Environment: </w:t>
      </w:r>
      <w:r>
        <w:rPr>
          <w:rFonts w:ascii="Calibri" w:cs="Calibri" w:eastAsia="Calibri" w:hAnsi="Calibri"/>
          <w:color w:val="0B2545"/>
          <w:sz w:val="22"/>
          <w:szCs w:val="22"/>
        </w:rPr>
        <w:t xml:space="preserve">http://mentora.tryasp.net</w:t>
      </w:r>
    </w:p>
    <w:p>
      <w:pPr>
        <w:spacing w:before="0" w:after="120" w:line="264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Scope: production smoke testing, API behavior checks, responsive UI review, accessibility heuristics, and test infrastructure review.</w:t>
      </w:r>
    </w:p>
    <w:p>
      <w:pPr>
        <w:pStyle w:val="Heading1"/>
        <w:spacing w:before="320" w:after="160"/>
      </w:pPr>
      <w:r>
        <w:t xml:space="preserve">Executive Summary</w:t>
      </w:r>
    </w:p>
    <w:p>
      <w:pPr>
        <w:spacing w:before="0" w:after="120" w:line="264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The deployed application is live and the core marketplace journey works. Smoke coverage passed for landing, tutor browsing, login, learner dashboard, booking, Tutorly Insight setup/report/matched tutors, tutor dashboard, messages, and logout.</w:t>
      </w:r>
    </w:p>
    <w:p>
      <w:pPr>
        <w:spacing w:before="0" w:after="120" w:line="264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The highest-priority work is production hardening and product completeness: HTTPS is missing, unknown API routes return HTTP 200 HTML, Swagger is public, visible controls are not wired, Saved Tutors has no save action, and forms need validation/accessibility polish.</w:t>
      </w:r>
    </w:p>
    <w:p>
      <w:pPr>
        <w:pStyle w:val="Heading1"/>
        <w:spacing w:before="320" w:after="160"/>
      </w:pPr>
      <w:r>
        <w:t xml:space="preserve">Automated Verification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Check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Result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dotnet build -c Release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0 warnings, 0 errors.</w:t>
            </w:r>
          </w:p>
        </w:tc>
      </w:tr>
      <w:t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dotnet test -c Release --no-build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 / NO TEST PROJECTS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No backend test projects exist yet.</w:t>
            </w:r>
          </w:p>
        </w:tc>
      </w:tr>
      <w:t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npm run build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 WITH WARNING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Initial bundle is 616.68 kB vs 500 kB warning budget.</w:t>
            </w:r>
          </w:p>
        </w:tc>
      </w:tr>
      <w:t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npm run smoke against production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1 Playwright smoke test passed.</w:t>
            </w:r>
          </w:p>
        </w:tc>
      </w:tr>
      <w:t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npm test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FAIL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No Angular test target is configured.</w:t>
            </w:r>
          </w:p>
        </w:tc>
      </w:tr>
      <w:tr>
        <w:tc>
          <w:tcPr>
            <w:tcW w:type="dxa" w:w="31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SQA live audit</w:t>
            </w:r>
          </w:p>
        </w:tc>
        <w:tc>
          <w:tcPr>
            <w:tcW w:type="dxa" w:w="17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 WITH FINDINGS</w:t>
            </w:r>
          </w:p>
        </w:tc>
        <w:tc>
          <w:tcPr>
            <w:tcW w:type="dxa" w:w="4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48 page/viewport checks, 6 API checks, 3 auth checks.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t xml:space="preserve">Live API And Behavior Checks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Area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Result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Evidence</w:t>
            </w:r>
          </w:p>
        </w:tc>
      </w:tr>
      <w:t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Health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/health returned 200 Healthy.</w:t>
            </w:r>
          </w:p>
        </w:tc>
      </w:tr>
      <w:t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Swagger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SECURITY REVIEW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/swagger/index.html returned 200 and is public.</w:t>
            </w:r>
          </w:p>
        </w:tc>
      </w:tr>
      <w:t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Protected APIs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Dashboard, saved tutors, messages, and Insight setup returned 401 when unauthenticated.</w:t>
            </w:r>
          </w:p>
        </w:tc>
      </w:tr>
      <w:t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Invalid login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Invalid credentials returned 401.</w:t>
            </w:r>
          </w:p>
        </w:tc>
      </w:tr>
      <w:t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Authorized Insight setup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PASS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Student JWT returned child/setup data.</w:t>
            </w:r>
          </w:p>
        </w:tc>
      </w:tr>
      <w:tr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Unknown API route</w:t>
            </w:r>
          </w:p>
        </w:tc>
        <w:tc>
          <w:tcPr>
            <w:tcW w:type="dxa" w:w="1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FAIL</w:t>
            </w:r>
          </w:p>
        </w:tc>
        <w:tc>
          <w:tcPr>
            <w:tcW w:type="dxa" w:w="55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/api/not-real returned text/html 200 instead of JSON 404.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t xml:space="preserve">Prioritized Defect Backlog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DECEC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SQA-001  Critical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Security: HTTPS is not working on the production domain.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https://mentora.tryasp.net/health fails, so login and JWT traffic are currently sent over HTTP.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Enable SSL/TLS on MonsterASP or move the app/domain to hosting with HTTPS before inviting real users.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FF4DE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SQA-002  High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API Routing: Unknown API endpoints return Angular index.html with HTTP 200.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Example: /api/not-real returns text/html 200 instead of a JSON 404 response.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Add an API fallback before the SPA fallback so /api/{**path} returns a JSON 404.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FF4DE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SQA-003  High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Security: Swagger is publicly exposed in production.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/swagger/index.html is reachable without authentication.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Disable Swagger after demo, or protect it with admin auth/IP restrictions.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FF4DE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SQA-004  High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Bookings: Demo booking accepts incomplete data.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Student name, parent phone, and learning goal are nullable in backend/data model and frontend required validation is missing.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Add frontend validators, backend request validation, and DB constraints where appropriate.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SQA-005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Authentication UX: Login helper actions look clickable but do nothing.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Continue with Google and Forgot password stay on the same page and have no working handler.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Implement OAuth/password reset or hide/disable these actions with an honest coming-soon state.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SQA-006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Saved Tutors: Saved Tutors module has no save action.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Saved Tutors page exists, but tutor cards/profile pages do not expose Save or Heart controls.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Add save/unsave on cards and profiles, with signed-out redirect to login.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SQA-007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Marketplace UX: Empty search state still claims AI recommendations.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Filtered empty state shows 0 tutors while the UI still says 3 AI-recommended for you.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Hide the recommendation badge on empty results or replace it with recovery actions.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SQA-008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Media Reliability: External tutor photos are unreliable.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Chromium blocked at least one external Unsplash tutor image with ERR_BLOCKED_BY_ORB.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Self-host tutor images or serve them through a controlled CDN/proxy.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SQA-009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Messages UX: Messages controls are decorative.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Search, paperclip, phone, video, and more icons look actionable but are static.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Convert them to real buttons with handlers/tooltips or remove them until available.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SQA-010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Accessibility: Several form controls rely on placeholders.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Booking form fields and message input lack durable programmatic labels.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Add label, aria-label, or aria-labelledby for every input/control.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EEF6FF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SQA-011  Medium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Mobile UX: Some mobile tap targets are below 44 px.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Small menu/logout/link-style controls and chips are difficult to tap reliably.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Increase hit areas with min-height/padding without making the UI visually bulky.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5F7FA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SQA-012  Low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Routing UX: Unknown web routes have no proper 404 state.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Invalid website routes render/redirect to the Angular shell/home with HTTP 200.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Add a not-found route with helpful recovery links.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5F7FA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SQA-013  Low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Test Infrastructure: npm test is configured but broken.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angular.json has no test target, so npm test cannot determine what to run.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Add Vitest/Karma or replace the script with a real test command.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5F7FA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SQA-014  Low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Performance: Angular initial bundle exceeds warning budget.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Build succeeds, but initial bundle is 616.68 kB against a 500 kB warning budget.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Lazy-load feature routes and trim dependencies before scaling the product.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3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5F7FA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before="0" w:after="80" w:line="264"/>
            </w:pPr>
            <w:r>
              <w:rPr>
                <w:rFonts w:ascii="Calibri" w:cs="Calibri" w:eastAsia="Calibri" w:hAnsi="Calibri"/>
                <w:b/>
                <w:bCs/>
                <w:color w:val="1F4D78"/>
                <w:sz w:val="22"/>
                <w:szCs w:val="22"/>
              </w:rPr>
              <w:t xml:space="preserve">SQA-015  Low  </w:t>
            </w: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Dev Workflow: Debug build can fail while the local API is running.</w:t>
            </w:r>
          </w:p>
          <w:p>
            <w:pPr>
              <w:spacing w:before="0" w:after="6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Finding: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Tutorly.Api.exe locks Debug output if the local dev server is still active.</w:t>
            </w:r>
          </w:p>
          <w:p>
            <w:pPr>
              <w:spacing w:before="0" w:after="0" w:line="264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Recommended fix: </w:t>
            </w:r>
            <w:r>
              <w:rPr>
                <w:rFonts w:ascii="Calibri" w:cs="Calibri" w:eastAsia="Calibri" w:hAnsi="Calibri"/>
                <w:color w:val="0B2545"/>
                <w:sz w:val="22"/>
                <w:szCs w:val="22"/>
              </w:rPr>
              <w:t xml:space="preserve">Stop the dev server before Debug builds or use Release for CI/publish workflows.</w:t>
            </w:r>
          </w:p>
        </w:tc>
      </w:tr>
    </w:tbl>
    <w:p>
      <w:pPr>
        <w:spacing w:after="80"/>
      </w:pPr>
    </w:p>
    <w:p>
      <w:pPr>
        <w:pStyle w:val="Heading1"/>
        <w:spacing w:before="320" w:after="160"/>
      </w:pPr>
      <w:r>
        <w:t xml:space="preserve">UI / Premium Polish Recommendations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Keep the current premium dark glass direction; it is cohesive and generally strong across desktop and mobile.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Make every visible control honest: if it looks clickable, it needs hover/focus/active states and a real action.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Add a proper mobile menu drawer behind the hamburger so navigation feels complete.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Improve marketplace empty states with clear filters, popular tutors, or suggested subjects.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Add trust polish before public launch: SSL lock, privacy/terms links, password reset, and consistent support actions.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Use owned image assets for tutors instead of remote stock URLs.</w:t>
      </w:r>
    </w:p>
    <w:p>
      <w:pPr>
        <w:pStyle w:val="Heading1"/>
        <w:spacing w:before="320" w:after="160"/>
      </w:pPr>
      <w:r>
        <w:t xml:space="preserve">Recommended Next Sprint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Priority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Work Item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shd w:fill="F2F4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Enable HTTPS and decide Swagger exposure policy.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Required before real users.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Fix API 404 fallback and add a real web 404 page.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Prevents confusing client behavior.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Complete auth utility actions.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Visible dead controls hurt trust.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Add booking validation and labels.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Protects data quality and accessibility.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Implement save/unsave tutor flow.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Completes an existing module.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Wire or remove placeholder message controls.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Reduces confusion in a key feature.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Add frontend and backend regression tests.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Locks quality before more feature work.</w:t>
            </w:r>
          </w:p>
        </w:tc>
      </w:tr>
      <w:tr>
        <w:tc>
          <w:tcPr>
            <w:tcW w:type="dxa" w:w="9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Performance pass and route lazy loading.</w:t>
            </w:r>
          </w:p>
        </w:tc>
        <w:tc>
          <w:tcPr>
            <w:tcW w:type="dxa" w:w="3260"/>
            <w:tcBorders>
              <w:top w:val="single" w:color="DADFE7" w:sz="1"/>
              <w:left w:val="single" w:color="DADFE7" w:sz="1"/>
              <w:bottom w:val="single" w:color="DADFE7" w:sz="1"/>
              <w:right w:val="single" w:color="DADFE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B2545"/>
                <w:sz w:val="19"/>
                <w:szCs w:val="19"/>
              </w:rPr>
              <w:t xml:space="preserve">Keeps the premium UI fast on mobile.</w:t>
            </w:r>
          </w:p>
        </w:tc>
      </w:tr>
    </w:tbl>
    <w:p>
      <w:pPr>
        <w:spacing w:after="120"/>
      </w:pPr>
    </w:p>
    <w:p>
      <w:pPr>
        <w:pStyle w:val="Heading1"/>
        <w:spacing w:before="320" w:after="160"/>
      </w:pPr>
      <w:r>
        <w:t xml:space="preserve">Test Coverage Gaps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No backend unit/integration test projects are currently present.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No Angular unit test target is configured.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Smoke test covers the happy path only; add negative tests for validation, unauthorized access, bad API routes, empty states, and broken media.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Accessibility checks are heuristic only; add axe-core or Playwright accessibility checks.</w:t>
      </w:r>
    </w:p>
    <w:p>
      <w:pPr>
        <w:pStyle w:val="ListParagraph"/>
        <w:numPr>
          <w:ilvl w:val="0"/>
          <w:numId w:val="1"/>
        </w:numPr>
        <w:spacing w:after="120" w:line="280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Performance testing is limited to build budget; add Lighthouse/Web Vitals checks after HTTPS is enabled.</w:t>
      </w:r>
    </w:p>
    <w:p>
      <w:pPr>
        <w:pStyle w:val="Heading1"/>
        <w:spacing w:before="320" w:after="160"/>
      </w:pPr>
      <w:r>
        <w:t xml:space="preserve">Evidence Artifact Paths</w:t>
      </w:r>
    </w:p>
    <w:p>
      <w:pPr>
        <w:spacing w:before="0" w:after="120" w:line="264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Live audit JSON: logs/sqa-live-audit/live-audit.json</w:t>
      </w:r>
    </w:p>
    <w:p>
      <w:pPr>
        <w:spacing w:before="0" w:after="120" w:line="264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Screenshots: logs/sqa-live-audit/*.png</w:t>
      </w:r>
    </w:p>
    <w:p>
      <w:pPr>
        <w:spacing w:before="0" w:after="120" w:line="264"/>
      </w:pPr>
      <w:r>
        <w:rPr>
          <w:rFonts w:ascii="Calibri" w:cs="Calibri" w:eastAsia="Calibri" w:hAnsi="Calibri"/>
          <w:color w:val="0B2545"/>
          <w:sz w:val="22"/>
          <w:szCs w:val="22"/>
        </w:rPr>
        <w:t xml:space="preserve">Smoke test: frontend/tutorlypk-web/tests/tutorly-smoke.spec.ts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6616F"/>
        <w:sz w:val="18"/>
        <w:szCs w:val="18"/>
      </w:rPr>
      <w:t xml:space="preserve">Page </w:t>
    </w:r>
    <w:r>
      <w:rPr>
        <w:color w:val="56616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2545"/>
        <w:sz w:val="22"/>
        <w:szCs w:val="22"/>
      </w:rPr>
    </w:rPrDefault>
    <w:pPrDefault>
      <w:pPr>
        <w:spacing w:after="12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 w:line="264"/>
    </w:pPr>
    <w:rPr>
      <w:rFonts w:ascii="Calibri" w:cs="Calibri" w:eastAsia="Calibri" w:hAnsi="Calibr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 w:line="264"/>
    </w:pPr>
    <w:rPr>
      <w:rFonts w:ascii="Calibri" w:cs="Calibri" w:eastAsia="Calibri" w:hAnsi="Calibri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Mentora SQA Audit Report</dc:title>
  <dc:creator>OpenAI Codex</dc:creator>
  <dc:description>Senior SQA audit report for Mentora/Tutorly production deployment.</dc:description>
  <cp:lastModifiedBy>Un-named</cp:lastModifiedBy>
  <cp:revision>1</cp:revision>
  <dcterms:created xsi:type="dcterms:W3CDTF">2026-05-30T14:50:54.674Z</dcterms:created>
  <dcterms:modified xsi:type="dcterms:W3CDTF">2026-05-30T14:50:54.675Z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