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40"/>
        </w:rPr>
        <w:t>Week 11: Docker Image and Container Lifecycle</w:t>
      </w:r>
    </w:p>
    <w:p>
      <w:pPr>
        <w:spacing w:before="0" w:after="280"/>
      </w:pPr>
      <w:r>
        <w:rPr>
          <w:rFonts w:ascii="Arial" w:hAnsi="Arial"/>
          <w:color w:val="4A607A"/>
          <w:sz w:val="22"/>
        </w:rPr>
        <w:t>Technical Milestone Report &amp; Verification Record — Multi-Stage Containerization, Non-Root Security &amp; Lifecycle Operations</w:t>
      </w:r>
    </w:p>
    <w:tbl>
      <w:tblPr>
        <w:tblW w:type="auto" w:w="0"/>
        <w:jc w:val="center"/>
        <w:tblLook w:firstColumn="1" w:firstRow="1" w:lastColumn="0" w:lastRow="0" w:noHBand="0" w:noVBand="1" w:val="04A0"/>
      </w:tblPr>
      <w:tblGrid>
        <w:gridCol w:w="4680"/>
        <w:gridCol w:w="4680"/>
      </w:tblGrid>
      <w:tr>
        <w:trPr>
          <w:cantSplit/>
          <w:tblHeader/>
        </w:trPr>
        <w:tc>
          <w:tcPr>
            <w:tcW w:type="dxa" w:w="3168"/>
            <w:shd w:fill="1B365D"/>
            <w:tcMar>
              <w:top w:w="120" w:type="dxa"/>
              <w:bottom w:w="120" w:type="dxa"/>
              <w:left w:w="150" w:type="dxa"/>
              <w:right w:w="150" w:type="dxa"/>
            </w:tcMar>
          </w:tcPr>
          <w:p>
            <w:pPr>
              <w:spacing w:before="40" w:after="40"/>
            </w:pPr>
            <w:r>
              <w:rPr>
                <w:b/>
                <w:color w:val="FFFFFF"/>
                <w:sz w:val="19"/>
              </w:rPr>
              <w:t>Project Title</w:t>
            </w:r>
          </w:p>
        </w:tc>
        <w:tc>
          <w:tcPr>
            <w:tcW w:type="dxa" w:w="6192"/>
            <w:shd w:fill="1B365D"/>
            <w:tcMar>
              <w:top w:w="120" w:type="dxa"/>
              <w:bottom w:w="120" w:type="dxa"/>
              <w:left w:w="150" w:type="dxa"/>
              <w:right w:w="150" w:type="dxa"/>
            </w:tcMar>
          </w:tcPr>
          <w:p>
            <w:pPr>
              <w:spacing w:before="40" w:after="40"/>
            </w:pPr>
            <w:r>
              <w:rPr>
                <w:b/>
                <w:color w:val="FFFFFF"/>
                <w:sz w:val="19"/>
              </w:rPr>
              <w:t>Jenkins-Based Podcast Episode Release 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Milestone</w:t>
            </w:r>
          </w:p>
        </w:tc>
        <w:tc>
          <w:tcPr>
            <w:tcW w:type="dxa" w:w="6192"/>
            <w:shd w:fill="F8FAFC"/>
            <w:tcMar>
              <w:top w:w="100" w:type="dxa"/>
              <w:bottom w:w="100" w:type="dxa"/>
              <w:left w:w="150" w:type="dxa"/>
              <w:right w:w="150" w:type="dxa"/>
            </w:tcMar>
          </w:tcPr>
          <w:p>
            <w:pPr>
              <w:spacing w:before="40" w:after="40"/>
            </w:pPr>
            <w:r>
              <w:rPr>
                <w:color w:val="282828"/>
                <w:sz w:val="19"/>
              </w:rPr>
              <w:t>Week 11 — Docker Image and Container Lifecycle</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Repository</w:t>
            </w:r>
          </w:p>
        </w:tc>
        <w:tc>
          <w:tcPr>
            <w:tcW w:type="dxa" w:w="6192"/>
            <w:shd w:fill="FFFFFF"/>
            <w:tcMar>
              <w:top w:w="100" w:type="dxa"/>
              <w:bottom w:w="100" w:type="dxa"/>
              <w:left w:w="150" w:type="dxa"/>
              <w:right w:w="150" w:type="dxa"/>
            </w:tcMar>
          </w:tcPr>
          <w:p>
            <w:pPr>
              <w:spacing w:before="40" w:after="40"/>
            </w:pPr>
            <w:r>
              <w:rPr>
                <w:color w:val="282828"/>
                <w:sz w:val="19"/>
              </w:rPr>
              <w:t>https://github.com/Talha905/podcast-episode-release-system</w:t>
            </w:r>
          </w:p>
        </w:tc>
      </w:tr>
      <w:tr>
        <w:trPr>
          <w:cantSplit/>
        </w:trPr>
        <w:tc>
          <w:tcPr>
            <w:tcW w:type="dxa" w:w="3168"/>
            <w:shd w:fill="F8FAFC"/>
            <w:tcMar>
              <w:top w:w="100" w:type="dxa"/>
              <w:bottom w:w="100" w:type="dxa"/>
              <w:left w:w="150" w:type="dxa"/>
              <w:right w:w="150" w:type="dxa"/>
            </w:tcMar>
          </w:tcPr>
          <w:p>
            <w:pPr>
              <w:spacing w:before="40" w:after="40"/>
            </w:pPr>
            <w:r>
              <w:rPr>
                <w:b/>
                <w:color w:val="282828"/>
                <w:sz w:val="19"/>
              </w:rPr>
              <w:t>Branch / Baseline</w:t>
            </w:r>
          </w:p>
        </w:tc>
        <w:tc>
          <w:tcPr>
            <w:tcW w:type="dxa" w:w="6192"/>
            <w:shd w:fill="F8FAFC"/>
            <w:tcMar>
              <w:top w:w="100" w:type="dxa"/>
              <w:bottom w:w="100" w:type="dxa"/>
              <w:left w:w="150" w:type="dxa"/>
              <w:right w:w="150" w:type="dxa"/>
            </w:tcMar>
          </w:tcPr>
          <w:p>
            <w:pPr>
              <w:spacing w:before="40" w:after="40"/>
            </w:pPr>
            <w:r>
              <w:rPr>
                <w:color w:val="282828"/>
                <w:sz w:val="19"/>
              </w:rPr>
              <w:t>origin/main</w:t>
            </w:r>
          </w:p>
        </w:tc>
      </w:tr>
      <w:tr>
        <w:trPr>
          <w:cantSplit/>
        </w:trPr>
        <w:tc>
          <w:tcPr>
            <w:tcW w:type="dxa" w:w="3168"/>
            <w:shd w:fill="FFFFFF"/>
            <w:tcMar>
              <w:top w:w="100" w:type="dxa"/>
              <w:bottom w:w="100" w:type="dxa"/>
              <w:left w:w="150" w:type="dxa"/>
              <w:right w:w="150" w:type="dxa"/>
            </w:tcMar>
          </w:tcPr>
          <w:p>
            <w:pPr>
              <w:spacing w:before="40" w:after="40"/>
            </w:pPr>
            <w:r>
              <w:rPr>
                <w:b/>
                <w:color w:val="282828"/>
                <w:sz w:val="19"/>
              </w:rPr>
              <w:t>Verification Status</w:t>
            </w:r>
          </w:p>
        </w:tc>
        <w:tc>
          <w:tcPr>
            <w:tcW w:type="dxa" w:w="6192"/>
            <w:shd w:fill="FFFFFF"/>
            <w:tcMar>
              <w:top w:w="100" w:type="dxa"/>
              <w:bottom w:w="100" w:type="dxa"/>
              <w:left w:w="150" w:type="dxa"/>
              <w:right w:w="150" w:type="dxa"/>
            </w:tcMar>
          </w:tcPr>
          <w:p>
            <w:pPr>
              <w:spacing w:before="40" w:after="40"/>
            </w:pPr>
            <w:r>
              <w:rPr>
                <w:color w:val="282828"/>
                <w:sz w:val="19"/>
              </w:rPr>
              <w:t>Fully Implemented, Executed &amp; Verified</w:t>
            </w:r>
          </w:p>
        </w:tc>
      </w:tr>
    </w:tbl>
    <w:p/>
    <w:p>
      <w:pPr>
        <w:keepNext/>
        <w:spacing w:before="280" w:after="120"/>
      </w:pPr>
      <w:r>
        <w:rPr>
          <w:rFonts w:ascii="Arial" w:hAnsi="Arial"/>
          <w:b/>
          <w:color w:val="1B365D"/>
          <w:sz w:val="26"/>
        </w:rPr>
        <w:t>1. Milestone Objective</w:t>
      </w:r>
    </w:p>
    <w:p>
      <w:pPr>
        <w:spacing w:before="40" w:after="80" w:line="276" w:lineRule="auto"/>
      </w:pPr>
      <w:r>
        <w:rPr>
          <w:rFonts w:ascii="Arial" w:hAnsi="Arial"/>
          <w:color w:val="282828"/>
          <w:sz w:val="20"/>
        </w:rPr>
        <w:t>The objective of Week 11 was to containerize the Podcast Episode Release System using Docker. This entailed creating a multi-stage Dockerfile to separate the compilation build stage from the runtime stage, enforcing non-root security best practices, packaging the application into an optimized Apache Tomcat container, mapping host ports, inspecting container logs, managing persistent volume mounts, and documenting the complete container lifecycle (build, run, inspect, stop, restart, remove).</w:t>
      </w:r>
    </w:p>
    <w:p>
      <w:pPr>
        <w:keepNext/>
        <w:spacing w:before="280" w:after="120"/>
      </w:pPr>
      <w:r>
        <w:rPr>
          <w:rFonts w:ascii="Arial" w:hAnsi="Arial"/>
          <w:b/>
          <w:color w:val="1B365D"/>
          <w:sz w:val="26"/>
        </w:rPr>
        <w:t>2. Technical Work Executed</w:t>
      </w:r>
    </w:p>
    <w:p>
      <w:pPr>
        <w:pStyle w:val="ListBullet"/>
        <w:spacing w:before="40" w:after="40" w:line="276" w:lineRule="auto"/>
      </w:pPr>
      <w:r>
        <w:rPr>
          <w:rFonts w:ascii="Arial" w:hAnsi="Arial"/>
          <w:b/>
          <w:color w:val="282828"/>
          <w:sz w:val="20"/>
        </w:rPr>
        <w:t xml:space="preserve">Multi-Stage Dockerfile: </w:t>
      </w:r>
      <w:r>
        <w:rPr>
          <w:rFonts w:ascii="Arial" w:hAnsi="Arial"/>
          <w:color w:val="282828"/>
          <w:sz w:val="20"/>
        </w:rPr>
        <w:t>Engineered a production-ready multi-stage Dockerfile utilizing maven:3.9.6-eclipse-temurin-17 as the compilation stage and tomcat:10.1-jdk17-temurin-jammy as the lightweight runtime container.</w:t>
      </w:r>
    </w:p>
    <w:p>
      <w:pPr>
        <w:pStyle w:val="ListBullet"/>
        <w:spacing w:before="40" w:after="40" w:line="276" w:lineRule="auto"/>
      </w:pPr>
      <w:r>
        <w:rPr>
          <w:rFonts w:ascii="Arial" w:hAnsi="Arial"/>
          <w:b/>
          <w:color w:val="282828"/>
          <w:sz w:val="20"/>
        </w:rPr>
        <w:t xml:space="preserve">Non-Root Security Hardening: </w:t>
      </w:r>
      <w:r>
        <w:rPr>
          <w:rFonts w:ascii="Arial" w:hAnsi="Arial"/>
          <w:color w:val="282828"/>
          <w:sz w:val="20"/>
        </w:rPr>
        <w:t>Implemented non-root security enforcement: created system group appgroup and user appuser (-m -d /home/appuser) to execute Tomcat, mitigating container breakout risks.</w:t>
      </w:r>
    </w:p>
    <w:p>
      <w:pPr>
        <w:pStyle w:val="ListBullet"/>
        <w:spacing w:before="40" w:after="40" w:line="276" w:lineRule="auto"/>
      </w:pPr>
      <w:r>
        <w:rPr>
          <w:rFonts w:ascii="Arial" w:hAnsi="Arial"/>
          <w:b/>
          <w:color w:val="282828"/>
          <w:sz w:val="20"/>
        </w:rPr>
        <w:t xml:space="preserve">Orchestration &amp; Port Mapping: </w:t>
      </w:r>
      <w:r>
        <w:rPr>
          <w:rFonts w:ascii="Arial" w:hAnsi="Arial"/>
          <w:color w:val="282828"/>
          <w:sz w:val="20"/>
        </w:rPr>
        <w:t>Authored docker-compose.yml defining service podcast-release-system, mapping port 8005:8080, configuring container restart policies, and establishing health checks.</w:t>
      </w:r>
    </w:p>
    <w:p>
      <w:pPr>
        <w:pStyle w:val="ListBullet"/>
        <w:spacing w:before="40" w:after="40" w:line="276" w:lineRule="auto"/>
      </w:pPr>
      <w:r>
        <w:rPr>
          <w:rFonts w:ascii="Arial" w:hAnsi="Arial"/>
          <w:b/>
          <w:color w:val="282828"/>
          <w:sz w:val="20"/>
        </w:rPr>
        <w:t xml:space="preserve">Persistent Volume Management: </w:t>
      </w:r>
      <w:r>
        <w:rPr>
          <w:rFonts w:ascii="Arial" w:hAnsi="Arial"/>
          <w:color w:val="282828"/>
          <w:sz w:val="20"/>
        </w:rPr>
        <w:t>Configured persistent Docker volumes podcast-release-uploads (for podcast media) and podcast-release-data (for embedded H2 database storage), preventing state loss on container redeployment.</w:t>
      </w:r>
    </w:p>
    <w:p>
      <w:pPr>
        <w:pStyle w:val="ListBullet"/>
        <w:spacing w:before="40" w:after="40" w:line="276" w:lineRule="auto"/>
      </w:pPr>
      <w:r>
        <w:rPr>
          <w:rFonts w:ascii="Arial" w:hAnsi="Arial"/>
          <w:b/>
          <w:color w:val="282828"/>
          <w:sz w:val="20"/>
        </w:rPr>
        <w:t xml:space="preserve">Lifecycle Operations: </w:t>
      </w:r>
      <w:r>
        <w:rPr>
          <w:rFonts w:ascii="Arial" w:hAnsi="Arial"/>
          <w:color w:val="282828"/>
          <w:sz w:val="20"/>
        </w:rPr>
        <w:t>Conducted comprehensive container lifecycle drills: verified docker build, docker run, docker logs, docker exec, docker stop, docker restart, and docker rm.</w:t>
      </w:r>
    </w:p>
    <w:p>
      <w:pPr>
        <w:pStyle w:val="ListBullet"/>
        <w:spacing w:before="40" w:after="40" w:line="276" w:lineRule="auto"/>
      </w:pPr>
      <w:r>
        <w:rPr>
          <w:rFonts w:ascii="Arial" w:hAnsi="Arial"/>
          <w:b/>
          <w:color w:val="282828"/>
          <w:sz w:val="20"/>
        </w:rPr>
        <w:t xml:space="preserve">Milestone Documentation: </w:t>
      </w:r>
      <w:r>
        <w:rPr>
          <w:rFonts w:ascii="Arial" w:hAnsi="Arial"/>
          <w:color w:val="282828"/>
          <w:sz w:val="20"/>
        </w:rPr>
        <w:t>Authored detailed milestone documentation in docs/WEEK_11_DOCKER_CONTAINER_LIFECYCLE.md.</w:t>
      </w:r>
    </w:p>
    <w:p>
      <w:pPr>
        <w:keepNext/>
        <w:spacing w:before="280" w:after="120"/>
      </w:pPr>
      <w:r>
        <w:rPr>
          <w:rFonts w:ascii="Arial" w:hAnsi="Arial"/>
          <w:b/>
          <w:color w:val="1B365D"/>
          <w:sz w:val="26"/>
        </w:rPr>
        <w:t>3. Key Code, Configuration &amp; Commands</w:t>
      </w:r>
    </w:p>
    <w:p>
      <w:pPr>
        <w:spacing w:before="40" w:after="80" w:line="276" w:lineRule="auto"/>
      </w:pPr>
      <w:r>
        <w:rPr>
          <w:rFonts w:ascii="Arial" w:hAnsi="Arial"/>
          <w:color w:val="282828"/>
          <w:sz w:val="20"/>
        </w:rPr>
        <w:t>Multi-Stage Dockerfile (Dockerfile snippet):</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 Stage 1: Build stage</w:t>
              <w:br/>
              <w:t>FROM maven:3.9.6-eclipse-temurin-17 AS builder</w:t>
              <w:br/>
              <w:t>WORKDIR /app</w:t>
              <w:br/>
              <w:t>COPY pom.xml .</w:t>
              <w:br/>
              <w:t>RUN mvn dependency:go-offline -B || true</w:t>
              <w:br/>
              <w:t>COPY src ./src</w:t>
              <w:br/>
              <w:t>RUN mvn clean package -DskipTests</w:t>
              <w:br/>
              <w:br/>
              <w:t># Stage 2: Runtime stage</w:t>
              <w:br/>
              <w:t>FROM tomcat:10.1-jdk17-temurin-jammy</w:t>
              <w:br/>
              <w:t>RUN groupadd -r appgroup &amp;&amp; useradd -r -m -d /home/appuser -g appgroup appuser</w:t>
              <w:br/>
              <w:t>RUN rm -rf /usr/local/tomcat/webapps/*</w:t>
              <w:br/>
              <w:t>COPY --from=builder /app/target/podcast-release.war /usr/local/tomcat/webapps/ROOT.war</w:t>
              <w:br/>
              <w:t>RUN mkdir -p /opt/podcast-release/uploads /opt/podcast-release/logs /opt/podcast-release/data &amp;&amp; \</w:t>
              <w:br/>
              <w:t xml:space="preserve">    chown -R appuser:appgroup /usr/local/tomcat /opt/podcast-release /home/appuser</w:t>
              <w:br/>
              <w:br/>
              <w:t>ENV SPRING_PROFILES_ACTIVE=dev \</w:t>
              <w:br/>
              <w:t xml:space="preserve">    SPRING_DATASOURCE_URL="jdbc:h2:file:/opt/podcast-release/data/podcastdb;AUTO_SERVER=TRUE;DB_CLOSE_DELAY=-1"</w:t>
              <w:br/>
              <w:br/>
              <w:t>USER appuser</w:t>
              <w:br/>
              <w:t>EXPOSE 8080</w:t>
              <w:br/>
              <w:t>HEALTHCHECK --interval=30s --timeout=5s --start-period=45s --retries=3 \</w:t>
              <w:br/>
              <w:t xml:space="preserve">    CMD curl -f http://localhost:8080/login || exit 1</w:t>
              <w:br/>
              <w:t>CMD ["catalina.sh", "run"]</w:t>
            </w:r>
          </w:p>
        </w:tc>
      </w:tr>
    </w:tbl>
    <w:p/>
    <w:p>
      <w:pPr>
        <w:spacing w:before="40" w:after="80" w:line="276" w:lineRule="auto"/>
      </w:pPr>
      <w:r>
        <w:rPr>
          <w:rFonts w:ascii="Arial" w:hAnsi="Arial"/>
          <w:color w:val="282828"/>
          <w:sz w:val="20"/>
        </w:rPr>
        <w:t>Docker Container Lifecycle Commands:</w:t>
      </w:r>
    </w:p>
    <w:tbl>
      <w:tblPr>
        <w:tblW w:type="auto" w:w="0"/>
        <w:jc w:val="center"/>
        <w:tblLook w:firstColumn="1" w:firstRow="1" w:lastColumn="0" w:lastRow="0" w:noHBand="0" w:noVBand="1" w:val="04A0"/>
      </w:tblPr>
      <w:tblGrid>
        <w:gridCol w:w="9360"/>
      </w:tblGrid>
      <w:tr>
        <w:tc>
          <w:tcPr>
            <w:tcW w:type="dxa" w:w="9360"/>
            <w:shd w:fill="F4F6F9"/>
            <w:tcMar>
              <w:top w:w="100" w:type="dxa"/>
              <w:bottom w:w="100" w:type="dxa"/>
              <w:left w:w="150" w:type="dxa"/>
              <w:right w:w="150" w:type="dxa"/>
            </w:tcMar>
            <w:tcBorders>
              <w:left w:val="single" w:sz="6" w:space="0" w:color="D0D7DE"/>
              <w:top w:val="single" w:sz="6" w:space="0" w:color="D0D7DE"/>
              <w:right w:val="single" w:sz="6" w:space="0" w:color="D0D7DE"/>
              <w:bottom w:val="single" w:sz="6" w:space="0" w:color="D0D7DE"/>
            </w:tcBorders>
          </w:tcPr>
          <w:p>
            <w:pPr>
              <w:spacing w:before="40" w:after="40"/>
            </w:pPr>
            <w:r>
              <w:rPr>
                <w:rFonts w:ascii="Consolas" w:hAnsi="Consolas"/>
                <w:color w:val="1E293B"/>
                <w:sz w:val="17"/>
              </w:rPr>
              <w:t># Build and run using Docker Compose</w:t>
              <w:br/>
              <w:t>docker-compose up -d --build</w:t>
              <w:br/>
              <w:br/>
              <w:t># Inspect container status and health</w:t>
              <w:br/>
              <w:t>docker ps --filter name=podcast-release-system</w:t>
              <w:br/>
              <w:br/>
              <w:t># Inspect live application and Tomcat logs</w:t>
              <w:br/>
              <w:t>docker logs podcast-release-system --tail 30</w:t>
              <w:br/>
              <w:br/>
              <w:t># Verify HTTP response from container port 8005</w:t>
              <w:br/>
              <w:t>curl.exe -I http://localhost:8005/login</w:t>
              <w:br/>
              <w:br/>
              <w:t># Stop and restart container</w:t>
              <w:br/>
              <w:t>docker stop podcast-release-system</w:t>
              <w:br/>
              <w:t>docker restart podcast-release-system</w:t>
            </w:r>
          </w:p>
        </w:tc>
      </w:tr>
    </w:tbl>
    <w:p/>
    <w:p>
      <w:pPr>
        <w:keepNext/>
        <w:spacing w:before="280" w:after="120"/>
      </w:pPr>
      <w:r>
        <w:rPr>
          <w:rFonts w:ascii="Arial" w:hAnsi="Arial"/>
          <w:b/>
          <w:color w:val="1B365D"/>
          <w:sz w:val="26"/>
        </w:rPr>
        <w:t>4. Git Commit Evidence</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1584"/>
            <w:shd w:fill="1B365D"/>
            <w:tcMar>
              <w:top w:w="120" w:type="dxa"/>
              <w:bottom w:w="120" w:type="dxa"/>
              <w:left w:w="150" w:type="dxa"/>
              <w:right w:w="150" w:type="dxa"/>
            </w:tcMar>
          </w:tcPr>
          <w:p>
            <w:pPr>
              <w:spacing w:before="40" w:after="40"/>
            </w:pPr>
            <w:r>
              <w:rPr>
                <w:b/>
                <w:color w:val="FFFFFF"/>
                <w:sz w:val="19"/>
              </w:rPr>
              <w:t>Commit Hash</w:t>
            </w:r>
          </w:p>
        </w:tc>
        <w:tc>
          <w:tcPr>
            <w:tcW w:type="dxa" w:w="1440"/>
            <w:shd w:fill="1B365D"/>
            <w:tcMar>
              <w:top w:w="120" w:type="dxa"/>
              <w:bottom w:w="120" w:type="dxa"/>
              <w:left w:w="150" w:type="dxa"/>
              <w:right w:w="150" w:type="dxa"/>
            </w:tcMar>
          </w:tcPr>
          <w:p>
            <w:pPr>
              <w:spacing w:before="40" w:after="40"/>
            </w:pPr>
            <w:r>
              <w:rPr>
                <w:b/>
                <w:color w:val="FFFFFF"/>
                <w:sz w:val="19"/>
              </w:rPr>
              <w:t>Date</w:t>
            </w:r>
          </w:p>
        </w:tc>
        <w:tc>
          <w:tcPr>
            <w:tcW w:type="dxa" w:w="1296"/>
            <w:shd w:fill="1B365D"/>
            <w:tcMar>
              <w:top w:w="120" w:type="dxa"/>
              <w:bottom w:w="120" w:type="dxa"/>
              <w:left w:w="150" w:type="dxa"/>
              <w:right w:w="150" w:type="dxa"/>
            </w:tcMar>
          </w:tcPr>
          <w:p>
            <w:pPr>
              <w:spacing w:before="40" w:after="40"/>
            </w:pPr>
            <w:r>
              <w:rPr>
                <w:b/>
                <w:color w:val="FFFFFF"/>
                <w:sz w:val="19"/>
              </w:rPr>
              <w:t>Author</w:t>
            </w:r>
          </w:p>
        </w:tc>
        <w:tc>
          <w:tcPr>
            <w:tcW w:type="dxa" w:w="5328"/>
            <w:shd w:fill="1B365D"/>
            <w:tcMar>
              <w:top w:w="120" w:type="dxa"/>
              <w:bottom w:w="120" w:type="dxa"/>
              <w:left w:w="150" w:type="dxa"/>
              <w:right w:w="150" w:type="dxa"/>
            </w:tcMar>
          </w:tcPr>
          <w:p>
            <w:pPr>
              <w:spacing w:before="40" w:after="40"/>
            </w:pPr>
            <w:r>
              <w:rPr>
                <w:b/>
                <w:color w:val="FFFFFF"/>
                <w:sz w:val="19"/>
              </w:rPr>
              <w:t>Commit Message</w:t>
            </w:r>
          </w:p>
        </w:tc>
      </w:tr>
      <w:tr>
        <w:trPr>
          <w:cantSplit/>
        </w:trPr>
        <w:tc>
          <w:tcPr>
            <w:tcW w:type="dxa" w:w="1584"/>
            <w:shd w:fill="F8FAFC"/>
            <w:tcMar>
              <w:top w:w="100" w:type="dxa"/>
              <w:bottom w:w="100" w:type="dxa"/>
              <w:left w:w="150" w:type="dxa"/>
              <w:right w:w="150" w:type="dxa"/>
            </w:tcMar>
          </w:tcPr>
          <w:p>
            <w:pPr>
              <w:spacing w:before="40" w:after="40"/>
            </w:pPr>
            <w:r>
              <w:rPr>
                <w:color w:val="282828"/>
                <w:sz w:val="19"/>
              </w:rPr>
              <w:t>df68867</w:t>
            </w:r>
          </w:p>
        </w:tc>
        <w:tc>
          <w:tcPr>
            <w:tcW w:type="dxa" w:w="1440"/>
            <w:shd w:fill="F8FAFC"/>
            <w:tcMar>
              <w:top w:w="100" w:type="dxa"/>
              <w:bottom w:w="100" w:type="dxa"/>
              <w:left w:w="150" w:type="dxa"/>
              <w:right w:w="150" w:type="dxa"/>
            </w:tcMar>
          </w:tcPr>
          <w:p>
            <w:pPr>
              <w:spacing w:before="40" w:after="40"/>
            </w:pPr>
            <w:r>
              <w:rPr>
                <w:color w:val="282828"/>
                <w:sz w:val="19"/>
              </w:rPr>
              <w:t>2026-09-29</w:t>
            </w:r>
          </w:p>
        </w:tc>
        <w:tc>
          <w:tcPr>
            <w:tcW w:type="dxa" w:w="1296"/>
            <w:shd w:fill="F8FAFC"/>
            <w:tcMar>
              <w:top w:w="100" w:type="dxa"/>
              <w:bottom w:w="100" w:type="dxa"/>
              <w:left w:w="150" w:type="dxa"/>
              <w:right w:w="150" w:type="dxa"/>
            </w:tcMar>
          </w:tcPr>
          <w:p>
            <w:pPr>
              <w:spacing w:before="40" w:after="40"/>
            </w:pPr>
            <w:r>
              <w:rPr>
                <w:color w:val="282828"/>
                <w:sz w:val="19"/>
              </w:rPr>
              <w:t>talha</w:t>
            </w:r>
          </w:p>
        </w:tc>
        <w:tc>
          <w:tcPr>
            <w:tcW w:type="dxa" w:w="5328"/>
            <w:shd w:fill="F8FAFC"/>
            <w:tcMar>
              <w:top w:w="100" w:type="dxa"/>
              <w:bottom w:w="100" w:type="dxa"/>
              <w:left w:w="150" w:type="dxa"/>
              <w:right w:w="150" w:type="dxa"/>
            </w:tcMar>
          </w:tcPr>
          <w:p>
            <w:pPr>
              <w:spacing w:before="40" w:after="40"/>
            </w:pPr>
            <w:r>
              <w:rPr>
                <w:color w:val="282828"/>
                <w:sz w:val="19"/>
              </w:rPr>
              <w:t>feat: complete Weeks 11-14 (Docker lifecycle, Jenkins-Docker CD, Ansible configuration management...)</w:t>
            </w:r>
          </w:p>
        </w:tc>
      </w:tr>
      <w:tr>
        <w:trPr>
          <w:cantSplit/>
        </w:trPr>
        <w:tc>
          <w:tcPr>
            <w:tcW w:type="dxa" w:w="1584"/>
            <w:shd w:fill="FFFFFF"/>
            <w:tcMar>
              <w:top w:w="100" w:type="dxa"/>
              <w:bottom w:w="100" w:type="dxa"/>
              <w:left w:w="150" w:type="dxa"/>
              <w:right w:w="150" w:type="dxa"/>
            </w:tcMar>
          </w:tcPr>
          <w:p>
            <w:pPr>
              <w:spacing w:before="40" w:after="40"/>
            </w:pPr>
            <w:r>
              <w:rPr>
                <w:color w:val="282828"/>
                <w:sz w:val="19"/>
              </w:rPr>
              <w:t>a98a87c</w:t>
            </w:r>
          </w:p>
        </w:tc>
        <w:tc>
          <w:tcPr>
            <w:tcW w:type="dxa" w:w="1440"/>
            <w:shd w:fill="FFFFFF"/>
            <w:tcMar>
              <w:top w:w="100" w:type="dxa"/>
              <w:bottom w:w="100" w:type="dxa"/>
              <w:left w:w="150" w:type="dxa"/>
              <w:right w:w="150" w:type="dxa"/>
            </w:tcMar>
          </w:tcPr>
          <w:p>
            <w:pPr>
              <w:spacing w:before="40" w:after="40"/>
            </w:pPr>
            <w:r>
              <w:rPr>
                <w:color w:val="282828"/>
                <w:sz w:val="19"/>
              </w:rPr>
              <w:t>2026-09-29</w:t>
            </w:r>
          </w:p>
        </w:tc>
        <w:tc>
          <w:tcPr>
            <w:tcW w:type="dxa" w:w="1296"/>
            <w:shd w:fill="FFFFFF"/>
            <w:tcMar>
              <w:top w:w="100" w:type="dxa"/>
              <w:bottom w:w="100" w:type="dxa"/>
              <w:left w:w="150" w:type="dxa"/>
              <w:right w:w="150" w:type="dxa"/>
            </w:tcMar>
          </w:tcPr>
          <w:p>
            <w:pPr>
              <w:spacing w:before="40" w:after="40"/>
            </w:pPr>
            <w:r>
              <w:rPr>
                <w:color w:val="282828"/>
                <w:sz w:val="19"/>
              </w:rPr>
              <w:t>talha</w:t>
            </w:r>
          </w:p>
        </w:tc>
        <w:tc>
          <w:tcPr>
            <w:tcW w:type="dxa" w:w="5328"/>
            <w:shd w:fill="FFFFFF"/>
            <w:tcMar>
              <w:top w:w="100" w:type="dxa"/>
              <w:bottom w:w="100" w:type="dxa"/>
              <w:left w:w="150" w:type="dxa"/>
              <w:right w:w="150" w:type="dxa"/>
            </w:tcMar>
          </w:tcPr>
          <w:p>
            <w:pPr>
              <w:spacing w:before="40" w:after="40"/>
            </w:pPr>
            <w:r>
              <w:rPr>
                <w:color w:val="282828"/>
                <w:sz w:val="19"/>
              </w:rPr>
              <w:t>fix(docker): configure dev profile and writable h2 storage path for containerized deployment</w:t>
            </w:r>
          </w:p>
        </w:tc>
      </w:tr>
    </w:tbl>
    <w:p/>
    <w:p>
      <w:pPr>
        <w:keepNext/>
        <w:spacing w:before="280" w:after="120"/>
      </w:pPr>
      <w:r>
        <w:rPr>
          <w:rFonts w:ascii="Arial" w:hAnsi="Arial"/>
          <w:b/>
          <w:color w:val="1B365D"/>
          <w:sz w:val="26"/>
        </w:rPr>
        <w:t>5. Issues Faced and Fixes</w:t>
      </w:r>
    </w:p>
    <w:p>
      <w:pPr>
        <w:spacing w:before="40" w:after="80" w:line="276" w:lineRule="auto"/>
      </w:pPr>
      <w:r>
        <w:rPr>
          <w:rFonts w:ascii="Arial" w:hAnsi="Arial"/>
          <w:color w:val="282828"/>
          <w:sz w:val="20"/>
        </w:rPr>
        <w:t>During container initialization and verification, the following real issue was encountered and fixed:</w:t>
      </w:r>
    </w:p>
    <w:p>
      <w:pPr>
        <w:pStyle w:val="ListBullet"/>
        <w:spacing w:before="40" w:after="40" w:line="276" w:lineRule="auto"/>
      </w:pPr>
      <w:r>
        <w:rPr>
          <w:rFonts w:ascii="Arial" w:hAnsi="Arial"/>
          <w:b/>
          <w:color w:val="282828"/>
          <w:sz w:val="20"/>
        </w:rPr>
        <w:t xml:space="preserve">Container 404 &amp; H2 Database AccessDeniedException: </w:t>
      </w:r>
      <w:r>
        <w:rPr>
          <w:rFonts w:ascii="Arial" w:hAnsi="Arial"/>
          <w:color w:val="282828"/>
          <w:sz w:val="20"/>
        </w:rPr>
        <w:t>When the container started, accessing http://localhost:8005 returned HTTP 404. Analysis revealed two root causes: (1) SPRING_PROFILES_ACTIVE=prod was loading application-prod.properties, which attempted to connect to a MySQL driver not present in the standalone container; (2) Default H2 database path in application.properties pointed to ~/.podcast_release_data/podcastdb, which threw AccessDeniedException because the non-root user appuser lacked a created /home/appuser directory. Fix: In commit a98a87c, modified Dockerfile to create appuser with an explicit home directory (-m -d /home/appuser), set SPRING_PROFILES_ACTIVE=dev, and set SPRING_DATASOURCE_URL='jdbc:h2:file:/opt/podcast-release/data/podcastdb;AUTO_SERVER=TRUE;DB_CLOSE_DELAY=-1'. Rebuilt container; curl verified HTTP/1.1 200 OK immediately.</w:t>
      </w:r>
    </w:p>
    <w:p>
      <w:pPr>
        <w:keepNext/>
        <w:spacing w:before="280" w:after="120"/>
      </w:pPr>
      <w:r>
        <w:rPr>
          <w:rFonts w:ascii="Arial" w:hAnsi="Arial"/>
          <w:b/>
          <w:color w:val="1B365D"/>
          <w:sz w:val="26"/>
        </w:rPr>
        <w:t>6. Outcome Against Week 11 Deliverables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024"/>
            <w:shd w:fill="1B365D"/>
            <w:tcMar>
              <w:top w:w="120" w:type="dxa"/>
              <w:bottom w:w="120" w:type="dxa"/>
              <w:left w:w="150" w:type="dxa"/>
              <w:right w:w="150" w:type="dxa"/>
            </w:tcMar>
          </w:tcPr>
          <w:p>
            <w:pPr>
              <w:spacing w:before="40" w:after="40"/>
            </w:pPr>
            <w:r>
              <w:rPr>
                <w:b/>
                <w:color w:val="FFFFFF"/>
                <w:sz w:val="19"/>
              </w:rPr>
              <w:t>Syllabus Deliverable</w:t>
            </w:r>
          </w:p>
        </w:tc>
        <w:tc>
          <w:tcPr>
            <w:tcW w:type="dxa" w:w="3888"/>
            <w:shd w:fill="1B365D"/>
            <w:tcMar>
              <w:top w:w="120" w:type="dxa"/>
              <w:bottom w:w="120" w:type="dxa"/>
              <w:left w:w="150" w:type="dxa"/>
              <w:right w:w="150" w:type="dxa"/>
            </w:tcMar>
          </w:tcPr>
          <w:p>
            <w:pPr>
              <w:spacing w:before="40" w:after="40"/>
            </w:pPr>
            <w:r>
              <w:rPr>
                <w:b/>
                <w:color w:val="FFFFFF"/>
                <w:sz w:val="19"/>
              </w:rPr>
              <w:t>Actual Implementation Status</w:t>
            </w:r>
          </w:p>
        </w:tc>
        <w:tc>
          <w:tcPr>
            <w:tcW w:type="dxa" w:w="2736"/>
            <w:shd w:fill="1B365D"/>
            <w:tcMar>
              <w:top w:w="120" w:type="dxa"/>
              <w:bottom w:w="120" w:type="dxa"/>
              <w:left w:w="150" w:type="dxa"/>
              <w:right w:w="150" w:type="dxa"/>
            </w:tcMar>
          </w:tcPr>
          <w:p>
            <w:pPr>
              <w:spacing w:before="40" w:after="40"/>
            </w:pPr>
            <w:r>
              <w:rPr>
                <w:b/>
                <w:color w:val="FFFFFF"/>
                <w:sz w:val="19"/>
              </w:rPr>
              <w:t>Verification Method</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Multi-Stage Dockerfile</w:t>
            </w:r>
          </w:p>
        </w:tc>
        <w:tc>
          <w:tcPr>
            <w:tcW w:type="dxa" w:w="3888"/>
            <w:shd w:fill="F8FAFC"/>
            <w:tcMar>
              <w:top w:w="100" w:type="dxa"/>
              <w:bottom w:w="100" w:type="dxa"/>
              <w:left w:w="150" w:type="dxa"/>
              <w:right w:w="150" w:type="dxa"/>
            </w:tcMar>
          </w:tcPr>
          <w:p>
            <w:pPr>
              <w:spacing w:before="40" w:after="40"/>
            </w:pPr>
            <w:r>
              <w:rPr>
                <w:color w:val="282828"/>
                <w:sz w:val="19"/>
              </w:rPr>
              <w:t>Completed: Authored multi-stage Dockerfile with non-root security.</w:t>
            </w:r>
          </w:p>
        </w:tc>
        <w:tc>
          <w:tcPr>
            <w:tcW w:type="dxa" w:w="2736"/>
            <w:shd w:fill="F8FAFC"/>
            <w:tcMar>
              <w:top w:w="100" w:type="dxa"/>
              <w:bottom w:w="100" w:type="dxa"/>
              <w:left w:w="150" w:type="dxa"/>
              <w:right w:w="150" w:type="dxa"/>
            </w:tcMar>
          </w:tcPr>
          <w:p>
            <w:pPr>
              <w:spacing w:before="40" w:after="40"/>
            </w:pPr>
            <w:r>
              <w:rPr>
                <w:color w:val="282828"/>
                <w:sz w:val="19"/>
              </w:rPr>
              <w:t>Inspected Dockerfile in repository root.</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Docker Image &amp; Compose</w:t>
            </w:r>
          </w:p>
        </w:tc>
        <w:tc>
          <w:tcPr>
            <w:tcW w:type="dxa" w:w="3888"/>
            <w:shd w:fill="FFFFFF"/>
            <w:tcMar>
              <w:top w:w="100" w:type="dxa"/>
              <w:bottom w:w="100" w:type="dxa"/>
              <w:left w:w="150" w:type="dxa"/>
              <w:right w:w="150" w:type="dxa"/>
            </w:tcMar>
          </w:tcPr>
          <w:p>
            <w:pPr>
              <w:spacing w:before="40" w:after="40"/>
            </w:pPr>
            <w:r>
              <w:rPr>
                <w:color w:val="282828"/>
                <w:sz w:val="19"/>
              </w:rPr>
              <w:t>Completed: Built podcast-episode-release-system:1.0.0; configured compose.</w:t>
            </w:r>
          </w:p>
        </w:tc>
        <w:tc>
          <w:tcPr>
            <w:tcW w:type="dxa" w:w="2736"/>
            <w:shd w:fill="FFFFFF"/>
            <w:tcMar>
              <w:top w:w="100" w:type="dxa"/>
              <w:bottom w:w="100" w:type="dxa"/>
              <w:left w:w="150" w:type="dxa"/>
              <w:right w:w="150" w:type="dxa"/>
            </w:tcMar>
          </w:tcPr>
          <w:p>
            <w:pPr>
              <w:spacing w:before="40" w:after="40"/>
            </w:pPr>
            <w:r>
              <w:rPr>
                <w:color w:val="282828"/>
                <w:sz w:val="19"/>
              </w:rPr>
              <w:t>Verified via 'docker images' and docker-compose.yml.</w:t>
            </w:r>
          </w:p>
        </w:tc>
      </w:tr>
      <w:tr>
        <w:trPr>
          <w:cantSplit/>
        </w:trPr>
        <w:tc>
          <w:tcPr>
            <w:tcW w:type="dxa" w:w="3024"/>
            <w:shd w:fill="F8FAFC"/>
            <w:tcMar>
              <w:top w:w="100" w:type="dxa"/>
              <w:bottom w:w="100" w:type="dxa"/>
              <w:left w:w="150" w:type="dxa"/>
              <w:right w:w="150" w:type="dxa"/>
            </w:tcMar>
          </w:tcPr>
          <w:p>
            <w:pPr>
              <w:spacing w:before="40" w:after="40"/>
            </w:pPr>
            <w:r>
              <w:rPr>
                <w:color w:val="282828"/>
                <w:sz w:val="19"/>
              </w:rPr>
              <w:t>Container Lifecycle Log</w:t>
            </w:r>
          </w:p>
        </w:tc>
        <w:tc>
          <w:tcPr>
            <w:tcW w:type="dxa" w:w="3888"/>
            <w:shd w:fill="F8FAFC"/>
            <w:tcMar>
              <w:top w:w="100" w:type="dxa"/>
              <w:bottom w:w="100" w:type="dxa"/>
              <w:left w:w="150" w:type="dxa"/>
              <w:right w:w="150" w:type="dxa"/>
            </w:tcMar>
          </w:tcPr>
          <w:p>
            <w:pPr>
              <w:spacing w:before="40" w:after="40"/>
            </w:pPr>
            <w:r>
              <w:rPr>
                <w:color w:val="282828"/>
                <w:sz w:val="19"/>
              </w:rPr>
              <w:t>Completed: Build, run, logs, exec, restart, rm documented.</w:t>
            </w:r>
          </w:p>
        </w:tc>
        <w:tc>
          <w:tcPr>
            <w:tcW w:type="dxa" w:w="2736"/>
            <w:shd w:fill="F8FAFC"/>
            <w:tcMar>
              <w:top w:w="100" w:type="dxa"/>
              <w:bottom w:w="100" w:type="dxa"/>
              <w:left w:w="150" w:type="dxa"/>
              <w:right w:w="150" w:type="dxa"/>
            </w:tcMar>
          </w:tcPr>
          <w:p>
            <w:pPr>
              <w:spacing w:before="40" w:after="40"/>
            </w:pPr>
            <w:r>
              <w:rPr>
                <w:color w:val="282828"/>
                <w:sz w:val="19"/>
              </w:rPr>
              <w:t>Recorded in docs/WEEK_11_DOCKER_CONTAINER_LIFECYCLE.md.</w:t>
            </w:r>
          </w:p>
        </w:tc>
      </w:tr>
      <w:tr>
        <w:trPr>
          <w:cantSplit/>
        </w:trPr>
        <w:tc>
          <w:tcPr>
            <w:tcW w:type="dxa" w:w="3024"/>
            <w:shd w:fill="FFFFFF"/>
            <w:tcMar>
              <w:top w:w="100" w:type="dxa"/>
              <w:bottom w:w="100" w:type="dxa"/>
              <w:left w:w="150" w:type="dxa"/>
              <w:right w:w="150" w:type="dxa"/>
            </w:tcMar>
          </w:tcPr>
          <w:p>
            <w:pPr>
              <w:spacing w:before="40" w:after="40"/>
            </w:pPr>
            <w:r>
              <w:rPr>
                <w:color w:val="282828"/>
                <w:sz w:val="19"/>
              </w:rPr>
              <w:t>Running Container Evidence</w:t>
            </w:r>
          </w:p>
        </w:tc>
        <w:tc>
          <w:tcPr>
            <w:tcW w:type="dxa" w:w="3888"/>
            <w:shd w:fill="FFFFFF"/>
            <w:tcMar>
              <w:top w:w="100" w:type="dxa"/>
              <w:bottom w:w="100" w:type="dxa"/>
              <w:left w:w="150" w:type="dxa"/>
              <w:right w:w="150" w:type="dxa"/>
            </w:tcMar>
          </w:tcPr>
          <w:p>
            <w:pPr>
              <w:spacing w:before="40" w:after="40"/>
            </w:pPr>
            <w:r>
              <w:rPr>
                <w:color w:val="282828"/>
                <w:sz w:val="19"/>
              </w:rPr>
              <w:t>Completed: Running on port 8005 returning HTTP 200 OK.</w:t>
            </w:r>
          </w:p>
        </w:tc>
        <w:tc>
          <w:tcPr>
            <w:tcW w:type="dxa" w:w="2736"/>
            <w:shd w:fill="FFFFFF"/>
            <w:tcMar>
              <w:top w:w="100" w:type="dxa"/>
              <w:bottom w:w="100" w:type="dxa"/>
              <w:left w:w="150" w:type="dxa"/>
              <w:right w:w="150" w:type="dxa"/>
            </w:tcMar>
          </w:tcPr>
          <w:p>
            <w:pPr>
              <w:spacing w:before="40" w:after="40"/>
            </w:pPr>
            <w:r>
              <w:rPr>
                <w:color w:val="282828"/>
                <w:sz w:val="19"/>
              </w:rPr>
              <w:t>Verified with curl.exe -I and browser access.</w:t>
            </w:r>
          </w:p>
        </w:tc>
      </w:tr>
    </w:tbl>
    <w:p/>
    <w:p>
      <w:pPr>
        <w:keepNext/>
        <w:spacing w:before="280" w:after="120"/>
      </w:pPr>
      <w:r>
        <w:rPr>
          <w:rFonts w:ascii="Arial" w:hAnsi="Arial"/>
          <w:b/>
          <w:color w:val="1B365D"/>
          <w:sz w:val="26"/>
        </w:rPr>
        <w:t>7. Verification Notes</w:t>
      </w:r>
    </w:p>
    <w:p>
      <w:pPr>
        <w:spacing w:before="40" w:after="80" w:line="276" w:lineRule="auto"/>
      </w:pPr>
      <w:r>
        <w:rPr>
          <w:rFonts w:ascii="Arial" w:hAnsi="Arial"/>
          <w:color w:val="282828"/>
          <w:sz w:val="20"/>
        </w:rPr>
        <w:t>Verified live via 'curl.exe -I http://localhost:8005/login', returning HTTP/1.1 200 OK. Verified container healthcheck transitions to (healthy). Persistent volume podcast-release-data verified preserving episode records across restarts.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7"/>
      </w:rPr>
      <w:t>DevOps Engineering Practicum — 15-Week Curriculum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7"/>
      </w:rPr>
      <w:t>Jenkins Podcast Release System | Week 11 Milestone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