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1B365D"/>
          <w:sz w:val="40"/>
        </w:rPr>
        <w:t>Week 4: Git and GitHub Repository Initialization</w:t>
      </w:r>
    </w:p>
    <w:p>
      <w:pPr>
        <w:spacing w:before="0" w:after="280"/>
      </w:pPr>
      <w:r>
        <w:rPr>
          <w:rFonts w:ascii="Arial" w:hAnsi="Arial"/>
          <w:color w:val="4A607A"/>
          <w:sz w:val="22"/>
        </w:rPr>
        <w:t>Technical Milestone Report &amp; Verification Record — Repository Setup, Governance, Branching Policy &amp; Issue Templates</w:t>
      </w:r>
    </w:p>
    <w:tbl>
      <w:tblPr>
        <w:tblW w:type="auto" w:w="0"/>
        <w:jc w:val="center"/>
        <w:tblLook w:firstColumn="1" w:firstRow="1" w:lastColumn="0" w:lastRow="0" w:noHBand="0" w:noVBand="1" w:val="04A0"/>
      </w:tblPr>
      <w:tblGrid>
        <w:gridCol w:w="4680"/>
        <w:gridCol w:w="4680"/>
      </w:tblGrid>
      <w:tr>
        <w:trPr>
          <w:cantSplit/>
          <w:tblHeader/>
        </w:trPr>
        <w:tc>
          <w:tcPr>
            <w:tcW w:type="dxa" w:w="3168"/>
            <w:shd w:fill="1B365D"/>
            <w:tcMar>
              <w:top w:w="120" w:type="dxa"/>
              <w:bottom w:w="120" w:type="dxa"/>
              <w:left w:w="150" w:type="dxa"/>
              <w:right w:w="150" w:type="dxa"/>
            </w:tcMar>
          </w:tcPr>
          <w:p>
            <w:pPr>
              <w:spacing w:before="40" w:after="40"/>
            </w:pPr>
            <w:r>
              <w:rPr>
                <w:b/>
                <w:color w:val="FFFFFF"/>
                <w:sz w:val="19"/>
              </w:rPr>
              <w:t>Project Title</w:t>
            </w:r>
          </w:p>
        </w:tc>
        <w:tc>
          <w:tcPr>
            <w:tcW w:type="dxa" w:w="6192"/>
            <w:shd w:fill="1B365D"/>
            <w:tcMar>
              <w:top w:w="120" w:type="dxa"/>
              <w:bottom w:w="120" w:type="dxa"/>
              <w:left w:w="150" w:type="dxa"/>
              <w:right w:w="150" w:type="dxa"/>
            </w:tcMar>
          </w:tcPr>
          <w:p>
            <w:pPr>
              <w:spacing w:before="40" w:after="40"/>
            </w:pPr>
            <w:r>
              <w:rPr>
                <w:b/>
                <w:color w:val="FFFFFF"/>
                <w:sz w:val="19"/>
              </w:rPr>
              <w:t>Jenkins-Based Podcast Episode Release System</w:t>
            </w:r>
          </w:p>
        </w:tc>
      </w:tr>
      <w:tr>
        <w:trPr>
          <w:cantSplit/>
        </w:trPr>
        <w:tc>
          <w:tcPr>
            <w:tcW w:type="dxa" w:w="3168"/>
            <w:shd w:fill="F8FAFC"/>
            <w:tcMar>
              <w:top w:w="100" w:type="dxa"/>
              <w:bottom w:w="100" w:type="dxa"/>
              <w:left w:w="150" w:type="dxa"/>
              <w:right w:w="150" w:type="dxa"/>
            </w:tcMar>
          </w:tcPr>
          <w:p>
            <w:pPr>
              <w:spacing w:before="40" w:after="40"/>
            </w:pPr>
            <w:r>
              <w:rPr>
                <w:b/>
                <w:color w:val="282828"/>
                <w:sz w:val="19"/>
              </w:rPr>
              <w:t>Milestone</w:t>
            </w:r>
          </w:p>
        </w:tc>
        <w:tc>
          <w:tcPr>
            <w:tcW w:type="dxa" w:w="6192"/>
            <w:shd w:fill="F8FAFC"/>
            <w:tcMar>
              <w:top w:w="100" w:type="dxa"/>
              <w:bottom w:w="100" w:type="dxa"/>
              <w:left w:w="150" w:type="dxa"/>
              <w:right w:w="150" w:type="dxa"/>
            </w:tcMar>
          </w:tcPr>
          <w:p>
            <w:pPr>
              <w:spacing w:before="40" w:after="40"/>
            </w:pPr>
            <w:r>
              <w:rPr>
                <w:color w:val="282828"/>
                <w:sz w:val="19"/>
              </w:rPr>
              <w:t>Week 4 — Git and GitHub Repository Initialization</w:t>
            </w:r>
          </w:p>
        </w:tc>
      </w:tr>
      <w:tr>
        <w:trPr>
          <w:cantSplit/>
        </w:trPr>
        <w:tc>
          <w:tcPr>
            <w:tcW w:type="dxa" w:w="3168"/>
            <w:shd w:fill="FFFFFF"/>
            <w:tcMar>
              <w:top w:w="100" w:type="dxa"/>
              <w:bottom w:w="100" w:type="dxa"/>
              <w:left w:w="150" w:type="dxa"/>
              <w:right w:w="150" w:type="dxa"/>
            </w:tcMar>
          </w:tcPr>
          <w:p>
            <w:pPr>
              <w:spacing w:before="40" w:after="40"/>
            </w:pPr>
            <w:r>
              <w:rPr>
                <w:b/>
                <w:color w:val="282828"/>
                <w:sz w:val="19"/>
              </w:rPr>
              <w:t>Repository</w:t>
            </w:r>
          </w:p>
        </w:tc>
        <w:tc>
          <w:tcPr>
            <w:tcW w:type="dxa" w:w="6192"/>
            <w:shd w:fill="FFFFFF"/>
            <w:tcMar>
              <w:top w:w="100" w:type="dxa"/>
              <w:bottom w:w="100" w:type="dxa"/>
              <w:left w:w="150" w:type="dxa"/>
              <w:right w:w="150" w:type="dxa"/>
            </w:tcMar>
          </w:tcPr>
          <w:p>
            <w:pPr>
              <w:spacing w:before="40" w:after="40"/>
            </w:pPr>
            <w:r>
              <w:rPr>
                <w:color w:val="282828"/>
                <w:sz w:val="19"/>
              </w:rPr>
              <w:t>https://github.com/Talha905/podcast-episode-release-system</w:t>
            </w:r>
          </w:p>
        </w:tc>
      </w:tr>
      <w:tr>
        <w:trPr>
          <w:cantSplit/>
        </w:trPr>
        <w:tc>
          <w:tcPr>
            <w:tcW w:type="dxa" w:w="3168"/>
            <w:shd w:fill="F8FAFC"/>
            <w:tcMar>
              <w:top w:w="100" w:type="dxa"/>
              <w:bottom w:w="100" w:type="dxa"/>
              <w:left w:w="150" w:type="dxa"/>
              <w:right w:w="150" w:type="dxa"/>
            </w:tcMar>
          </w:tcPr>
          <w:p>
            <w:pPr>
              <w:spacing w:before="40" w:after="40"/>
            </w:pPr>
            <w:r>
              <w:rPr>
                <w:b/>
                <w:color w:val="282828"/>
                <w:sz w:val="19"/>
              </w:rPr>
              <w:t>Branch / Baseline</w:t>
            </w:r>
          </w:p>
        </w:tc>
        <w:tc>
          <w:tcPr>
            <w:tcW w:type="dxa" w:w="6192"/>
            <w:shd w:fill="F8FAFC"/>
            <w:tcMar>
              <w:top w:w="100" w:type="dxa"/>
              <w:bottom w:w="100" w:type="dxa"/>
              <w:left w:w="150" w:type="dxa"/>
              <w:right w:w="150" w:type="dxa"/>
            </w:tcMar>
          </w:tcPr>
          <w:p>
            <w:pPr>
              <w:spacing w:before="40" w:after="40"/>
            </w:pPr>
            <w:r>
              <w:rPr>
                <w:color w:val="282828"/>
                <w:sz w:val="19"/>
              </w:rPr>
              <w:t>origin/main</w:t>
            </w:r>
          </w:p>
        </w:tc>
      </w:tr>
      <w:tr>
        <w:trPr>
          <w:cantSplit/>
        </w:trPr>
        <w:tc>
          <w:tcPr>
            <w:tcW w:type="dxa" w:w="3168"/>
            <w:shd w:fill="FFFFFF"/>
            <w:tcMar>
              <w:top w:w="100" w:type="dxa"/>
              <w:bottom w:w="100" w:type="dxa"/>
              <w:left w:w="150" w:type="dxa"/>
              <w:right w:w="150" w:type="dxa"/>
            </w:tcMar>
          </w:tcPr>
          <w:p>
            <w:pPr>
              <w:spacing w:before="40" w:after="40"/>
            </w:pPr>
            <w:r>
              <w:rPr>
                <w:b/>
                <w:color w:val="282828"/>
                <w:sz w:val="19"/>
              </w:rPr>
              <w:t>Verification Status</w:t>
            </w:r>
          </w:p>
        </w:tc>
        <w:tc>
          <w:tcPr>
            <w:tcW w:type="dxa" w:w="6192"/>
            <w:shd w:fill="FFFFFF"/>
            <w:tcMar>
              <w:top w:w="100" w:type="dxa"/>
              <w:bottom w:w="100" w:type="dxa"/>
              <w:left w:w="150" w:type="dxa"/>
              <w:right w:w="150" w:type="dxa"/>
            </w:tcMar>
          </w:tcPr>
          <w:p>
            <w:pPr>
              <w:spacing w:before="40" w:after="40"/>
            </w:pPr>
            <w:r>
              <w:rPr>
                <w:color w:val="282828"/>
                <w:sz w:val="19"/>
              </w:rPr>
              <w:t>Fully Implemented, Executed &amp; Verified</w:t>
            </w:r>
          </w:p>
        </w:tc>
      </w:tr>
    </w:tbl>
    <w:p/>
    <w:p>
      <w:pPr>
        <w:keepNext/>
        <w:spacing w:before="280" w:after="120"/>
      </w:pPr>
      <w:r>
        <w:rPr>
          <w:rFonts w:ascii="Arial" w:hAnsi="Arial"/>
          <w:b/>
          <w:color w:val="1B365D"/>
          <w:sz w:val="26"/>
        </w:rPr>
        <w:t>1. Milestone Objective</w:t>
      </w:r>
    </w:p>
    <w:p>
      <w:pPr>
        <w:spacing w:before="40" w:after="80" w:line="276" w:lineRule="auto"/>
      </w:pPr>
      <w:r>
        <w:rPr>
          <w:rFonts w:ascii="Arial" w:hAnsi="Arial"/>
          <w:color w:val="282828"/>
          <w:sz w:val="20"/>
        </w:rPr>
        <w:t>The objective of Week 4 was to initialize the Git version control repository and connect it to GitHub. This included configuring .gitignore rules, establishing standardized project folder structures, creating GitHub issue templates and pull request templates, formalizing branch naming conventions, and committing the initial application skeleton with meaningful messages.</w:t>
      </w:r>
    </w:p>
    <w:p>
      <w:pPr>
        <w:keepNext/>
        <w:spacing w:before="280" w:after="120"/>
      </w:pPr>
      <w:r>
        <w:rPr>
          <w:rFonts w:ascii="Arial" w:hAnsi="Arial"/>
          <w:b/>
          <w:color w:val="1B365D"/>
          <w:sz w:val="26"/>
        </w:rPr>
        <w:t>2. Technical Work Executed</w:t>
      </w:r>
    </w:p>
    <w:p>
      <w:pPr>
        <w:pStyle w:val="ListBullet"/>
        <w:spacing w:before="40" w:after="40" w:line="276" w:lineRule="auto"/>
      </w:pPr>
      <w:r>
        <w:rPr>
          <w:rFonts w:ascii="Arial" w:hAnsi="Arial"/>
          <w:b/>
          <w:color w:val="282828"/>
          <w:sz w:val="20"/>
        </w:rPr>
        <w:t xml:space="preserve">Git Repository Initialization: </w:t>
      </w:r>
      <w:r>
        <w:rPr>
          <w:rFonts w:ascii="Arial" w:hAnsi="Arial"/>
          <w:color w:val="282828"/>
          <w:sz w:val="20"/>
        </w:rPr>
        <w:t>Initialized local Git tracking and linked remote repository at https://github.com/Talha905/podcast-episode-release-system.git.</w:t>
      </w:r>
    </w:p>
    <w:p>
      <w:pPr>
        <w:pStyle w:val="ListBullet"/>
        <w:spacing w:before="40" w:after="40" w:line="276" w:lineRule="auto"/>
      </w:pPr>
      <w:r>
        <w:rPr>
          <w:rFonts w:ascii="Arial" w:hAnsi="Arial"/>
          <w:b/>
          <w:color w:val="282828"/>
          <w:sz w:val="20"/>
        </w:rPr>
        <w:t xml:space="preserve">Git Ignore Configuration: </w:t>
      </w:r>
      <w:r>
        <w:rPr>
          <w:rFonts w:ascii="Arial" w:hAnsi="Arial"/>
          <w:color w:val="282828"/>
          <w:sz w:val="20"/>
        </w:rPr>
        <w:t>Engineered .gitignore to prevent committing build artifacts (target/), IDE files (.idea, .vscode, *.iml), operating system temp files, and logs.</w:t>
      </w:r>
    </w:p>
    <w:p>
      <w:pPr>
        <w:pStyle w:val="ListBullet"/>
        <w:spacing w:before="40" w:after="40" w:line="276" w:lineRule="auto"/>
      </w:pPr>
      <w:r>
        <w:rPr>
          <w:rFonts w:ascii="Arial" w:hAnsi="Arial"/>
          <w:b/>
          <w:color w:val="282828"/>
          <w:sz w:val="20"/>
        </w:rPr>
        <w:t xml:space="preserve">Project Documentation: </w:t>
      </w:r>
      <w:r>
        <w:rPr>
          <w:rFonts w:ascii="Arial" w:hAnsi="Arial"/>
          <w:color w:val="282828"/>
          <w:sz w:val="20"/>
        </w:rPr>
        <w:t>Authored comprehensive project README.md documenting prerequisites, build commands, architecture overview, and running instructions.</w:t>
      </w:r>
    </w:p>
    <w:p>
      <w:pPr>
        <w:pStyle w:val="ListBullet"/>
        <w:spacing w:before="40" w:after="40" w:line="276" w:lineRule="auto"/>
      </w:pPr>
      <w:r>
        <w:rPr>
          <w:rFonts w:ascii="Arial" w:hAnsi="Arial"/>
          <w:b/>
          <w:color w:val="282828"/>
          <w:sz w:val="20"/>
        </w:rPr>
        <w:t xml:space="preserve">Issue Governance: </w:t>
      </w:r>
      <w:r>
        <w:rPr>
          <w:rFonts w:ascii="Arial" w:hAnsi="Arial"/>
          <w:color w:val="282828"/>
          <w:sz w:val="20"/>
        </w:rPr>
        <w:t>Created GitHub issue templates under .github/ISSUE_TEMPLATE/ for bug reports and feature requests, standardizing issue tracking.</w:t>
      </w:r>
    </w:p>
    <w:p>
      <w:pPr>
        <w:pStyle w:val="ListBullet"/>
        <w:spacing w:before="40" w:after="40" w:line="276" w:lineRule="auto"/>
      </w:pPr>
      <w:r>
        <w:rPr>
          <w:rFonts w:ascii="Arial" w:hAnsi="Arial"/>
          <w:b/>
          <w:color w:val="282828"/>
          <w:sz w:val="20"/>
        </w:rPr>
        <w:t xml:space="preserve">PR Governance: </w:t>
      </w:r>
      <w:r>
        <w:rPr>
          <w:rFonts w:ascii="Arial" w:hAnsi="Arial"/>
          <w:color w:val="282828"/>
          <w:sz w:val="20"/>
        </w:rPr>
        <w:t>Created .github/PULL_REQUEST_TEMPLATE.md establishing mandatory PR checklists (testing evidence, documentation updates, code review).</w:t>
      </w:r>
    </w:p>
    <w:p>
      <w:pPr>
        <w:pStyle w:val="ListBullet"/>
        <w:spacing w:before="40" w:after="40" w:line="276" w:lineRule="auto"/>
      </w:pPr>
      <w:r>
        <w:rPr>
          <w:rFonts w:ascii="Arial" w:hAnsi="Arial"/>
          <w:b/>
          <w:color w:val="282828"/>
          <w:sz w:val="20"/>
        </w:rPr>
        <w:t xml:space="preserve">Branching Policy: </w:t>
      </w:r>
      <w:r>
        <w:rPr>
          <w:rFonts w:ascii="Arial" w:hAnsi="Arial"/>
          <w:color w:val="282828"/>
          <w:sz w:val="20"/>
        </w:rPr>
        <w:t>Documented branch naming rules: main (production-ready), develop (integration branch), feature/&lt;issue-id&gt;-&lt;short-description&gt;, and bugfix/&lt;issue-id&gt;-&lt;short-description&gt;.</w:t>
      </w:r>
    </w:p>
    <w:p>
      <w:pPr>
        <w:keepNext/>
        <w:spacing w:before="280" w:after="120"/>
      </w:pPr>
      <w:r>
        <w:rPr>
          <w:rFonts w:ascii="Arial" w:hAnsi="Arial"/>
          <w:b/>
          <w:color w:val="1B365D"/>
          <w:sz w:val="26"/>
        </w:rPr>
        <w:t>3. Key Code, Configuration &amp; Commands</w:t>
      </w:r>
    </w:p>
    <w:p>
      <w:pPr>
        <w:spacing w:before="40" w:after="80" w:line="276" w:lineRule="auto"/>
      </w:pPr>
      <w:r>
        <w:rPr>
          <w:rFonts w:ascii="Arial" w:hAnsi="Arial"/>
          <w:color w:val="282828"/>
          <w:sz w:val="20"/>
        </w:rPr>
        <w:t>Standardized .gitignore Configuration:</w:t>
      </w:r>
    </w:p>
    <w:tbl>
      <w:tblPr>
        <w:tblW w:type="auto" w:w="0"/>
        <w:jc w:val="center"/>
        <w:tblLook w:firstColumn="1" w:firstRow="1" w:lastColumn="0" w:lastRow="0" w:noHBand="0" w:noVBand="1" w:val="04A0"/>
      </w:tblPr>
      <w:tblGrid>
        <w:gridCol w:w="9360"/>
      </w:tblGrid>
      <w:tr>
        <w:tc>
          <w:tcPr>
            <w:tcW w:type="dxa" w:w="9360"/>
            <w:shd w:fill="F4F6F9"/>
            <w:tcMar>
              <w:top w:w="100" w:type="dxa"/>
              <w:bottom w:w="100" w:type="dxa"/>
              <w:left w:w="150" w:type="dxa"/>
              <w:right w:w="150" w:type="dxa"/>
            </w:tcMar>
            <w:tcBorders>
              <w:left w:val="single" w:sz="6" w:space="0" w:color="D0D7DE"/>
              <w:top w:val="single" w:sz="6" w:space="0" w:color="D0D7DE"/>
              <w:right w:val="single" w:sz="6" w:space="0" w:color="D0D7DE"/>
              <w:bottom w:val="single" w:sz="6" w:space="0" w:color="D0D7DE"/>
            </w:tcBorders>
          </w:tcPr>
          <w:p>
            <w:pPr>
              <w:spacing w:before="40" w:after="40"/>
            </w:pPr>
            <w:r>
              <w:rPr>
                <w:rFonts w:ascii="Consolas" w:hAnsi="Consolas"/>
                <w:color w:val="1E293B"/>
                <w:sz w:val="17"/>
              </w:rPr>
              <w:t>target/</w:t>
              <w:br/>
              <w:t>!.mvn/wrapper/maven-wrapper.jar</w:t>
              <w:br/>
              <w:t>!**/src/main/**/target/</w:t>
              <w:br/>
              <w:t>!**/src/test/**/target/</w:t>
              <w:br/>
              <w:br/>
              <w:t>### STS ###</w:t>
              <w:br/>
              <w:t>.apt_generated</w:t>
              <w:br/>
              <w:t>.classpath</w:t>
              <w:br/>
              <w:t>.factorypath</w:t>
              <w:br/>
              <w:t>.project</w:t>
              <w:br/>
              <w:t>.settings</w:t>
              <w:br/>
              <w:t>.springBeans</w:t>
              <w:br/>
              <w:t>.sts4-check</w:t>
              <w:br/>
              <w:br/>
              <w:t>### IntelliJ IDEA ###</w:t>
              <w:br/>
              <w:t>.idea</w:t>
              <w:br/>
              <w:t>*.iws</w:t>
              <w:br/>
              <w:t>*.iml</w:t>
              <w:br/>
              <w:t>*.ipr</w:t>
              <w:br/>
              <w:br/>
              <w:t>### NetBeans ###</w:t>
              <w:br/>
              <w:t>/nbproject/private/</w:t>
              <w:br/>
              <w:t>/nbbuild/</w:t>
              <w:br/>
              <w:t>/dist/</w:t>
              <w:br/>
              <w:t>/nbdist/</w:t>
              <w:br/>
              <w:t>/.built-jar.properties</w:t>
              <w:br/>
              <w:br/>
              <w:t>### VS Code ###</w:t>
              <w:br/>
              <w:t>.vscode/</w:t>
              <w:br/>
              <w:br/>
              <w:t>### Log files ###</w:t>
              <w:br/>
              <w:t>*.log</w:t>
            </w:r>
          </w:p>
        </w:tc>
      </w:tr>
    </w:tbl>
    <w:p/>
    <w:p>
      <w:pPr>
        <w:spacing w:before="40" w:after="80" w:line="276" w:lineRule="auto"/>
      </w:pPr>
      <w:r>
        <w:rPr>
          <w:rFonts w:ascii="Arial" w:hAnsi="Arial"/>
          <w:color w:val="282828"/>
          <w:sz w:val="20"/>
        </w:rPr>
        <w:t>Repository Initialization &amp; Linking Commands:</w:t>
      </w:r>
    </w:p>
    <w:tbl>
      <w:tblPr>
        <w:tblW w:type="auto" w:w="0"/>
        <w:jc w:val="center"/>
        <w:tblLook w:firstColumn="1" w:firstRow="1" w:lastColumn="0" w:lastRow="0" w:noHBand="0" w:noVBand="1" w:val="04A0"/>
      </w:tblPr>
      <w:tblGrid>
        <w:gridCol w:w="9360"/>
      </w:tblGrid>
      <w:tr>
        <w:tc>
          <w:tcPr>
            <w:tcW w:type="dxa" w:w="9360"/>
            <w:shd w:fill="F4F6F9"/>
            <w:tcMar>
              <w:top w:w="100" w:type="dxa"/>
              <w:bottom w:w="100" w:type="dxa"/>
              <w:left w:w="150" w:type="dxa"/>
              <w:right w:w="150" w:type="dxa"/>
            </w:tcMar>
            <w:tcBorders>
              <w:left w:val="single" w:sz="6" w:space="0" w:color="D0D7DE"/>
              <w:top w:val="single" w:sz="6" w:space="0" w:color="D0D7DE"/>
              <w:right w:val="single" w:sz="6" w:space="0" w:color="D0D7DE"/>
              <w:bottom w:val="single" w:sz="6" w:space="0" w:color="D0D7DE"/>
            </w:tcBorders>
          </w:tcPr>
          <w:p>
            <w:pPr>
              <w:spacing w:before="40" w:after="40"/>
            </w:pPr>
            <w:r>
              <w:rPr>
                <w:rFonts w:ascii="Consolas" w:hAnsi="Consolas"/>
                <w:color w:val="1E293B"/>
                <w:sz w:val="17"/>
              </w:rPr>
              <w:t># Initialize local repository</w:t>
              <w:br/>
              <w:t>git init</w:t>
              <w:br/>
              <w:br/>
              <w:t># Add remote origin</w:t>
              <w:br/>
              <w:t>git remote add origin https://github.com/Talha905/podcast-episode-release-system.git</w:t>
              <w:br/>
              <w:br/>
              <w:t># Stage initial governance files and application skeleton</w:t>
              <w:br/>
              <w:t>git add .gitignore README.md pom.xml .github/ src/</w:t>
              <w:br/>
              <w:br/>
              <w:t># Commit with structured semantic message</w:t>
              <w:br/>
              <w:t>git commit -m "docs: add README with setup and branching policy; add issue and PR templates"</w:t>
              <w:br/>
              <w:br/>
              <w:t># Push to primary branch</w:t>
              <w:br/>
              <w:t>git branch -M main</w:t>
              <w:br/>
              <w:t>git push -u origin main</w:t>
            </w:r>
          </w:p>
        </w:tc>
      </w:tr>
    </w:tbl>
    <w:p/>
    <w:p>
      <w:pPr>
        <w:keepNext/>
        <w:spacing w:before="280" w:after="120"/>
      </w:pPr>
      <w:r>
        <w:rPr>
          <w:rFonts w:ascii="Arial" w:hAnsi="Arial"/>
          <w:b/>
          <w:color w:val="1B365D"/>
          <w:sz w:val="26"/>
        </w:rPr>
        <w:t>4. Git Commit Evidence</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1584"/>
            <w:shd w:fill="1B365D"/>
            <w:tcMar>
              <w:top w:w="120" w:type="dxa"/>
              <w:bottom w:w="120" w:type="dxa"/>
              <w:left w:w="150" w:type="dxa"/>
              <w:right w:w="150" w:type="dxa"/>
            </w:tcMar>
          </w:tcPr>
          <w:p>
            <w:pPr>
              <w:spacing w:before="40" w:after="40"/>
            </w:pPr>
            <w:r>
              <w:rPr>
                <w:b/>
                <w:color w:val="FFFFFF"/>
                <w:sz w:val="19"/>
              </w:rPr>
              <w:t>Commit Hash</w:t>
            </w:r>
          </w:p>
        </w:tc>
        <w:tc>
          <w:tcPr>
            <w:tcW w:type="dxa" w:w="1440"/>
            <w:shd w:fill="1B365D"/>
            <w:tcMar>
              <w:top w:w="120" w:type="dxa"/>
              <w:bottom w:w="120" w:type="dxa"/>
              <w:left w:w="150" w:type="dxa"/>
              <w:right w:w="150" w:type="dxa"/>
            </w:tcMar>
          </w:tcPr>
          <w:p>
            <w:pPr>
              <w:spacing w:before="40" w:after="40"/>
            </w:pPr>
            <w:r>
              <w:rPr>
                <w:b/>
                <w:color w:val="FFFFFF"/>
                <w:sz w:val="19"/>
              </w:rPr>
              <w:t>Date</w:t>
            </w:r>
          </w:p>
        </w:tc>
        <w:tc>
          <w:tcPr>
            <w:tcW w:type="dxa" w:w="1296"/>
            <w:shd w:fill="1B365D"/>
            <w:tcMar>
              <w:top w:w="120" w:type="dxa"/>
              <w:bottom w:w="120" w:type="dxa"/>
              <w:left w:w="150" w:type="dxa"/>
              <w:right w:w="150" w:type="dxa"/>
            </w:tcMar>
          </w:tcPr>
          <w:p>
            <w:pPr>
              <w:spacing w:before="40" w:after="40"/>
            </w:pPr>
            <w:r>
              <w:rPr>
                <w:b/>
                <w:color w:val="FFFFFF"/>
                <w:sz w:val="19"/>
              </w:rPr>
              <w:t>Author</w:t>
            </w:r>
          </w:p>
        </w:tc>
        <w:tc>
          <w:tcPr>
            <w:tcW w:type="dxa" w:w="5328"/>
            <w:shd w:fill="1B365D"/>
            <w:tcMar>
              <w:top w:w="120" w:type="dxa"/>
              <w:bottom w:w="120" w:type="dxa"/>
              <w:left w:w="150" w:type="dxa"/>
              <w:right w:w="150" w:type="dxa"/>
            </w:tcMar>
          </w:tcPr>
          <w:p>
            <w:pPr>
              <w:spacing w:before="40" w:after="40"/>
            </w:pPr>
            <w:r>
              <w:rPr>
                <w:b/>
                <w:color w:val="FFFFFF"/>
                <w:sz w:val="19"/>
              </w:rPr>
              <w:t>Commit Message</w:t>
            </w:r>
          </w:p>
        </w:tc>
      </w:tr>
      <w:tr>
        <w:trPr>
          <w:cantSplit/>
        </w:trPr>
        <w:tc>
          <w:tcPr>
            <w:tcW w:type="dxa" w:w="1584"/>
            <w:shd w:fill="F8FAFC"/>
            <w:tcMar>
              <w:top w:w="100" w:type="dxa"/>
              <w:bottom w:w="100" w:type="dxa"/>
              <w:left w:w="150" w:type="dxa"/>
              <w:right w:w="150" w:type="dxa"/>
            </w:tcMar>
          </w:tcPr>
          <w:p>
            <w:pPr>
              <w:spacing w:before="40" w:after="40"/>
            </w:pPr>
            <w:r>
              <w:rPr>
                <w:color w:val="282828"/>
                <w:sz w:val="19"/>
              </w:rPr>
              <w:t>2834b37</w:t>
            </w:r>
          </w:p>
        </w:tc>
        <w:tc>
          <w:tcPr>
            <w:tcW w:type="dxa" w:w="1440"/>
            <w:shd w:fill="F8FAFC"/>
            <w:tcMar>
              <w:top w:w="100" w:type="dxa"/>
              <w:bottom w:w="100" w:type="dxa"/>
              <w:left w:w="150" w:type="dxa"/>
              <w:right w:w="150" w:type="dxa"/>
            </w:tcMar>
          </w:tcPr>
          <w:p>
            <w:pPr>
              <w:spacing w:before="40" w:after="40"/>
            </w:pPr>
            <w:r>
              <w:rPr>
                <w:color w:val="282828"/>
                <w:sz w:val="19"/>
              </w:rPr>
              <w:t>2026-08-20</w:t>
            </w:r>
          </w:p>
        </w:tc>
        <w:tc>
          <w:tcPr>
            <w:tcW w:type="dxa" w:w="1296"/>
            <w:shd w:fill="F8FAFC"/>
            <w:tcMar>
              <w:top w:w="100" w:type="dxa"/>
              <w:bottom w:w="100" w:type="dxa"/>
              <w:left w:w="150" w:type="dxa"/>
              <w:right w:w="150" w:type="dxa"/>
            </w:tcMar>
          </w:tcPr>
          <w:p>
            <w:pPr>
              <w:spacing w:before="40" w:after="40"/>
            </w:pPr>
            <w:r>
              <w:rPr>
                <w:color w:val="282828"/>
                <w:sz w:val="19"/>
              </w:rPr>
              <w:t>Talha905</w:t>
            </w:r>
          </w:p>
        </w:tc>
        <w:tc>
          <w:tcPr>
            <w:tcW w:type="dxa" w:w="5328"/>
            <w:shd w:fill="F8FAFC"/>
            <w:tcMar>
              <w:top w:w="100" w:type="dxa"/>
              <w:bottom w:w="100" w:type="dxa"/>
              <w:left w:w="150" w:type="dxa"/>
              <w:right w:w="150" w:type="dxa"/>
            </w:tcMar>
          </w:tcPr>
          <w:p>
            <w:pPr>
              <w:spacing w:before="40" w:after="40"/>
            </w:pPr>
            <w:r>
              <w:rPr>
                <w:color w:val="282828"/>
                <w:sz w:val="19"/>
              </w:rPr>
              <w:t>Initial commit</w:t>
            </w:r>
          </w:p>
        </w:tc>
      </w:tr>
      <w:tr>
        <w:trPr>
          <w:cantSplit/>
        </w:trPr>
        <w:tc>
          <w:tcPr>
            <w:tcW w:type="dxa" w:w="1584"/>
            <w:shd w:fill="FFFFFF"/>
            <w:tcMar>
              <w:top w:w="100" w:type="dxa"/>
              <w:bottom w:w="100" w:type="dxa"/>
              <w:left w:w="150" w:type="dxa"/>
              <w:right w:w="150" w:type="dxa"/>
            </w:tcMar>
          </w:tcPr>
          <w:p>
            <w:pPr>
              <w:spacing w:before="40" w:after="40"/>
            </w:pPr>
            <w:r>
              <w:rPr>
                <w:color w:val="282828"/>
                <w:sz w:val="19"/>
              </w:rPr>
              <w:t>e4aeb54</w:t>
            </w:r>
          </w:p>
        </w:tc>
        <w:tc>
          <w:tcPr>
            <w:tcW w:type="dxa" w:w="1440"/>
            <w:shd w:fill="FFFFFF"/>
            <w:tcMar>
              <w:top w:w="100" w:type="dxa"/>
              <w:bottom w:w="100" w:type="dxa"/>
              <w:left w:w="150" w:type="dxa"/>
              <w:right w:w="150" w:type="dxa"/>
            </w:tcMar>
          </w:tcPr>
          <w:p>
            <w:pPr>
              <w:spacing w:before="40" w:after="40"/>
            </w:pPr>
            <w:r>
              <w:rPr>
                <w:color w:val="282828"/>
                <w:sz w:val="19"/>
              </w:rPr>
              <w:t>2026-08-20</w:t>
            </w:r>
          </w:p>
        </w:tc>
        <w:tc>
          <w:tcPr>
            <w:tcW w:type="dxa" w:w="1296"/>
            <w:shd w:fill="FFFFFF"/>
            <w:tcMar>
              <w:top w:w="100" w:type="dxa"/>
              <w:bottom w:w="100" w:type="dxa"/>
              <w:left w:w="150" w:type="dxa"/>
              <w:right w:w="150" w:type="dxa"/>
            </w:tcMar>
          </w:tcPr>
          <w:p>
            <w:pPr>
              <w:spacing w:before="40" w:after="40"/>
            </w:pPr>
            <w:r>
              <w:rPr>
                <w:color w:val="282828"/>
                <w:sz w:val="19"/>
              </w:rPr>
              <w:t>talha</w:t>
            </w:r>
          </w:p>
        </w:tc>
        <w:tc>
          <w:tcPr>
            <w:tcW w:type="dxa" w:w="5328"/>
            <w:shd w:fill="FFFFFF"/>
            <w:tcMar>
              <w:top w:w="100" w:type="dxa"/>
              <w:bottom w:w="100" w:type="dxa"/>
              <w:left w:w="150" w:type="dxa"/>
              <w:right w:w="150" w:type="dxa"/>
            </w:tcMar>
          </w:tcPr>
          <w:p>
            <w:pPr>
              <w:spacing w:before="40" w:after="40"/>
            </w:pPr>
            <w:r>
              <w:rPr>
                <w:color w:val="282828"/>
                <w:sz w:val="19"/>
              </w:rPr>
              <w:t>chore: add .gitignore for Maven/IDE artifacts</w:t>
            </w:r>
          </w:p>
        </w:tc>
      </w:tr>
      <w:tr>
        <w:trPr>
          <w:cantSplit/>
        </w:trPr>
        <w:tc>
          <w:tcPr>
            <w:tcW w:type="dxa" w:w="1584"/>
            <w:shd w:fill="F8FAFC"/>
            <w:tcMar>
              <w:top w:w="100" w:type="dxa"/>
              <w:bottom w:w="100" w:type="dxa"/>
              <w:left w:w="150" w:type="dxa"/>
              <w:right w:w="150" w:type="dxa"/>
            </w:tcMar>
          </w:tcPr>
          <w:p>
            <w:pPr>
              <w:spacing w:before="40" w:after="40"/>
            </w:pPr>
            <w:r>
              <w:rPr>
                <w:color w:val="282828"/>
                <w:sz w:val="19"/>
              </w:rPr>
              <w:t>86612d4</w:t>
            </w:r>
          </w:p>
        </w:tc>
        <w:tc>
          <w:tcPr>
            <w:tcW w:type="dxa" w:w="1440"/>
            <w:shd w:fill="F8FAFC"/>
            <w:tcMar>
              <w:top w:w="100" w:type="dxa"/>
              <w:bottom w:w="100" w:type="dxa"/>
              <w:left w:w="150" w:type="dxa"/>
              <w:right w:w="150" w:type="dxa"/>
            </w:tcMar>
          </w:tcPr>
          <w:p>
            <w:pPr>
              <w:spacing w:before="40" w:after="40"/>
            </w:pPr>
            <w:r>
              <w:rPr>
                <w:color w:val="282828"/>
                <w:sz w:val="19"/>
              </w:rPr>
              <w:t>2026-08-20</w:t>
            </w:r>
          </w:p>
        </w:tc>
        <w:tc>
          <w:tcPr>
            <w:tcW w:type="dxa" w:w="1296"/>
            <w:shd w:fill="F8FAFC"/>
            <w:tcMar>
              <w:top w:w="100" w:type="dxa"/>
              <w:bottom w:w="100" w:type="dxa"/>
              <w:left w:w="150" w:type="dxa"/>
              <w:right w:w="150" w:type="dxa"/>
            </w:tcMar>
          </w:tcPr>
          <w:p>
            <w:pPr>
              <w:spacing w:before="40" w:after="40"/>
            </w:pPr>
            <w:r>
              <w:rPr>
                <w:color w:val="282828"/>
                <w:sz w:val="19"/>
              </w:rPr>
              <w:t>talha</w:t>
            </w:r>
          </w:p>
        </w:tc>
        <w:tc>
          <w:tcPr>
            <w:tcW w:type="dxa" w:w="5328"/>
            <w:shd w:fill="F8FAFC"/>
            <w:tcMar>
              <w:top w:w="100" w:type="dxa"/>
              <w:bottom w:w="100" w:type="dxa"/>
              <w:left w:w="150" w:type="dxa"/>
              <w:right w:w="150" w:type="dxa"/>
            </w:tcMar>
          </w:tcPr>
          <w:p>
            <w:pPr>
              <w:spacing w:before="40" w:after="40"/>
            </w:pPr>
            <w:r>
              <w:rPr>
                <w:color w:val="282828"/>
                <w:sz w:val="19"/>
              </w:rPr>
              <w:t>docs: add project README with setup instructions</w:t>
            </w:r>
          </w:p>
        </w:tc>
      </w:tr>
      <w:tr>
        <w:trPr>
          <w:cantSplit/>
        </w:trPr>
        <w:tc>
          <w:tcPr>
            <w:tcW w:type="dxa" w:w="1584"/>
            <w:shd w:fill="FFFFFF"/>
            <w:tcMar>
              <w:top w:w="100" w:type="dxa"/>
              <w:bottom w:w="100" w:type="dxa"/>
              <w:left w:w="150" w:type="dxa"/>
              <w:right w:w="150" w:type="dxa"/>
            </w:tcMar>
          </w:tcPr>
          <w:p>
            <w:pPr>
              <w:spacing w:before="40" w:after="40"/>
            </w:pPr>
            <w:r>
              <w:rPr>
                <w:color w:val="282828"/>
                <w:sz w:val="19"/>
              </w:rPr>
              <w:t>a1bf33e</w:t>
            </w:r>
          </w:p>
        </w:tc>
        <w:tc>
          <w:tcPr>
            <w:tcW w:type="dxa" w:w="1440"/>
            <w:shd w:fill="FFFFFF"/>
            <w:tcMar>
              <w:top w:w="100" w:type="dxa"/>
              <w:bottom w:w="100" w:type="dxa"/>
              <w:left w:w="150" w:type="dxa"/>
              <w:right w:w="150" w:type="dxa"/>
            </w:tcMar>
          </w:tcPr>
          <w:p>
            <w:pPr>
              <w:spacing w:before="40" w:after="40"/>
            </w:pPr>
            <w:r>
              <w:rPr>
                <w:color w:val="282828"/>
                <w:sz w:val="19"/>
              </w:rPr>
              <w:t>2026-08-20</w:t>
            </w:r>
          </w:p>
        </w:tc>
        <w:tc>
          <w:tcPr>
            <w:tcW w:type="dxa" w:w="1296"/>
            <w:shd w:fill="FFFFFF"/>
            <w:tcMar>
              <w:top w:w="100" w:type="dxa"/>
              <w:bottom w:w="100" w:type="dxa"/>
              <w:left w:w="150" w:type="dxa"/>
              <w:right w:w="150" w:type="dxa"/>
            </w:tcMar>
          </w:tcPr>
          <w:p>
            <w:pPr>
              <w:spacing w:before="40" w:after="40"/>
            </w:pPr>
            <w:r>
              <w:rPr>
                <w:color w:val="282828"/>
                <w:sz w:val="19"/>
              </w:rPr>
              <w:t>talha</w:t>
            </w:r>
          </w:p>
        </w:tc>
        <w:tc>
          <w:tcPr>
            <w:tcW w:type="dxa" w:w="5328"/>
            <w:shd w:fill="FFFFFF"/>
            <w:tcMar>
              <w:top w:w="100" w:type="dxa"/>
              <w:bottom w:w="100" w:type="dxa"/>
              <w:left w:w="150" w:type="dxa"/>
              <w:right w:w="150" w:type="dxa"/>
            </w:tcMar>
          </w:tcPr>
          <w:p>
            <w:pPr>
              <w:spacing w:before="40" w:after="40"/>
            </w:pPr>
            <w:r>
              <w:rPr>
                <w:color w:val="282828"/>
                <w:sz w:val="19"/>
              </w:rPr>
              <w:t>chore: add issue templates and PR template</w:t>
            </w:r>
          </w:p>
        </w:tc>
      </w:tr>
      <w:tr>
        <w:trPr>
          <w:cantSplit/>
        </w:trPr>
        <w:tc>
          <w:tcPr>
            <w:tcW w:type="dxa" w:w="1584"/>
            <w:shd w:fill="F8FAFC"/>
            <w:tcMar>
              <w:top w:w="100" w:type="dxa"/>
              <w:bottom w:w="100" w:type="dxa"/>
              <w:left w:w="150" w:type="dxa"/>
              <w:right w:w="150" w:type="dxa"/>
            </w:tcMar>
          </w:tcPr>
          <w:p>
            <w:pPr>
              <w:spacing w:before="40" w:after="40"/>
            </w:pPr>
            <w:r>
              <w:rPr>
                <w:color w:val="282828"/>
                <w:sz w:val="19"/>
              </w:rPr>
              <w:t>f65822d</w:t>
            </w:r>
          </w:p>
        </w:tc>
        <w:tc>
          <w:tcPr>
            <w:tcW w:type="dxa" w:w="1440"/>
            <w:shd w:fill="F8FAFC"/>
            <w:tcMar>
              <w:top w:w="100" w:type="dxa"/>
              <w:bottom w:w="100" w:type="dxa"/>
              <w:left w:w="150" w:type="dxa"/>
              <w:right w:w="150" w:type="dxa"/>
            </w:tcMar>
          </w:tcPr>
          <w:p>
            <w:pPr>
              <w:spacing w:before="40" w:after="40"/>
            </w:pPr>
            <w:r>
              <w:rPr>
                <w:color w:val="282828"/>
                <w:sz w:val="19"/>
              </w:rPr>
              <w:t>2026-08-20</w:t>
            </w:r>
          </w:p>
        </w:tc>
        <w:tc>
          <w:tcPr>
            <w:tcW w:type="dxa" w:w="1296"/>
            <w:shd w:fill="F8FAFC"/>
            <w:tcMar>
              <w:top w:w="100" w:type="dxa"/>
              <w:bottom w:w="100" w:type="dxa"/>
              <w:left w:w="150" w:type="dxa"/>
              <w:right w:w="150" w:type="dxa"/>
            </w:tcMar>
          </w:tcPr>
          <w:p>
            <w:pPr>
              <w:spacing w:before="40" w:after="40"/>
            </w:pPr>
            <w:r>
              <w:rPr>
                <w:color w:val="282828"/>
                <w:sz w:val="19"/>
              </w:rPr>
              <w:t>talha</w:t>
            </w:r>
          </w:p>
        </w:tc>
        <w:tc>
          <w:tcPr>
            <w:tcW w:type="dxa" w:w="5328"/>
            <w:shd w:fill="F8FAFC"/>
            <w:tcMar>
              <w:top w:w="100" w:type="dxa"/>
              <w:bottom w:w="100" w:type="dxa"/>
              <w:left w:w="150" w:type="dxa"/>
              <w:right w:w="150" w:type="dxa"/>
            </w:tcMar>
          </w:tcPr>
          <w:p>
            <w:pPr>
              <w:spacing w:before="40" w:after="40"/>
            </w:pPr>
            <w:r>
              <w:rPr>
                <w:color w:val="282828"/>
                <w:sz w:val="19"/>
              </w:rPr>
              <w:t>docs: add README with setup and branching policy; add issue and PR templates</w:t>
            </w:r>
          </w:p>
        </w:tc>
      </w:tr>
    </w:tbl>
    <w:p/>
    <w:p>
      <w:pPr>
        <w:keepNext/>
        <w:spacing w:before="280" w:after="120"/>
      </w:pPr>
      <w:r>
        <w:rPr>
          <w:rFonts w:ascii="Arial" w:hAnsi="Arial"/>
          <w:b/>
          <w:color w:val="1B365D"/>
          <w:sz w:val="26"/>
        </w:rPr>
        <w:t>5. Outcome Against Week 4 Deliverables</w:t>
      </w:r>
    </w:p>
    <w:tbl>
      <w:tblPr>
        <w:tblW w:type="auto" w:w="0"/>
        <w:jc w:val="center"/>
        <w:tblLook w:firstColumn="1" w:firstRow="1" w:lastColumn="0" w:lastRow="0" w:noHBand="0" w:noVBand="1" w:val="04A0"/>
      </w:tblPr>
      <w:tblGrid>
        <w:gridCol w:w="3120"/>
        <w:gridCol w:w="3120"/>
        <w:gridCol w:w="3120"/>
      </w:tblGrid>
      <w:tr>
        <w:trPr>
          <w:cantSplit/>
          <w:tblHeader/>
        </w:trPr>
        <w:tc>
          <w:tcPr>
            <w:tcW w:type="dxa" w:w="2880"/>
            <w:shd w:fill="1B365D"/>
            <w:tcMar>
              <w:top w:w="120" w:type="dxa"/>
              <w:bottom w:w="120" w:type="dxa"/>
              <w:left w:w="150" w:type="dxa"/>
              <w:right w:w="150" w:type="dxa"/>
            </w:tcMar>
          </w:tcPr>
          <w:p>
            <w:pPr>
              <w:spacing w:before="40" w:after="40"/>
            </w:pPr>
            <w:r>
              <w:rPr>
                <w:b/>
                <w:color w:val="FFFFFF"/>
                <w:sz w:val="19"/>
              </w:rPr>
              <w:t>Syllabus Deliverable</w:t>
            </w:r>
          </w:p>
        </w:tc>
        <w:tc>
          <w:tcPr>
            <w:tcW w:type="dxa" w:w="4032"/>
            <w:shd w:fill="1B365D"/>
            <w:tcMar>
              <w:top w:w="120" w:type="dxa"/>
              <w:bottom w:w="120" w:type="dxa"/>
              <w:left w:w="150" w:type="dxa"/>
              <w:right w:w="150" w:type="dxa"/>
            </w:tcMar>
          </w:tcPr>
          <w:p>
            <w:pPr>
              <w:spacing w:before="40" w:after="40"/>
            </w:pPr>
            <w:r>
              <w:rPr>
                <w:b/>
                <w:color w:val="FFFFFF"/>
                <w:sz w:val="19"/>
              </w:rPr>
              <w:t>Actual Implementation Status</w:t>
            </w:r>
          </w:p>
        </w:tc>
        <w:tc>
          <w:tcPr>
            <w:tcW w:type="dxa" w:w="2736"/>
            <w:shd w:fill="1B365D"/>
            <w:tcMar>
              <w:top w:w="120" w:type="dxa"/>
              <w:bottom w:w="120" w:type="dxa"/>
              <w:left w:w="150" w:type="dxa"/>
              <w:right w:w="150" w:type="dxa"/>
            </w:tcMar>
          </w:tcPr>
          <w:p>
            <w:pPr>
              <w:spacing w:before="40" w:after="40"/>
            </w:pPr>
            <w:r>
              <w:rPr>
                <w:b/>
                <w:color w:val="FFFFFF"/>
                <w:sz w:val="19"/>
              </w:rPr>
              <w:t>Verification Method</w:t>
            </w:r>
          </w:p>
        </w:tc>
      </w:tr>
      <w:tr>
        <w:trPr>
          <w:cantSplit/>
        </w:trPr>
        <w:tc>
          <w:tcPr>
            <w:tcW w:type="dxa" w:w="2880"/>
            <w:shd w:fill="F8FAFC"/>
            <w:tcMar>
              <w:top w:w="100" w:type="dxa"/>
              <w:bottom w:w="100" w:type="dxa"/>
              <w:left w:w="150" w:type="dxa"/>
              <w:right w:w="150" w:type="dxa"/>
            </w:tcMar>
          </w:tcPr>
          <w:p>
            <w:pPr>
              <w:spacing w:before="40" w:after="40"/>
            </w:pPr>
            <w:r>
              <w:rPr>
                <w:color w:val="282828"/>
                <w:sz w:val="19"/>
              </w:rPr>
              <w:t>GitHub Repository URL</w:t>
            </w:r>
          </w:p>
        </w:tc>
        <w:tc>
          <w:tcPr>
            <w:tcW w:type="dxa" w:w="4032"/>
            <w:shd w:fill="F8FAFC"/>
            <w:tcMar>
              <w:top w:w="100" w:type="dxa"/>
              <w:bottom w:w="100" w:type="dxa"/>
              <w:left w:w="150" w:type="dxa"/>
              <w:right w:w="150" w:type="dxa"/>
            </w:tcMar>
          </w:tcPr>
          <w:p>
            <w:pPr>
              <w:spacing w:before="40" w:after="40"/>
            </w:pPr>
            <w:r>
              <w:rPr>
                <w:color w:val="282828"/>
                <w:sz w:val="19"/>
              </w:rPr>
              <w:t>Completed: Published at https://github.com/Talha905/podcast-episode-release-system</w:t>
            </w:r>
          </w:p>
        </w:tc>
        <w:tc>
          <w:tcPr>
            <w:tcW w:type="dxa" w:w="2736"/>
            <w:shd w:fill="F8FAFC"/>
            <w:tcMar>
              <w:top w:w="100" w:type="dxa"/>
              <w:bottom w:w="100" w:type="dxa"/>
              <w:left w:w="150" w:type="dxa"/>
              <w:right w:w="150" w:type="dxa"/>
            </w:tcMar>
          </w:tcPr>
          <w:p>
            <w:pPr>
              <w:spacing w:before="40" w:after="40"/>
            </w:pPr>
            <w:r>
              <w:rPr>
                <w:color w:val="282828"/>
                <w:sz w:val="19"/>
              </w:rPr>
              <w:t>Verified accessible via browser and git clone.</w:t>
            </w:r>
          </w:p>
        </w:tc>
      </w:tr>
      <w:tr>
        <w:trPr>
          <w:cantSplit/>
        </w:trPr>
        <w:tc>
          <w:tcPr>
            <w:tcW w:type="dxa" w:w="2880"/>
            <w:shd w:fill="FFFFFF"/>
            <w:tcMar>
              <w:top w:w="100" w:type="dxa"/>
              <w:bottom w:w="100" w:type="dxa"/>
              <w:left w:w="150" w:type="dxa"/>
              <w:right w:w="150" w:type="dxa"/>
            </w:tcMar>
          </w:tcPr>
          <w:p>
            <w:pPr>
              <w:spacing w:before="40" w:after="40"/>
            </w:pPr>
            <w:r>
              <w:rPr>
                <w:color w:val="282828"/>
                <w:sz w:val="19"/>
              </w:rPr>
              <w:t>README &amp; Setup Guide</w:t>
            </w:r>
          </w:p>
        </w:tc>
        <w:tc>
          <w:tcPr>
            <w:tcW w:type="dxa" w:w="4032"/>
            <w:shd w:fill="FFFFFF"/>
            <w:tcMar>
              <w:top w:w="100" w:type="dxa"/>
              <w:bottom w:w="100" w:type="dxa"/>
              <w:left w:w="150" w:type="dxa"/>
              <w:right w:w="150" w:type="dxa"/>
            </w:tcMar>
          </w:tcPr>
          <w:p>
            <w:pPr>
              <w:spacing w:before="40" w:after="40"/>
            </w:pPr>
            <w:r>
              <w:rPr>
                <w:color w:val="282828"/>
                <w:sz w:val="19"/>
              </w:rPr>
              <w:t>Completed: Root README.md with prerequisites, architecture, and commands.</w:t>
            </w:r>
          </w:p>
        </w:tc>
        <w:tc>
          <w:tcPr>
            <w:tcW w:type="dxa" w:w="2736"/>
            <w:shd w:fill="FFFFFF"/>
            <w:tcMar>
              <w:top w:w="100" w:type="dxa"/>
              <w:bottom w:w="100" w:type="dxa"/>
              <w:left w:w="150" w:type="dxa"/>
              <w:right w:w="150" w:type="dxa"/>
            </w:tcMar>
          </w:tcPr>
          <w:p>
            <w:pPr>
              <w:spacing w:before="40" w:after="40"/>
            </w:pPr>
            <w:r>
              <w:rPr>
                <w:color w:val="282828"/>
                <w:sz w:val="19"/>
              </w:rPr>
              <w:t>Inspected in repository root on GitHub.</w:t>
            </w:r>
          </w:p>
        </w:tc>
      </w:tr>
      <w:tr>
        <w:trPr>
          <w:cantSplit/>
        </w:trPr>
        <w:tc>
          <w:tcPr>
            <w:tcW w:type="dxa" w:w="2880"/>
            <w:shd w:fill="F8FAFC"/>
            <w:tcMar>
              <w:top w:w="100" w:type="dxa"/>
              <w:bottom w:w="100" w:type="dxa"/>
              <w:left w:w="150" w:type="dxa"/>
              <w:right w:w="150" w:type="dxa"/>
            </w:tcMar>
          </w:tcPr>
          <w:p>
            <w:pPr>
              <w:spacing w:before="40" w:after="40"/>
            </w:pPr>
            <w:r>
              <w:rPr>
                <w:color w:val="282828"/>
                <w:sz w:val="19"/>
              </w:rPr>
              <w:t>.gitignore &amp; Governance</w:t>
            </w:r>
          </w:p>
        </w:tc>
        <w:tc>
          <w:tcPr>
            <w:tcW w:type="dxa" w:w="4032"/>
            <w:shd w:fill="F8FAFC"/>
            <w:tcMar>
              <w:top w:w="100" w:type="dxa"/>
              <w:bottom w:w="100" w:type="dxa"/>
              <w:left w:w="150" w:type="dxa"/>
              <w:right w:w="150" w:type="dxa"/>
            </w:tcMar>
          </w:tcPr>
          <w:p>
            <w:pPr>
              <w:spacing w:before="40" w:after="40"/>
            </w:pPr>
            <w:r>
              <w:rPr>
                <w:color w:val="282828"/>
                <w:sz w:val="19"/>
              </w:rPr>
              <w:t>Completed: .gitignore, issue templates, and PR template active in .github/</w:t>
            </w:r>
          </w:p>
        </w:tc>
        <w:tc>
          <w:tcPr>
            <w:tcW w:type="dxa" w:w="2736"/>
            <w:shd w:fill="F8FAFC"/>
            <w:tcMar>
              <w:top w:w="100" w:type="dxa"/>
              <w:bottom w:w="100" w:type="dxa"/>
              <w:left w:w="150" w:type="dxa"/>
              <w:right w:w="150" w:type="dxa"/>
            </w:tcMar>
          </w:tcPr>
          <w:p>
            <w:pPr>
              <w:spacing w:before="40" w:after="40"/>
            </w:pPr>
            <w:r>
              <w:rPr>
                <w:color w:val="282828"/>
                <w:sz w:val="19"/>
              </w:rPr>
              <w:t>Verified file existence and formatting in repo.</w:t>
            </w:r>
          </w:p>
        </w:tc>
      </w:tr>
      <w:tr>
        <w:trPr>
          <w:cantSplit/>
        </w:trPr>
        <w:tc>
          <w:tcPr>
            <w:tcW w:type="dxa" w:w="2880"/>
            <w:shd w:fill="FFFFFF"/>
            <w:tcMar>
              <w:top w:w="100" w:type="dxa"/>
              <w:bottom w:w="100" w:type="dxa"/>
              <w:left w:w="150" w:type="dxa"/>
              <w:right w:w="150" w:type="dxa"/>
            </w:tcMar>
          </w:tcPr>
          <w:p>
            <w:pPr>
              <w:spacing w:before="40" w:after="40"/>
            </w:pPr>
            <w:r>
              <w:rPr>
                <w:color w:val="282828"/>
                <w:sz w:val="19"/>
              </w:rPr>
              <w:t>Branching Policy</w:t>
            </w:r>
          </w:p>
        </w:tc>
        <w:tc>
          <w:tcPr>
            <w:tcW w:type="dxa" w:w="4032"/>
            <w:shd w:fill="FFFFFF"/>
            <w:tcMar>
              <w:top w:w="100" w:type="dxa"/>
              <w:bottom w:w="100" w:type="dxa"/>
              <w:left w:w="150" w:type="dxa"/>
              <w:right w:w="150" w:type="dxa"/>
            </w:tcMar>
          </w:tcPr>
          <w:p>
            <w:pPr>
              <w:spacing w:before="40" w:after="40"/>
            </w:pPr>
            <w:r>
              <w:rPr>
                <w:color w:val="282828"/>
                <w:sz w:val="19"/>
              </w:rPr>
              <w:t>Completed: Branching standards (main, develop, feature/*) established and documented.</w:t>
            </w:r>
          </w:p>
        </w:tc>
        <w:tc>
          <w:tcPr>
            <w:tcW w:type="dxa" w:w="2736"/>
            <w:shd w:fill="FFFFFF"/>
            <w:tcMar>
              <w:top w:w="100" w:type="dxa"/>
              <w:bottom w:w="100" w:type="dxa"/>
              <w:left w:w="150" w:type="dxa"/>
              <w:right w:w="150" w:type="dxa"/>
            </w:tcMar>
          </w:tcPr>
          <w:p>
            <w:pPr>
              <w:spacing w:before="40" w:after="40"/>
            </w:pPr>
            <w:r>
              <w:rPr>
                <w:color w:val="282828"/>
                <w:sz w:val="19"/>
              </w:rPr>
              <w:t>Documented in README.md and enforced in development.</w:t>
            </w:r>
          </w:p>
        </w:tc>
      </w:tr>
    </w:tbl>
    <w:p/>
    <w:p>
      <w:pPr>
        <w:keepNext/>
        <w:spacing w:before="280" w:after="120"/>
      </w:pPr>
      <w:r>
        <w:rPr>
          <w:rFonts w:ascii="Arial" w:hAnsi="Arial"/>
          <w:b/>
          <w:color w:val="1B365D"/>
          <w:sz w:val="26"/>
        </w:rPr>
        <w:t>6. Verification Notes</w:t>
      </w:r>
    </w:p>
    <w:p>
      <w:pPr>
        <w:spacing w:before="40" w:after="80" w:line="276" w:lineRule="auto"/>
      </w:pPr>
      <w:r>
        <w:rPr>
          <w:rFonts w:ascii="Arial" w:hAnsi="Arial"/>
          <w:color w:val="282828"/>
          <w:sz w:val="20"/>
        </w:rPr>
        <w:t>Verified remote synchronization with GitHub over HTTPS. Issue templates and PR templates were verified to appear automatically in GitHub's web interface when opening new issues and pull requests.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7"/>
      </w:rPr>
      <w:t>DevOps Engineering Practicum — 15-Week Curriculum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6464"/>
        <w:sz w:val="17"/>
      </w:rPr>
      <w:t>Jenkins Podcast Release System | Week 4 Milestone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