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B8" w:rsidRPr="00E40485" w:rsidRDefault="0079023F" w:rsidP="00E40485">
      <w:pPr>
        <w:jc w:val="center"/>
        <w:rPr>
          <w:rFonts w:cstheme="minorHAnsi"/>
          <w:b/>
          <w:sz w:val="32"/>
          <w:szCs w:val="32"/>
        </w:rPr>
      </w:pPr>
      <w:r w:rsidRPr="00E40485">
        <w:rPr>
          <w:rFonts w:cstheme="minorHAnsi"/>
          <w:b/>
          <w:sz w:val="32"/>
          <w:szCs w:val="32"/>
        </w:rPr>
        <w:t>INTERNATIONAL HUMAN RESOURCE MANAGEMENT</w:t>
      </w:r>
    </w:p>
    <w:p w:rsidR="00E40485" w:rsidRDefault="00E40485" w:rsidP="00E40485">
      <w:pPr>
        <w:jc w:val="center"/>
        <w:rPr>
          <w:rFonts w:cstheme="minorHAnsi"/>
          <w:b/>
          <w:i/>
          <w:sz w:val="28"/>
          <w:szCs w:val="28"/>
        </w:rPr>
      </w:pPr>
    </w:p>
    <w:p w:rsidR="0079023F" w:rsidRPr="00E40485" w:rsidRDefault="0079023F" w:rsidP="00E40485">
      <w:pPr>
        <w:jc w:val="center"/>
        <w:rPr>
          <w:rFonts w:cstheme="minorHAnsi"/>
          <w:b/>
          <w:i/>
          <w:sz w:val="28"/>
          <w:szCs w:val="28"/>
        </w:rPr>
      </w:pPr>
      <w:r w:rsidRPr="00E40485">
        <w:rPr>
          <w:rFonts w:cstheme="minorHAnsi"/>
          <w:b/>
          <w:i/>
          <w:sz w:val="28"/>
          <w:szCs w:val="28"/>
        </w:rPr>
        <w:t>ASSESSMENT 2 CASE STUDY</w:t>
      </w:r>
    </w:p>
    <w:p w:rsidR="0079023F" w:rsidRPr="00E40485" w:rsidRDefault="0079023F" w:rsidP="00E40485">
      <w:pPr>
        <w:jc w:val="center"/>
        <w:rPr>
          <w:rFonts w:cstheme="minorHAnsi"/>
          <w:b/>
          <w:i/>
          <w:sz w:val="28"/>
          <w:szCs w:val="28"/>
        </w:rPr>
      </w:pPr>
    </w:p>
    <w:p w:rsidR="00E40485" w:rsidRDefault="00E40485" w:rsidP="00E40485">
      <w:pPr>
        <w:spacing w:line="480" w:lineRule="auto"/>
        <w:jc w:val="center"/>
        <w:rPr>
          <w:rFonts w:cstheme="minorHAnsi"/>
          <w:sz w:val="28"/>
          <w:szCs w:val="28"/>
        </w:rPr>
      </w:pPr>
    </w:p>
    <w:p w:rsidR="00E40485" w:rsidRDefault="00E40485" w:rsidP="00E40485">
      <w:pPr>
        <w:spacing w:line="480" w:lineRule="auto"/>
        <w:jc w:val="center"/>
        <w:rPr>
          <w:rFonts w:cstheme="minorHAnsi"/>
          <w:sz w:val="28"/>
          <w:szCs w:val="28"/>
        </w:rPr>
      </w:pPr>
    </w:p>
    <w:p w:rsidR="00E40485" w:rsidRDefault="00E40485" w:rsidP="00E40485">
      <w:pPr>
        <w:spacing w:line="480" w:lineRule="auto"/>
        <w:jc w:val="center"/>
        <w:rPr>
          <w:rFonts w:cstheme="minorHAnsi"/>
          <w:sz w:val="28"/>
          <w:szCs w:val="28"/>
        </w:rPr>
      </w:pPr>
      <w:r>
        <w:rPr>
          <w:rFonts w:cstheme="minorHAnsi"/>
          <w:sz w:val="28"/>
          <w:szCs w:val="28"/>
        </w:rPr>
        <w:t>COURSE INSTRUCTOR:</w:t>
      </w:r>
    </w:p>
    <w:p w:rsidR="0079023F" w:rsidRPr="00E40485" w:rsidRDefault="0079023F" w:rsidP="00E40485">
      <w:pPr>
        <w:spacing w:line="480" w:lineRule="auto"/>
        <w:jc w:val="center"/>
        <w:rPr>
          <w:rFonts w:cstheme="minorHAnsi"/>
          <w:sz w:val="28"/>
          <w:szCs w:val="28"/>
        </w:rPr>
      </w:pPr>
      <w:r w:rsidRPr="00E40485">
        <w:rPr>
          <w:rFonts w:cstheme="minorHAnsi"/>
          <w:sz w:val="28"/>
          <w:szCs w:val="28"/>
        </w:rPr>
        <w:t>COURSE CODE:</w:t>
      </w:r>
    </w:p>
    <w:p w:rsidR="0079023F" w:rsidRPr="00E40485" w:rsidRDefault="0079023F" w:rsidP="00E40485">
      <w:pPr>
        <w:spacing w:line="480" w:lineRule="auto"/>
        <w:jc w:val="center"/>
        <w:rPr>
          <w:rFonts w:cstheme="minorHAnsi"/>
          <w:sz w:val="28"/>
          <w:szCs w:val="28"/>
        </w:rPr>
      </w:pPr>
      <w:r w:rsidRPr="00E40485">
        <w:rPr>
          <w:rFonts w:cstheme="minorHAnsi"/>
          <w:sz w:val="28"/>
          <w:szCs w:val="28"/>
        </w:rPr>
        <w:t>SUBMITTED BY:</w:t>
      </w:r>
    </w:p>
    <w:p w:rsidR="0079023F" w:rsidRPr="00E40485" w:rsidRDefault="0079023F" w:rsidP="00E40485">
      <w:pPr>
        <w:spacing w:line="480" w:lineRule="auto"/>
        <w:jc w:val="center"/>
        <w:rPr>
          <w:rFonts w:cstheme="minorHAnsi"/>
          <w:sz w:val="28"/>
          <w:szCs w:val="28"/>
        </w:rPr>
      </w:pPr>
      <w:r w:rsidRPr="00E40485">
        <w:rPr>
          <w:rFonts w:cstheme="minorHAnsi"/>
          <w:sz w:val="28"/>
          <w:szCs w:val="28"/>
        </w:rPr>
        <w:t>ID NO:</w:t>
      </w:r>
    </w:p>
    <w:p w:rsidR="0079023F" w:rsidRDefault="0079023F" w:rsidP="00E40485">
      <w:pPr>
        <w:spacing w:line="480" w:lineRule="auto"/>
        <w:jc w:val="center"/>
        <w:rPr>
          <w:rFonts w:cstheme="minorHAnsi"/>
          <w:sz w:val="28"/>
          <w:szCs w:val="28"/>
        </w:rPr>
      </w:pPr>
      <w:r w:rsidRPr="00E40485">
        <w:rPr>
          <w:rFonts w:cstheme="minorHAnsi"/>
          <w:sz w:val="28"/>
          <w:szCs w:val="28"/>
        </w:rPr>
        <w:t>SUBMISSION DATE:</w:t>
      </w:r>
    </w:p>
    <w:p w:rsidR="009D7E37" w:rsidRDefault="009D7E37" w:rsidP="00E40485">
      <w:pPr>
        <w:spacing w:line="480" w:lineRule="auto"/>
        <w:jc w:val="center"/>
        <w:rPr>
          <w:rFonts w:cstheme="minorHAnsi"/>
          <w:sz w:val="28"/>
          <w:szCs w:val="28"/>
        </w:rPr>
      </w:pPr>
    </w:p>
    <w:p w:rsidR="00376917" w:rsidRDefault="00376917" w:rsidP="00E40485">
      <w:pPr>
        <w:spacing w:line="480" w:lineRule="auto"/>
        <w:jc w:val="center"/>
        <w:rPr>
          <w:rFonts w:cstheme="minorHAnsi"/>
          <w:sz w:val="28"/>
          <w:szCs w:val="28"/>
        </w:rPr>
      </w:pPr>
    </w:p>
    <w:p w:rsidR="00376917" w:rsidRDefault="00376917" w:rsidP="00E40485">
      <w:pPr>
        <w:spacing w:line="480" w:lineRule="auto"/>
        <w:jc w:val="center"/>
        <w:rPr>
          <w:rFonts w:cstheme="minorHAnsi"/>
          <w:sz w:val="28"/>
          <w:szCs w:val="28"/>
        </w:rPr>
      </w:pPr>
    </w:p>
    <w:p w:rsidR="00376917" w:rsidRDefault="00376917" w:rsidP="00E40485">
      <w:pPr>
        <w:spacing w:line="480" w:lineRule="auto"/>
        <w:jc w:val="center"/>
        <w:rPr>
          <w:rFonts w:cstheme="minorHAnsi"/>
          <w:sz w:val="28"/>
          <w:szCs w:val="28"/>
        </w:rPr>
      </w:pPr>
    </w:p>
    <w:p w:rsidR="00376917" w:rsidRDefault="00376917" w:rsidP="00E40485">
      <w:pPr>
        <w:spacing w:line="480" w:lineRule="auto"/>
        <w:jc w:val="center"/>
        <w:rPr>
          <w:rFonts w:cstheme="minorHAnsi"/>
          <w:sz w:val="28"/>
          <w:szCs w:val="28"/>
        </w:rPr>
      </w:pPr>
    </w:p>
    <w:p w:rsidR="00376917" w:rsidRDefault="00376917" w:rsidP="00E40485">
      <w:pPr>
        <w:spacing w:line="480" w:lineRule="auto"/>
        <w:jc w:val="center"/>
        <w:rPr>
          <w:rFonts w:cstheme="minorHAnsi"/>
          <w:sz w:val="28"/>
          <w:szCs w:val="28"/>
        </w:rPr>
      </w:pPr>
    </w:p>
    <w:p w:rsidR="00376917" w:rsidRDefault="00376917" w:rsidP="00E40485">
      <w:pPr>
        <w:spacing w:line="480" w:lineRule="auto"/>
        <w:jc w:val="center"/>
        <w:rPr>
          <w:rFonts w:cstheme="minorHAnsi"/>
          <w:b/>
          <w:sz w:val="28"/>
          <w:szCs w:val="28"/>
        </w:rPr>
      </w:pPr>
      <w:r w:rsidRPr="00034F8E">
        <w:rPr>
          <w:rFonts w:cstheme="minorHAnsi"/>
          <w:b/>
          <w:sz w:val="28"/>
          <w:szCs w:val="28"/>
        </w:rPr>
        <w:lastRenderedPageBreak/>
        <w:t>TABLE OF CONTENT</w:t>
      </w:r>
    </w:p>
    <w:sdt>
      <w:sdtPr>
        <w:rPr>
          <w:rFonts w:asciiTheme="minorHAnsi" w:eastAsiaTheme="minorHAnsi" w:hAnsiTheme="minorHAnsi" w:cstheme="minorBidi"/>
          <w:color w:val="auto"/>
          <w:sz w:val="22"/>
          <w:szCs w:val="22"/>
        </w:rPr>
        <w:id w:val="491996845"/>
        <w:docPartObj>
          <w:docPartGallery w:val="Table of Contents"/>
          <w:docPartUnique/>
        </w:docPartObj>
      </w:sdtPr>
      <w:sdtEndPr>
        <w:rPr>
          <w:b/>
          <w:bCs/>
          <w:noProof/>
        </w:rPr>
      </w:sdtEndPr>
      <w:sdtContent>
        <w:p w:rsidR="00034F8E" w:rsidRDefault="00034F8E">
          <w:pPr>
            <w:pStyle w:val="TOCHeading"/>
          </w:pPr>
        </w:p>
        <w:p w:rsidR="00630B69" w:rsidRDefault="00034F8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74990445" w:history="1">
            <w:r w:rsidR="00630B69" w:rsidRPr="002E4742">
              <w:rPr>
                <w:rStyle w:val="Hyperlink"/>
                <w:rFonts w:cstheme="minorHAnsi"/>
                <w:b/>
                <w:noProof/>
              </w:rPr>
              <w:t>1.</w:t>
            </w:r>
            <w:r w:rsidR="00630B69">
              <w:rPr>
                <w:rFonts w:eastAsiaTheme="minorEastAsia"/>
                <w:noProof/>
              </w:rPr>
              <w:tab/>
            </w:r>
            <w:r w:rsidR="00630B69" w:rsidRPr="002E4742">
              <w:rPr>
                <w:rStyle w:val="Hyperlink"/>
                <w:rFonts w:cstheme="minorHAnsi"/>
                <w:b/>
                <w:noProof/>
              </w:rPr>
              <w:t>INTRODUCTION</w:t>
            </w:r>
            <w:r w:rsidR="00630B69">
              <w:rPr>
                <w:noProof/>
                <w:webHidden/>
              </w:rPr>
              <w:tab/>
            </w:r>
            <w:r w:rsidR="00630B69">
              <w:rPr>
                <w:noProof/>
                <w:webHidden/>
              </w:rPr>
              <w:fldChar w:fldCharType="begin"/>
            </w:r>
            <w:r w:rsidR="00630B69">
              <w:rPr>
                <w:noProof/>
                <w:webHidden/>
              </w:rPr>
              <w:instrText xml:space="preserve"> PAGEREF _Toc174990445 \h </w:instrText>
            </w:r>
            <w:r w:rsidR="00630B69">
              <w:rPr>
                <w:noProof/>
                <w:webHidden/>
              </w:rPr>
            </w:r>
            <w:r w:rsidR="00630B69">
              <w:rPr>
                <w:noProof/>
                <w:webHidden/>
              </w:rPr>
              <w:fldChar w:fldCharType="separate"/>
            </w:r>
            <w:r w:rsidR="00630B69">
              <w:rPr>
                <w:noProof/>
                <w:webHidden/>
              </w:rPr>
              <w:t>3</w:t>
            </w:r>
            <w:r w:rsidR="00630B69">
              <w:rPr>
                <w:noProof/>
                <w:webHidden/>
              </w:rPr>
              <w:fldChar w:fldCharType="end"/>
            </w:r>
          </w:hyperlink>
        </w:p>
        <w:p w:rsidR="00630B69" w:rsidRDefault="009444F9">
          <w:pPr>
            <w:pStyle w:val="TOC1"/>
            <w:tabs>
              <w:tab w:val="left" w:pos="440"/>
              <w:tab w:val="right" w:leader="dot" w:pos="9350"/>
            </w:tabs>
            <w:rPr>
              <w:rFonts w:eastAsiaTheme="minorEastAsia"/>
              <w:noProof/>
            </w:rPr>
          </w:pPr>
          <w:hyperlink w:anchor="_Toc174990446" w:history="1">
            <w:r w:rsidR="00630B69" w:rsidRPr="002E4742">
              <w:rPr>
                <w:rStyle w:val="Hyperlink"/>
                <w:rFonts w:eastAsia="Times New Roman" w:cstheme="minorHAnsi"/>
                <w:b/>
                <w:noProof/>
              </w:rPr>
              <w:t>2.</w:t>
            </w:r>
            <w:r w:rsidR="00630B69">
              <w:rPr>
                <w:rFonts w:eastAsiaTheme="minorEastAsia"/>
                <w:noProof/>
              </w:rPr>
              <w:tab/>
            </w:r>
            <w:r w:rsidR="00630B69" w:rsidRPr="002E4742">
              <w:rPr>
                <w:rStyle w:val="Hyperlink"/>
                <w:rFonts w:eastAsia="Times New Roman" w:cstheme="minorHAnsi"/>
                <w:b/>
                <w:noProof/>
              </w:rPr>
              <w:t>CONTEXT</w:t>
            </w:r>
            <w:r w:rsidR="00630B69">
              <w:rPr>
                <w:noProof/>
                <w:webHidden/>
              </w:rPr>
              <w:tab/>
            </w:r>
            <w:r w:rsidR="00630B69">
              <w:rPr>
                <w:noProof/>
                <w:webHidden/>
              </w:rPr>
              <w:fldChar w:fldCharType="begin"/>
            </w:r>
            <w:r w:rsidR="00630B69">
              <w:rPr>
                <w:noProof/>
                <w:webHidden/>
              </w:rPr>
              <w:instrText xml:space="preserve"> PAGEREF _Toc174990446 \h </w:instrText>
            </w:r>
            <w:r w:rsidR="00630B69">
              <w:rPr>
                <w:noProof/>
                <w:webHidden/>
              </w:rPr>
            </w:r>
            <w:r w:rsidR="00630B69">
              <w:rPr>
                <w:noProof/>
                <w:webHidden/>
              </w:rPr>
              <w:fldChar w:fldCharType="separate"/>
            </w:r>
            <w:r w:rsidR="00630B69">
              <w:rPr>
                <w:noProof/>
                <w:webHidden/>
              </w:rPr>
              <w:t>3</w:t>
            </w:r>
            <w:r w:rsidR="00630B69">
              <w:rPr>
                <w:noProof/>
                <w:webHidden/>
              </w:rPr>
              <w:fldChar w:fldCharType="end"/>
            </w:r>
          </w:hyperlink>
        </w:p>
        <w:p w:rsidR="00630B69" w:rsidRDefault="009444F9">
          <w:pPr>
            <w:pStyle w:val="TOC1"/>
            <w:tabs>
              <w:tab w:val="left" w:pos="440"/>
              <w:tab w:val="right" w:leader="dot" w:pos="9350"/>
            </w:tabs>
            <w:rPr>
              <w:rFonts w:eastAsiaTheme="minorEastAsia"/>
              <w:noProof/>
            </w:rPr>
          </w:pPr>
          <w:hyperlink w:anchor="_Toc174990447" w:history="1">
            <w:r w:rsidR="00630B69" w:rsidRPr="002E4742">
              <w:rPr>
                <w:rStyle w:val="Hyperlink"/>
                <w:rFonts w:eastAsia="Times New Roman" w:cstheme="minorHAnsi"/>
                <w:b/>
                <w:noProof/>
              </w:rPr>
              <w:t>3.</w:t>
            </w:r>
            <w:r w:rsidR="00630B69">
              <w:rPr>
                <w:rFonts w:eastAsiaTheme="minorEastAsia"/>
                <w:noProof/>
              </w:rPr>
              <w:tab/>
            </w:r>
            <w:r w:rsidR="00630B69" w:rsidRPr="002E4742">
              <w:rPr>
                <w:rStyle w:val="Hyperlink"/>
                <w:rFonts w:eastAsia="Times New Roman" w:cstheme="minorHAnsi"/>
                <w:b/>
                <w:noProof/>
              </w:rPr>
              <w:t>HR PRACTICE: RECRUITMENT AND SELECTION</w:t>
            </w:r>
            <w:r w:rsidR="00630B69">
              <w:rPr>
                <w:noProof/>
                <w:webHidden/>
              </w:rPr>
              <w:tab/>
            </w:r>
            <w:r w:rsidR="00630B69">
              <w:rPr>
                <w:noProof/>
                <w:webHidden/>
              </w:rPr>
              <w:fldChar w:fldCharType="begin"/>
            </w:r>
            <w:r w:rsidR="00630B69">
              <w:rPr>
                <w:noProof/>
                <w:webHidden/>
              </w:rPr>
              <w:instrText xml:space="preserve"> PAGEREF _Toc174990447 \h </w:instrText>
            </w:r>
            <w:r w:rsidR="00630B69">
              <w:rPr>
                <w:noProof/>
                <w:webHidden/>
              </w:rPr>
            </w:r>
            <w:r w:rsidR="00630B69">
              <w:rPr>
                <w:noProof/>
                <w:webHidden/>
              </w:rPr>
              <w:fldChar w:fldCharType="separate"/>
            </w:r>
            <w:r w:rsidR="00630B69">
              <w:rPr>
                <w:noProof/>
                <w:webHidden/>
              </w:rPr>
              <w:t>4</w:t>
            </w:r>
            <w:r w:rsidR="00630B69">
              <w:rPr>
                <w:noProof/>
                <w:webHidden/>
              </w:rPr>
              <w:fldChar w:fldCharType="end"/>
            </w:r>
          </w:hyperlink>
        </w:p>
        <w:p w:rsidR="00630B69" w:rsidRDefault="009444F9">
          <w:pPr>
            <w:pStyle w:val="TOC2"/>
            <w:tabs>
              <w:tab w:val="left" w:pos="880"/>
              <w:tab w:val="right" w:leader="dot" w:pos="9350"/>
            </w:tabs>
            <w:rPr>
              <w:rFonts w:eastAsiaTheme="minorEastAsia"/>
              <w:noProof/>
            </w:rPr>
          </w:pPr>
          <w:hyperlink w:anchor="_Toc174990448" w:history="1">
            <w:r w:rsidR="00630B69" w:rsidRPr="002E4742">
              <w:rPr>
                <w:rStyle w:val="Hyperlink"/>
                <w:rFonts w:eastAsia="Times New Roman" w:cstheme="minorHAnsi"/>
                <w:b/>
                <w:noProof/>
              </w:rPr>
              <w:t>3.1</w:t>
            </w:r>
            <w:r w:rsidR="00630B69">
              <w:rPr>
                <w:rFonts w:eastAsiaTheme="minorEastAsia"/>
                <w:noProof/>
              </w:rPr>
              <w:tab/>
            </w:r>
            <w:r w:rsidR="00630B69" w:rsidRPr="002E4742">
              <w:rPr>
                <w:rStyle w:val="Hyperlink"/>
                <w:rFonts w:eastAsia="Times New Roman" w:cstheme="minorHAnsi"/>
                <w:b/>
                <w:noProof/>
              </w:rPr>
              <w:t>DEFINITION</w:t>
            </w:r>
            <w:r w:rsidR="00630B69">
              <w:rPr>
                <w:noProof/>
                <w:webHidden/>
              </w:rPr>
              <w:tab/>
            </w:r>
            <w:r w:rsidR="00630B69">
              <w:rPr>
                <w:noProof/>
                <w:webHidden/>
              </w:rPr>
              <w:fldChar w:fldCharType="begin"/>
            </w:r>
            <w:r w:rsidR="00630B69">
              <w:rPr>
                <w:noProof/>
                <w:webHidden/>
              </w:rPr>
              <w:instrText xml:space="preserve"> PAGEREF _Toc174990448 \h </w:instrText>
            </w:r>
            <w:r w:rsidR="00630B69">
              <w:rPr>
                <w:noProof/>
                <w:webHidden/>
              </w:rPr>
            </w:r>
            <w:r w:rsidR="00630B69">
              <w:rPr>
                <w:noProof/>
                <w:webHidden/>
              </w:rPr>
              <w:fldChar w:fldCharType="separate"/>
            </w:r>
            <w:r w:rsidR="00630B69">
              <w:rPr>
                <w:noProof/>
                <w:webHidden/>
              </w:rPr>
              <w:t>4</w:t>
            </w:r>
            <w:r w:rsidR="00630B69">
              <w:rPr>
                <w:noProof/>
                <w:webHidden/>
              </w:rPr>
              <w:fldChar w:fldCharType="end"/>
            </w:r>
          </w:hyperlink>
        </w:p>
        <w:p w:rsidR="00630B69" w:rsidRDefault="009444F9">
          <w:pPr>
            <w:pStyle w:val="TOC2"/>
            <w:tabs>
              <w:tab w:val="left" w:pos="880"/>
              <w:tab w:val="right" w:leader="dot" w:pos="9350"/>
            </w:tabs>
            <w:rPr>
              <w:rFonts w:eastAsiaTheme="minorEastAsia"/>
              <w:noProof/>
            </w:rPr>
          </w:pPr>
          <w:hyperlink w:anchor="_Toc174990449" w:history="1">
            <w:r w:rsidR="00630B69" w:rsidRPr="002E4742">
              <w:rPr>
                <w:rStyle w:val="Hyperlink"/>
                <w:rFonts w:eastAsia="Times New Roman" w:cstheme="minorHAnsi"/>
                <w:b/>
                <w:noProof/>
              </w:rPr>
              <w:t>3.2</w:t>
            </w:r>
            <w:r w:rsidR="00630B69">
              <w:rPr>
                <w:rFonts w:eastAsiaTheme="minorEastAsia"/>
                <w:noProof/>
              </w:rPr>
              <w:tab/>
            </w:r>
            <w:r w:rsidR="00630B69" w:rsidRPr="002E4742">
              <w:rPr>
                <w:rStyle w:val="Hyperlink"/>
                <w:rFonts w:eastAsia="Times New Roman" w:cstheme="minorHAnsi"/>
                <w:b/>
                <w:noProof/>
              </w:rPr>
              <w:t>COMPANY APPROACH IN USA (HOME COUNTRY)</w:t>
            </w:r>
            <w:r w:rsidR="00630B69">
              <w:rPr>
                <w:noProof/>
                <w:webHidden/>
              </w:rPr>
              <w:tab/>
            </w:r>
            <w:r w:rsidR="00630B69">
              <w:rPr>
                <w:noProof/>
                <w:webHidden/>
              </w:rPr>
              <w:fldChar w:fldCharType="begin"/>
            </w:r>
            <w:r w:rsidR="00630B69">
              <w:rPr>
                <w:noProof/>
                <w:webHidden/>
              </w:rPr>
              <w:instrText xml:space="preserve"> PAGEREF _Toc174990449 \h </w:instrText>
            </w:r>
            <w:r w:rsidR="00630B69">
              <w:rPr>
                <w:noProof/>
                <w:webHidden/>
              </w:rPr>
            </w:r>
            <w:r w:rsidR="00630B69">
              <w:rPr>
                <w:noProof/>
                <w:webHidden/>
              </w:rPr>
              <w:fldChar w:fldCharType="separate"/>
            </w:r>
            <w:r w:rsidR="00630B69">
              <w:rPr>
                <w:noProof/>
                <w:webHidden/>
              </w:rPr>
              <w:t>4</w:t>
            </w:r>
            <w:r w:rsidR="00630B69">
              <w:rPr>
                <w:noProof/>
                <w:webHidden/>
              </w:rPr>
              <w:fldChar w:fldCharType="end"/>
            </w:r>
          </w:hyperlink>
        </w:p>
        <w:p w:rsidR="00630B69" w:rsidRDefault="009444F9">
          <w:pPr>
            <w:pStyle w:val="TOC2"/>
            <w:tabs>
              <w:tab w:val="left" w:pos="880"/>
              <w:tab w:val="right" w:leader="dot" w:pos="9350"/>
            </w:tabs>
            <w:rPr>
              <w:rFonts w:eastAsiaTheme="minorEastAsia"/>
              <w:noProof/>
            </w:rPr>
          </w:pPr>
          <w:hyperlink w:anchor="_Toc174990450" w:history="1">
            <w:r w:rsidR="00630B69" w:rsidRPr="002E4742">
              <w:rPr>
                <w:rStyle w:val="Hyperlink"/>
                <w:rFonts w:cstheme="minorHAnsi"/>
                <w:b/>
                <w:noProof/>
              </w:rPr>
              <w:t>3.3</w:t>
            </w:r>
            <w:r w:rsidR="00630B69">
              <w:rPr>
                <w:rFonts w:eastAsiaTheme="minorEastAsia"/>
                <w:noProof/>
              </w:rPr>
              <w:tab/>
            </w:r>
            <w:r w:rsidR="00630B69" w:rsidRPr="002E4742">
              <w:rPr>
                <w:rStyle w:val="Hyperlink"/>
                <w:rFonts w:cstheme="minorHAnsi"/>
                <w:b/>
                <w:noProof/>
              </w:rPr>
              <w:t>RECOMMENDED STRATEGIES IN UK (SUBSIDIARY COUNTRY)</w:t>
            </w:r>
            <w:r w:rsidR="00630B69">
              <w:rPr>
                <w:noProof/>
                <w:webHidden/>
              </w:rPr>
              <w:tab/>
            </w:r>
            <w:r w:rsidR="00630B69">
              <w:rPr>
                <w:noProof/>
                <w:webHidden/>
              </w:rPr>
              <w:fldChar w:fldCharType="begin"/>
            </w:r>
            <w:r w:rsidR="00630B69">
              <w:rPr>
                <w:noProof/>
                <w:webHidden/>
              </w:rPr>
              <w:instrText xml:space="preserve"> PAGEREF _Toc174990450 \h </w:instrText>
            </w:r>
            <w:r w:rsidR="00630B69">
              <w:rPr>
                <w:noProof/>
                <w:webHidden/>
              </w:rPr>
            </w:r>
            <w:r w:rsidR="00630B69">
              <w:rPr>
                <w:noProof/>
                <w:webHidden/>
              </w:rPr>
              <w:fldChar w:fldCharType="separate"/>
            </w:r>
            <w:r w:rsidR="00630B69">
              <w:rPr>
                <w:noProof/>
                <w:webHidden/>
              </w:rPr>
              <w:t>5</w:t>
            </w:r>
            <w:r w:rsidR="00630B69">
              <w:rPr>
                <w:noProof/>
                <w:webHidden/>
              </w:rPr>
              <w:fldChar w:fldCharType="end"/>
            </w:r>
          </w:hyperlink>
        </w:p>
        <w:p w:rsidR="00630B69" w:rsidRDefault="009444F9">
          <w:pPr>
            <w:pStyle w:val="TOC2"/>
            <w:tabs>
              <w:tab w:val="left" w:pos="880"/>
              <w:tab w:val="right" w:leader="dot" w:pos="9350"/>
            </w:tabs>
            <w:rPr>
              <w:rFonts w:eastAsiaTheme="minorEastAsia"/>
              <w:noProof/>
            </w:rPr>
          </w:pPr>
          <w:hyperlink w:anchor="_Toc174990451" w:history="1">
            <w:r w:rsidR="00630B69" w:rsidRPr="002E4742">
              <w:rPr>
                <w:rStyle w:val="Hyperlink"/>
                <w:rFonts w:eastAsia="Times New Roman" w:cstheme="minorHAnsi"/>
                <w:b/>
                <w:noProof/>
              </w:rPr>
              <w:t>3.4</w:t>
            </w:r>
            <w:r w:rsidR="00630B69">
              <w:rPr>
                <w:rFonts w:eastAsiaTheme="minorEastAsia"/>
                <w:noProof/>
              </w:rPr>
              <w:tab/>
            </w:r>
            <w:r w:rsidR="00630B69" w:rsidRPr="002E4742">
              <w:rPr>
                <w:rStyle w:val="Hyperlink"/>
                <w:rFonts w:eastAsia="Times New Roman" w:cstheme="minorHAnsi"/>
                <w:b/>
                <w:noProof/>
              </w:rPr>
              <w:t>SIMILARITIES AND DIFFERENCES</w:t>
            </w:r>
            <w:r w:rsidR="00630B69">
              <w:rPr>
                <w:noProof/>
                <w:webHidden/>
              </w:rPr>
              <w:tab/>
            </w:r>
            <w:r w:rsidR="00630B69">
              <w:rPr>
                <w:noProof/>
                <w:webHidden/>
              </w:rPr>
              <w:fldChar w:fldCharType="begin"/>
            </w:r>
            <w:r w:rsidR="00630B69">
              <w:rPr>
                <w:noProof/>
                <w:webHidden/>
              </w:rPr>
              <w:instrText xml:space="preserve"> PAGEREF _Toc174990451 \h </w:instrText>
            </w:r>
            <w:r w:rsidR="00630B69">
              <w:rPr>
                <w:noProof/>
                <w:webHidden/>
              </w:rPr>
            </w:r>
            <w:r w:rsidR="00630B69">
              <w:rPr>
                <w:noProof/>
                <w:webHidden/>
              </w:rPr>
              <w:fldChar w:fldCharType="separate"/>
            </w:r>
            <w:r w:rsidR="00630B69">
              <w:rPr>
                <w:noProof/>
                <w:webHidden/>
              </w:rPr>
              <w:t>5</w:t>
            </w:r>
            <w:r w:rsidR="00630B69">
              <w:rPr>
                <w:noProof/>
                <w:webHidden/>
              </w:rPr>
              <w:fldChar w:fldCharType="end"/>
            </w:r>
          </w:hyperlink>
        </w:p>
        <w:p w:rsidR="00630B69" w:rsidRDefault="009444F9">
          <w:pPr>
            <w:pStyle w:val="TOC1"/>
            <w:tabs>
              <w:tab w:val="left" w:pos="440"/>
              <w:tab w:val="right" w:leader="dot" w:pos="9350"/>
            </w:tabs>
            <w:rPr>
              <w:rFonts w:eastAsiaTheme="minorEastAsia"/>
              <w:noProof/>
            </w:rPr>
          </w:pPr>
          <w:hyperlink w:anchor="_Toc174990452" w:history="1">
            <w:r w:rsidR="00630B69" w:rsidRPr="002E4742">
              <w:rPr>
                <w:rStyle w:val="Hyperlink"/>
                <w:rFonts w:cstheme="minorHAnsi"/>
                <w:b/>
                <w:noProof/>
              </w:rPr>
              <w:t>4.</w:t>
            </w:r>
            <w:r w:rsidR="00630B69">
              <w:rPr>
                <w:rFonts w:eastAsiaTheme="minorEastAsia"/>
                <w:noProof/>
              </w:rPr>
              <w:tab/>
            </w:r>
            <w:r w:rsidR="00630B69" w:rsidRPr="002E4742">
              <w:rPr>
                <w:rStyle w:val="Hyperlink"/>
                <w:rFonts w:cstheme="minorHAnsi"/>
                <w:b/>
                <w:noProof/>
              </w:rPr>
              <w:t>HR PRACTICE: PERFORMANCE MANAGEMENT</w:t>
            </w:r>
            <w:r w:rsidR="00630B69">
              <w:rPr>
                <w:noProof/>
                <w:webHidden/>
              </w:rPr>
              <w:tab/>
            </w:r>
            <w:r w:rsidR="00630B69">
              <w:rPr>
                <w:noProof/>
                <w:webHidden/>
              </w:rPr>
              <w:fldChar w:fldCharType="begin"/>
            </w:r>
            <w:r w:rsidR="00630B69">
              <w:rPr>
                <w:noProof/>
                <w:webHidden/>
              </w:rPr>
              <w:instrText xml:space="preserve"> PAGEREF _Toc174990452 \h </w:instrText>
            </w:r>
            <w:r w:rsidR="00630B69">
              <w:rPr>
                <w:noProof/>
                <w:webHidden/>
              </w:rPr>
            </w:r>
            <w:r w:rsidR="00630B69">
              <w:rPr>
                <w:noProof/>
                <w:webHidden/>
              </w:rPr>
              <w:fldChar w:fldCharType="separate"/>
            </w:r>
            <w:r w:rsidR="00630B69">
              <w:rPr>
                <w:noProof/>
                <w:webHidden/>
              </w:rPr>
              <w:t>5</w:t>
            </w:r>
            <w:r w:rsidR="00630B69">
              <w:rPr>
                <w:noProof/>
                <w:webHidden/>
              </w:rPr>
              <w:fldChar w:fldCharType="end"/>
            </w:r>
          </w:hyperlink>
        </w:p>
        <w:p w:rsidR="00630B69" w:rsidRDefault="009444F9">
          <w:pPr>
            <w:pStyle w:val="TOC2"/>
            <w:tabs>
              <w:tab w:val="left" w:pos="880"/>
              <w:tab w:val="right" w:leader="dot" w:pos="9350"/>
            </w:tabs>
            <w:rPr>
              <w:rFonts w:eastAsiaTheme="minorEastAsia"/>
              <w:noProof/>
            </w:rPr>
          </w:pPr>
          <w:hyperlink w:anchor="_Toc174990453" w:history="1">
            <w:r w:rsidR="00630B69" w:rsidRPr="002E4742">
              <w:rPr>
                <w:rStyle w:val="Hyperlink"/>
                <w:rFonts w:cstheme="minorHAnsi"/>
                <w:b/>
                <w:noProof/>
              </w:rPr>
              <w:t>4.1</w:t>
            </w:r>
            <w:r w:rsidR="00630B69">
              <w:rPr>
                <w:rFonts w:eastAsiaTheme="minorEastAsia"/>
                <w:noProof/>
              </w:rPr>
              <w:tab/>
            </w:r>
            <w:r w:rsidR="00630B69" w:rsidRPr="002E4742">
              <w:rPr>
                <w:rStyle w:val="Hyperlink"/>
                <w:rFonts w:cstheme="minorHAnsi"/>
                <w:b/>
                <w:noProof/>
              </w:rPr>
              <w:t>DEFINITION</w:t>
            </w:r>
            <w:r w:rsidR="00630B69">
              <w:rPr>
                <w:noProof/>
                <w:webHidden/>
              </w:rPr>
              <w:tab/>
            </w:r>
            <w:r w:rsidR="00630B69">
              <w:rPr>
                <w:noProof/>
                <w:webHidden/>
              </w:rPr>
              <w:fldChar w:fldCharType="begin"/>
            </w:r>
            <w:r w:rsidR="00630B69">
              <w:rPr>
                <w:noProof/>
                <w:webHidden/>
              </w:rPr>
              <w:instrText xml:space="preserve"> PAGEREF _Toc174990453 \h </w:instrText>
            </w:r>
            <w:r w:rsidR="00630B69">
              <w:rPr>
                <w:noProof/>
                <w:webHidden/>
              </w:rPr>
            </w:r>
            <w:r w:rsidR="00630B69">
              <w:rPr>
                <w:noProof/>
                <w:webHidden/>
              </w:rPr>
              <w:fldChar w:fldCharType="separate"/>
            </w:r>
            <w:r w:rsidR="00630B69">
              <w:rPr>
                <w:noProof/>
                <w:webHidden/>
              </w:rPr>
              <w:t>5</w:t>
            </w:r>
            <w:r w:rsidR="00630B69">
              <w:rPr>
                <w:noProof/>
                <w:webHidden/>
              </w:rPr>
              <w:fldChar w:fldCharType="end"/>
            </w:r>
          </w:hyperlink>
        </w:p>
        <w:p w:rsidR="00630B69" w:rsidRDefault="009444F9">
          <w:pPr>
            <w:pStyle w:val="TOC2"/>
            <w:tabs>
              <w:tab w:val="left" w:pos="880"/>
              <w:tab w:val="right" w:leader="dot" w:pos="9350"/>
            </w:tabs>
            <w:rPr>
              <w:rFonts w:eastAsiaTheme="minorEastAsia"/>
              <w:noProof/>
            </w:rPr>
          </w:pPr>
          <w:hyperlink w:anchor="_Toc174990454" w:history="1">
            <w:r w:rsidR="00630B69" w:rsidRPr="002E4742">
              <w:rPr>
                <w:rStyle w:val="Hyperlink"/>
                <w:rFonts w:eastAsia="Times New Roman" w:cstheme="minorHAnsi"/>
                <w:b/>
                <w:noProof/>
              </w:rPr>
              <w:t>4.2</w:t>
            </w:r>
            <w:r w:rsidR="00630B69">
              <w:rPr>
                <w:rFonts w:eastAsiaTheme="minorEastAsia"/>
                <w:noProof/>
              </w:rPr>
              <w:tab/>
            </w:r>
            <w:r w:rsidR="00630B69" w:rsidRPr="002E4742">
              <w:rPr>
                <w:rStyle w:val="Hyperlink"/>
                <w:rFonts w:eastAsia="Times New Roman" w:cstheme="minorHAnsi"/>
                <w:b/>
                <w:noProof/>
              </w:rPr>
              <w:t>COMPANY APPROACH IN USA (HOME COUNTRY)</w:t>
            </w:r>
            <w:r w:rsidR="00630B69">
              <w:rPr>
                <w:noProof/>
                <w:webHidden/>
              </w:rPr>
              <w:tab/>
            </w:r>
            <w:r w:rsidR="00630B69">
              <w:rPr>
                <w:noProof/>
                <w:webHidden/>
              </w:rPr>
              <w:fldChar w:fldCharType="begin"/>
            </w:r>
            <w:r w:rsidR="00630B69">
              <w:rPr>
                <w:noProof/>
                <w:webHidden/>
              </w:rPr>
              <w:instrText xml:space="preserve"> PAGEREF _Toc174990454 \h </w:instrText>
            </w:r>
            <w:r w:rsidR="00630B69">
              <w:rPr>
                <w:noProof/>
                <w:webHidden/>
              </w:rPr>
            </w:r>
            <w:r w:rsidR="00630B69">
              <w:rPr>
                <w:noProof/>
                <w:webHidden/>
              </w:rPr>
              <w:fldChar w:fldCharType="separate"/>
            </w:r>
            <w:r w:rsidR="00630B69">
              <w:rPr>
                <w:noProof/>
                <w:webHidden/>
              </w:rPr>
              <w:t>6</w:t>
            </w:r>
            <w:r w:rsidR="00630B69">
              <w:rPr>
                <w:noProof/>
                <w:webHidden/>
              </w:rPr>
              <w:fldChar w:fldCharType="end"/>
            </w:r>
          </w:hyperlink>
        </w:p>
        <w:p w:rsidR="00630B69" w:rsidRDefault="009444F9">
          <w:pPr>
            <w:pStyle w:val="TOC2"/>
            <w:tabs>
              <w:tab w:val="left" w:pos="880"/>
              <w:tab w:val="right" w:leader="dot" w:pos="9350"/>
            </w:tabs>
            <w:rPr>
              <w:rFonts w:eastAsiaTheme="minorEastAsia"/>
              <w:noProof/>
            </w:rPr>
          </w:pPr>
          <w:hyperlink w:anchor="_Toc174990455" w:history="1">
            <w:r w:rsidR="00630B69" w:rsidRPr="002E4742">
              <w:rPr>
                <w:rStyle w:val="Hyperlink"/>
                <w:rFonts w:cstheme="minorHAnsi"/>
                <w:b/>
                <w:noProof/>
              </w:rPr>
              <w:t>4.3</w:t>
            </w:r>
            <w:r w:rsidR="00630B69">
              <w:rPr>
                <w:rFonts w:eastAsiaTheme="minorEastAsia"/>
                <w:noProof/>
              </w:rPr>
              <w:tab/>
            </w:r>
            <w:r w:rsidR="00630B69" w:rsidRPr="002E4742">
              <w:rPr>
                <w:rStyle w:val="Hyperlink"/>
                <w:rFonts w:cstheme="minorHAnsi"/>
                <w:b/>
                <w:noProof/>
              </w:rPr>
              <w:t>RECOMMENDED STRATEGIES IN UK (SUBSIDIARY COUNTRY)</w:t>
            </w:r>
            <w:r w:rsidR="00630B69">
              <w:rPr>
                <w:noProof/>
                <w:webHidden/>
              </w:rPr>
              <w:tab/>
            </w:r>
            <w:r w:rsidR="00630B69">
              <w:rPr>
                <w:noProof/>
                <w:webHidden/>
              </w:rPr>
              <w:fldChar w:fldCharType="begin"/>
            </w:r>
            <w:r w:rsidR="00630B69">
              <w:rPr>
                <w:noProof/>
                <w:webHidden/>
              </w:rPr>
              <w:instrText xml:space="preserve"> PAGEREF _Toc174990455 \h </w:instrText>
            </w:r>
            <w:r w:rsidR="00630B69">
              <w:rPr>
                <w:noProof/>
                <w:webHidden/>
              </w:rPr>
            </w:r>
            <w:r w:rsidR="00630B69">
              <w:rPr>
                <w:noProof/>
                <w:webHidden/>
              </w:rPr>
              <w:fldChar w:fldCharType="separate"/>
            </w:r>
            <w:r w:rsidR="00630B69">
              <w:rPr>
                <w:noProof/>
                <w:webHidden/>
              </w:rPr>
              <w:t>6</w:t>
            </w:r>
            <w:r w:rsidR="00630B69">
              <w:rPr>
                <w:noProof/>
                <w:webHidden/>
              </w:rPr>
              <w:fldChar w:fldCharType="end"/>
            </w:r>
          </w:hyperlink>
        </w:p>
        <w:p w:rsidR="00630B69" w:rsidRDefault="009444F9">
          <w:pPr>
            <w:pStyle w:val="TOC2"/>
            <w:tabs>
              <w:tab w:val="left" w:pos="880"/>
              <w:tab w:val="right" w:leader="dot" w:pos="9350"/>
            </w:tabs>
            <w:rPr>
              <w:rFonts w:eastAsiaTheme="minorEastAsia"/>
              <w:noProof/>
            </w:rPr>
          </w:pPr>
          <w:hyperlink w:anchor="_Toc174990456" w:history="1">
            <w:r w:rsidR="00630B69" w:rsidRPr="002E4742">
              <w:rPr>
                <w:rStyle w:val="Hyperlink"/>
                <w:rFonts w:cstheme="minorHAnsi"/>
                <w:b/>
                <w:noProof/>
              </w:rPr>
              <w:t>4.4</w:t>
            </w:r>
            <w:r w:rsidR="00630B69">
              <w:rPr>
                <w:rFonts w:eastAsiaTheme="minorEastAsia"/>
                <w:noProof/>
              </w:rPr>
              <w:tab/>
            </w:r>
            <w:r w:rsidR="00630B69" w:rsidRPr="002E4742">
              <w:rPr>
                <w:rStyle w:val="Hyperlink"/>
                <w:rFonts w:cstheme="minorHAnsi"/>
                <w:b/>
                <w:noProof/>
              </w:rPr>
              <w:t>SIMILARITIES/DIFFERENCES BETWEEN TWO MARKETPLACES</w:t>
            </w:r>
            <w:r w:rsidR="00630B69">
              <w:rPr>
                <w:noProof/>
                <w:webHidden/>
              </w:rPr>
              <w:tab/>
            </w:r>
            <w:r w:rsidR="00630B69">
              <w:rPr>
                <w:noProof/>
                <w:webHidden/>
              </w:rPr>
              <w:fldChar w:fldCharType="begin"/>
            </w:r>
            <w:r w:rsidR="00630B69">
              <w:rPr>
                <w:noProof/>
                <w:webHidden/>
              </w:rPr>
              <w:instrText xml:space="preserve"> PAGEREF _Toc174990456 \h </w:instrText>
            </w:r>
            <w:r w:rsidR="00630B69">
              <w:rPr>
                <w:noProof/>
                <w:webHidden/>
              </w:rPr>
            </w:r>
            <w:r w:rsidR="00630B69">
              <w:rPr>
                <w:noProof/>
                <w:webHidden/>
              </w:rPr>
              <w:fldChar w:fldCharType="separate"/>
            </w:r>
            <w:r w:rsidR="00630B69">
              <w:rPr>
                <w:noProof/>
                <w:webHidden/>
              </w:rPr>
              <w:t>7</w:t>
            </w:r>
            <w:r w:rsidR="00630B69">
              <w:rPr>
                <w:noProof/>
                <w:webHidden/>
              </w:rPr>
              <w:fldChar w:fldCharType="end"/>
            </w:r>
          </w:hyperlink>
        </w:p>
        <w:p w:rsidR="00630B69" w:rsidRDefault="009444F9">
          <w:pPr>
            <w:pStyle w:val="TOC1"/>
            <w:tabs>
              <w:tab w:val="left" w:pos="440"/>
              <w:tab w:val="right" w:leader="dot" w:pos="9350"/>
            </w:tabs>
            <w:rPr>
              <w:rFonts w:eastAsiaTheme="minorEastAsia"/>
              <w:noProof/>
            </w:rPr>
          </w:pPr>
          <w:hyperlink w:anchor="_Toc174990457" w:history="1">
            <w:r w:rsidR="00630B69" w:rsidRPr="002E4742">
              <w:rPr>
                <w:rStyle w:val="Hyperlink"/>
                <w:rFonts w:eastAsia="Times New Roman" w:cstheme="minorHAnsi"/>
                <w:b/>
                <w:noProof/>
              </w:rPr>
              <w:t>5.</w:t>
            </w:r>
            <w:r w:rsidR="00630B69">
              <w:rPr>
                <w:rFonts w:eastAsiaTheme="minorEastAsia"/>
                <w:noProof/>
              </w:rPr>
              <w:tab/>
            </w:r>
            <w:r w:rsidR="00630B69" w:rsidRPr="002E4742">
              <w:rPr>
                <w:rStyle w:val="Hyperlink"/>
                <w:rFonts w:eastAsia="Times New Roman" w:cstheme="minorHAnsi"/>
                <w:b/>
                <w:noProof/>
              </w:rPr>
              <w:t>HR PRACTICE: FLEXIBLE WORKING</w:t>
            </w:r>
            <w:r w:rsidR="00630B69">
              <w:rPr>
                <w:noProof/>
                <w:webHidden/>
              </w:rPr>
              <w:tab/>
            </w:r>
            <w:r w:rsidR="00630B69">
              <w:rPr>
                <w:noProof/>
                <w:webHidden/>
              </w:rPr>
              <w:fldChar w:fldCharType="begin"/>
            </w:r>
            <w:r w:rsidR="00630B69">
              <w:rPr>
                <w:noProof/>
                <w:webHidden/>
              </w:rPr>
              <w:instrText xml:space="preserve"> PAGEREF _Toc174990457 \h </w:instrText>
            </w:r>
            <w:r w:rsidR="00630B69">
              <w:rPr>
                <w:noProof/>
                <w:webHidden/>
              </w:rPr>
            </w:r>
            <w:r w:rsidR="00630B69">
              <w:rPr>
                <w:noProof/>
                <w:webHidden/>
              </w:rPr>
              <w:fldChar w:fldCharType="separate"/>
            </w:r>
            <w:r w:rsidR="00630B69">
              <w:rPr>
                <w:noProof/>
                <w:webHidden/>
              </w:rPr>
              <w:t>7</w:t>
            </w:r>
            <w:r w:rsidR="00630B69">
              <w:rPr>
                <w:noProof/>
                <w:webHidden/>
              </w:rPr>
              <w:fldChar w:fldCharType="end"/>
            </w:r>
          </w:hyperlink>
        </w:p>
        <w:p w:rsidR="00630B69" w:rsidRDefault="009444F9">
          <w:pPr>
            <w:pStyle w:val="TOC2"/>
            <w:tabs>
              <w:tab w:val="left" w:pos="880"/>
              <w:tab w:val="right" w:leader="dot" w:pos="9350"/>
            </w:tabs>
            <w:rPr>
              <w:rFonts w:eastAsiaTheme="minorEastAsia"/>
              <w:noProof/>
            </w:rPr>
          </w:pPr>
          <w:hyperlink w:anchor="_Toc174990458" w:history="1">
            <w:r w:rsidR="00630B69" w:rsidRPr="002E4742">
              <w:rPr>
                <w:rStyle w:val="Hyperlink"/>
                <w:rFonts w:eastAsia="Times New Roman" w:cstheme="minorHAnsi"/>
                <w:b/>
                <w:noProof/>
              </w:rPr>
              <w:t>5.1</w:t>
            </w:r>
            <w:r w:rsidR="00630B69">
              <w:rPr>
                <w:rFonts w:eastAsiaTheme="minorEastAsia"/>
                <w:noProof/>
              </w:rPr>
              <w:tab/>
            </w:r>
            <w:r w:rsidR="00630B69" w:rsidRPr="002E4742">
              <w:rPr>
                <w:rStyle w:val="Hyperlink"/>
                <w:rFonts w:eastAsia="Times New Roman" w:cstheme="minorHAnsi"/>
                <w:b/>
                <w:noProof/>
              </w:rPr>
              <w:t>DEFINITION</w:t>
            </w:r>
            <w:r w:rsidR="00630B69">
              <w:rPr>
                <w:noProof/>
                <w:webHidden/>
              </w:rPr>
              <w:tab/>
            </w:r>
            <w:r w:rsidR="00630B69">
              <w:rPr>
                <w:noProof/>
                <w:webHidden/>
              </w:rPr>
              <w:fldChar w:fldCharType="begin"/>
            </w:r>
            <w:r w:rsidR="00630B69">
              <w:rPr>
                <w:noProof/>
                <w:webHidden/>
              </w:rPr>
              <w:instrText xml:space="preserve"> PAGEREF _Toc174990458 \h </w:instrText>
            </w:r>
            <w:r w:rsidR="00630B69">
              <w:rPr>
                <w:noProof/>
                <w:webHidden/>
              </w:rPr>
            </w:r>
            <w:r w:rsidR="00630B69">
              <w:rPr>
                <w:noProof/>
                <w:webHidden/>
              </w:rPr>
              <w:fldChar w:fldCharType="separate"/>
            </w:r>
            <w:r w:rsidR="00630B69">
              <w:rPr>
                <w:noProof/>
                <w:webHidden/>
              </w:rPr>
              <w:t>7</w:t>
            </w:r>
            <w:r w:rsidR="00630B69">
              <w:rPr>
                <w:noProof/>
                <w:webHidden/>
              </w:rPr>
              <w:fldChar w:fldCharType="end"/>
            </w:r>
          </w:hyperlink>
        </w:p>
        <w:p w:rsidR="00630B69" w:rsidRDefault="009444F9">
          <w:pPr>
            <w:pStyle w:val="TOC2"/>
            <w:tabs>
              <w:tab w:val="left" w:pos="880"/>
              <w:tab w:val="right" w:leader="dot" w:pos="9350"/>
            </w:tabs>
            <w:rPr>
              <w:rFonts w:eastAsiaTheme="minorEastAsia"/>
              <w:noProof/>
            </w:rPr>
          </w:pPr>
          <w:hyperlink w:anchor="_Toc174990459" w:history="1">
            <w:r w:rsidR="00630B69" w:rsidRPr="002E4742">
              <w:rPr>
                <w:rStyle w:val="Hyperlink"/>
                <w:rFonts w:eastAsia="Times New Roman" w:cstheme="minorHAnsi"/>
                <w:b/>
                <w:noProof/>
              </w:rPr>
              <w:t>5.2</w:t>
            </w:r>
            <w:r w:rsidR="00630B69">
              <w:rPr>
                <w:rFonts w:eastAsiaTheme="minorEastAsia"/>
                <w:noProof/>
              </w:rPr>
              <w:tab/>
            </w:r>
            <w:r w:rsidR="00630B69" w:rsidRPr="002E4742">
              <w:rPr>
                <w:rStyle w:val="Hyperlink"/>
                <w:rFonts w:eastAsia="Times New Roman" w:cstheme="minorHAnsi"/>
                <w:b/>
                <w:noProof/>
              </w:rPr>
              <w:t>COMPANY APPROACH IN USA (HOME COUNTRY)</w:t>
            </w:r>
            <w:r w:rsidR="00630B69">
              <w:rPr>
                <w:noProof/>
                <w:webHidden/>
              </w:rPr>
              <w:tab/>
            </w:r>
            <w:r w:rsidR="00630B69">
              <w:rPr>
                <w:noProof/>
                <w:webHidden/>
              </w:rPr>
              <w:fldChar w:fldCharType="begin"/>
            </w:r>
            <w:r w:rsidR="00630B69">
              <w:rPr>
                <w:noProof/>
                <w:webHidden/>
              </w:rPr>
              <w:instrText xml:space="preserve"> PAGEREF _Toc174990459 \h </w:instrText>
            </w:r>
            <w:r w:rsidR="00630B69">
              <w:rPr>
                <w:noProof/>
                <w:webHidden/>
              </w:rPr>
            </w:r>
            <w:r w:rsidR="00630B69">
              <w:rPr>
                <w:noProof/>
                <w:webHidden/>
              </w:rPr>
              <w:fldChar w:fldCharType="separate"/>
            </w:r>
            <w:r w:rsidR="00630B69">
              <w:rPr>
                <w:noProof/>
                <w:webHidden/>
              </w:rPr>
              <w:t>7</w:t>
            </w:r>
            <w:r w:rsidR="00630B69">
              <w:rPr>
                <w:noProof/>
                <w:webHidden/>
              </w:rPr>
              <w:fldChar w:fldCharType="end"/>
            </w:r>
          </w:hyperlink>
        </w:p>
        <w:p w:rsidR="00630B69" w:rsidRDefault="009444F9">
          <w:pPr>
            <w:pStyle w:val="TOC2"/>
            <w:tabs>
              <w:tab w:val="left" w:pos="880"/>
              <w:tab w:val="right" w:leader="dot" w:pos="9350"/>
            </w:tabs>
            <w:rPr>
              <w:rFonts w:eastAsiaTheme="minorEastAsia"/>
              <w:noProof/>
            </w:rPr>
          </w:pPr>
          <w:hyperlink w:anchor="_Toc174990460" w:history="1">
            <w:r w:rsidR="00630B69" w:rsidRPr="002E4742">
              <w:rPr>
                <w:rStyle w:val="Hyperlink"/>
                <w:rFonts w:cstheme="minorHAnsi"/>
                <w:b/>
                <w:noProof/>
              </w:rPr>
              <w:t>5.3</w:t>
            </w:r>
            <w:r w:rsidR="00630B69">
              <w:rPr>
                <w:rFonts w:eastAsiaTheme="minorEastAsia"/>
                <w:noProof/>
              </w:rPr>
              <w:tab/>
            </w:r>
            <w:r w:rsidR="00630B69" w:rsidRPr="002E4742">
              <w:rPr>
                <w:rStyle w:val="Hyperlink"/>
                <w:rFonts w:cstheme="minorHAnsi"/>
                <w:b/>
                <w:noProof/>
              </w:rPr>
              <w:t>RECOMMENDED STRATEGIES IN UK (SUBSIDIARY COUNTRY)</w:t>
            </w:r>
            <w:r w:rsidR="00630B69">
              <w:rPr>
                <w:noProof/>
                <w:webHidden/>
              </w:rPr>
              <w:tab/>
            </w:r>
            <w:r w:rsidR="00630B69">
              <w:rPr>
                <w:noProof/>
                <w:webHidden/>
              </w:rPr>
              <w:fldChar w:fldCharType="begin"/>
            </w:r>
            <w:r w:rsidR="00630B69">
              <w:rPr>
                <w:noProof/>
                <w:webHidden/>
              </w:rPr>
              <w:instrText xml:space="preserve"> PAGEREF _Toc174990460 \h </w:instrText>
            </w:r>
            <w:r w:rsidR="00630B69">
              <w:rPr>
                <w:noProof/>
                <w:webHidden/>
              </w:rPr>
            </w:r>
            <w:r w:rsidR="00630B69">
              <w:rPr>
                <w:noProof/>
                <w:webHidden/>
              </w:rPr>
              <w:fldChar w:fldCharType="separate"/>
            </w:r>
            <w:r w:rsidR="00630B69">
              <w:rPr>
                <w:noProof/>
                <w:webHidden/>
              </w:rPr>
              <w:t>8</w:t>
            </w:r>
            <w:r w:rsidR="00630B69">
              <w:rPr>
                <w:noProof/>
                <w:webHidden/>
              </w:rPr>
              <w:fldChar w:fldCharType="end"/>
            </w:r>
          </w:hyperlink>
        </w:p>
        <w:p w:rsidR="00630B69" w:rsidRDefault="009444F9">
          <w:pPr>
            <w:pStyle w:val="TOC2"/>
            <w:tabs>
              <w:tab w:val="left" w:pos="880"/>
              <w:tab w:val="right" w:leader="dot" w:pos="9350"/>
            </w:tabs>
            <w:rPr>
              <w:rFonts w:eastAsiaTheme="minorEastAsia"/>
              <w:noProof/>
            </w:rPr>
          </w:pPr>
          <w:hyperlink w:anchor="_Toc174990461" w:history="1">
            <w:r w:rsidR="00630B69" w:rsidRPr="002E4742">
              <w:rPr>
                <w:rStyle w:val="Hyperlink"/>
                <w:rFonts w:cstheme="minorHAnsi"/>
                <w:b/>
                <w:noProof/>
              </w:rPr>
              <w:t>5.4</w:t>
            </w:r>
            <w:r w:rsidR="00630B69">
              <w:rPr>
                <w:rFonts w:eastAsiaTheme="minorEastAsia"/>
                <w:noProof/>
              </w:rPr>
              <w:tab/>
            </w:r>
            <w:r w:rsidR="00630B69" w:rsidRPr="002E4742">
              <w:rPr>
                <w:rStyle w:val="Hyperlink"/>
                <w:rFonts w:cstheme="minorHAnsi"/>
                <w:b/>
                <w:noProof/>
              </w:rPr>
              <w:t>SIMILARITIES/DIFFERENCES BETWEEN TWO MARKETPLACES</w:t>
            </w:r>
            <w:r w:rsidR="00630B69">
              <w:rPr>
                <w:noProof/>
                <w:webHidden/>
              </w:rPr>
              <w:tab/>
            </w:r>
            <w:r w:rsidR="00630B69">
              <w:rPr>
                <w:noProof/>
                <w:webHidden/>
              </w:rPr>
              <w:fldChar w:fldCharType="begin"/>
            </w:r>
            <w:r w:rsidR="00630B69">
              <w:rPr>
                <w:noProof/>
                <w:webHidden/>
              </w:rPr>
              <w:instrText xml:space="preserve"> PAGEREF _Toc174990461 \h </w:instrText>
            </w:r>
            <w:r w:rsidR="00630B69">
              <w:rPr>
                <w:noProof/>
                <w:webHidden/>
              </w:rPr>
            </w:r>
            <w:r w:rsidR="00630B69">
              <w:rPr>
                <w:noProof/>
                <w:webHidden/>
              </w:rPr>
              <w:fldChar w:fldCharType="separate"/>
            </w:r>
            <w:r w:rsidR="00630B69">
              <w:rPr>
                <w:noProof/>
                <w:webHidden/>
              </w:rPr>
              <w:t>8</w:t>
            </w:r>
            <w:r w:rsidR="00630B69">
              <w:rPr>
                <w:noProof/>
                <w:webHidden/>
              </w:rPr>
              <w:fldChar w:fldCharType="end"/>
            </w:r>
          </w:hyperlink>
        </w:p>
        <w:p w:rsidR="00630B69" w:rsidRDefault="009444F9">
          <w:pPr>
            <w:pStyle w:val="TOC1"/>
            <w:tabs>
              <w:tab w:val="left" w:pos="440"/>
              <w:tab w:val="right" w:leader="dot" w:pos="9350"/>
            </w:tabs>
            <w:rPr>
              <w:rFonts w:eastAsiaTheme="minorEastAsia"/>
              <w:noProof/>
            </w:rPr>
          </w:pPr>
          <w:hyperlink w:anchor="_Toc174990462" w:history="1">
            <w:r w:rsidR="00630B69" w:rsidRPr="002E4742">
              <w:rPr>
                <w:rStyle w:val="Hyperlink"/>
                <w:rFonts w:cstheme="minorHAnsi"/>
                <w:b/>
                <w:noProof/>
              </w:rPr>
              <w:t>6.</w:t>
            </w:r>
            <w:r w:rsidR="00630B69">
              <w:rPr>
                <w:rFonts w:eastAsiaTheme="minorEastAsia"/>
                <w:noProof/>
              </w:rPr>
              <w:tab/>
            </w:r>
            <w:r w:rsidR="00630B69" w:rsidRPr="002E4742">
              <w:rPr>
                <w:rStyle w:val="Hyperlink"/>
                <w:rFonts w:cstheme="minorHAnsi"/>
                <w:b/>
                <w:noProof/>
              </w:rPr>
              <w:t>RECOMMENDATIONS AND CONCLUSIONS</w:t>
            </w:r>
            <w:r w:rsidR="00630B69">
              <w:rPr>
                <w:noProof/>
                <w:webHidden/>
              </w:rPr>
              <w:tab/>
            </w:r>
            <w:r w:rsidR="00630B69">
              <w:rPr>
                <w:noProof/>
                <w:webHidden/>
              </w:rPr>
              <w:fldChar w:fldCharType="begin"/>
            </w:r>
            <w:r w:rsidR="00630B69">
              <w:rPr>
                <w:noProof/>
                <w:webHidden/>
              </w:rPr>
              <w:instrText xml:space="preserve"> PAGEREF _Toc174990462 \h </w:instrText>
            </w:r>
            <w:r w:rsidR="00630B69">
              <w:rPr>
                <w:noProof/>
                <w:webHidden/>
              </w:rPr>
            </w:r>
            <w:r w:rsidR="00630B69">
              <w:rPr>
                <w:noProof/>
                <w:webHidden/>
              </w:rPr>
              <w:fldChar w:fldCharType="separate"/>
            </w:r>
            <w:r w:rsidR="00630B69">
              <w:rPr>
                <w:noProof/>
                <w:webHidden/>
              </w:rPr>
              <w:t>9</w:t>
            </w:r>
            <w:r w:rsidR="00630B69">
              <w:rPr>
                <w:noProof/>
                <w:webHidden/>
              </w:rPr>
              <w:fldChar w:fldCharType="end"/>
            </w:r>
          </w:hyperlink>
        </w:p>
        <w:p w:rsidR="00630B69" w:rsidRDefault="009444F9">
          <w:pPr>
            <w:pStyle w:val="TOC2"/>
            <w:tabs>
              <w:tab w:val="left" w:pos="880"/>
              <w:tab w:val="right" w:leader="dot" w:pos="9350"/>
            </w:tabs>
            <w:rPr>
              <w:rFonts w:eastAsiaTheme="minorEastAsia"/>
              <w:noProof/>
            </w:rPr>
          </w:pPr>
          <w:hyperlink w:anchor="_Toc174990463" w:history="1">
            <w:r w:rsidR="00630B69" w:rsidRPr="002E4742">
              <w:rPr>
                <w:rStyle w:val="Hyperlink"/>
                <w:rFonts w:cstheme="minorHAnsi"/>
                <w:b/>
                <w:noProof/>
              </w:rPr>
              <w:t>6.1</w:t>
            </w:r>
            <w:r w:rsidR="00630B69">
              <w:rPr>
                <w:rFonts w:eastAsiaTheme="minorEastAsia"/>
                <w:noProof/>
              </w:rPr>
              <w:tab/>
            </w:r>
            <w:r w:rsidR="00630B69" w:rsidRPr="002E4742">
              <w:rPr>
                <w:rStyle w:val="Hyperlink"/>
                <w:rFonts w:cstheme="minorHAnsi"/>
                <w:b/>
                <w:noProof/>
              </w:rPr>
              <w:t>COMPARISON/CONTRAST OF HOME AND SUBSIDIARY COUNTRY</w:t>
            </w:r>
            <w:r w:rsidR="00630B69">
              <w:rPr>
                <w:noProof/>
                <w:webHidden/>
              </w:rPr>
              <w:tab/>
            </w:r>
            <w:r w:rsidR="00630B69">
              <w:rPr>
                <w:noProof/>
                <w:webHidden/>
              </w:rPr>
              <w:fldChar w:fldCharType="begin"/>
            </w:r>
            <w:r w:rsidR="00630B69">
              <w:rPr>
                <w:noProof/>
                <w:webHidden/>
              </w:rPr>
              <w:instrText xml:space="preserve"> PAGEREF _Toc174990463 \h </w:instrText>
            </w:r>
            <w:r w:rsidR="00630B69">
              <w:rPr>
                <w:noProof/>
                <w:webHidden/>
              </w:rPr>
            </w:r>
            <w:r w:rsidR="00630B69">
              <w:rPr>
                <w:noProof/>
                <w:webHidden/>
              </w:rPr>
              <w:fldChar w:fldCharType="separate"/>
            </w:r>
            <w:r w:rsidR="00630B69">
              <w:rPr>
                <w:noProof/>
                <w:webHidden/>
              </w:rPr>
              <w:t>9</w:t>
            </w:r>
            <w:r w:rsidR="00630B69">
              <w:rPr>
                <w:noProof/>
                <w:webHidden/>
              </w:rPr>
              <w:fldChar w:fldCharType="end"/>
            </w:r>
          </w:hyperlink>
        </w:p>
        <w:p w:rsidR="00630B69" w:rsidRDefault="009444F9">
          <w:pPr>
            <w:pStyle w:val="TOC2"/>
            <w:tabs>
              <w:tab w:val="left" w:pos="880"/>
              <w:tab w:val="right" w:leader="dot" w:pos="9350"/>
            </w:tabs>
            <w:rPr>
              <w:rFonts w:eastAsiaTheme="minorEastAsia"/>
              <w:noProof/>
            </w:rPr>
          </w:pPr>
          <w:hyperlink w:anchor="_Toc174990464" w:history="1">
            <w:r w:rsidR="00630B69" w:rsidRPr="002E4742">
              <w:rPr>
                <w:rStyle w:val="Hyperlink"/>
                <w:rFonts w:eastAsia="Times New Roman" w:cstheme="minorHAnsi"/>
                <w:b/>
                <w:noProof/>
              </w:rPr>
              <w:t>6.2</w:t>
            </w:r>
            <w:r w:rsidR="00630B69">
              <w:rPr>
                <w:rFonts w:eastAsiaTheme="minorEastAsia"/>
                <w:noProof/>
              </w:rPr>
              <w:tab/>
            </w:r>
            <w:r w:rsidR="00630B69" w:rsidRPr="002E4742">
              <w:rPr>
                <w:rStyle w:val="Hyperlink"/>
                <w:rFonts w:eastAsia="Times New Roman" w:cstheme="minorHAnsi"/>
                <w:b/>
                <w:noProof/>
              </w:rPr>
              <w:t>RECOMMENDATIONS</w:t>
            </w:r>
            <w:r w:rsidR="00630B69">
              <w:rPr>
                <w:noProof/>
                <w:webHidden/>
              </w:rPr>
              <w:tab/>
            </w:r>
            <w:r w:rsidR="00630B69">
              <w:rPr>
                <w:noProof/>
                <w:webHidden/>
              </w:rPr>
              <w:fldChar w:fldCharType="begin"/>
            </w:r>
            <w:r w:rsidR="00630B69">
              <w:rPr>
                <w:noProof/>
                <w:webHidden/>
              </w:rPr>
              <w:instrText xml:space="preserve"> PAGEREF _Toc174990464 \h </w:instrText>
            </w:r>
            <w:r w:rsidR="00630B69">
              <w:rPr>
                <w:noProof/>
                <w:webHidden/>
              </w:rPr>
            </w:r>
            <w:r w:rsidR="00630B69">
              <w:rPr>
                <w:noProof/>
                <w:webHidden/>
              </w:rPr>
              <w:fldChar w:fldCharType="separate"/>
            </w:r>
            <w:r w:rsidR="00630B69">
              <w:rPr>
                <w:noProof/>
                <w:webHidden/>
              </w:rPr>
              <w:t>9</w:t>
            </w:r>
            <w:r w:rsidR="00630B69">
              <w:rPr>
                <w:noProof/>
                <w:webHidden/>
              </w:rPr>
              <w:fldChar w:fldCharType="end"/>
            </w:r>
          </w:hyperlink>
        </w:p>
        <w:p w:rsidR="00630B69" w:rsidRDefault="009444F9">
          <w:pPr>
            <w:pStyle w:val="TOC2"/>
            <w:tabs>
              <w:tab w:val="left" w:pos="880"/>
              <w:tab w:val="right" w:leader="dot" w:pos="9350"/>
            </w:tabs>
            <w:rPr>
              <w:rFonts w:eastAsiaTheme="minorEastAsia"/>
              <w:noProof/>
            </w:rPr>
          </w:pPr>
          <w:hyperlink w:anchor="_Toc174990465" w:history="1">
            <w:r w:rsidR="00630B69" w:rsidRPr="002E4742">
              <w:rPr>
                <w:rStyle w:val="Hyperlink"/>
                <w:rFonts w:eastAsia="Times New Roman" w:cstheme="minorHAnsi"/>
                <w:b/>
                <w:noProof/>
              </w:rPr>
              <w:t>6.3</w:t>
            </w:r>
            <w:r w:rsidR="00630B69">
              <w:rPr>
                <w:rFonts w:eastAsiaTheme="minorEastAsia"/>
                <w:noProof/>
              </w:rPr>
              <w:tab/>
            </w:r>
            <w:r w:rsidR="00630B69" w:rsidRPr="002E4742">
              <w:rPr>
                <w:rStyle w:val="Hyperlink"/>
                <w:rFonts w:eastAsia="Times New Roman" w:cstheme="minorHAnsi"/>
                <w:b/>
                <w:noProof/>
              </w:rPr>
              <w:t>CONCLUSION</w:t>
            </w:r>
            <w:r w:rsidR="00630B69">
              <w:rPr>
                <w:noProof/>
                <w:webHidden/>
              </w:rPr>
              <w:tab/>
            </w:r>
            <w:r w:rsidR="00630B69">
              <w:rPr>
                <w:noProof/>
                <w:webHidden/>
              </w:rPr>
              <w:fldChar w:fldCharType="begin"/>
            </w:r>
            <w:r w:rsidR="00630B69">
              <w:rPr>
                <w:noProof/>
                <w:webHidden/>
              </w:rPr>
              <w:instrText xml:space="preserve"> PAGEREF _Toc174990465 \h </w:instrText>
            </w:r>
            <w:r w:rsidR="00630B69">
              <w:rPr>
                <w:noProof/>
                <w:webHidden/>
              </w:rPr>
            </w:r>
            <w:r w:rsidR="00630B69">
              <w:rPr>
                <w:noProof/>
                <w:webHidden/>
              </w:rPr>
              <w:fldChar w:fldCharType="separate"/>
            </w:r>
            <w:r w:rsidR="00630B69">
              <w:rPr>
                <w:noProof/>
                <w:webHidden/>
              </w:rPr>
              <w:t>10</w:t>
            </w:r>
            <w:r w:rsidR="00630B69">
              <w:rPr>
                <w:noProof/>
                <w:webHidden/>
              </w:rPr>
              <w:fldChar w:fldCharType="end"/>
            </w:r>
          </w:hyperlink>
        </w:p>
        <w:p w:rsidR="00630B69" w:rsidRDefault="009444F9">
          <w:pPr>
            <w:pStyle w:val="TOC1"/>
            <w:tabs>
              <w:tab w:val="left" w:pos="440"/>
              <w:tab w:val="right" w:leader="dot" w:pos="9350"/>
            </w:tabs>
            <w:rPr>
              <w:rFonts w:eastAsiaTheme="minorEastAsia"/>
              <w:noProof/>
            </w:rPr>
          </w:pPr>
          <w:hyperlink w:anchor="_Toc174990466" w:history="1">
            <w:r w:rsidR="00630B69" w:rsidRPr="002E4742">
              <w:rPr>
                <w:rStyle w:val="Hyperlink"/>
                <w:rFonts w:eastAsia="Times New Roman" w:cstheme="minorHAnsi"/>
                <w:b/>
                <w:noProof/>
              </w:rPr>
              <w:t>7.</w:t>
            </w:r>
            <w:r w:rsidR="00630B69">
              <w:rPr>
                <w:rFonts w:eastAsiaTheme="minorEastAsia"/>
                <w:noProof/>
              </w:rPr>
              <w:tab/>
            </w:r>
            <w:r w:rsidR="00630B69" w:rsidRPr="002E4742">
              <w:rPr>
                <w:rStyle w:val="Hyperlink"/>
                <w:rFonts w:eastAsia="Times New Roman" w:cstheme="minorHAnsi"/>
                <w:b/>
                <w:noProof/>
              </w:rPr>
              <w:t>REFERENCES</w:t>
            </w:r>
            <w:r w:rsidR="00630B69">
              <w:rPr>
                <w:noProof/>
                <w:webHidden/>
              </w:rPr>
              <w:tab/>
            </w:r>
            <w:r w:rsidR="00630B69">
              <w:rPr>
                <w:noProof/>
                <w:webHidden/>
              </w:rPr>
              <w:fldChar w:fldCharType="begin"/>
            </w:r>
            <w:r w:rsidR="00630B69">
              <w:rPr>
                <w:noProof/>
                <w:webHidden/>
              </w:rPr>
              <w:instrText xml:space="preserve"> PAGEREF _Toc174990466 \h </w:instrText>
            </w:r>
            <w:r w:rsidR="00630B69">
              <w:rPr>
                <w:noProof/>
                <w:webHidden/>
              </w:rPr>
            </w:r>
            <w:r w:rsidR="00630B69">
              <w:rPr>
                <w:noProof/>
                <w:webHidden/>
              </w:rPr>
              <w:fldChar w:fldCharType="separate"/>
            </w:r>
            <w:r w:rsidR="00630B69">
              <w:rPr>
                <w:noProof/>
                <w:webHidden/>
              </w:rPr>
              <w:t>10</w:t>
            </w:r>
            <w:r w:rsidR="00630B69">
              <w:rPr>
                <w:noProof/>
                <w:webHidden/>
              </w:rPr>
              <w:fldChar w:fldCharType="end"/>
            </w:r>
          </w:hyperlink>
        </w:p>
        <w:p w:rsidR="00034F8E" w:rsidRDefault="00034F8E">
          <w:r>
            <w:rPr>
              <w:b/>
              <w:bCs/>
              <w:noProof/>
            </w:rPr>
            <w:fldChar w:fldCharType="end"/>
          </w:r>
        </w:p>
      </w:sdtContent>
    </w:sdt>
    <w:p w:rsidR="00034F8E" w:rsidRPr="00034F8E" w:rsidRDefault="00034F8E" w:rsidP="00E40485">
      <w:pPr>
        <w:spacing w:line="480" w:lineRule="auto"/>
        <w:jc w:val="center"/>
        <w:rPr>
          <w:rFonts w:cstheme="minorHAnsi"/>
          <w:b/>
          <w:sz w:val="28"/>
          <w:szCs w:val="28"/>
        </w:rPr>
      </w:pPr>
    </w:p>
    <w:p w:rsidR="00376917" w:rsidRDefault="00376917" w:rsidP="00E40485">
      <w:pPr>
        <w:spacing w:line="480" w:lineRule="auto"/>
        <w:jc w:val="center"/>
        <w:rPr>
          <w:rFonts w:cstheme="minorHAnsi"/>
          <w:sz w:val="28"/>
          <w:szCs w:val="28"/>
        </w:rPr>
      </w:pPr>
    </w:p>
    <w:p w:rsidR="00376917" w:rsidRDefault="00376917" w:rsidP="00E40485">
      <w:pPr>
        <w:spacing w:line="480" w:lineRule="auto"/>
        <w:jc w:val="center"/>
        <w:rPr>
          <w:rFonts w:cstheme="minorHAnsi"/>
          <w:sz w:val="28"/>
          <w:szCs w:val="28"/>
        </w:rPr>
      </w:pPr>
    </w:p>
    <w:p w:rsidR="009D7E37" w:rsidRDefault="009D7E37" w:rsidP="00376917">
      <w:pPr>
        <w:spacing w:line="480" w:lineRule="auto"/>
        <w:rPr>
          <w:rFonts w:cstheme="minorHAnsi"/>
          <w:sz w:val="28"/>
          <w:szCs w:val="28"/>
        </w:rPr>
      </w:pPr>
    </w:p>
    <w:p w:rsidR="009D7E37" w:rsidRPr="00E67739" w:rsidRDefault="006E47A9" w:rsidP="00E67739">
      <w:pPr>
        <w:pStyle w:val="Heading1"/>
        <w:numPr>
          <w:ilvl w:val="0"/>
          <w:numId w:val="1"/>
        </w:numPr>
        <w:rPr>
          <w:rFonts w:asciiTheme="minorHAnsi" w:hAnsiTheme="minorHAnsi" w:cstheme="minorHAnsi"/>
          <w:b/>
          <w:color w:val="auto"/>
          <w:sz w:val="28"/>
          <w:szCs w:val="28"/>
        </w:rPr>
      </w:pPr>
      <w:bookmarkStart w:id="0" w:name="_Toc174990445"/>
      <w:r w:rsidRPr="00E67739">
        <w:rPr>
          <w:rFonts w:asciiTheme="minorHAnsi" w:hAnsiTheme="minorHAnsi" w:cstheme="minorHAnsi"/>
          <w:b/>
          <w:color w:val="auto"/>
          <w:sz w:val="28"/>
          <w:szCs w:val="28"/>
        </w:rPr>
        <w:t>INTRODUCTION</w:t>
      </w:r>
      <w:bookmarkEnd w:id="0"/>
      <w:r w:rsidRPr="00E67739">
        <w:rPr>
          <w:rFonts w:asciiTheme="minorHAnsi" w:hAnsiTheme="minorHAnsi" w:cstheme="minorHAnsi"/>
          <w:b/>
          <w:color w:val="auto"/>
          <w:sz w:val="28"/>
          <w:szCs w:val="28"/>
        </w:rPr>
        <w:t xml:space="preserve"> </w:t>
      </w:r>
    </w:p>
    <w:p w:rsidR="00E2641D" w:rsidRDefault="0032428F" w:rsidP="0032428F">
      <w:pPr>
        <w:spacing w:line="360" w:lineRule="auto"/>
        <w:jc w:val="both"/>
        <w:rPr>
          <w:rFonts w:eastAsia="Times New Roman" w:cstheme="minorHAnsi"/>
          <w:sz w:val="24"/>
          <w:szCs w:val="24"/>
        </w:rPr>
      </w:pPr>
      <w:r w:rsidRPr="0032428F">
        <w:rPr>
          <w:rFonts w:eastAsia="Times New Roman" w:cstheme="minorHAnsi"/>
          <w:sz w:val="24"/>
          <w:szCs w:val="24"/>
        </w:rPr>
        <w:t>Lizda Company, a prominent international corporation within the United States has started its global development with the creation of a subsidiary located within the United Kingdom. The significant objective of this expansion is to develop a prominent presence within the European marketplace while utilizing the UK’s strategic location as a way to Europe. The subsidiary country (UK) was selected owing to its stabilized economy, effective regulatory measures along accessibility to effectively trained individuals</w:t>
      </w:r>
      <w:r>
        <w:rPr>
          <w:rFonts w:eastAsia="Times New Roman" w:cstheme="minorHAnsi"/>
          <w:sz w:val="24"/>
          <w:szCs w:val="24"/>
        </w:rPr>
        <w:t xml:space="preserve"> </w:t>
      </w:r>
      <w:sdt>
        <w:sdtPr>
          <w:id w:val="-1557383679"/>
          <w:citation/>
        </w:sdtPr>
        <w:sdtEndPr/>
        <w:sdtContent>
          <w:r w:rsidR="00795111" w:rsidRPr="0032428F">
            <w:rPr>
              <w:rFonts w:eastAsia="Times New Roman" w:cstheme="minorHAnsi"/>
              <w:sz w:val="24"/>
              <w:szCs w:val="24"/>
            </w:rPr>
            <w:fldChar w:fldCharType="begin"/>
          </w:r>
          <w:r w:rsidR="00795111" w:rsidRPr="0032428F">
            <w:rPr>
              <w:rFonts w:eastAsia="Times New Roman" w:cstheme="minorHAnsi"/>
              <w:sz w:val="24"/>
              <w:szCs w:val="24"/>
            </w:rPr>
            <w:instrText xml:space="preserve"> CITATION Sch05 \l 1033 </w:instrText>
          </w:r>
          <w:r w:rsidR="00795111" w:rsidRPr="0032428F">
            <w:rPr>
              <w:rFonts w:eastAsia="Times New Roman" w:cstheme="minorHAnsi"/>
              <w:sz w:val="24"/>
              <w:szCs w:val="24"/>
            </w:rPr>
            <w:fldChar w:fldCharType="separate"/>
          </w:r>
          <w:r w:rsidR="00795111" w:rsidRPr="0032428F">
            <w:rPr>
              <w:rFonts w:eastAsia="Times New Roman" w:cstheme="minorHAnsi"/>
              <w:noProof/>
              <w:sz w:val="24"/>
              <w:szCs w:val="24"/>
            </w:rPr>
            <w:t>(Schenk, 2005)</w:t>
          </w:r>
          <w:r w:rsidR="00795111" w:rsidRPr="0032428F">
            <w:rPr>
              <w:rFonts w:eastAsia="Times New Roman" w:cstheme="minorHAnsi"/>
              <w:sz w:val="24"/>
              <w:szCs w:val="24"/>
            </w:rPr>
            <w:fldChar w:fldCharType="end"/>
          </w:r>
        </w:sdtContent>
      </w:sdt>
      <w:r w:rsidR="00984D1F" w:rsidRPr="0032428F">
        <w:rPr>
          <w:rFonts w:eastAsia="Times New Roman" w:cstheme="minorHAnsi"/>
          <w:sz w:val="24"/>
          <w:szCs w:val="24"/>
        </w:rPr>
        <w:t>.</w:t>
      </w:r>
      <w:r w:rsidR="00183BF3" w:rsidRPr="0032428F">
        <w:rPr>
          <w:rFonts w:eastAsia="Times New Roman" w:cstheme="minorHAnsi"/>
          <w:sz w:val="24"/>
          <w:szCs w:val="24"/>
        </w:rPr>
        <w:t xml:space="preserve"> </w:t>
      </w:r>
      <w:r w:rsidR="00C6644A" w:rsidRPr="00C6644A">
        <w:rPr>
          <w:rFonts w:eastAsia="Times New Roman" w:cstheme="minorHAnsi"/>
          <w:sz w:val="24"/>
          <w:szCs w:val="24"/>
        </w:rPr>
        <w:t>Also, the post-</w:t>
      </w:r>
      <w:proofErr w:type="spellStart"/>
      <w:r w:rsidR="00C6644A" w:rsidRPr="00C6644A">
        <w:rPr>
          <w:rFonts w:eastAsia="Times New Roman" w:cstheme="minorHAnsi"/>
          <w:sz w:val="24"/>
          <w:szCs w:val="24"/>
        </w:rPr>
        <w:t>Brexit</w:t>
      </w:r>
      <w:proofErr w:type="spellEnd"/>
      <w:r w:rsidR="00C6644A" w:rsidRPr="00C6644A">
        <w:rPr>
          <w:rFonts w:eastAsia="Times New Roman" w:cstheme="minorHAnsi"/>
          <w:sz w:val="24"/>
          <w:szCs w:val="24"/>
        </w:rPr>
        <w:t xml:space="preserve"> perspective has pushed many countries to create more trade partners; this makes the UK an appealing location for global companies like Lizda. However, Lizda has been facing substantial HR difficulties whilst developing its subsidiary in the UK to guarantee error-free transition &amp; sufficient integration within the local marketplace.</w:t>
      </w:r>
    </w:p>
    <w:p w:rsidR="00C6644A" w:rsidRPr="0032428F" w:rsidRDefault="00C6644A" w:rsidP="0032428F">
      <w:pPr>
        <w:spacing w:line="360" w:lineRule="auto"/>
        <w:jc w:val="both"/>
        <w:rPr>
          <w:rFonts w:eastAsia="Times New Roman" w:cstheme="minorHAnsi"/>
          <w:sz w:val="24"/>
          <w:szCs w:val="24"/>
        </w:rPr>
      </w:pPr>
      <w:r w:rsidRPr="00C6644A">
        <w:rPr>
          <w:rFonts w:eastAsia="Times New Roman" w:cstheme="minorHAnsi"/>
          <w:sz w:val="24"/>
          <w:szCs w:val="24"/>
        </w:rPr>
        <w:t>The major issues this company is facing are adjustments to the UK’s strict labor legislations and regulations, which are prominently different from the flexible working system within the US. Also, Lizda has to deal with cultural differences that might influence worker expectations, work-life balancing along organizational outcomes within Britain. Lizda company must choose between centralizing or decentralizing its HR activities, integrating the need for consistency and flexibility; both essential for localized demands. Lizda Corporations would have to carefully assess its strategies for recruiting &amp; selection, performance management, and flexible working systems for the efficient outcome of this company’s operations.</w:t>
      </w:r>
    </w:p>
    <w:p w:rsidR="00891F60" w:rsidRPr="00891F60" w:rsidRDefault="00891F60" w:rsidP="00891F60">
      <w:pPr>
        <w:pStyle w:val="Heading1"/>
        <w:numPr>
          <w:ilvl w:val="0"/>
          <w:numId w:val="1"/>
        </w:numPr>
        <w:rPr>
          <w:rFonts w:asciiTheme="minorHAnsi" w:eastAsia="Times New Roman" w:hAnsiTheme="minorHAnsi" w:cstheme="minorHAnsi"/>
          <w:b/>
          <w:color w:val="auto"/>
          <w:sz w:val="28"/>
          <w:szCs w:val="28"/>
        </w:rPr>
      </w:pPr>
      <w:bookmarkStart w:id="1" w:name="_Toc174990446"/>
      <w:r w:rsidRPr="00891F60">
        <w:rPr>
          <w:rFonts w:asciiTheme="minorHAnsi" w:eastAsia="Times New Roman" w:hAnsiTheme="minorHAnsi" w:cstheme="minorHAnsi"/>
          <w:b/>
          <w:color w:val="auto"/>
          <w:sz w:val="28"/>
          <w:szCs w:val="28"/>
        </w:rPr>
        <w:t>CONTEXT</w:t>
      </w:r>
      <w:bookmarkEnd w:id="1"/>
    </w:p>
    <w:p w:rsidR="00736C83" w:rsidRDefault="00736C83" w:rsidP="00261103">
      <w:pPr>
        <w:spacing w:line="360" w:lineRule="auto"/>
        <w:jc w:val="both"/>
        <w:rPr>
          <w:rFonts w:eastAsia="Times New Roman" w:cstheme="minorHAnsi"/>
          <w:sz w:val="24"/>
          <w:szCs w:val="24"/>
        </w:rPr>
      </w:pPr>
      <w:r w:rsidRPr="00736C83">
        <w:rPr>
          <w:rFonts w:eastAsia="Times New Roman" w:cstheme="minorHAnsi"/>
          <w:sz w:val="24"/>
          <w:szCs w:val="24"/>
        </w:rPr>
        <w:t xml:space="preserve">The Lizda corporation operating within the US serves in an extensive HR environment that puts a priority on flexibility and puts a priority to people’s achievements. The American system is built on at-will employment practices which provide both employers and workers a great deal of flexibility in leaving jobs without cause. Such adaptability is enhanced with a particular focus on performance-based management within which both incentives &amp; promotions are impacted by a highly competitive marketplace wherein stabilizing individuals is important. The HR goals of Lizda </w:t>
      </w:r>
      <w:r w:rsidRPr="00736C83">
        <w:rPr>
          <w:rFonts w:eastAsia="Times New Roman" w:cstheme="minorHAnsi"/>
          <w:sz w:val="24"/>
          <w:szCs w:val="24"/>
        </w:rPr>
        <w:lastRenderedPageBreak/>
        <w:t>are to promote creativeness, and productiveness as well as worker interactions via financial incentives, professional development chances along with result-oriented working environment.</w:t>
      </w:r>
    </w:p>
    <w:p w:rsidR="00732EF2" w:rsidRDefault="005D13E4" w:rsidP="00261103">
      <w:pPr>
        <w:spacing w:line="360" w:lineRule="auto"/>
        <w:jc w:val="both"/>
        <w:rPr>
          <w:rFonts w:eastAsia="Times New Roman" w:cstheme="minorHAnsi"/>
          <w:sz w:val="24"/>
          <w:szCs w:val="24"/>
        </w:rPr>
      </w:pPr>
      <w:r w:rsidRPr="005D13E4">
        <w:rPr>
          <w:rFonts w:eastAsia="Times New Roman" w:cstheme="minorHAnsi"/>
          <w:sz w:val="24"/>
          <w:szCs w:val="24"/>
        </w:rPr>
        <w:t>On the other hand, the UK’s HR framework is under control owing to strict labor legislations and regulations that give priority to worker rights and security. Britain’s “Employment Rights Acts” create a concept that prioritizes stability of job, equal treatment as well as work-life balance</w:t>
      </w:r>
      <w:r>
        <w:rPr>
          <w:rFonts w:eastAsia="Times New Roman" w:cstheme="minorHAnsi"/>
          <w:sz w:val="24"/>
          <w:szCs w:val="24"/>
        </w:rPr>
        <w:t xml:space="preserve"> </w:t>
      </w:r>
      <w:sdt>
        <w:sdtPr>
          <w:rPr>
            <w:rFonts w:eastAsia="Times New Roman" w:cstheme="minorHAnsi"/>
            <w:sz w:val="24"/>
            <w:szCs w:val="24"/>
          </w:rPr>
          <w:id w:val="-410011786"/>
          <w:citation/>
        </w:sdtPr>
        <w:sdtEndPr/>
        <w:sdtContent>
          <w:r w:rsidR="00CD5D6D">
            <w:rPr>
              <w:rFonts w:eastAsia="Times New Roman" w:cstheme="minorHAnsi"/>
              <w:sz w:val="24"/>
              <w:szCs w:val="24"/>
            </w:rPr>
            <w:fldChar w:fldCharType="begin"/>
          </w:r>
          <w:r w:rsidR="00CD5D6D">
            <w:rPr>
              <w:rFonts w:eastAsia="Times New Roman" w:cstheme="minorHAnsi"/>
              <w:sz w:val="24"/>
              <w:szCs w:val="24"/>
            </w:rPr>
            <w:instrText xml:space="preserve"> CITATION Ste20 \l 1033 </w:instrText>
          </w:r>
          <w:r w:rsidR="00CD5D6D">
            <w:rPr>
              <w:rFonts w:eastAsia="Times New Roman" w:cstheme="minorHAnsi"/>
              <w:sz w:val="24"/>
              <w:szCs w:val="24"/>
            </w:rPr>
            <w:fldChar w:fldCharType="separate"/>
          </w:r>
          <w:r w:rsidR="00CD5D6D" w:rsidRPr="00CD5D6D">
            <w:rPr>
              <w:rFonts w:eastAsia="Times New Roman" w:cstheme="minorHAnsi"/>
              <w:noProof/>
              <w:sz w:val="24"/>
              <w:szCs w:val="24"/>
            </w:rPr>
            <w:t>(Stephen Mustchin, 2020)</w:t>
          </w:r>
          <w:r w:rsidR="00CD5D6D">
            <w:rPr>
              <w:rFonts w:eastAsia="Times New Roman" w:cstheme="minorHAnsi"/>
              <w:sz w:val="24"/>
              <w:szCs w:val="24"/>
            </w:rPr>
            <w:fldChar w:fldCharType="end"/>
          </w:r>
        </w:sdtContent>
      </w:sdt>
      <w:r w:rsidR="00310E2C">
        <w:rPr>
          <w:rFonts w:eastAsia="Times New Roman" w:cstheme="minorHAnsi"/>
          <w:sz w:val="24"/>
          <w:szCs w:val="24"/>
        </w:rPr>
        <w:t>.</w:t>
      </w:r>
      <w:r w:rsidR="00EC56EF">
        <w:rPr>
          <w:rFonts w:eastAsia="Times New Roman" w:cstheme="minorHAnsi"/>
          <w:sz w:val="24"/>
          <w:szCs w:val="24"/>
        </w:rPr>
        <w:t xml:space="preserve"> </w:t>
      </w:r>
      <w:r w:rsidR="00DA57F6" w:rsidRPr="00DA57F6">
        <w:rPr>
          <w:rFonts w:eastAsia="Times New Roman" w:cstheme="minorHAnsi"/>
          <w:sz w:val="24"/>
          <w:szCs w:val="24"/>
        </w:rPr>
        <w:t>The union front with collective bargaining serves as an essential influence in selecting HR approaches specifically for industries integrated with high unions. Also, UK employees put high value on non-monetary benefits like flexible hours of working, health insurance, and pensions. Lizda has to improve its HR policies to integrate the UK’s focus on worker well-being, and inclusivity along with regulatory compliance. The company must address cultural variances that impact worker interactions.</w:t>
      </w:r>
    </w:p>
    <w:p w:rsidR="00945294" w:rsidRPr="00945294" w:rsidRDefault="00945294" w:rsidP="00945294">
      <w:pPr>
        <w:pStyle w:val="Heading1"/>
        <w:numPr>
          <w:ilvl w:val="0"/>
          <w:numId w:val="1"/>
        </w:numPr>
        <w:rPr>
          <w:rFonts w:asciiTheme="minorHAnsi" w:eastAsia="Times New Roman" w:hAnsiTheme="minorHAnsi" w:cstheme="minorHAnsi"/>
          <w:b/>
          <w:color w:val="auto"/>
          <w:sz w:val="28"/>
          <w:szCs w:val="28"/>
        </w:rPr>
      </w:pPr>
      <w:bookmarkStart w:id="2" w:name="_Toc174990447"/>
      <w:r w:rsidRPr="00945294">
        <w:rPr>
          <w:rFonts w:asciiTheme="minorHAnsi" w:eastAsia="Times New Roman" w:hAnsiTheme="minorHAnsi" w:cstheme="minorHAnsi"/>
          <w:b/>
          <w:color w:val="auto"/>
          <w:sz w:val="28"/>
          <w:szCs w:val="28"/>
        </w:rPr>
        <w:t>HR PRACTICE: RECRUITMENT AND SELECTION</w:t>
      </w:r>
      <w:bookmarkEnd w:id="2"/>
    </w:p>
    <w:p w:rsidR="00261103" w:rsidRPr="00261103" w:rsidRDefault="00261103" w:rsidP="00261103">
      <w:pPr>
        <w:spacing w:after="0" w:line="240" w:lineRule="auto"/>
        <w:rPr>
          <w:rFonts w:ascii="Times New Roman" w:eastAsia="Times New Roman" w:hAnsi="Times New Roman" w:cs="Times New Roman"/>
          <w:sz w:val="24"/>
          <w:szCs w:val="24"/>
        </w:rPr>
      </w:pPr>
    </w:p>
    <w:p w:rsidR="00E77143" w:rsidRPr="00E77143" w:rsidRDefault="00555CCE" w:rsidP="00E77143">
      <w:pPr>
        <w:pStyle w:val="Heading2"/>
        <w:numPr>
          <w:ilvl w:val="1"/>
          <w:numId w:val="1"/>
        </w:numPr>
        <w:rPr>
          <w:rFonts w:asciiTheme="minorHAnsi" w:eastAsia="Times New Roman" w:hAnsiTheme="minorHAnsi" w:cstheme="minorHAnsi"/>
          <w:b/>
          <w:color w:val="auto"/>
          <w:sz w:val="24"/>
          <w:szCs w:val="24"/>
        </w:rPr>
      </w:pPr>
      <w:bookmarkStart w:id="3" w:name="_Toc174990448"/>
      <w:r w:rsidRPr="00E77143">
        <w:rPr>
          <w:rFonts w:asciiTheme="minorHAnsi" w:eastAsia="Times New Roman" w:hAnsiTheme="minorHAnsi" w:cstheme="minorHAnsi"/>
          <w:b/>
          <w:color w:val="auto"/>
          <w:sz w:val="24"/>
          <w:szCs w:val="24"/>
        </w:rPr>
        <w:t>DEFINITION</w:t>
      </w:r>
      <w:bookmarkEnd w:id="3"/>
    </w:p>
    <w:p w:rsidR="00261103" w:rsidRPr="00DA57F6" w:rsidRDefault="00DA57F6" w:rsidP="00DA57F6">
      <w:pPr>
        <w:spacing w:line="360" w:lineRule="auto"/>
        <w:jc w:val="both"/>
        <w:rPr>
          <w:rFonts w:eastAsia="Times New Roman" w:cstheme="minorHAnsi"/>
          <w:sz w:val="24"/>
          <w:szCs w:val="24"/>
        </w:rPr>
      </w:pPr>
      <w:r w:rsidRPr="00DA57F6">
        <w:rPr>
          <w:rFonts w:eastAsia="Times New Roman" w:cstheme="minorHAnsi"/>
          <w:sz w:val="24"/>
          <w:szCs w:val="24"/>
        </w:rPr>
        <w:t xml:space="preserve">Recruitment involves the procedure of identifying, evaluating, shortlisting, and employing prospective employees to fill open jobs in companies. It constitutes the primary role of the management of human resources. Selecting is the procedure of choosing the most suitable applicant for the vacant position. It refers to the procedure of evaluating applicants and analyzing the traits that are required for a given position </w:t>
      </w:r>
      <w:sdt>
        <w:sdtPr>
          <w:id w:val="1324780435"/>
          <w:citation/>
        </w:sdtPr>
        <w:sdtEndPr/>
        <w:sdtContent>
          <w:r w:rsidR="005D1C6D" w:rsidRPr="00DA57F6">
            <w:rPr>
              <w:rFonts w:eastAsia="Times New Roman" w:cstheme="minorHAnsi"/>
              <w:sz w:val="24"/>
              <w:szCs w:val="24"/>
            </w:rPr>
            <w:fldChar w:fldCharType="begin"/>
          </w:r>
          <w:r w:rsidR="005D1C6D" w:rsidRPr="00DA57F6">
            <w:rPr>
              <w:rFonts w:eastAsia="Times New Roman" w:cstheme="minorHAnsi"/>
              <w:sz w:val="24"/>
              <w:szCs w:val="24"/>
            </w:rPr>
            <w:instrText xml:space="preserve"> CITATION Rad18 \l 1033 </w:instrText>
          </w:r>
          <w:r w:rsidR="005D1C6D" w:rsidRPr="00DA57F6">
            <w:rPr>
              <w:rFonts w:eastAsia="Times New Roman" w:cstheme="minorHAnsi"/>
              <w:sz w:val="24"/>
              <w:szCs w:val="24"/>
            </w:rPr>
            <w:fldChar w:fldCharType="separate"/>
          </w:r>
          <w:r w:rsidR="005D1C6D" w:rsidRPr="00DA57F6">
            <w:rPr>
              <w:rFonts w:eastAsia="Times New Roman" w:cstheme="minorHAnsi"/>
              <w:noProof/>
              <w:sz w:val="24"/>
              <w:szCs w:val="24"/>
            </w:rPr>
            <w:t>(Kapur, 2018)</w:t>
          </w:r>
          <w:r w:rsidR="005D1C6D" w:rsidRPr="00DA57F6">
            <w:rPr>
              <w:rFonts w:eastAsia="Times New Roman" w:cstheme="minorHAnsi"/>
              <w:sz w:val="24"/>
              <w:szCs w:val="24"/>
            </w:rPr>
            <w:fldChar w:fldCharType="end"/>
          </w:r>
        </w:sdtContent>
      </w:sdt>
      <w:r w:rsidR="005D1C6D" w:rsidRPr="00DA57F6">
        <w:rPr>
          <w:rFonts w:eastAsia="Times New Roman" w:cstheme="minorHAnsi"/>
          <w:sz w:val="24"/>
          <w:szCs w:val="24"/>
        </w:rPr>
        <w:t xml:space="preserve">. </w:t>
      </w:r>
    </w:p>
    <w:p w:rsidR="004728AC" w:rsidRPr="0069251B" w:rsidRDefault="006724BC" w:rsidP="0069251B">
      <w:pPr>
        <w:pStyle w:val="Heading2"/>
        <w:numPr>
          <w:ilvl w:val="1"/>
          <w:numId w:val="1"/>
        </w:numPr>
        <w:rPr>
          <w:rFonts w:asciiTheme="minorHAnsi" w:eastAsia="Times New Roman" w:hAnsiTheme="minorHAnsi" w:cstheme="minorHAnsi"/>
          <w:b/>
          <w:color w:val="auto"/>
          <w:sz w:val="24"/>
          <w:szCs w:val="24"/>
        </w:rPr>
      </w:pPr>
      <w:bookmarkStart w:id="4" w:name="_Toc174990449"/>
      <w:r w:rsidRPr="0069251B">
        <w:rPr>
          <w:rFonts w:asciiTheme="minorHAnsi" w:eastAsia="Times New Roman" w:hAnsiTheme="minorHAnsi" w:cstheme="minorHAnsi"/>
          <w:b/>
          <w:color w:val="auto"/>
          <w:sz w:val="24"/>
          <w:szCs w:val="24"/>
        </w:rPr>
        <w:t>COMPANY APPROACH IN USA (HOME COUNTRY)</w:t>
      </w:r>
      <w:bookmarkEnd w:id="4"/>
    </w:p>
    <w:p w:rsidR="006D5A2E" w:rsidRPr="003447B0" w:rsidRDefault="007C59A4" w:rsidP="003447B0">
      <w:pPr>
        <w:spacing w:line="360" w:lineRule="auto"/>
        <w:jc w:val="both"/>
        <w:rPr>
          <w:rFonts w:eastAsia="Times New Roman" w:cstheme="minorHAnsi"/>
          <w:sz w:val="24"/>
          <w:szCs w:val="24"/>
        </w:rPr>
      </w:pPr>
      <w:r w:rsidRPr="007C59A4">
        <w:rPr>
          <w:rFonts w:eastAsia="Times New Roman" w:cstheme="minorHAnsi"/>
          <w:sz w:val="24"/>
          <w:szCs w:val="24"/>
        </w:rPr>
        <w:t>The hiring and selecting method of this company within the US is sufficiently competitive, specifically driven by the requirement to get the attention of high-post workers within advanced &amp; innovative workplaces. Lizda has employed meritocracy as a recruiting strategy; individuals are selected based on creativity, high potential &amp; cultural suitability. Company employee’s numerous IHRM strategies like competition-based selection which chooses people with specific capabilities in alignment with company goals. Structured interviews and psychometric testing would be employed by Lizda to verify that individuals have both (technical capabilities &amp; fit within the company culture). The US working environment has influenced such an approach.</w:t>
      </w:r>
    </w:p>
    <w:p w:rsidR="00137235" w:rsidRDefault="00E27588" w:rsidP="006724BC">
      <w:pPr>
        <w:pStyle w:val="Heading2"/>
        <w:numPr>
          <w:ilvl w:val="1"/>
          <w:numId w:val="1"/>
        </w:numPr>
        <w:rPr>
          <w:rFonts w:asciiTheme="minorHAnsi" w:hAnsiTheme="minorHAnsi" w:cstheme="minorHAnsi"/>
          <w:b/>
          <w:color w:val="auto"/>
          <w:sz w:val="24"/>
          <w:szCs w:val="24"/>
        </w:rPr>
      </w:pPr>
      <w:bookmarkStart w:id="5" w:name="_Toc174990450"/>
      <w:r w:rsidRPr="002D39F8">
        <w:rPr>
          <w:rFonts w:asciiTheme="minorHAnsi" w:hAnsiTheme="minorHAnsi" w:cstheme="minorHAnsi"/>
          <w:b/>
          <w:color w:val="auto"/>
          <w:sz w:val="24"/>
          <w:szCs w:val="24"/>
        </w:rPr>
        <w:lastRenderedPageBreak/>
        <w:t>RECOMMENDED STRATEGIES IN UK (SUBSIDIARY COUNTRY)</w:t>
      </w:r>
      <w:bookmarkEnd w:id="5"/>
    </w:p>
    <w:p w:rsidR="00532DC4" w:rsidRPr="000601A7" w:rsidRDefault="000601A7" w:rsidP="000601A7">
      <w:pPr>
        <w:spacing w:line="360" w:lineRule="auto"/>
        <w:jc w:val="both"/>
        <w:rPr>
          <w:rFonts w:eastAsia="Times New Roman" w:cstheme="minorHAnsi"/>
          <w:sz w:val="24"/>
          <w:szCs w:val="24"/>
        </w:rPr>
      </w:pPr>
      <w:r w:rsidRPr="000601A7">
        <w:rPr>
          <w:rFonts w:eastAsia="Times New Roman" w:cstheme="minorHAnsi"/>
          <w:sz w:val="24"/>
          <w:szCs w:val="24"/>
        </w:rPr>
        <w:t xml:space="preserve">The recruiting and selection will have to be customized as per local HR approaches within the UK, which has strict labor regulations and a unique cultural background. The Equality Act of 2010 has integrated stringent and equalized demands within the UK which highlights inclusivity and fairness in the selection method </w:t>
      </w:r>
      <w:sdt>
        <w:sdtPr>
          <w:id w:val="-355423323"/>
          <w:citation/>
        </w:sdtPr>
        <w:sdtEndPr/>
        <w:sdtContent>
          <w:r w:rsidR="005D037D" w:rsidRPr="000601A7">
            <w:rPr>
              <w:rFonts w:eastAsia="Times New Roman" w:cstheme="minorHAnsi"/>
              <w:sz w:val="24"/>
              <w:szCs w:val="24"/>
            </w:rPr>
            <w:fldChar w:fldCharType="begin"/>
          </w:r>
          <w:r w:rsidR="005D037D" w:rsidRPr="000601A7">
            <w:rPr>
              <w:rFonts w:eastAsia="Times New Roman" w:cstheme="minorHAnsi"/>
              <w:sz w:val="24"/>
              <w:szCs w:val="24"/>
            </w:rPr>
            <w:instrText xml:space="preserve"> CITATION ACA23 \l 1033 </w:instrText>
          </w:r>
          <w:r w:rsidR="005D037D" w:rsidRPr="000601A7">
            <w:rPr>
              <w:rFonts w:eastAsia="Times New Roman" w:cstheme="minorHAnsi"/>
              <w:sz w:val="24"/>
              <w:szCs w:val="24"/>
            </w:rPr>
            <w:fldChar w:fldCharType="separate"/>
          </w:r>
          <w:r w:rsidR="005D037D" w:rsidRPr="000601A7">
            <w:rPr>
              <w:rFonts w:eastAsia="Times New Roman" w:cstheme="minorHAnsi"/>
              <w:noProof/>
              <w:sz w:val="24"/>
              <w:szCs w:val="24"/>
            </w:rPr>
            <w:t>(ACAS, 2023)</w:t>
          </w:r>
          <w:r w:rsidR="005D037D" w:rsidRPr="000601A7">
            <w:rPr>
              <w:rFonts w:eastAsia="Times New Roman" w:cstheme="minorHAnsi"/>
              <w:sz w:val="24"/>
              <w:szCs w:val="24"/>
            </w:rPr>
            <w:fldChar w:fldCharType="end"/>
          </w:r>
        </w:sdtContent>
      </w:sdt>
      <w:r w:rsidR="00992F6E" w:rsidRPr="000601A7">
        <w:rPr>
          <w:rFonts w:eastAsia="Times New Roman" w:cstheme="minorHAnsi"/>
          <w:sz w:val="24"/>
          <w:szCs w:val="24"/>
        </w:rPr>
        <w:t>.</w:t>
      </w:r>
      <w:r w:rsidR="000C7D72" w:rsidRPr="000601A7">
        <w:rPr>
          <w:rFonts w:eastAsia="Times New Roman" w:cstheme="minorHAnsi"/>
          <w:sz w:val="24"/>
          <w:szCs w:val="24"/>
        </w:rPr>
        <w:t xml:space="preserve"> </w:t>
      </w:r>
      <w:r w:rsidR="00142D7C" w:rsidRPr="00142D7C">
        <w:rPr>
          <w:rFonts w:eastAsia="Times New Roman" w:cstheme="minorHAnsi"/>
          <w:sz w:val="24"/>
          <w:szCs w:val="24"/>
        </w:rPr>
        <w:t>Henceforth, Lizda Corporation has to make sure its recruiting procedures show transparency, and equality and serve following applicable legislatives. This company can consider the adoption of a more organized recruitment system with the inclusion of competency concepts; these are inherently adopted in the UK to guarantee that individuals are chosen based on given criteria. To overcome cultural barriers, Lizda would have to concentrate on work-life balance and job security; both serve as effective values among UK workers. These entail gaining flexible working choices or promoting a collaborative work culture. This company should show its devotion to worker wellness by engaging in worker branding programs. These steps are important for attracting potential workers within UK marketplace.</w:t>
      </w:r>
    </w:p>
    <w:p w:rsidR="00CB0F1D" w:rsidRDefault="00674F13" w:rsidP="00674F13">
      <w:pPr>
        <w:pStyle w:val="Heading2"/>
        <w:numPr>
          <w:ilvl w:val="1"/>
          <w:numId w:val="1"/>
        </w:numPr>
        <w:rPr>
          <w:rFonts w:asciiTheme="minorHAnsi" w:eastAsia="Times New Roman" w:hAnsiTheme="minorHAnsi" w:cstheme="minorHAnsi"/>
          <w:b/>
          <w:color w:val="auto"/>
          <w:sz w:val="24"/>
          <w:szCs w:val="24"/>
        </w:rPr>
      </w:pPr>
      <w:bookmarkStart w:id="6" w:name="_Toc174990451"/>
      <w:r w:rsidRPr="00674F13">
        <w:rPr>
          <w:rFonts w:asciiTheme="minorHAnsi" w:eastAsia="Times New Roman" w:hAnsiTheme="minorHAnsi" w:cstheme="minorHAnsi"/>
          <w:b/>
          <w:color w:val="auto"/>
          <w:sz w:val="24"/>
          <w:szCs w:val="24"/>
        </w:rPr>
        <w:t>SIMILARITIES AND DIFFERENCES</w:t>
      </w:r>
      <w:bookmarkEnd w:id="6"/>
      <w:r w:rsidRPr="00674F13">
        <w:rPr>
          <w:rFonts w:asciiTheme="minorHAnsi" w:eastAsia="Times New Roman" w:hAnsiTheme="minorHAnsi" w:cstheme="minorHAnsi"/>
          <w:b/>
          <w:color w:val="auto"/>
          <w:sz w:val="24"/>
          <w:szCs w:val="24"/>
        </w:rPr>
        <w:t xml:space="preserve"> </w:t>
      </w:r>
    </w:p>
    <w:p w:rsidR="00CF2775" w:rsidRPr="009048C6" w:rsidRDefault="009048C6" w:rsidP="009048C6">
      <w:pPr>
        <w:spacing w:line="360" w:lineRule="auto"/>
        <w:jc w:val="both"/>
        <w:rPr>
          <w:sz w:val="24"/>
          <w:szCs w:val="24"/>
        </w:rPr>
      </w:pPr>
      <w:r w:rsidRPr="009048C6">
        <w:rPr>
          <w:sz w:val="24"/>
          <w:szCs w:val="24"/>
        </w:rPr>
        <w:t xml:space="preserve">Both recruiting and selecting methods within the US and Britain are quite comparable like the adoption of competency-based paradigms along with organized inquiries. However, there are substantial differences in institutional &amp; cultural variables. HR system within the US is quite flexible and showcases rapid cultural adaptiveness and personal achievements. But, in the UK this procedure is more stringent with a main focus on equality, transparency along work-life balance </w:t>
      </w:r>
      <w:sdt>
        <w:sdtPr>
          <w:id w:val="-1234464220"/>
          <w:citation/>
        </w:sdtPr>
        <w:sdtEndPr/>
        <w:sdtContent>
          <w:r w:rsidR="00937666" w:rsidRPr="009048C6">
            <w:rPr>
              <w:sz w:val="24"/>
              <w:szCs w:val="24"/>
            </w:rPr>
            <w:fldChar w:fldCharType="begin"/>
          </w:r>
          <w:r w:rsidR="00937666" w:rsidRPr="009048C6">
            <w:rPr>
              <w:sz w:val="24"/>
              <w:szCs w:val="24"/>
            </w:rPr>
            <w:instrText xml:space="preserve"> CITATION Kay21 \l 1033 </w:instrText>
          </w:r>
          <w:r w:rsidR="00937666" w:rsidRPr="009048C6">
            <w:rPr>
              <w:sz w:val="24"/>
              <w:szCs w:val="24"/>
            </w:rPr>
            <w:fldChar w:fldCharType="separate"/>
          </w:r>
          <w:r w:rsidR="00937666" w:rsidRPr="009048C6">
            <w:rPr>
              <w:noProof/>
              <w:sz w:val="24"/>
              <w:szCs w:val="24"/>
            </w:rPr>
            <w:t>(Shah, 2021)</w:t>
          </w:r>
          <w:r w:rsidR="00937666" w:rsidRPr="009048C6">
            <w:rPr>
              <w:sz w:val="24"/>
              <w:szCs w:val="24"/>
            </w:rPr>
            <w:fldChar w:fldCharType="end"/>
          </w:r>
        </w:sdtContent>
      </w:sdt>
      <w:r w:rsidR="00346432" w:rsidRPr="009048C6">
        <w:rPr>
          <w:sz w:val="24"/>
          <w:szCs w:val="24"/>
        </w:rPr>
        <w:t>.</w:t>
      </w:r>
      <w:r w:rsidR="00477604">
        <w:rPr>
          <w:sz w:val="24"/>
          <w:szCs w:val="24"/>
        </w:rPr>
        <w:t xml:space="preserve"> </w:t>
      </w:r>
      <w:r w:rsidR="00477604" w:rsidRPr="00477604">
        <w:rPr>
          <w:sz w:val="24"/>
          <w:szCs w:val="24"/>
        </w:rPr>
        <w:t>The company’s US approach targets top people who are efficient within competitive places, but within the UK, the company has to establish an approach appealing to people who prioritize stabilities and inclusivity. Its HR policies have to be in alignment with local marketplace demands by making adjustments.</w:t>
      </w:r>
      <w:r w:rsidR="00632741" w:rsidRPr="009048C6">
        <w:rPr>
          <w:sz w:val="24"/>
          <w:szCs w:val="24"/>
        </w:rPr>
        <w:t xml:space="preserve"> </w:t>
      </w:r>
    </w:p>
    <w:p w:rsidR="00CB0F1D" w:rsidRPr="00E06B7D" w:rsidRDefault="00945FBB" w:rsidP="00E06B7D">
      <w:pPr>
        <w:pStyle w:val="Heading1"/>
        <w:numPr>
          <w:ilvl w:val="0"/>
          <w:numId w:val="1"/>
        </w:numPr>
        <w:rPr>
          <w:rFonts w:asciiTheme="minorHAnsi" w:hAnsiTheme="minorHAnsi" w:cstheme="minorHAnsi"/>
          <w:b/>
          <w:color w:val="auto"/>
          <w:sz w:val="28"/>
          <w:szCs w:val="28"/>
        </w:rPr>
      </w:pPr>
      <w:bookmarkStart w:id="7" w:name="_Toc174990452"/>
      <w:r>
        <w:rPr>
          <w:rFonts w:asciiTheme="minorHAnsi" w:hAnsiTheme="minorHAnsi" w:cstheme="minorHAnsi"/>
          <w:b/>
          <w:color w:val="auto"/>
          <w:sz w:val="28"/>
          <w:szCs w:val="28"/>
        </w:rPr>
        <w:t xml:space="preserve">HR PRACTICE: </w:t>
      </w:r>
      <w:r w:rsidR="00E06B7D" w:rsidRPr="00E06B7D">
        <w:rPr>
          <w:rFonts w:asciiTheme="minorHAnsi" w:hAnsiTheme="minorHAnsi" w:cstheme="minorHAnsi"/>
          <w:b/>
          <w:color w:val="auto"/>
          <w:sz w:val="28"/>
          <w:szCs w:val="28"/>
        </w:rPr>
        <w:t>PERFORMANCE MANAGEMENT</w:t>
      </w:r>
      <w:bookmarkEnd w:id="7"/>
      <w:r w:rsidR="00E06B7D" w:rsidRPr="00E06B7D">
        <w:rPr>
          <w:rFonts w:asciiTheme="minorHAnsi" w:hAnsiTheme="minorHAnsi" w:cstheme="minorHAnsi"/>
          <w:b/>
          <w:color w:val="auto"/>
          <w:sz w:val="28"/>
          <w:szCs w:val="28"/>
        </w:rPr>
        <w:t xml:space="preserve"> </w:t>
      </w:r>
    </w:p>
    <w:p w:rsidR="00E06B7D" w:rsidRDefault="002019B4" w:rsidP="002019B4">
      <w:pPr>
        <w:pStyle w:val="Heading2"/>
        <w:numPr>
          <w:ilvl w:val="1"/>
          <w:numId w:val="1"/>
        </w:numPr>
        <w:rPr>
          <w:rFonts w:asciiTheme="minorHAnsi" w:hAnsiTheme="minorHAnsi" w:cstheme="minorHAnsi"/>
          <w:b/>
          <w:color w:val="auto"/>
          <w:sz w:val="24"/>
          <w:szCs w:val="24"/>
        </w:rPr>
      </w:pPr>
      <w:bookmarkStart w:id="8" w:name="_Toc174990453"/>
      <w:r w:rsidRPr="002019B4">
        <w:rPr>
          <w:rFonts w:asciiTheme="minorHAnsi" w:hAnsiTheme="minorHAnsi" w:cstheme="minorHAnsi"/>
          <w:b/>
          <w:color w:val="auto"/>
          <w:sz w:val="24"/>
          <w:szCs w:val="24"/>
        </w:rPr>
        <w:t>DEFINITION</w:t>
      </w:r>
      <w:bookmarkEnd w:id="8"/>
    </w:p>
    <w:p w:rsidR="00EF5D27" w:rsidRPr="0039417D" w:rsidRDefault="0039417D" w:rsidP="0039417D">
      <w:pPr>
        <w:spacing w:after="0" w:line="360" w:lineRule="auto"/>
        <w:jc w:val="both"/>
        <w:rPr>
          <w:rFonts w:eastAsia="Times New Roman" w:cstheme="minorHAnsi"/>
          <w:sz w:val="24"/>
          <w:szCs w:val="24"/>
        </w:rPr>
      </w:pPr>
      <w:r w:rsidRPr="0039417D">
        <w:rPr>
          <w:rFonts w:eastAsia="Times New Roman" w:cstheme="minorHAnsi"/>
          <w:sz w:val="24"/>
          <w:szCs w:val="24"/>
        </w:rPr>
        <w:t xml:space="preserve">Performance management is a continuous, uninterrupted method for establishing and clarifying job duties, goals, standards of performance, and growth plans to enhance a worker's performance as well as fit alongside the long-term objectives of the company </w:t>
      </w:r>
      <w:sdt>
        <w:sdtPr>
          <w:id w:val="1183700327"/>
          <w:citation/>
        </w:sdtPr>
        <w:sdtEndPr/>
        <w:sdtContent>
          <w:r w:rsidR="00F577B8" w:rsidRPr="0039417D">
            <w:rPr>
              <w:rFonts w:eastAsia="Times New Roman" w:cstheme="minorHAnsi"/>
              <w:sz w:val="24"/>
              <w:szCs w:val="24"/>
            </w:rPr>
            <w:fldChar w:fldCharType="begin"/>
          </w:r>
          <w:r w:rsidR="00F577B8" w:rsidRPr="0039417D">
            <w:rPr>
              <w:rFonts w:eastAsia="Times New Roman" w:cstheme="minorHAnsi"/>
              <w:sz w:val="24"/>
              <w:szCs w:val="24"/>
            </w:rPr>
            <w:instrText xml:space="preserve"> CITATION Car24 \l 1033 </w:instrText>
          </w:r>
          <w:r w:rsidR="00F577B8" w:rsidRPr="0039417D">
            <w:rPr>
              <w:rFonts w:eastAsia="Times New Roman" w:cstheme="minorHAnsi"/>
              <w:sz w:val="24"/>
              <w:szCs w:val="24"/>
            </w:rPr>
            <w:fldChar w:fldCharType="separate"/>
          </w:r>
          <w:r w:rsidR="00F577B8" w:rsidRPr="0039417D">
            <w:rPr>
              <w:rFonts w:eastAsia="Times New Roman" w:cstheme="minorHAnsi"/>
              <w:noProof/>
              <w:sz w:val="24"/>
              <w:szCs w:val="24"/>
            </w:rPr>
            <w:t>(Hall, 2024)</w:t>
          </w:r>
          <w:r w:rsidR="00F577B8" w:rsidRPr="0039417D">
            <w:rPr>
              <w:rFonts w:eastAsia="Times New Roman" w:cstheme="minorHAnsi"/>
              <w:sz w:val="24"/>
              <w:szCs w:val="24"/>
            </w:rPr>
            <w:fldChar w:fldCharType="end"/>
          </w:r>
        </w:sdtContent>
      </w:sdt>
      <w:r w:rsidR="004279B3" w:rsidRPr="0039417D">
        <w:rPr>
          <w:rFonts w:eastAsia="Times New Roman" w:cstheme="minorHAnsi"/>
          <w:sz w:val="24"/>
          <w:szCs w:val="24"/>
        </w:rPr>
        <w:t>.</w:t>
      </w:r>
      <w:r w:rsidR="00F577B8" w:rsidRPr="0039417D">
        <w:rPr>
          <w:rFonts w:eastAsia="Times New Roman" w:cstheme="minorHAnsi"/>
          <w:sz w:val="24"/>
          <w:szCs w:val="24"/>
        </w:rPr>
        <w:t xml:space="preserve"> </w:t>
      </w:r>
      <w:r w:rsidR="00D07760" w:rsidRPr="00D07760">
        <w:rPr>
          <w:rFonts w:eastAsia="Times New Roman" w:cstheme="minorHAnsi"/>
          <w:sz w:val="24"/>
          <w:szCs w:val="24"/>
        </w:rPr>
        <w:t xml:space="preserve">When </w:t>
      </w:r>
      <w:r w:rsidR="00D07760" w:rsidRPr="00D07760">
        <w:rPr>
          <w:rFonts w:eastAsia="Times New Roman" w:cstheme="minorHAnsi"/>
          <w:sz w:val="24"/>
          <w:szCs w:val="24"/>
        </w:rPr>
        <w:lastRenderedPageBreak/>
        <w:t>individuals see the term "performance management," they might immediately think of the financial year assessment. Nevertheless, a good performance monitoring strategy entails substantially more than simply the yearly evaluation</w:t>
      </w:r>
      <w:r w:rsidR="004279B3" w:rsidRPr="0039417D">
        <w:rPr>
          <w:rFonts w:eastAsia="Times New Roman" w:cstheme="minorHAnsi"/>
          <w:sz w:val="24"/>
          <w:szCs w:val="24"/>
        </w:rPr>
        <w:t>.</w:t>
      </w:r>
    </w:p>
    <w:p w:rsidR="0072552C" w:rsidRDefault="00BA34CB" w:rsidP="00885035">
      <w:pPr>
        <w:pStyle w:val="Heading2"/>
        <w:numPr>
          <w:ilvl w:val="1"/>
          <w:numId w:val="1"/>
        </w:numPr>
        <w:rPr>
          <w:rFonts w:asciiTheme="minorHAnsi" w:eastAsia="Times New Roman" w:hAnsiTheme="minorHAnsi" w:cstheme="minorHAnsi"/>
          <w:b/>
          <w:color w:val="auto"/>
          <w:sz w:val="24"/>
          <w:szCs w:val="24"/>
        </w:rPr>
      </w:pPr>
      <w:bookmarkStart w:id="9" w:name="_Toc174990454"/>
      <w:r w:rsidRPr="00885035">
        <w:rPr>
          <w:rFonts w:asciiTheme="minorHAnsi" w:eastAsia="Times New Roman" w:hAnsiTheme="minorHAnsi" w:cstheme="minorHAnsi"/>
          <w:b/>
          <w:color w:val="auto"/>
          <w:sz w:val="24"/>
          <w:szCs w:val="24"/>
        </w:rPr>
        <w:t>COMPANY APPROACH IN USA (HOME COUNTRY)</w:t>
      </w:r>
      <w:bookmarkEnd w:id="9"/>
    </w:p>
    <w:p w:rsidR="00E909A9" w:rsidRDefault="00B31042" w:rsidP="00B31042">
      <w:pPr>
        <w:spacing w:line="360" w:lineRule="auto"/>
        <w:jc w:val="both"/>
        <w:rPr>
          <w:rFonts w:cstheme="minorHAnsi"/>
          <w:sz w:val="24"/>
          <w:szCs w:val="24"/>
        </w:rPr>
      </w:pPr>
      <w:r w:rsidRPr="00B31042">
        <w:rPr>
          <w:rFonts w:cstheme="minorHAnsi"/>
          <w:sz w:val="24"/>
          <w:szCs w:val="24"/>
        </w:rPr>
        <w:t xml:space="preserve">Lizda company’s performance managerial framework has been impacted by the personal achievement and fairness concept incorporated in the US. This company utilizes a result-oriented concept; the assessments are done based on capabilities to acquire or surpass overall objectives. Such an approach is well supported by quantitative measures &amp; KPIs (Key Performance Indicators) which serve in direct relation to the corporation’s targeted objectives. Lizda Company has adopted instruments like MBO known as a Balance scorecard &amp; Management of Objectives for connecting a person’s objectives with company objectives whilst making sure each employee is making contributions to the company’s success directly </w:t>
      </w:r>
      <w:sdt>
        <w:sdtPr>
          <w:id w:val="-2058926198"/>
          <w:citation/>
        </w:sdtPr>
        <w:sdtEndPr/>
        <w:sdtContent>
          <w:r w:rsidR="001A010F" w:rsidRPr="00B31042">
            <w:rPr>
              <w:rFonts w:cstheme="minorHAnsi"/>
              <w:sz w:val="24"/>
              <w:szCs w:val="24"/>
            </w:rPr>
            <w:fldChar w:fldCharType="begin"/>
          </w:r>
          <w:r w:rsidR="001A010F" w:rsidRPr="00B31042">
            <w:rPr>
              <w:rFonts w:cstheme="minorHAnsi"/>
              <w:sz w:val="24"/>
              <w:szCs w:val="24"/>
            </w:rPr>
            <w:instrText xml:space="preserve"> CITATION Dev23 \l 1033 </w:instrText>
          </w:r>
          <w:r w:rsidR="001A010F" w:rsidRPr="00B31042">
            <w:rPr>
              <w:rFonts w:cstheme="minorHAnsi"/>
              <w:sz w:val="24"/>
              <w:szCs w:val="24"/>
            </w:rPr>
            <w:fldChar w:fldCharType="separate"/>
          </w:r>
          <w:r w:rsidR="001A010F" w:rsidRPr="00B31042">
            <w:rPr>
              <w:rFonts w:cstheme="minorHAnsi"/>
              <w:noProof/>
              <w:sz w:val="24"/>
              <w:szCs w:val="24"/>
            </w:rPr>
            <w:t>(Develi, 2023)</w:t>
          </w:r>
          <w:r w:rsidR="001A010F" w:rsidRPr="00B31042">
            <w:rPr>
              <w:rFonts w:cstheme="minorHAnsi"/>
              <w:sz w:val="24"/>
              <w:szCs w:val="24"/>
            </w:rPr>
            <w:fldChar w:fldCharType="end"/>
          </w:r>
        </w:sdtContent>
      </w:sdt>
      <w:r w:rsidR="006C3D3A" w:rsidRPr="00B31042">
        <w:rPr>
          <w:rFonts w:cstheme="minorHAnsi"/>
          <w:sz w:val="24"/>
          <w:szCs w:val="24"/>
        </w:rPr>
        <w:t>.</w:t>
      </w:r>
    </w:p>
    <w:p w:rsidR="004F5B79" w:rsidRPr="00B31042" w:rsidRDefault="004F5B79" w:rsidP="00B31042">
      <w:pPr>
        <w:spacing w:line="360" w:lineRule="auto"/>
        <w:jc w:val="both"/>
        <w:rPr>
          <w:rFonts w:cstheme="minorHAnsi"/>
          <w:sz w:val="24"/>
          <w:szCs w:val="24"/>
        </w:rPr>
      </w:pPr>
      <w:r w:rsidRPr="004F5B79">
        <w:rPr>
          <w:rFonts w:cstheme="minorHAnsi"/>
          <w:sz w:val="24"/>
          <w:szCs w:val="24"/>
        </w:rPr>
        <w:t>In addition, the US Human Resources scenario has put its concentration on constant feedback and performance evaluations. These are performed every quarter; leading to involved and motivated workers. Also, feedback (360-degree) is extensively employed which provides these employees with full reports about their activities from different sources. These sources can be either supervisors, subordinates, or peers. Such feedback contributes to a culture of constant development or responsibilities; quite essential for the US marketplace.</w:t>
      </w:r>
    </w:p>
    <w:p w:rsidR="00885035" w:rsidRDefault="00D05B23" w:rsidP="00D05B23">
      <w:pPr>
        <w:pStyle w:val="Heading2"/>
        <w:numPr>
          <w:ilvl w:val="1"/>
          <w:numId w:val="1"/>
        </w:numPr>
        <w:rPr>
          <w:rFonts w:asciiTheme="minorHAnsi" w:hAnsiTheme="minorHAnsi" w:cstheme="minorHAnsi"/>
          <w:b/>
          <w:color w:val="auto"/>
          <w:sz w:val="24"/>
          <w:szCs w:val="24"/>
        </w:rPr>
      </w:pPr>
      <w:bookmarkStart w:id="10" w:name="_Toc174990455"/>
      <w:r w:rsidRPr="00D05B23">
        <w:rPr>
          <w:rFonts w:asciiTheme="minorHAnsi" w:hAnsiTheme="minorHAnsi" w:cstheme="minorHAnsi"/>
          <w:b/>
          <w:color w:val="auto"/>
          <w:sz w:val="24"/>
          <w:szCs w:val="24"/>
        </w:rPr>
        <w:t>RECOMMENDED STRATEGIES IN UK (SUBSIDIARY COUNTRY)</w:t>
      </w:r>
      <w:bookmarkEnd w:id="10"/>
    </w:p>
    <w:p w:rsidR="001A010F" w:rsidRDefault="007E5CE4" w:rsidP="007E5CE4">
      <w:pPr>
        <w:spacing w:line="360" w:lineRule="auto"/>
        <w:jc w:val="both"/>
        <w:rPr>
          <w:sz w:val="24"/>
          <w:szCs w:val="24"/>
        </w:rPr>
      </w:pPr>
      <w:r w:rsidRPr="007E5CE4">
        <w:rPr>
          <w:sz w:val="24"/>
          <w:szCs w:val="24"/>
        </w:rPr>
        <w:t xml:space="preserve">The UK’s performance management technique has to be customized as per the local guidelines for transparency, justice, and worker enhancement. Although performance evaluations are quite essential, the UK has put its priority on holistic assessments which incorporate both results and behavioral conduct. Britain’s legal concept i.e. Employee Rights Act demands performance management frameworks for both equitable &amp; legislative acceptability </w:t>
      </w:r>
      <w:sdt>
        <w:sdtPr>
          <w:id w:val="-2068563570"/>
          <w:citation/>
        </w:sdtPr>
        <w:sdtEndPr/>
        <w:sdtContent>
          <w:r w:rsidR="00A67427" w:rsidRPr="007E5CE4">
            <w:rPr>
              <w:sz w:val="24"/>
              <w:szCs w:val="24"/>
            </w:rPr>
            <w:fldChar w:fldCharType="begin"/>
          </w:r>
          <w:r w:rsidR="00A67427" w:rsidRPr="007E5CE4">
            <w:rPr>
              <w:sz w:val="24"/>
              <w:szCs w:val="24"/>
            </w:rPr>
            <w:instrText xml:space="preserve"> CITATION cor23 \l 1033 </w:instrText>
          </w:r>
          <w:r w:rsidR="00A67427" w:rsidRPr="007E5CE4">
            <w:rPr>
              <w:sz w:val="24"/>
              <w:szCs w:val="24"/>
            </w:rPr>
            <w:fldChar w:fldCharType="separate"/>
          </w:r>
          <w:r w:rsidR="00A67427" w:rsidRPr="007E5CE4">
            <w:rPr>
              <w:noProof/>
              <w:sz w:val="24"/>
              <w:szCs w:val="24"/>
            </w:rPr>
            <w:t>(core.ac.uk, 2023)</w:t>
          </w:r>
          <w:r w:rsidR="00A67427" w:rsidRPr="007E5CE4">
            <w:rPr>
              <w:sz w:val="24"/>
              <w:szCs w:val="24"/>
            </w:rPr>
            <w:fldChar w:fldCharType="end"/>
          </w:r>
        </w:sdtContent>
      </w:sdt>
      <w:r w:rsidR="002F389E" w:rsidRPr="007E5CE4">
        <w:rPr>
          <w:sz w:val="24"/>
          <w:szCs w:val="24"/>
        </w:rPr>
        <w:t xml:space="preserve">. </w:t>
      </w:r>
      <w:r w:rsidR="00091110" w:rsidRPr="00091110">
        <w:rPr>
          <w:sz w:val="24"/>
          <w:szCs w:val="24"/>
        </w:rPr>
        <w:t>This entails having a more systematic technique of performance evaluations, making sure each assessment done is clear and adopted within the company in a uniform manner.</w:t>
      </w:r>
    </w:p>
    <w:p w:rsidR="00503D1E" w:rsidRPr="007E5CE4" w:rsidRDefault="00503D1E" w:rsidP="007E5CE4">
      <w:pPr>
        <w:spacing w:line="360" w:lineRule="auto"/>
        <w:jc w:val="both"/>
        <w:rPr>
          <w:sz w:val="24"/>
          <w:szCs w:val="24"/>
        </w:rPr>
      </w:pPr>
      <w:r w:rsidRPr="00503D1E">
        <w:rPr>
          <w:sz w:val="24"/>
          <w:szCs w:val="24"/>
        </w:rPr>
        <w:t xml:space="preserve">Lizda company within the UK should incorporate growth-focused performance management instruments like PDPs (Individual Developing Plans) along with periodic coaching classes that </w:t>
      </w:r>
      <w:r w:rsidRPr="00503D1E">
        <w:rPr>
          <w:sz w:val="24"/>
          <w:szCs w:val="24"/>
        </w:rPr>
        <w:lastRenderedPageBreak/>
        <w:t>emphasize longevity in career advancements as well as skill enhancement instead of short-term alternatives. This technique would show consistency with Britain’s culture of having work-life equilibrium, and worker stabilities, providing workers chances of advancing in a company while having a stable work-life equilibrium. Also, the UK has a system of performance evaluations performed once on an annual basis; the focus is on goal-setting.</w:t>
      </w:r>
    </w:p>
    <w:p w:rsidR="00885035" w:rsidRDefault="00876C27" w:rsidP="006673BE">
      <w:pPr>
        <w:pStyle w:val="Heading2"/>
        <w:numPr>
          <w:ilvl w:val="1"/>
          <w:numId w:val="1"/>
        </w:numPr>
        <w:rPr>
          <w:rFonts w:asciiTheme="minorHAnsi" w:hAnsiTheme="minorHAnsi" w:cstheme="minorHAnsi"/>
          <w:b/>
          <w:color w:val="auto"/>
          <w:sz w:val="24"/>
          <w:szCs w:val="24"/>
        </w:rPr>
      </w:pPr>
      <w:bookmarkStart w:id="11" w:name="_Toc174990456"/>
      <w:r w:rsidRPr="006673BE">
        <w:rPr>
          <w:rFonts w:asciiTheme="minorHAnsi" w:hAnsiTheme="minorHAnsi" w:cstheme="minorHAnsi"/>
          <w:b/>
          <w:color w:val="auto"/>
          <w:sz w:val="24"/>
          <w:szCs w:val="24"/>
        </w:rPr>
        <w:t>SIMILARITIES/DIFFERENCES BETWEEN TWO MARKETPLACES</w:t>
      </w:r>
      <w:bookmarkEnd w:id="11"/>
    </w:p>
    <w:p w:rsidR="00A11B88" w:rsidRPr="00520F43" w:rsidRDefault="00520F43" w:rsidP="00520F43">
      <w:pPr>
        <w:spacing w:after="0" w:line="360" w:lineRule="auto"/>
        <w:jc w:val="both"/>
        <w:rPr>
          <w:rFonts w:eastAsia="Times New Roman" w:cstheme="minorHAnsi"/>
          <w:sz w:val="24"/>
          <w:szCs w:val="24"/>
        </w:rPr>
      </w:pPr>
      <w:r w:rsidRPr="00520F43">
        <w:rPr>
          <w:rFonts w:eastAsia="Times New Roman" w:cstheme="minorHAnsi"/>
          <w:sz w:val="24"/>
          <w:szCs w:val="24"/>
        </w:rPr>
        <w:t xml:space="preserve">Although the US and UK each have seen performance management as a substantially important practice of HR, their approaches are diverse owing to differences in culture and institution. When considering the US, performance management serves as more focused on outcomes, having a specific emphasis on achieving targets and personal accomplishments but, when considering the UK, it has a more growth-specific approach where the main concentration is on fairness, transparency, and worker wellness. The company’s performance management within the UK should include holistic evaluations for balancing results for growth prospects whilst adhering to local traditions &amp; normative expectations </w:t>
      </w:r>
      <w:sdt>
        <w:sdtPr>
          <w:id w:val="2101220417"/>
          <w:citation/>
        </w:sdtPr>
        <w:sdtEndPr/>
        <w:sdtContent>
          <w:r w:rsidR="009244C0" w:rsidRPr="00520F43">
            <w:rPr>
              <w:rFonts w:eastAsia="Times New Roman" w:cstheme="minorHAnsi"/>
              <w:sz w:val="24"/>
              <w:szCs w:val="24"/>
            </w:rPr>
            <w:fldChar w:fldCharType="begin"/>
          </w:r>
          <w:r w:rsidR="009244C0" w:rsidRPr="00520F43">
            <w:rPr>
              <w:rFonts w:eastAsia="Times New Roman" w:cstheme="minorHAnsi"/>
              <w:sz w:val="24"/>
              <w:szCs w:val="24"/>
            </w:rPr>
            <w:instrText xml:space="preserve"> CITATION Est23 \l 1033 </w:instrText>
          </w:r>
          <w:r w:rsidR="009244C0" w:rsidRPr="00520F43">
            <w:rPr>
              <w:rFonts w:eastAsia="Times New Roman" w:cstheme="minorHAnsi"/>
              <w:sz w:val="24"/>
              <w:szCs w:val="24"/>
            </w:rPr>
            <w:fldChar w:fldCharType="separate"/>
          </w:r>
          <w:r w:rsidR="009244C0" w:rsidRPr="00520F43">
            <w:rPr>
              <w:rFonts w:eastAsia="Times New Roman" w:cstheme="minorHAnsi"/>
              <w:noProof/>
              <w:sz w:val="24"/>
              <w:szCs w:val="24"/>
            </w:rPr>
            <w:t>(McLeod, 2023)</w:t>
          </w:r>
          <w:r w:rsidR="009244C0" w:rsidRPr="00520F43">
            <w:rPr>
              <w:rFonts w:eastAsia="Times New Roman" w:cstheme="minorHAnsi"/>
              <w:sz w:val="24"/>
              <w:szCs w:val="24"/>
            </w:rPr>
            <w:fldChar w:fldCharType="end"/>
          </w:r>
        </w:sdtContent>
      </w:sdt>
      <w:r w:rsidR="00FC1118" w:rsidRPr="00520F43">
        <w:rPr>
          <w:rFonts w:eastAsia="Times New Roman" w:cstheme="minorHAnsi"/>
          <w:sz w:val="24"/>
          <w:szCs w:val="24"/>
        </w:rPr>
        <w:t>.</w:t>
      </w:r>
    </w:p>
    <w:p w:rsidR="00EC3618" w:rsidRPr="004E06FE" w:rsidRDefault="00945FBB" w:rsidP="007270D7">
      <w:pPr>
        <w:pStyle w:val="Heading1"/>
        <w:numPr>
          <w:ilvl w:val="0"/>
          <w:numId w:val="1"/>
        </w:numPr>
        <w:rPr>
          <w:rFonts w:asciiTheme="minorHAnsi" w:eastAsia="Times New Roman" w:hAnsiTheme="minorHAnsi" w:cstheme="minorHAnsi"/>
          <w:b/>
          <w:color w:val="auto"/>
          <w:sz w:val="28"/>
          <w:szCs w:val="28"/>
        </w:rPr>
      </w:pPr>
      <w:bookmarkStart w:id="12" w:name="_Toc174990457"/>
      <w:r w:rsidRPr="004E06FE">
        <w:rPr>
          <w:rFonts w:asciiTheme="minorHAnsi" w:eastAsia="Times New Roman" w:hAnsiTheme="minorHAnsi" w:cstheme="minorHAnsi"/>
          <w:b/>
          <w:color w:val="auto"/>
          <w:sz w:val="28"/>
          <w:szCs w:val="28"/>
        </w:rPr>
        <w:t>HR PRACTICE: FLEXIBLE WORKING</w:t>
      </w:r>
      <w:bookmarkEnd w:id="12"/>
      <w:r w:rsidRPr="004E06FE">
        <w:rPr>
          <w:rFonts w:asciiTheme="minorHAnsi" w:eastAsia="Times New Roman" w:hAnsiTheme="minorHAnsi" w:cstheme="minorHAnsi"/>
          <w:b/>
          <w:color w:val="auto"/>
          <w:sz w:val="28"/>
          <w:szCs w:val="28"/>
        </w:rPr>
        <w:t xml:space="preserve"> </w:t>
      </w:r>
    </w:p>
    <w:p w:rsidR="00EC5A05" w:rsidRDefault="007270D7" w:rsidP="007270D7">
      <w:pPr>
        <w:pStyle w:val="Heading2"/>
        <w:numPr>
          <w:ilvl w:val="1"/>
          <w:numId w:val="1"/>
        </w:numPr>
        <w:rPr>
          <w:rFonts w:asciiTheme="minorHAnsi" w:eastAsia="Times New Roman" w:hAnsiTheme="minorHAnsi" w:cstheme="minorHAnsi"/>
          <w:b/>
          <w:color w:val="auto"/>
          <w:sz w:val="24"/>
          <w:szCs w:val="24"/>
        </w:rPr>
      </w:pPr>
      <w:bookmarkStart w:id="13" w:name="_Toc174990458"/>
      <w:r w:rsidRPr="007270D7">
        <w:rPr>
          <w:rFonts w:asciiTheme="minorHAnsi" w:eastAsia="Times New Roman" w:hAnsiTheme="minorHAnsi" w:cstheme="minorHAnsi"/>
          <w:b/>
          <w:color w:val="auto"/>
          <w:sz w:val="24"/>
          <w:szCs w:val="24"/>
        </w:rPr>
        <w:t>DEFINITION</w:t>
      </w:r>
      <w:bookmarkEnd w:id="13"/>
    </w:p>
    <w:p w:rsidR="007270D7" w:rsidRPr="0074577C" w:rsidRDefault="0074577C" w:rsidP="0074577C">
      <w:pPr>
        <w:spacing w:line="360" w:lineRule="auto"/>
        <w:jc w:val="both"/>
        <w:rPr>
          <w:sz w:val="24"/>
          <w:szCs w:val="24"/>
        </w:rPr>
      </w:pPr>
      <w:r w:rsidRPr="0074577C">
        <w:rPr>
          <w:sz w:val="24"/>
          <w:szCs w:val="24"/>
        </w:rPr>
        <w:t> Flexible working means a process that enables employees to determine their schedules and routines. It is possible to make a living from residence, freelance, or with compressed schedules. Flexible working has grown more and more common in the modern economy since it provides multiple benefits for both individuals and businesses. Working at home provides several benefits including greater efficiency, decreased rates of absence, and better balance between work and life. It may additionally assist in attracting and keeping employees, as a growing number of individuals are opting for flexible job conditions</w:t>
      </w:r>
      <w:sdt>
        <w:sdtPr>
          <w:id w:val="-482930962"/>
          <w:citation/>
        </w:sdtPr>
        <w:sdtEndPr/>
        <w:sdtContent>
          <w:r w:rsidR="00F44A16" w:rsidRPr="0074577C">
            <w:rPr>
              <w:sz w:val="24"/>
              <w:szCs w:val="24"/>
            </w:rPr>
            <w:fldChar w:fldCharType="begin"/>
          </w:r>
          <w:r w:rsidR="00F44A16" w:rsidRPr="0074577C">
            <w:rPr>
              <w:sz w:val="24"/>
              <w:szCs w:val="24"/>
            </w:rPr>
            <w:instrText xml:space="preserve"> CITATION Car241 \l 1033 </w:instrText>
          </w:r>
          <w:r w:rsidR="00F44A16" w:rsidRPr="0074577C">
            <w:rPr>
              <w:sz w:val="24"/>
              <w:szCs w:val="24"/>
            </w:rPr>
            <w:fldChar w:fldCharType="separate"/>
          </w:r>
          <w:r w:rsidR="00F44A16" w:rsidRPr="0074577C">
            <w:rPr>
              <w:noProof/>
              <w:sz w:val="24"/>
              <w:szCs w:val="24"/>
            </w:rPr>
            <w:t>(Vreede, 2024)</w:t>
          </w:r>
          <w:r w:rsidR="00F44A16" w:rsidRPr="0074577C">
            <w:rPr>
              <w:sz w:val="24"/>
              <w:szCs w:val="24"/>
            </w:rPr>
            <w:fldChar w:fldCharType="end"/>
          </w:r>
        </w:sdtContent>
      </w:sdt>
      <w:r w:rsidR="00183766" w:rsidRPr="0074577C">
        <w:rPr>
          <w:sz w:val="24"/>
          <w:szCs w:val="24"/>
        </w:rPr>
        <w:t>.</w:t>
      </w:r>
    </w:p>
    <w:p w:rsidR="00185290" w:rsidRDefault="00185290" w:rsidP="00185290">
      <w:pPr>
        <w:pStyle w:val="Heading2"/>
        <w:numPr>
          <w:ilvl w:val="1"/>
          <w:numId w:val="1"/>
        </w:numPr>
        <w:rPr>
          <w:rFonts w:asciiTheme="minorHAnsi" w:eastAsia="Times New Roman" w:hAnsiTheme="minorHAnsi" w:cstheme="minorHAnsi"/>
          <w:b/>
          <w:color w:val="auto"/>
          <w:sz w:val="24"/>
          <w:szCs w:val="24"/>
        </w:rPr>
      </w:pPr>
      <w:bookmarkStart w:id="14" w:name="_Toc174990459"/>
      <w:r w:rsidRPr="00885035">
        <w:rPr>
          <w:rFonts w:asciiTheme="minorHAnsi" w:eastAsia="Times New Roman" w:hAnsiTheme="minorHAnsi" w:cstheme="minorHAnsi"/>
          <w:b/>
          <w:color w:val="auto"/>
          <w:sz w:val="24"/>
          <w:szCs w:val="24"/>
        </w:rPr>
        <w:t>COMPANY APPROACH IN USA (HOME COUNTRY)</w:t>
      </w:r>
      <w:bookmarkEnd w:id="14"/>
    </w:p>
    <w:p w:rsidR="00825E5E" w:rsidRDefault="000B3490" w:rsidP="000B3490">
      <w:pPr>
        <w:spacing w:line="360" w:lineRule="auto"/>
        <w:jc w:val="both"/>
        <w:rPr>
          <w:rFonts w:cstheme="minorHAnsi"/>
          <w:sz w:val="24"/>
          <w:szCs w:val="24"/>
        </w:rPr>
      </w:pPr>
      <w:r w:rsidRPr="000B3490">
        <w:rPr>
          <w:rFonts w:cstheme="minorHAnsi"/>
          <w:sz w:val="24"/>
          <w:szCs w:val="24"/>
        </w:rPr>
        <w:t xml:space="preserve">This corporation is utilizing a flexible system within the US as an integral aspect of its HR strategies. Within the US, this system is based upon autonomy &amp; performance objectives instead of specific working hours on-site. This shows consistency with US cultural stresses for individuality along with self-administration </w:t>
      </w:r>
      <w:sdt>
        <w:sdtPr>
          <w:id w:val="2118867504"/>
          <w:citation/>
        </w:sdtPr>
        <w:sdtEndPr/>
        <w:sdtContent>
          <w:r w:rsidR="00E26692" w:rsidRPr="000B3490">
            <w:rPr>
              <w:rFonts w:cstheme="minorHAnsi"/>
              <w:sz w:val="24"/>
              <w:szCs w:val="24"/>
            </w:rPr>
            <w:fldChar w:fldCharType="begin"/>
          </w:r>
          <w:r w:rsidR="00E26692" w:rsidRPr="000B3490">
            <w:rPr>
              <w:rFonts w:cstheme="minorHAnsi"/>
              <w:sz w:val="24"/>
              <w:szCs w:val="24"/>
            </w:rPr>
            <w:instrText xml:space="preserve"> CITATION USD24 \l 1033 </w:instrText>
          </w:r>
          <w:r w:rsidR="00E26692" w:rsidRPr="000B3490">
            <w:rPr>
              <w:rFonts w:cstheme="minorHAnsi"/>
              <w:sz w:val="24"/>
              <w:szCs w:val="24"/>
            </w:rPr>
            <w:fldChar w:fldCharType="separate"/>
          </w:r>
          <w:r w:rsidR="00E26692" w:rsidRPr="000B3490">
            <w:rPr>
              <w:rFonts w:cstheme="minorHAnsi"/>
              <w:noProof/>
              <w:sz w:val="24"/>
              <w:szCs w:val="24"/>
            </w:rPr>
            <w:t>(US DEPARTMENT OF LABOR, 2024)</w:t>
          </w:r>
          <w:r w:rsidR="00E26692" w:rsidRPr="000B3490">
            <w:rPr>
              <w:rFonts w:cstheme="minorHAnsi"/>
              <w:sz w:val="24"/>
              <w:szCs w:val="24"/>
            </w:rPr>
            <w:fldChar w:fldCharType="end"/>
          </w:r>
        </w:sdtContent>
      </w:sdt>
      <w:r w:rsidR="00787431" w:rsidRPr="000B3490">
        <w:rPr>
          <w:rFonts w:cstheme="minorHAnsi"/>
          <w:sz w:val="24"/>
          <w:szCs w:val="24"/>
        </w:rPr>
        <w:t>.</w:t>
      </w:r>
      <w:r w:rsidR="005D079A" w:rsidRPr="000B3490">
        <w:rPr>
          <w:rFonts w:cstheme="minorHAnsi"/>
          <w:sz w:val="24"/>
          <w:szCs w:val="24"/>
        </w:rPr>
        <w:t xml:space="preserve"> </w:t>
      </w:r>
    </w:p>
    <w:p w:rsidR="009C50A1" w:rsidRPr="000B3490" w:rsidRDefault="009C50A1" w:rsidP="000B3490">
      <w:pPr>
        <w:spacing w:line="360" w:lineRule="auto"/>
        <w:jc w:val="both"/>
        <w:rPr>
          <w:rFonts w:cstheme="minorHAnsi"/>
          <w:sz w:val="24"/>
          <w:szCs w:val="24"/>
        </w:rPr>
      </w:pPr>
      <w:r w:rsidRPr="009C50A1">
        <w:rPr>
          <w:rFonts w:cstheme="minorHAnsi"/>
          <w:sz w:val="24"/>
          <w:szCs w:val="24"/>
        </w:rPr>
        <w:lastRenderedPageBreak/>
        <w:t>Lizda Company can also offer a wide range of flexible working alternatives with the inclusion of telecommuting, flexible beginning and ending times along diminished working weeks. All of these have the main intention of enhancing worker contentment, productiveness along retention. Working flexibly within the US has a strategic linkage to company objectives, having a specific focus on stabilizing elevated levels of productiveness and engagement whilst offering workers the freedom they desire. Job characteristics framework i.e. a theoretical concept has focused on the role of autonomy in elevated job contentment, which is essential here. Company approach has been impacted by such paradigm, having aims of boosting motivation &amp; performances by offering workers the freedom to decide their working arrangement.</w:t>
      </w:r>
    </w:p>
    <w:p w:rsidR="00E21A77" w:rsidRDefault="00E21A77" w:rsidP="00E21A77">
      <w:pPr>
        <w:pStyle w:val="Heading2"/>
        <w:numPr>
          <w:ilvl w:val="1"/>
          <w:numId w:val="1"/>
        </w:numPr>
        <w:rPr>
          <w:rFonts w:asciiTheme="minorHAnsi" w:hAnsiTheme="minorHAnsi" w:cstheme="minorHAnsi"/>
          <w:b/>
          <w:color w:val="auto"/>
          <w:sz w:val="24"/>
          <w:szCs w:val="24"/>
        </w:rPr>
      </w:pPr>
      <w:bookmarkStart w:id="15" w:name="_Toc174990460"/>
      <w:r w:rsidRPr="00D05B23">
        <w:rPr>
          <w:rFonts w:asciiTheme="minorHAnsi" w:hAnsiTheme="minorHAnsi" w:cstheme="minorHAnsi"/>
          <w:b/>
          <w:color w:val="auto"/>
          <w:sz w:val="24"/>
          <w:szCs w:val="24"/>
        </w:rPr>
        <w:t>RECOMMENDED STRATEGIES IN UK (SUBSIDIARY COUNTRY)</w:t>
      </w:r>
      <w:bookmarkEnd w:id="15"/>
    </w:p>
    <w:p w:rsidR="002F450C" w:rsidRDefault="001E55C5" w:rsidP="001E55C5">
      <w:pPr>
        <w:spacing w:line="360" w:lineRule="auto"/>
        <w:jc w:val="both"/>
        <w:rPr>
          <w:rFonts w:eastAsia="Times New Roman" w:cstheme="minorHAnsi"/>
          <w:sz w:val="24"/>
          <w:szCs w:val="24"/>
        </w:rPr>
      </w:pPr>
      <w:r w:rsidRPr="001E55C5">
        <w:rPr>
          <w:rFonts w:eastAsia="Times New Roman" w:cstheme="minorHAnsi"/>
          <w:sz w:val="24"/>
          <w:szCs w:val="24"/>
        </w:rPr>
        <w:t>In the UK, workers have the choice to attain a flexible working schedule after 26 employment weeks. Such a regulatory system impacts the manner wherein company may handle flexible operations within i</w:t>
      </w:r>
      <w:r w:rsidR="00886E2A">
        <w:rPr>
          <w:rFonts w:eastAsia="Times New Roman" w:cstheme="minorHAnsi"/>
          <w:sz w:val="24"/>
          <w:szCs w:val="24"/>
        </w:rPr>
        <w:t>ts UK subsidiary</w:t>
      </w:r>
      <w:r w:rsidRPr="001E55C5">
        <w:rPr>
          <w:rFonts w:eastAsia="Times New Roman" w:cstheme="minorHAnsi"/>
          <w:sz w:val="24"/>
          <w:szCs w:val="24"/>
        </w:rPr>
        <w:t xml:space="preserve"> </w:t>
      </w:r>
      <w:sdt>
        <w:sdtPr>
          <w:id w:val="1163824637"/>
          <w:citation/>
        </w:sdtPr>
        <w:sdtEndPr/>
        <w:sdtContent>
          <w:r w:rsidR="004C3000" w:rsidRPr="001E55C5">
            <w:rPr>
              <w:rFonts w:eastAsia="Times New Roman" w:cstheme="minorHAnsi"/>
              <w:sz w:val="24"/>
              <w:szCs w:val="24"/>
            </w:rPr>
            <w:fldChar w:fldCharType="begin"/>
          </w:r>
          <w:r w:rsidR="004C3000" w:rsidRPr="001E55C5">
            <w:rPr>
              <w:rFonts w:eastAsia="Times New Roman" w:cstheme="minorHAnsi"/>
              <w:sz w:val="24"/>
              <w:szCs w:val="24"/>
            </w:rPr>
            <w:instrText xml:space="preserve"> CITATION GOV24 \l 1033 </w:instrText>
          </w:r>
          <w:r w:rsidR="004C3000" w:rsidRPr="001E55C5">
            <w:rPr>
              <w:rFonts w:eastAsia="Times New Roman" w:cstheme="minorHAnsi"/>
              <w:sz w:val="24"/>
              <w:szCs w:val="24"/>
            </w:rPr>
            <w:fldChar w:fldCharType="separate"/>
          </w:r>
          <w:r w:rsidR="004C3000" w:rsidRPr="001E55C5">
            <w:rPr>
              <w:rFonts w:eastAsia="Times New Roman" w:cstheme="minorHAnsi"/>
              <w:noProof/>
              <w:sz w:val="24"/>
              <w:szCs w:val="24"/>
            </w:rPr>
            <w:t>(GOV.UK, 2024)</w:t>
          </w:r>
          <w:r w:rsidR="004C3000" w:rsidRPr="001E55C5">
            <w:rPr>
              <w:rFonts w:eastAsia="Times New Roman" w:cstheme="minorHAnsi"/>
              <w:sz w:val="24"/>
              <w:szCs w:val="24"/>
            </w:rPr>
            <w:fldChar w:fldCharType="end"/>
          </w:r>
        </w:sdtContent>
      </w:sdt>
      <w:r w:rsidR="00E84397" w:rsidRPr="001E55C5">
        <w:rPr>
          <w:rFonts w:eastAsia="Times New Roman" w:cstheme="minorHAnsi"/>
          <w:sz w:val="24"/>
          <w:szCs w:val="24"/>
        </w:rPr>
        <w:t>.</w:t>
      </w:r>
      <w:r w:rsidR="00166A38" w:rsidRPr="001E55C5">
        <w:rPr>
          <w:rFonts w:eastAsia="Times New Roman" w:cstheme="minorHAnsi"/>
          <w:sz w:val="24"/>
          <w:szCs w:val="24"/>
        </w:rPr>
        <w:t xml:space="preserve"> </w:t>
      </w:r>
      <w:r w:rsidR="00886E2A" w:rsidRPr="00886E2A">
        <w:rPr>
          <w:rFonts w:eastAsia="Times New Roman" w:cstheme="minorHAnsi"/>
          <w:sz w:val="24"/>
          <w:szCs w:val="24"/>
        </w:rPr>
        <w:t>The cultural concentration over work-life equilibrium along with the establishment of a flexible working system requires an advanced systematic technique than the US.</w:t>
      </w:r>
    </w:p>
    <w:p w:rsidR="00E00953" w:rsidRPr="001E55C5" w:rsidRDefault="00E00953" w:rsidP="001E55C5">
      <w:pPr>
        <w:spacing w:line="360" w:lineRule="auto"/>
        <w:jc w:val="both"/>
        <w:rPr>
          <w:rFonts w:eastAsia="Times New Roman" w:cstheme="minorHAnsi"/>
          <w:sz w:val="24"/>
          <w:szCs w:val="24"/>
        </w:rPr>
      </w:pPr>
      <w:r w:rsidRPr="00E00953">
        <w:rPr>
          <w:rFonts w:eastAsia="Times New Roman" w:cstheme="minorHAnsi"/>
          <w:sz w:val="24"/>
          <w:szCs w:val="24"/>
        </w:rPr>
        <w:t>The strategic measure of Lizda within the UK must incorporate transparent rules for the management of flexible working demands whilst stabilizing compliance with national legislative. The company has to incorporate flexible working like part-time jobs, and flexible hours as well as remote workings like that of the US, but with effective emphasis on guaranteeing equities &amp; justice regarding how such choices could be handled. As per Euro found (European Establishment for Improvements of Living &amp; Working Situations), this flexible system ought to enhance worker wellness and company efficiencies whilst making adjustments with UK cultural norms.</w:t>
      </w:r>
    </w:p>
    <w:p w:rsidR="003779DC" w:rsidRDefault="003779DC" w:rsidP="003779DC">
      <w:pPr>
        <w:pStyle w:val="Heading2"/>
        <w:numPr>
          <w:ilvl w:val="1"/>
          <w:numId w:val="1"/>
        </w:numPr>
        <w:rPr>
          <w:rFonts w:asciiTheme="minorHAnsi" w:hAnsiTheme="minorHAnsi" w:cstheme="minorHAnsi"/>
          <w:b/>
          <w:color w:val="auto"/>
          <w:sz w:val="24"/>
          <w:szCs w:val="24"/>
        </w:rPr>
      </w:pPr>
      <w:bookmarkStart w:id="16" w:name="_Toc174990461"/>
      <w:r w:rsidRPr="006673BE">
        <w:rPr>
          <w:rFonts w:asciiTheme="minorHAnsi" w:hAnsiTheme="minorHAnsi" w:cstheme="minorHAnsi"/>
          <w:b/>
          <w:color w:val="auto"/>
          <w:sz w:val="24"/>
          <w:szCs w:val="24"/>
        </w:rPr>
        <w:t>SIMILARITIES/DIFFERENCES BETWEEN TWO MARKETPLACES</w:t>
      </w:r>
      <w:bookmarkEnd w:id="16"/>
    </w:p>
    <w:p w:rsidR="00E700FB" w:rsidRPr="00E700FB" w:rsidRDefault="00E700FB" w:rsidP="00E700FB">
      <w:pPr>
        <w:spacing w:after="0" w:line="360" w:lineRule="auto"/>
        <w:jc w:val="both"/>
        <w:rPr>
          <w:rFonts w:eastAsia="Times New Roman" w:cstheme="minorHAnsi"/>
          <w:sz w:val="24"/>
          <w:szCs w:val="24"/>
        </w:rPr>
      </w:pPr>
      <w:r w:rsidRPr="00E700FB">
        <w:rPr>
          <w:rFonts w:eastAsia="Times New Roman" w:cstheme="minorHAnsi"/>
          <w:sz w:val="24"/>
          <w:szCs w:val="24"/>
        </w:rPr>
        <w:t>Although both the US and the UK have given support to flexible working systems, differences lie in their cultural or legislative situations. In the United States, working flexibly serves as discretionary and about people’s performance outcomes, but it serves as a legal framework within the UK; the specific focus is on equality and work-life equilibrium. Such differences affect both country’s markets.</w:t>
      </w:r>
    </w:p>
    <w:p w:rsidR="00681096" w:rsidRDefault="00E700FB" w:rsidP="00E700FB">
      <w:pPr>
        <w:spacing w:after="0" w:line="360" w:lineRule="auto"/>
        <w:jc w:val="both"/>
        <w:rPr>
          <w:rFonts w:eastAsia="Times New Roman" w:cstheme="minorHAnsi"/>
          <w:sz w:val="24"/>
          <w:szCs w:val="24"/>
        </w:rPr>
      </w:pPr>
      <w:r w:rsidRPr="00E700FB">
        <w:rPr>
          <w:rFonts w:eastAsia="Times New Roman" w:cstheme="minorHAnsi"/>
          <w:sz w:val="24"/>
          <w:szCs w:val="24"/>
        </w:rPr>
        <w:lastRenderedPageBreak/>
        <w:t> The company’s flexibility within the US is anticipated to concentrate on autonomy with performance and in the UK policies incorporate legislative compliance along with equal accessibility to flexible working options, highlighting the UK’s emphasis on justice. Identifying these variations, the company can easily incorporate a flexible system for fulfilling worker demands within both marketplaces whilst providing support to company objectives.</w:t>
      </w:r>
    </w:p>
    <w:p w:rsidR="003779DC" w:rsidRPr="000955D4" w:rsidRDefault="000955D4" w:rsidP="000955D4">
      <w:pPr>
        <w:pStyle w:val="Heading1"/>
        <w:numPr>
          <w:ilvl w:val="0"/>
          <w:numId w:val="1"/>
        </w:numPr>
        <w:jc w:val="both"/>
        <w:rPr>
          <w:rFonts w:asciiTheme="minorHAnsi" w:hAnsiTheme="minorHAnsi" w:cstheme="minorHAnsi"/>
          <w:b/>
          <w:color w:val="auto"/>
          <w:sz w:val="28"/>
          <w:szCs w:val="28"/>
        </w:rPr>
      </w:pPr>
      <w:bookmarkStart w:id="17" w:name="_Toc174990462"/>
      <w:r w:rsidRPr="000955D4">
        <w:rPr>
          <w:rFonts w:asciiTheme="minorHAnsi" w:hAnsiTheme="minorHAnsi" w:cstheme="minorHAnsi"/>
          <w:b/>
          <w:color w:val="auto"/>
          <w:sz w:val="28"/>
          <w:szCs w:val="28"/>
        </w:rPr>
        <w:t>RECOMMENDATIONS AND CONCLUSIONS</w:t>
      </w:r>
      <w:bookmarkEnd w:id="17"/>
    </w:p>
    <w:p w:rsidR="000955D4" w:rsidRDefault="00612DB7" w:rsidP="00E16725">
      <w:pPr>
        <w:pStyle w:val="Heading2"/>
        <w:numPr>
          <w:ilvl w:val="1"/>
          <w:numId w:val="1"/>
        </w:numPr>
        <w:rPr>
          <w:rFonts w:asciiTheme="minorHAnsi" w:hAnsiTheme="minorHAnsi" w:cstheme="minorHAnsi"/>
          <w:b/>
          <w:color w:val="auto"/>
          <w:sz w:val="24"/>
          <w:szCs w:val="24"/>
        </w:rPr>
      </w:pPr>
      <w:bookmarkStart w:id="18" w:name="_Toc174990463"/>
      <w:r w:rsidRPr="00E16725">
        <w:rPr>
          <w:rFonts w:asciiTheme="minorHAnsi" w:hAnsiTheme="minorHAnsi" w:cstheme="minorHAnsi"/>
          <w:b/>
          <w:color w:val="auto"/>
          <w:sz w:val="24"/>
          <w:szCs w:val="24"/>
        </w:rPr>
        <w:t>COMP</w:t>
      </w:r>
      <w:r w:rsidR="00133126" w:rsidRPr="00E16725">
        <w:rPr>
          <w:rFonts w:asciiTheme="minorHAnsi" w:hAnsiTheme="minorHAnsi" w:cstheme="minorHAnsi"/>
          <w:b/>
          <w:color w:val="auto"/>
          <w:sz w:val="24"/>
          <w:szCs w:val="24"/>
        </w:rPr>
        <w:t>ARISON/CONTRAST OF HOME AND SUBSIDIARY COUNTRY</w:t>
      </w:r>
      <w:bookmarkEnd w:id="18"/>
    </w:p>
    <w:p w:rsidR="00134AD5" w:rsidRPr="00134AD5" w:rsidRDefault="00134AD5" w:rsidP="00134AD5">
      <w:pPr>
        <w:spacing w:line="360" w:lineRule="auto"/>
        <w:jc w:val="both"/>
        <w:rPr>
          <w:rFonts w:cstheme="minorHAnsi"/>
          <w:sz w:val="24"/>
          <w:szCs w:val="24"/>
        </w:rPr>
      </w:pPr>
      <w:r w:rsidRPr="00134AD5">
        <w:rPr>
          <w:rFonts w:cstheme="minorHAnsi"/>
          <w:sz w:val="24"/>
          <w:szCs w:val="24"/>
        </w:rPr>
        <w:t>The Lizda Corporation’s advancement within the United Kingdom incorporates both chances and issues owing to variations within the HR environment of the US and UK. Our analysis has shown that each market is devoted to sufficient HR practices, although their procedures are entirely different.</w:t>
      </w:r>
    </w:p>
    <w:p w:rsidR="00134AD5" w:rsidRDefault="00134AD5" w:rsidP="00134AD5">
      <w:pPr>
        <w:spacing w:line="360" w:lineRule="auto"/>
        <w:jc w:val="both"/>
        <w:rPr>
          <w:rFonts w:cstheme="minorHAnsi"/>
          <w:sz w:val="24"/>
          <w:szCs w:val="24"/>
        </w:rPr>
      </w:pPr>
      <w:r w:rsidRPr="00134AD5">
        <w:rPr>
          <w:rFonts w:cstheme="minorHAnsi"/>
          <w:sz w:val="24"/>
          <w:szCs w:val="24"/>
        </w:rPr>
        <w:t>In both markets, there is a strong emphasis on optimizing HR processes to adjust to corporate objectives. However, the United States gives priority to autonomy, flexibility along performance-based outcomes. It is shown in methods like performance management, putting a strong focus on personal accomplishments, and a flexible system: prioritizing individual choice and liberties. However, the United Kingdom system serves as more organized, giving more priority to equity and regulatory compliance. Britain has focused on extensive evaluations in performance management, showing an effective legislative concept for flexible work; and showcasing this nation’s cultural preferences for employment stability.</w:t>
      </w:r>
    </w:p>
    <w:p w:rsidR="00010790" w:rsidRDefault="00D65128" w:rsidP="00134AD5">
      <w:pPr>
        <w:spacing w:line="360" w:lineRule="auto"/>
        <w:jc w:val="both"/>
        <w:rPr>
          <w:rFonts w:eastAsia="Times New Roman" w:cstheme="minorHAnsi"/>
          <w:b/>
          <w:sz w:val="24"/>
          <w:szCs w:val="24"/>
        </w:rPr>
      </w:pPr>
      <w:r>
        <w:rPr>
          <w:rFonts w:cstheme="minorHAnsi"/>
          <w:sz w:val="24"/>
          <w:szCs w:val="24"/>
        </w:rPr>
        <w:t xml:space="preserve"> </w:t>
      </w:r>
      <w:bookmarkStart w:id="19" w:name="_Toc174990464"/>
      <w:r w:rsidR="00010790" w:rsidRPr="00010790">
        <w:rPr>
          <w:rFonts w:eastAsia="Times New Roman" w:cstheme="minorHAnsi"/>
          <w:b/>
          <w:sz w:val="24"/>
          <w:szCs w:val="24"/>
        </w:rPr>
        <w:t>RECOMMENDATIONS</w:t>
      </w:r>
      <w:bookmarkEnd w:id="19"/>
    </w:p>
    <w:p w:rsidR="002B32FE" w:rsidRPr="002B32FE" w:rsidRDefault="00EB6C42" w:rsidP="002B32FE">
      <w:pPr>
        <w:pStyle w:val="ListParagraph"/>
        <w:numPr>
          <w:ilvl w:val="0"/>
          <w:numId w:val="5"/>
        </w:numPr>
        <w:spacing w:after="0" w:line="360" w:lineRule="auto"/>
        <w:jc w:val="both"/>
        <w:rPr>
          <w:rFonts w:eastAsia="Times New Roman" w:cstheme="minorHAnsi"/>
          <w:sz w:val="24"/>
          <w:szCs w:val="24"/>
        </w:rPr>
      </w:pPr>
      <w:r w:rsidRPr="002B32FE">
        <w:rPr>
          <w:rFonts w:eastAsia="Times New Roman" w:cstheme="minorHAnsi"/>
          <w:sz w:val="24"/>
          <w:szCs w:val="24"/>
        </w:rPr>
        <w:t>The above mentioned differences have shown that Lizda company should take a dualistic approach</w:t>
      </w:r>
      <w:r w:rsidR="00E55D62" w:rsidRPr="002B32FE">
        <w:rPr>
          <w:rFonts w:eastAsia="Times New Roman" w:cstheme="minorHAnsi"/>
          <w:sz w:val="24"/>
          <w:szCs w:val="24"/>
        </w:rPr>
        <w:t>. This entails balancing out strengths of these markets whilst taking care of their issues.</w:t>
      </w:r>
      <w:r w:rsidR="00CA6E06" w:rsidRPr="002B32FE">
        <w:rPr>
          <w:rFonts w:eastAsia="Times New Roman" w:cstheme="minorHAnsi"/>
          <w:sz w:val="24"/>
          <w:szCs w:val="24"/>
        </w:rPr>
        <w:t xml:space="preserve"> Company needs to stabilize its present tactics within US, putting focus on performances, autonomy and flexibilities, as they are most suitable as per institutional scenario. </w:t>
      </w:r>
    </w:p>
    <w:p w:rsidR="00EB6C42" w:rsidRPr="002B32FE" w:rsidRDefault="007A673B" w:rsidP="002B32FE">
      <w:pPr>
        <w:pStyle w:val="ListParagraph"/>
        <w:numPr>
          <w:ilvl w:val="0"/>
          <w:numId w:val="5"/>
        </w:numPr>
        <w:spacing w:after="0" w:line="360" w:lineRule="auto"/>
        <w:jc w:val="both"/>
        <w:rPr>
          <w:rFonts w:eastAsia="Times New Roman" w:cstheme="minorHAnsi"/>
          <w:sz w:val="24"/>
          <w:szCs w:val="24"/>
        </w:rPr>
      </w:pPr>
      <w:r w:rsidRPr="002B32FE">
        <w:rPr>
          <w:rFonts w:eastAsia="Times New Roman" w:cstheme="minorHAnsi"/>
          <w:sz w:val="24"/>
          <w:szCs w:val="24"/>
        </w:rPr>
        <w:t>Similarly, it should opt for organized &amp; legally compliant method towards its UK subsidiary, with priority on openness, justice and diversification.</w:t>
      </w:r>
      <w:r w:rsidR="00106A77" w:rsidRPr="002B32FE">
        <w:rPr>
          <w:rFonts w:eastAsia="Times New Roman" w:cstheme="minorHAnsi"/>
          <w:sz w:val="24"/>
          <w:szCs w:val="24"/>
        </w:rPr>
        <w:t xml:space="preserve"> Such an approach would </w:t>
      </w:r>
      <w:r w:rsidR="00106A77" w:rsidRPr="002B32FE">
        <w:rPr>
          <w:rFonts w:eastAsia="Times New Roman" w:cstheme="minorHAnsi"/>
          <w:sz w:val="24"/>
          <w:szCs w:val="24"/>
        </w:rPr>
        <w:lastRenderedPageBreak/>
        <w:t>guarantee that workers within both marketplaces have been motivated to perform their best whilst fulfilling local demands.</w:t>
      </w:r>
    </w:p>
    <w:p w:rsidR="00972B9C" w:rsidRPr="002B32FE" w:rsidRDefault="00972B9C" w:rsidP="002B32FE">
      <w:pPr>
        <w:pStyle w:val="ListParagraph"/>
        <w:numPr>
          <w:ilvl w:val="0"/>
          <w:numId w:val="5"/>
        </w:numPr>
        <w:spacing w:after="0" w:line="360" w:lineRule="auto"/>
        <w:jc w:val="both"/>
        <w:rPr>
          <w:rFonts w:eastAsia="Times New Roman" w:cstheme="minorHAnsi"/>
          <w:sz w:val="24"/>
          <w:szCs w:val="24"/>
        </w:rPr>
      </w:pPr>
      <w:r w:rsidRPr="002B32FE">
        <w:rPr>
          <w:rFonts w:eastAsia="Times New Roman" w:cstheme="minorHAnsi"/>
          <w:sz w:val="24"/>
          <w:szCs w:val="24"/>
        </w:rPr>
        <w:t>The company should deve</w:t>
      </w:r>
      <w:r w:rsidR="000838B8" w:rsidRPr="002B32FE">
        <w:rPr>
          <w:rFonts w:eastAsia="Times New Roman" w:cstheme="minorHAnsi"/>
          <w:sz w:val="24"/>
          <w:szCs w:val="24"/>
        </w:rPr>
        <w:t>l</w:t>
      </w:r>
      <w:r w:rsidRPr="002B32FE">
        <w:rPr>
          <w:rFonts w:eastAsia="Times New Roman" w:cstheme="minorHAnsi"/>
          <w:sz w:val="24"/>
          <w:szCs w:val="24"/>
        </w:rPr>
        <w:t>op official rules of flexible work within Britain that shows compliance with local rules. It prioritizes equitable accessibility to flexible working options. It would lead to fulfilling of legislative obligations and improvements in worker contentment &amp; retentions.</w:t>
      </w:r>
    </w:p>
    <w:p w:rsidR="00010790" w:rsidRDefault="00010790" w:rsidP="00010790">
      <w:pPr>
        <w:pStyle w:val="Heading2"/>
        <w:numPr>
          <w:ilvl w:val="1"/>
          <w:numId w:val="1"/>
        </w:numPr>
        <w:rPr>
          <w:rFonts w:asciiTheme="minorHAnsi" w:eastAsia="Times New Roman" w:hAnsiTheme="minorHAnsi" w:cstheme="minorHAnsi"/>
          <w:b/>
          <w:color w:val="auto"/>
          <w:sz w:val="24"/>
          <w:szCs w:val="24"/>
        </w:rPr>
      </w:pPr>
      <w:bookmarkStart w:id="20" w:name="_Toc174990465"/>
      <w:r w:rsidRPr="00010790">
        <w:rPr>
          <w:rFonts w:asciiTheme="minorHAnsi" w:eastAsia="Times New Roman" w:hAnsiTheme="minorHAnsi" w:cstheme="minorHAnsi"/>
          <w:b/>
          <w:color w:val="auto"/>
          <w:sz w:val="24"/>
          <w:szCs w:val="24"/>
        </w:rPr>
        <w:t>CONCLUSION</w:t>
      </w:r>
      <w:bookmarkEnd w:id="20"/>
    </w:p>
    <w:p w:rsidR="00E16725" w:rsidRPr="0056514A" w:rsidRDefault="005E285F" w:rsidP="005B42B6">
      <w:pPr>
        <w:spacing w:line="360" w:lineRule="auto"/>
        <w:jc w:val="both"/>
        <w:rPr>
          <w:sz w:val="24"/>
          <w:szCs w:val="24"/>
        </w:rPr>
      </w:pPr>
      <w:r w:rsidRPr="0056514A">
        <w:rPr>
          <w:sz w:val="24"/>
          <w:szCs w:val="24"/>
        </w:rPr>
        <w:t>It has been concluded that the suggested methods show conscious adaptability towards the disparities within cultural as well as institutional systems of both the UK and the US. The identification and solving of such disparities would entail that Lizda Corporation can effectively handle its HR activities in both nations, making sure that they are per local demands whilst assisting the company’s international strategic objectives. Such a dual strategy would enable Lizda to have a competitive edge while simultaneously deve</w:t>
      </w:r>
      <w:bookmarkStart w:id="21" w:name="_GoBack"/>
      <w:bookmarkEnd w:id="21"/>
      <w:r w:rsidRPr="0056514A">
        <w:rPr>
          <w:sz w:val="24"/>
          <w:szCs w:val="24"/>
        </w:rPr>
        <w:t>loping a healthy organizational environment within both home and subsidiary markets.</w:t>
      </w:r>
    </w:p>
    <w:p w:rsidR="003779DC" w:rsidRPr="00456FD6" w:rsidRDefault="00456FD6" w:rsidP="00456FD6">
      <w:pPr>
        <w:pStyle w:val="Heading1"/>
        <w:numPr>
          <w:ilvl w:val="0"/>
          <w:numId w:val="1"/>
        </w:numPr>
        <w:rPr>
          <w:rFonts w:asciiTheme="minorHAnsi" w:eastAsia="Times New Roman" w:hAnsiTheme="minorHAnsi" w:cstheme="minorHAnsi"/>
          <w:b/>
          <w:color w:val="auto"/>
          <w:sz w:val="28"/>
          <w:szCs w:val="28"/>
        </w:rPr>
      </w:pPr>
      <w:bookmarkStart w:id="22" w:name="_Toc174990466"/>
      <w:r w:rsidRPr="00456FD6">
        <w:rPr>
          <w:rFonts w:asciiTheme="minorHAnsi" w:eastAsia="Times New Roman" w:hAnsiTheme="minorHAnsi" w:cstheme="minorHAnsi"/>
          <w:b/>
          <w:color w:val="auto"/>
          <w:sz w:val="28"/>
          <w:szCs w:val="28"/>
        </w:rPr>
        <w:t>REFERENCES</w:t>
      </w:r>
      <w:bookmarkEnd w:id="22"/>
    </w:p>
    <w:sdt>
      <w:sdtPr>
        <w:rPr>
          <w:rFonts w:asciiTheme="minorHAnsi" w:eastAsiaTheme="minorHAnsi" w:hAnsiTheme="minorHAnsi" w:cstheme="minorBidi"/>
          <w:color w:val="auto"/>
          <w:sz w:val="22"/>
          <w:szCs w:val="22"/>
        </w:rPr>
        <w:id w:val="-1366372185"/>
        <w:docPartObj>
          <w:docPartGallery w:val="Bibliographies"/>
          <w:docPartUnique/>
        </w:docPartObj>
      </w:sdtPr>
      <w:sdtEndPr/>
      <w:sdtContent>
        <w:p w:rsidR="00456FD6" w:rsidRDefault="00456FD6">
          <w:pPr>
            <w:pStyle w:val="Heading1"/>
          </w:pPr>
        </w:p>
        <w:sdt>
          <w:sdtPr>
            <w:id w:val="-573587230"/>
            <w:bibliography/>
          </w:sdtPr>
          <w:sdtEndPr/>
          <w:sdtContent>
            <w:p w:rsidR="00456FD6" w:rsidRPr="00066390" w:rsidRDefault="00456FD6" w:rsidP="00456FD6">
              <w:pPr>
                <w:pStyle w:val="Bibliography"/>
                <w:numPr>
                  <w:ilvl w:val="0"/>
                  <w:numId w:val="6"/>
                </w:numPr>
                <w:spacing w:line="276" w:lineRule="auto"/>
                <w:rPr>
                  <w:noProof/>
                  <w:sz w:val="24"/>
                  <w:szCs w:val="24"/>
                </w:rPr>
              </w:pPr>
              <w:r w:rsidRPr="00066390">
                <w:rPr>
                  <w:sz w:val="24"/>
                  <w:szCs w:val="24"/>
                </w:rPr>
                <w:fldChar w:fldCharType="begin"/>
              </w:r>
              <w:r w:rsidRPr="00066390">
                <w:rPr>
                  <w:sz w:val="24"/>
                  <w:szCs w:val="24"/>
                </w:rPr>
                <w:instrText xml:space="preserve"> BIBLIOGRAPHY </w:instrText>
              </w:r>
              <w:r w:rsidRPr="00066390">
                <w:rPr>
                  <w:sz w:val="24"/>
                  <w:szCs w:val="24"/>
                </w:rPr>
                <w:fldChar w:fldCharType="separate"/>
              </w:r>
              <w:r w:rsidRPr="00066390">
                <w:rPr>
                  <w:noProof/>
                  <w:sz w:val="24"/>
                  <w:szCs w:val="24"/>
                </w:rPr>
                <w:t xml:space="preserve">ACAS, 2023. </w:t>
              </w:r>
              <w:r w:rsidRPr="00066390">
                <w:rPr>
                  <w:i/>
                  <w:iCs/>
                  <w:noProof/>
                  <w:sz w:val="24"/>
                  <w:szCs w:val="24"/>
                </w:rPr>
                <w:t xml:space="preserve">Discrimination and the Equality Act 2010. </w:t>
              </w:r>
              <w:r w:rsidRPr="00066390">
                <w:rPr>
                  <w:noProof/>
                  <w:sz w:val="24"/>
                  <w:szCs w:val="24"/>
                </w:rPr>
                <w:t xml:space="preserve">[Online] </w:t>
              </w:r>
              <w:r w:rsidRPr="00066390">
                <w:rPr>
                  <w:noProof/>
                  <w:sz w:val="24"/>
                  <w:szCs w:val="24"/>
                </w:rPr>
                <w:br/>
                <w:t>Available at: https://www.acas.org.uk/discrimination-and-the-law</w:t>
              </w:r>
            </w:p>
            <w:p w:rsidR="00456FD6" w:rsidRPr="00066390" w:rsidRDefault="00456FD6" w:rsidP="00456FD6">
              <w:pPr>
                <w:pStyle w:val="Bibliography"/>
                <w:numPr>
                  <w:ilvl w:val="0"/>
                  <w:numId w:val="6"/>
                </w:numPr>
                <w:spacing w:line="276" w:lineRule="auto"/>
                <w:rPr>
                  <w:noProof/>
                  <w:sz w:val="24"/>
                  <w:szCs w:val="24"/>
                </w:rPr>
              </w:pPr>
              <w:r w:rsidRPr="00066390">
                <w:rPr>
                  <w:noProof/>
                  <w:sz w:val="24"/>
                  <w:szCs w:val="24"/>
                </w:rPr>
                <w:t xml:space="preserve">core.ac.uk, 2023. </w:t>
              </w:r>
              <w:r w:rsidRPr="00066390">
                <w:rPr>
                  <w:i/>
                  <w:iCs/>
                  <w:noProof/>
                  <w:sz w:val="24"/>
                  <w:szCs w:val="24"/>
                </w:rPr>
                <w:t xml:space="preserve">Performance Management and Appraisal. </w:t>
              </w:r>
              <w:r w:rsidRPr="00066390">
                <w:rPr>
                  <w:noProof/>
                  <w:sz w:val="24"/>
                  <w:szCs w:val="24"/>
                </w:rPr>
                <w:t xml:space="preserve">[Online] </w:t>
              </w:r>
              <w:r w:rsidRPr="00066390">
                <w:rPr>
                  <w:noProof/>
                  <w:sz w:val="24"/>
                  <w:szCs w:val="24"/>
                </w:rPr>
                <w:br/>
                <w:t>Available at: https://core.ac.uk/download/pdf/18505222.pdf</w:t>
              </w:r>
            </w:p>
            <w:p w:rsidR="00456FD6" w:rsidRPr="00066390" w:rsidRDefault="00456FD6" w:rsidP="00456FD6">
              <w:pPr>
                <w:pStyle w:val="Bibliography"/>
                <w:numPr>
                  <w:ilvl w:val="0"/>
                  <w:numId w:val="6"/>
                </w:numPr>
                <w:spacing w:line="276" w:lineRule="auto"/>
                <w:rPr>
                  <w:noProof/>
                  <w:sz w:val="24"/>
                  <w:szCs w:val="24"/>
                </w:rPr>
              </w:pPr>
              <w:r w:rsidRPr="00066390">
                <w:rPr>
                  <w:noProof/>
                  <w:sz w:val="24"/>
                  <w:szCs w:val="24"/>
                </w:rPr>
                <w:t xml:space="preserve">Develi, A., 2023. General view of the management by objectives. </w:t>
              </w:r>
              <w:r w:rsidRPr="00066390">
                <w:rPr>
                  <w:i/>
                  <w:iCs/>
                  <w:noProof/>
                  <w:sz w:val="24"/>
                  <w:szCs w:val="24"/>
                </w:rPr>
                <w:t xml:space="preserve">Journal of Management and Organization History, </w:t>
              </w:r>
              <w:r w:rsidRPr="00066390">
                <w:rPr>
                  <w:noProof/>
                  <w:sz w:val="24"/>
                  <w:szCs w:val="24"/>
                </w:rPr>
                <w:t>2(1), pp. 82-93.</w:t>
              </w:r>
            </w:p>
            <w:p w:rsidR="00456FD6" w:rsidRPr="00066390" w:rsidRDefault="00456FD6" w:rsidP="00456FD6">
              <w:pPr>
                <w:pStyle w:val="Bibliography"/>
                <w:numPr>
                  <w:ilvl w:val="0"/>
                  <w:numId w:val="6"/>
                </w:numPr>
                <w:spacing w:line="276" w:lineRule="auto"/>
                <w:rPr>
                  <w:noProof/>
                  <w:sz w:val="24"/>
                  <w:szCs w:val="24"/>
                </w:rPr>
              </w:pPr>
              <w:r w:rsidRPr="00066390">
                <w:rPr>
                  <w:noProof/>
                  <w:sz w:val="24"/>
                  <w:szCs w:val="24"/>
                </w:rPr>
                <w:t xml:space="preserve">GOV.UK, 2024. </w:t>
              </w:r>
              <w:r w:rsidRPr="00066390">
                <w:rPr>
                  <w:i/>
                  <w:iCs/>
                  <w:noProof/>
                  <w:sz w:val="24"/>
                  <w:szCs w:val="24"/>
                </w:rPr>
                <w:t xml:space="preserve">Flexible working. </w:t>
              </w:r>
              <w:r w:rsidRPr="00066390">
                <w:rPr>
                  <w:noProof/>
                  <w:sz w:val="24"/>
                  <w:szCs w:val="24"/>
                </w:rPr>
                <w:t xml:space="preserve">[Online] </w:t>
              </w:r>
              <w:r w:rsidRPr="00066390">
                <w:rPr>
                  <w:noProof/>
                  <w:sz w:val="24"/>
                  <w:szCs w:val="24"/>
                </w:rPr>
                <w:br/>
                <w:t>Available at: https://www.gov.uk/flexible-working</w:t>
              </w:r>
            </w:p>
            <w:p w:rsidR="00456FD6" w:rsidRPr="00066390" w:rsidRDefault="00456FD6" w:rsidP="00456FD6">
              <w:pPr>
                <w:pStyle w:val="Bibliography"/>
                <w:numPr>
                  <w:ilvl w:val="0"/>
                  <w:numId w:val="6"/>
                </w:numPr>
                <w:spacing w:line="276" w:lineRule="auto"/>
                <w:rPr>
                  <w:noProof/>
                  <w:sz w:val="24"/>
                  <w:szCs w:val="24"/>
                </w:rPr>
              </w:pPr>
              <w:r w:rsidRPr="00066390">
                <w:rPr>
                  <w:noProof/>
                  <w:sz w:val="24"/>
                  <w:szCs w:val="24"/>
                </w:rPr>
                <w:t xml:space="preserve">Hall, C. O., 2024. </w:t>
              </w:r>
              <w:r w:rsidRPr="00066390">
                <w:rPr>
                  <w:i/>
                  <w:iCs/>
                  <w:noProof/>
                  <w:sz w:val="24"/>
                  <w:szCs w:val="24"/>
                </w:rPr>
                <w:t xml:space="preserve">Performance Management. </w:t>
              </w:r>
              <w:r w:rsidRPr="00066390">
                <w:rPr>
                  <w:noProof/>
                  <w:sz w:val="24"/>
                  <w:szCs w:val="24"/>
                </w:rPr>
                <w:t xml:space="preserve">[Online] </w:t>
              </w:r>
              <w:r w:rsidRPr="00066390">
                <w:rPr>
                  <w:noProof/>
                  <w:sz w:val="24"/>
                  <w:szCs w:val="24"/>
                </w:rPr>
                <w:br/>
                <w:t>Available at: https://humanresources.ku.edu/performance-management#:~:text=What%20is%20Performance%20Management%3F,aligns%20with%20organizational%20strategic%20goals.</w:t>
              </w:r>
            </w:p>
            <w:p w:rsidR="00456FD6" w:rsidRPr="00066390" w:rsidRDefault="00456FD6" w:rsidP="00456FD6">
              <w:pPr>
                <w:pStyle w:val="Bibliography"/>
                <w:numPr>
                  <w:ilvl w:val="0"/>
                  <w:numId w:val="6"/>
                </w:numPr>
                <w:spacing w:line="276" w:lineRule="auto"/>
                <w:rPr>
                  <w:noProof/>
                  <w:sz w:val="24"/>
                  <w:szCs w:val="24"/>
                </w:rPr>
              </w:pPr>
              <w:r w:rsidRPr="00066390">
                <w:rPr>
                  <w:noProof/>
                  <w:sz w:val="24"/>
                  <w:szCs w:val="24"/>
                </w:rPr>
                <w:lastRenderedPageBreak/>
                <w:t xml:space="preserve">Kapur, R., 2018. </w:t>
              </w:r>
              <w:r w:rsidRPr="00066390">
                <w:rPr>
                  <w:i/>
                  <w:iCs/>
                  <w:noProof/>
                  <w:sz w:val="24"/>
                  <w:szCs w:val="24"/>
                </w:rPr>
                <w:t xml:space="preserve">Recruitment and Selection. </w:t>
              </w:r>
              <w:r w:rsidRPr="00066390">
                <w:rPr>
                  <w:noProof/>
                  <w:sz w:val="24"/>
                  <w:szCs w:val="24"/>
                </w:rPr>
                <w:t xml:space="preserve">[Online] </w:t>
              </w:r>
              <w:r w:rsidRPr="00066390">
                <w:rPr>
                  <w:noProof/>
                  <w:sz w:val="24"/>
                  <w:szCs w:val="24"/>
                </w:rPr>
                <w:br/>
                <w:t>Available at: https://www.researchgate.net/publication/323829919_Recruitment_and_Selection</w:t>
              </w:r>
            </w:p>
            <w:p w:rsidR="00456FD6" w:rsidRPr="00066390" w:rsidRDefault="00456FD6" w:rsidP="00456FD6">
              <w:pPr>
                <w:pStyle w:val="Bibliography"/>
                <w:numPr>
                  <w:ilvl w:val="0"/>
                  <w:numId w:val="6"/>
                </w:numPr>
                <w:spacing w:line="276" w:lineRule="auto"/>
                <w:rPr>
                  <w:noProof/>
                  <w:sz w:val="24"/>
                  <w:szCs w:val="24"/>
                </w:rPr>
              </w:pPr>
              <w:r w:rsidRPr="00066390">
                <w:rPr>
                  <w:noProof/>
                  <w:sz w:val="24"/>
                  <w:szCs w:val="24"/>
                </w:rPr>
                <w:t xml:space="preserve">McLeod, E., 2023. </w:t>
              </w:r>
              <w:r w:rsidRPr="00066390">
                <w:rPr>
                  <w:i/>
                  <w:iCs/>
                  <w:noProof/>
                  <w:sz w:val="24"/>
                  <w:szCs w:val="24"/>
                </w:rPr>
                <w:t xml:space="preserve">Differences in HR practices between UK and USA. </w:t>
              </w:r>
              <w:r w:rsidRPr="00066390">
                <w:rPr>
                  <w:noProof/>
                  <w:sz w:val="24"/>
                  <w:szCs w:val="24"/>
                </w:rPr>
                <w:t xml:space="preserve">[Online] </w:t>
              </w:r>
              <w:r w:rsidRPr="00066390">
                <w:rPr>
                  <w:noProof/>
                  <w:sz w:val="24"/>
                  <w:szCs w:val="24"/>
                </w:rPr>
                <w:br/>
                <w:t>Available at: https://managementanswers.co.uk/differences-in-hr-practices-between-uk-and-usa/</w:t>
              </w:r>
            </w:p>
            <w:p w:rsidR="00456FD6" w:rsidRPr="00066390" w:rsidRDefault="00456FD6" w:rsidP="00456FD6">
              <w:pPr>
                <w:pStyle w:val="Bibliography"/>
                <w:numPr>
                  <w:ilvl w:val="0"/>
                  <w:numId w:val="6"/>
                </w:numPr>
                <w:spacing w:line="276" w:lineRule="auto"/>
                <w:rPr>
                  <w:noProof/>
                  <w:sz w:val="24"/>
                  <w:szCs w:val="24"/>
                </w:rPr>
              </w:pPr>
              <w:r w:rsidRPr="00066390">
                <w:rPr>
                  <w:noProof/>
                  <w:sz w:val="24"/>
                  <w:szCs w:val="24"/>
                </w:rPr>
                <w:t xml:space="preserve">Schenk, C. R., 2005. </w:t>
              </w:r>
              <w:r w:rsidRPr="00066390">
                <w:rPr>
                  <w:i/>
                  <w:iCs/>
                  <w:noProof/>
                  <w:sz w:val="24"/>
                  <w:szCs w:val="24"/>
                </w:rPr>
                <w:t xml:space="preserve">Britain in the World Economy. </w:t>
              </w:r>
              <w:r w:rsidRPr="00066390">
                <w:rPr>
                  <w:noProof/>
                  <w:sz w:val="24"/>
                  <w:szCs w:val="24"/>
                </w:rPr>
                <w:t xml:space="preserve">[Online] </w:t>
              </w:r>
              <w:r w:rsidRPr="00066390">
                <w:rPr>
                  <w:noProof/>
                  <w:sz w:val="24"/>
                  <w:szCs w:val="24"/>
                </w:rPr>
                <w:br/>
                <w:t>Available at: https://onlinelibrary.wiley.com/doi/abs/10.1111/b.9780631220404.2005.00027.x</w:t>
              </w:r>
            </w:p>
            <w:p w:rsidR="00456FD6" w:rsidRPr="00066390" w:rsidRDefault="00456FD6" w:rsidP="00456FD6">
              <w:pPr>
                <w:pStyle w:val="Bibliography"/>
                <w:numPr>
                  <w:ilvl w:val="0"/>
                  <w:numId w:val="6"/>
                </w:numPr>
                <w:spacing w:line="276" w:lineRule="auto"/>
                <w:rPr>
                  <w:noProof/>
                  <w:sz w:val="24"/>
                  <w:szCs w:val="24"/>
                </w:rPr>
              </w:pPr>
              <w:r w:rsidRPr="00066390">
                <w:rPr>
                  <w:noProof/>
                  <w:sz w:val="24"/>
                  <w:szCs w:val="24"/>
                </w:rPr>
                <w:t xml:space="preserve">Shah, K., 2021. </w:t>
              </w:r>
              <w:r w:rsidRPr="00066390">
                <w:rPr>
                  <w:i/>
                  <w:iCs/>
                  <w:noProof/>
                  <w:sz w:val="24"/>
                  <w:szCs w:val="24"/>
                </w:rPr>
                <w:t xml:space="preserve">How the US and UK Differ. </w:t>
              </w:r>
              <w:r w:rsidRPr="00066390">
                <w:rPr>
                  <w:noProof/>
                  <w:sz w:val="24"/>
                  <w:szCs w:val="24"/>
                </w:rPr>
                <w:t xml:space="preserve">[Online] </w:t>
              </w:r>
              <w:r w:rsidRPr="00066390">
                <w:rPr>
                  <w:noProof/>
                  <w:sz w:val="24"/>
                  <w:szCs w:val="24"/>
                </w:rPr>
                <w:br/>
                <w:t>Available at: https://www.agreusgroup.com/wp-content/uploads/2021/04/US-vs.-UK-Recruitment-Differences.pdf</w:t>
              </w:r>
            </w:p>
            <w:p w:rsidR="00456FD6" w:rsidRPr="00066390" w:rsidRDefault="00456FD6" w:rsidP="00456FD6">
              <w:pPr>
                <w:pStyle w:val="Bibliography"/>
                <w:numPr>
                  <w:ilvl w:val="0"/>
                  <w:numId w:val="6"/>
                </w:numPr>
                <w:spacing w:line="276" w:lineRule="auto"/>
                <w:rPr>
                  <w:noProof/>
                  <w:sz w:val="24"/>
                  <w:szCs w:val="24"/>
                </w:rPr>
              </w:pPr>
              <w:r w:rsidRPr="00066390">
                <w:rPr>
                  <w:noProof/>
                  <w:sz w:val="24"/>
                  <w:szCs w:val="24"/>
                </w:rPr>
                <w:t xml:space="preserve">Stephen Mustchin, M. M. L., 2020. The evolving nature of labour inspection, enforcement of employment rights and the regulatory reach of the state in Britain. </w:t>
              </w:r>
              <w:r w:rsidRPr="00066390">
                <w:rPr>
                  <w:i/>
                  <w:iCs/>
                  <w:noProof/>
                  <w:sz w:val="24"/>
                  <w:szCs w:val="24"/>
                </w:rPr>
                <w:t xml:space="preserve">Journal of Industrial Relations, </w:t>
              </w:r>
              <w:r w:rsidRPr="00066390">
                <w:rPr>
                  <w:noProof/>
                  <w:sz w:val="24"/>
                  <w:szCs w:val="24"/>
                </w:rPr>
                <w:t>62(5).</w:t>
              </w:r>
            </w:p>
            <w:p w:rsidR="00456FD6" w:rsidRPr="00066390" w:rsidRDefault="00456FD6" w:rsidP="00456FD6">
              <w:pPr>
                <w:pStyle w:val="Bibliography"/>
                <w:numPr>
                  <w:ilvl w:val="0"/>
                  <w:numId w:val="6"/>
                </w:numPr>
                <w:spacing w:line="276" w:lineRule="auto"/>
                <w:rPr>
                  <w:noProof/>
                  <w:sz w:val="24"/>
                  <w:szCs w:val="24"/>
                </w:rPr>
              </w:pPr>
              <w:r w:rsidRPr="00066390">
                <w:rPr>
                  <w:noProof/>
                  <w:sz w:val="24"/>
                  <w:szCs w:val="24"/>
                </w:rPr>
                <w:t xml:space="preserve">US DEPARTMENT OF LABOR, 2024. </w:t>
              </w:r>
              <w:r w:rsidRPr="00066390">
                <w:rPr>
                  <w:i/>
                  <w:iCs/>
                  <w:noProof/>
                  <w:sz w:val="24"/>
                  <w:szCs w:val="24"/>
                </w:rPr>
                <w:t xml:space="preserve">Flexible Schedules. </w:t>
              </w:r>
              <w:r w:rsidRPr="00066390">
                <w:rPr>
                  <w:noProof/>
                  <w:sz w:val="24"/>
                  <w:szCs w:val="24"/>
                </w:rPr>
                <w:t xml:space="preserve">[Online] </w:t>
              </w:r>
              <w:r w:rsidRPr="00066390">
                <w:rPr>
                  <w:noProof/>
                  <w:sz w:val="24"/>
                  <w:szCs w:val="24"/>
                </w:rPr>
                <w:br/>
                <w:t>Available at: https://www.dol.gov/general/topic/workhours/flexibleschedules</w:t>
              </w:r>
            </w:p>
            <w:p w:rsidR="00456FD6" w:rsidRPr="00066390" w:rsidRDefault="00456FD6" w:rsidP="00456FD6">
              <w:pPr>
                <w:pStyle w:val="Bibliography"/>
                <w:numPr>
                  <w:ilvl w:val="0"/>
                  <w:numId w:val="6"/>
                </w:numPr>
                <w:spacing w:line="276" w:lineRule="auto"/>
                <w:rPr>
                  <w:noProof/>
                  <w:sz w:val="24"/>
                  <w:szCs w:val="24"/>
                </w:rPr>
              </w:pPr>
              <w:r w:rsidRPr="00066390">
                <w:rPr>
                  <w:noProof/>
                  <w:sz w:val="24"/>
                  <w:szCs w:val="24"/>
                </w:rPr>
                <w:t xml:space="preserve">Vreede, C., 2024. </w:t>
              </w:r>
              <w:r w:rsidRPr="00066390">
                <w:rPr>
                  <w:i/>
                  <w:iCs/>
                  <w:noProof/>
                  <w:sz w:val="24"/>
                  <w:szCs w:val="24"/>
                </w:rPr>
                <w:t xml:space="preserve">Flexible Working Definition &amp; Types. </w:t>
              </w:r>
              <w:r w:rsidRPr="00066390">
                <w:rPr>
                  <w:noProof/>
                  <w:sz w:val="24"/>
                  <w:szCs w:val="24"/>
                </w:rPr>
                <w:t xml:space="preserve">[Online] </w:t>
              </w:r>
              <w:r w:rsidRPr="00066390">
                <w:rPr>
                  <w:noProof/>
                  <w:sz w:val="24"/>
                  <w:szCs w:val="24"/>
                </w:rPr>
                <w:br/>
                <w:t>Available at: https://www.shiftbase.com/glossary/flexible-working</w:t>
              </w:r>
            </w:p>
            <w:p w:rsidR="00456FD6" w:rsidRDefault="00456FD6" w:rsidP="00456FD6">
              <w:pPr>
                <w:spacing w:line="276" w:lineRule="auto"/>
              </w:pPr>
              <w:r w:rsidRPr="00066390">
                <w:rPr>
                  <w:b/>
                  <w:bCs/>
                  <w:noProof/>
                  <w:sz w:val="24"/>
                  <w:szCs w:val="24"/>
                </w:rPr>
                <w:fldChar w:fldCharType="end"/>
              </w:r>
            </w:p>
          </w:sdtContent>
        </w:sdt>
      </w:sdtContent>
    </w:sdt>
    <w:p w:rsidR="00456FD6" w:rsidRPr="007928F6" w:rsidRDefault="00456FD6" w:rsidP="007928F6">
      <w:pPr>
        <w:spacing w:line="360" w:lineRule="auto"/>
        <w:jc w:val="both"/>
        <w:rPr>
          <w:rFonts w:eastAsia="Times New Roman" w:cstheme="minorHAnsi"/>
          <w:sz w:val="24"/>
          <w:szCs w:val="24"/>
        </w:rPr>
      </w:pPr>
    </w:p>
    <w:p w:rsidR="005F3648" w:rsidRPr="005F3648" w:rsidRDefault="005F3648" w:rsidP="005F3648">
      <w:pPr>
        <w:spacing w:after="0" w:line="240" w:lineRule="auto"/>
        <w:rPr>
          <w:rFonts w:ascii="Times New Roman" w:eastAsia="Times New Roman" w:hAnsi="Times New Roman" w:cs="Times New Roman"/>
          <w:sz w:val="24"/>
          <w:szCs w:val="24"/>
        </w:rPr>
      </w:pPr>
    </w:p>
    <w:p w:rsidR="00E21A77" w:rsidRPr="00E21A77" w:rsidRDefault="00E21A77" w:rsidP="00E21A77"/>
    <w:p w:rsidR="00E21A77" w:rsidRPr="00B7201A" w:rsidRDefault="00E21A77" w:rsidP="00B7201A">
      <w:pPr>
        <w:spacing w:line="360" w:lineRule="auto"/>
        <w:jc w:val="both"/>
        <w:rPr>
          <w:rFonts w:eastAsia="Times New Roman" w:cstheme="minorHAnsi"/>
          <w:sz w:val="24"/>
          <w:szCs w:val="24"/>
        </w:rPr>
      </w:pPr>
    </w:p>
    <w:p w:rsidR="00185290" w:rsidRPr="00185290" w:rsidRDefault="00185290" w:rsidP="00185290"/>
    <w:p w:rsidR="00185290" w:rsidRDefault="00185290" w:rsidP="00AD70F6">
      <w:pPr>
        <w:spacing w:line="360" w:lineRule="auto"/>
        <w:jc w:val="both"/>
        <w:rPr>
          <w:sz w:val="24"/>
          <w:szCs w:val="24"/>
        </w:rPr>
      </w:pPr>
    </w:p>
    <w:p w:rsidR="00185290" w:rsidRPr="00AD70F6" w:rsidRDefault="00185290" w:rsidP="00AD70F6">
      <w:pPr>
        <w:spacing w:line="360" w:lineRule="auto"/>
        <w:jc w:val="both"/>
        <w:rPr>
          <w:sz w:val="24"/>
          <w:szCs w:val="24"/>
        </w:rPr>
      </w:pPr>
    </w:p>
    <w:p w:rsidR="00EC5A05" w:rsidRPr="00F51F55" w:rsidRDefault="00EC5A05" w:rsidP="00F51F55">
      <w:pPr>
        <w:spacing w:after="0" w:line="360" w:lineRule="auto"/>
        <w:jc w:val="both"/>
        <w:rPr>
          <w:rFonts w:eastAsia="Times New Roman" w:cstheme="minorHAnsi"/>
          <w:sz w:val="24"/>
          <w:szCs w:val="24"/>
        </w:rPr>
      </w:pPr>
    </w:p>
    <w:p w:rsidR="006673BE" w:rsidRPr="006673BE" w:rsidRDefault="006673BE" w:rsidP="006673BE"/>
    <w:p w:rsidR="002019B4" w:rsidRPr="002019B4" w:rsidRDefault="002019B4" w:rsidP="002019B4"/>
    <w:p w:rsidR="00674F13" w:rsidRPr="006724BC" w:rsidRDefault="00674F13" w:rsidP="006724BC"/>
    <w:sectPr w:rsidR="00674F13" w:rsidRPr="006724B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4F9" w:rsidRDefault="009444F9" w:rsidP="00630B69">
      <w:pPr>
        <w:spacing w:after="0" w:line="240" w:lineRule="auto"/>
      </w:pPr>
      <w:r>
        <w:separator/>
      </w:r>
    </w:p>
  </w:endnote>
  <w:endnote w:type="continuationSeparator" w:id="0">
    <w:p w:rsidR="009444F9" w:rsidRDefault="009444F9" w:rsidP="00630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3063700"/>
      <w:docPartObj>
        <w:docPartGallery w:val="Page Numbers (Bottom of Page)"/>
        <w:docPartUnique/>
      </w:docPartObj>
    </w:sdtPr>
    <w:sdtEndPr>
      <w:rPr>
        <w:color w:val="7F7F7F" w:themeColor="background1" w:themeShade="7F"/>
        <w:spacing w:val="60"/>
      </w:rPr>
    </w:sdtEndPr>
    <w:sdtContent>
      <w:p w:rsidR="00630B69" w:rsidRDefault="00630B6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6514A" w:rsidRPr="0056514A">
          <w:rPr>
            <w:b/>
            <w:bCs/>
            <w:noProof/>
          </w:rPr>
          <w:t>10</w:t>
        </w:r>
        <w:r>
          <w:rPr>
            <w:b/>
            <w:bCs/>
            <w:noProof/>
          </w:rPr>
          <w:fldChar w:fldCharType="end"/>
        </w:r>
        <w:r>
          <w:rPr>
            <w:b/>
            <w:bCs/>
          </w:rPr>
          <w:t xml:space="preserve"> | </w:t>
        </w:r>
        <w:r>
          <w:rPr>
            <w:color w:val="7F7F7F" w:themeColor="background1" w:themeShade="7F"/>
            <w:spacing w:val="60"/>
          </w:rPr>
          <w:t>Page</w:t>
        </w:r>
      </w:p>
    </w:sdtContent>
  </w:sdt>
  <w:p w:rsidR="00630B69" w:rsidRDefault="00630B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4F9" w:rsidRDefault="009444F9" w:rsidP="00630B69">
      <w:pPr>
        <w:spacing w:after="0" w:line="240" w:lineRule="auto"/>
      </w:pPr>
      <w:r>
        <w:separator/>
      </w:r>
    </w:p>
  </w:footnote>
  <w:footnote w:type="continuationSeparator" w:id="0">
    <w:p w:rsidR="009444F9" w:rsidRDefault="009444F9" w:rsidP="00630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464"/>
    <w:multiLevelType w:val="hybridMultilevel"/>
    <w:tmpl w:val="0AA2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63FD2"/>
    <w:multiLevelType w:val="multilevel"/>
    <w:tmpl w:val="35A213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F0370D5"/>
    <w:multiLevelType w:val="multilevel"/>
    <w:tmpl w:val="35A213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E69045C"/>
    <w:multiLevelType w:val="multilevel"/>
    <w:tmpl w:val="35A213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91035E0"/>
    <w:multiLevelType w:val="multilevel"/>
    <w:tmpl w:val="35A213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BAC359F"/>
    <w:multiLevelType w:val="hybridMultilevel"/>
    <w:tmpl w:val="8D84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D9"/>
    <w:rsid w:val="00002854"/>
    <w:rsid w:val="00010790"/>
    <w:rsid w:val="00032EED"/>
    <w:rsid w:val="00034F8E"/>
    <w:rsid w:val="000366E9"/>
    <w:rsid w:val="000601A7"/>
    <w:rsid w:val="00066390"/>
    <w:rsid w:val="00077015"/>
    <w:rsid w:val="000838B8"/>
    <w:rsid w:val="00091110"/>
    <w:rsid w:val="000955D4"/>
    <w:rsid w:val="000A1A63"/>
    <w:rsid w:val="000B3490"/>
    <w:rsid w:val="000C428B"/>
    <w:rsid w:val="000C7D72"/>
    <w:rsid w:val="00106A77"/>
    <w:rsid w:val="00133126"/>
    <w:rsid w:val="00134AD5"/>
    <w:rsid w:val="00137235"/>
    <w:rsid w:val="00142D7C"/>
    <w:rsid w:val="00150069"/>
    <w:rsid w:val="00166A38"/>
    <w:rsid w:val="00181D96"/>
    <w:rsid w:val="00183766"/>
    <w:rsid w:val="00183BF3"/>
    <w:rsid w:val="00185290"/>
    <w:rsid w:val="00193508"/>
    <w:rsid w:val="001941AB"/>
    <w:rsid w:val="001973D4"/>
    <w:rsid w:val="001A010F"/>
    <w:rsid w:val="001A3154"/>
    <w:rsid w:val="001B5685"/>
    <w:rsid w:val="001D4A9D"/>
    <w:rsid w:val="001D6F10"/>
    <w:rsid w:val="001E16C8"/>
    <w:rsid w:val="001E55C5"/>
    <w:rsid w:val="001F4A5D"/>
    <w:rsid w:val="002019B4"/>
    <w:rsid w:val="002273A7"/>
    <w:rsid w:val="00227A10"/>
    <w:rsid w:val="00230854"/>
    <w:rsid w:val="00261103"/>
    <w:rsid w:val="00274965"/>
    <w:rsid w:val="00283347"/>
    <w:rsid w:val="002A0034"/>
    <w:rsid w:val="002A033F"/>
    <w:rsid w:val="002A5CAA"/>
    <w:rsid w:val="002A7AE6"/>
    <w:rsid w:val="002B32FE"/>
    <w:rsid w:val="002D39F8"/>
    <w:rsid w:val="002F389E"/>
    <w:rsid w:val="002F450C"/>
    <w:rsid w:val="00303111"/>
    <w:rsid w:val="00310E2C"/>
    <w:rsid w:val="0032428F"/>
    <w:rsid w:val="00342B8E"/>
    <w:rsid w:val="003447B0"/>
    <w:rsid w:val="00346432"/>
    <w:rsid w:val="00376917"/>
    <w:rsid w:val="003779DC"/>
    <w:rsid w:val="0038115A"/>
    <w:rsid w:val="0039353E"/>
    <w:rsid w:val="0039417D"/>
    <w:rsid w:val="003A6269"/>
    <w:rsid w:val="003B6A4C"/>
    <w:rsid w:val="003C362C"/>
    <w:rsid w:val="003C6C0D"/>
    <w:rsid w:val="00425CC0"/>
    <w:rsid w:val="004279B3"/>
    <w:rsid w:val="00427AD2"/>
    <w:rsid w:val="0044647B"/>
    <w:rsid w:val="00456FD6"/>
    <w:rsid w:val="004728AC"/>
    <w:rsid w:val="00477604"/>
    <w:rsid w:val="004839AE"/>
    <w:rsid w:val="004A09E3"/>
    <w:rsid w:val="004C3000"/>
    <w:rsid w:val="004D0334"/>
    <w:rsid w:val="004D40B1"/>
    <w:rsid w:val="004E06FE"/>
    <w:rsid w:val="004F5B79"/>
    <w:rsid w:val="005039DF"/>
    <w:rsid w:val="00503D1E"/>
    <w:rsid w:val="00505B4E"/>
    <w:rsid w:val="00520F43"/>
    <w:rsid w:val="005227F6"/>
    <w:rsid w:val="00532DC4"/>
    <w:rsid w:val="0053778F"/>
    <w:rsid w:val="00555CCE"/>
    <w:rsid w:val="0056514A"/>
    <w:rsid w:val="005A153C"/>
    <w:rsid w:val="005A596B"/>
    <w:rsid w:val="005B2DA6"/>
    <w:rsid w:val="005B42B6"/>
    <w:rsid w:val="005C7092"/>
    <w:rsid w:val="005D037D"/>
    <w:rsid w:val="005D079A"/>
    <w:rsid w:val="005D13E4"/>
    <w:rsid w:val="005D1C6D"/>
    <w:rsid w:val="005D683C"/>
    <w:rsid w:val="005E285F"/>
    <w:rsid w:val="005E7E72"/>
    <w:rsid w:val="005F3648"/>
    <w:rsid w:val="005F3B14"/>
    <w:rsid w:val="00612DB7"/>
    <w:rsid w:val="00627CDE"/>
    <w:rsid w:val="00630B69"/>
    <w:rsid w:val="00632741"/>
    <w:rsid w:val="00655F88"/>
    <w:rsid w:val="006673BE"/>
    <w:rsid w:val="006724BC"/>
    <w:rsid w:val="00674F13"/>
    <w:rsid w:val="00681096"/>
    <w:rsid w:val="0069251B"/>
    <w:rsid w:val="006B76B8"/>
    <w:rsid w:val="006C0DC4"/>
    <w:rsid w:val="006C3D3A"/>
    <w:rsid w:val="006C7EE5"/>
    <w:rsid w:val="006D0EC0"/>
    <w:rsid w:val="006D3CDB"/>
    <w:rsid w:val="006D5A2E"/>
    <w:rsid w:val="006E47A9"/>
    <w:rsid w:val="006F7AD4"/>
    <w:rsid w:val="0072552C"/>
    <w:rsid w:val="007270D7"/>
    <w:rsid w:val="007303D1"/>
    <w:rsid w:val="00732EF2"/>
    <w:rsid w:val="00736C83"/>
    <w:rsid w:val="0074577C"/>
    <w:rsid w:val="00760981"/>
    <w:rsid w:val="00760B28"/>
    <w:rsid w:val="00787431"/>
    <w:rsid w:val="0079023F"/>
    <w:rsid w:val="007928F6"/>
    <w:rsid w:val="00795111"/>
    <w:rsid w:val="007A673B"/>
    <w:rsid w:val="007B3835"/>
    <w:rsid w:val="007C59A4"/>
    <w:rsid w:val="007E5CE4"/>
    <w:rsid w:val="007F0397"/>
    <w:rsid w:val="00825E5E"/>
    <w:rsid w:val="008636C3"/>
    <w:rsid w:val="00876C27"/>
    <w:rsid w:val="00885035"/>
    <w:rsid w:val="00886E2A"/>
    <w:rsid w:val="00891F60"/>
    <w:rsid w:val="008A1794"/>
    <w:rsid w:val="008B4B09"/>
    <w:rsid w:val="008B7441"/>
    <w:rsid w:val="008E1EBE"/>
    <w:rsid w:val="00900FAB"/>
    <w:rsid w:val="00904101"/>
    <w:rsid w:val="009048C6"/>
    <w:rsid w:val="009153DB"/>
    <w:rsid w:val="009244C0"/>
    <w:rsid w:val="00937666"/>
    <w:rsid w:val="009444F9"/>
    <w:rsid w:val="00945294"/>
    <w:rsid w:val="00945FBB"/>
    <w:rsid w:val="00946C04"/>
    <w:rsid w:val="00955580"/>
    <w:rsid w:val="00955C95"/>
    <w:rsid w:val="00972B9C"/>
    <w:rsid w:val="00984D1F"/>
    <w:rsid w:val="00992F6E"/>
    <w:rsid w:val="00995353"/>
    <w:rsid w:val="00997B9A"/>
    <w:rsid w:val="009B4973"/>
    <w:rsid w:val="009C50A1"/>
    <w:rsid w:val="009C5A9E"/>
    <w:rsid w:val="009D2E69"/>
    <w:rsid w:val="009D7E37"/>
    <w:rsid w:val="00A04084"/>
    <w:rsid w:val="00A11B88"/>
    <w:rsid w:val="00A15097"/>
    <w:rsid w:val="00A15B8C"/>
    <w:rsid w:val="00A43FA9"/>
    <w:rsid w:val="00A61954"/>
    <w:rsid w:val="00A67427"/>
    <w:rsid w:val="00A8486B"/>
    <w:rsid w:val="00AA4BDC"/>
    <w:rsid w:val="00AB2595"/>
    <w:rsid w:val="00AB7B02"/>
    <w:rsid w:val="00AD70F6"/>
    <w:rsid w:val="00AE3C0D"/>
    <w:rsid w:val="00B002B7"/>
    <w:rsid w:val="00B02667"/>
    <w:rsid w:val="00B03943"/>
    <w:rsid w:val="00B13444"/>
    <w:rsid w:val="00B261AB"/>
    <w:rsid w:val="00B31042"/>
    <w:rsid w:val="00B31752"/>
    <w:rsid w:val="00B355C5"/>
    <w:rsid w:val="00B71616"/>
    <w:rsid w:val="00B7201A"/>
    <w:rsid w:val="00B92BDC"/>
    <w:rsid w:val="00BA34CB"/>
    <w:rsid w:val="00BD500F"/>
    <w:rsid w:val="00C01F75"/>
    <w:rsid w:val="00C31EF0"/>
    <w:rsid w:val="00C32FF5"/>
    <w:rsid w:val="00C426DB"/>
    <w:rsid w:val="00C6644A"/>
    <w:rsid w:val="00CA6E06"/>
    <w:rsid w:val="00CB0F1D"/>
    <w:rsid w:val="00CD5D6D"/>
    <w:rsid w:val="00CE4239"/>
    <w:rsid w:val="00CE4D13"/>
    <w:rsid w:val="00CF2775"/>
    <w:rsid w:val="00D00CC8"/>
    <w:rsid w:val="00D05B23"/>
    <w:rsid w:val="00D07760"/>
    <w:rsid w:val="00D3091D"/>
    <w:rsid w:val="00D47173"/>
    <w:rsid w:val="00D65128"/>
    <w:rsid w:val="00D91D06"/>
    <w:rsid w:val="00DA57F6"/>
    <w:rsid w:val="00DB7B29"/>
    <w:rsid w:val="00DC5E6A"/>
    <w:rsid w:val="00DE6C4E"/>
    <w:rsid w:val="00E00953"/>
    <w:rsid w:val="00E06B7D"/>
    <w:rsid w:val="00E16725"/>
    <w:rsid w:val="00E21724"/>
    <w:rsid w:val="00E21A77"/>
    <w:rsid w:val="00E2641D"/>
    <w:rsid w:val="00E26692"/>
    <w:rsid w:val="00E27588"/>
    <w:rsid w:val="00E40485"/>
    <w:rsid w:val="00E55D62"/>
    <w:rsid w:val="00E56C3A"/>
    <w:rsid w:val="00E634D9"/>
    <w:rsid w:val="00E67739"/>
    <w:rsid w:val="00E700FB"/>
    <w:rsid w:val="00E76247"/>
    <w:rsid w:val="00E77143"/>
    <w:rsid w:val="00E84397"/>
    <w:rsid w:val="00E909A9"/>
    <w:rsid w:val="00EB6896"/>
    <w:rsid w:val="00EB6C42"/>
    <w:rsid w:val="00EC3618"/>
    <w:rsid w:val="00EC56EF"/>
    <w:rsid w:val="00EC5A05"/>
    <w:rsid w:val="00EE1190"/>
    <w:rsid w:val="00EE165E"/>
    <w:rsid w:val="00EE5ACD"/>
    <w:rsid w:val="00EF52FD"/>
    <w:rsid w:val="00EF5D27"/>
    <w:rsid w:val="00F04833"/>
    <w:rsid w:val="00F16E3F"/>
    <w:rsid w:val="00F44A16"/>
    <w:rsid w:val="00F51F55"/>
    <w:rsid w:val="00F577B8"/>
    <w:rsid w:val="00F612F2"/>
    <w:rsid w:val="00F66F8D"/>
    <w:rsid w:val="00F95BD7"/>
    <w:rsid w:val="00FC1118"/>
    <w:rsid w:val="00FD1381"/>
    <w:rsid w:val="00FF31D1"/>
    <w:rsid w:val="00FF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8951"/>
  <w15:chartTrackingRefBased/>
  <w15:docId w15:val="{836538D6-E4D8-486A-92C0-B1867798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7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5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728AC"/>
    <w:pPr>
      <w:ind w:left="720"/>
      <w:contextualSpacing/>
    </w:pPr>
  </w:style>
  <w:style w:type="character" w:customStyle="1" w:styleId="Heading2Char">
    <w:name w:val="Heading 2 Char"/>
    <w:basedOn w:val="DefaultParagraphFont"/>
    <w:link w:val="Heading2"/>
    <w:uiPriority w:val="9"/>
    <w:rsid w:val="0069251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34F8E"/>
    <w:pPr>
      <w:outlineLvl w:val="9"/>
    </w:pPr>
  </w:style>
  <w:style w:type="paragraph" w:styleId="TOC1">
    <w:name w:val="toc 1"/>
    <w:basedOn w:val="Normal"/>
    <w:next w:val="Normal"/>
    <w:autoRedefine/>
    <w:uiPriority w:val="39"/>
    <w:unhideWhenUsed/>
    <w:rsid w:val="00034F8E"/>
    <w:pPr>
      <w:spacing w:after="100"/>
    </w:pPr>
  </w:style>
  <w:style w:type="paragraph" w:styleId="TOC2">
    <w:name w:val="toc 2"/>
    <w:basedOn w:val="Normal"/>
    <w:next w:val="Normal"/>
    <w:autoRedefine/>
    <w:uiPriority w:val="39"/>
    <w:unhideWhenUsed/>
    <w:rsid w:val="00034F8E"/>
    <w:pPr>
      <w:spacing w:after="100"/>
      <w:ind w:left="220"/>
    </w:pPr>
  </w:style>
  <w:style w:type="character" w:styleId="Hyperlink">
    <w:name w:val="Hyperlink"/>
    <w:basedOn w:val="DefaultParagraphFont"/>
    <w:uiPriority w:val="99"/>
    <w:unhideWhenUsed/>
    <w:rsid w:val="00034F8E"/>
    <w:rPr>
      <w:color w:val="0563C1" w:themeColor="hyperlink"/>
      <w:u w:val="single"/>
    </w:rPr>
  </w:style>
  <w:style w:type="paragraph" w:styleId="Bibliography">
    <w:name w:val="Bibliography"/>
    <w:basedOn w:val="Normal"/>
    <w:next w:val="Normal"/>
    <w:uiPriority w:val="37"/>
    <w:unhideWhenUsed/>
    <w:rsid w:val="00456FD6"/>
  </w:style>
  <w:style w:type="paragraph" w:styleId="Header">
    <w:name w:val="header"/>
    <w:basedOn w:val="Normal"/>
    <w:link w:val="HeaderChar"/>
    <w:uiPriority w:val="99"/>
    <w:unhideWhenUsed/>
    <w:rsid w:val="00630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B69"/>
  </w:style>
  <w:style w:type="paragraph" w:styleId="Footer">
    <w:name w:val="footer"/>
    <w:basedOn w:val="Normal"/>
    <w:link w:val="FooterChar"/>
    <w:uiPriority w:val="99"/>
    <w:unhideWhenUsed/>
    <w:rsid w:val="00630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4402">
      <w:bodyDiv w:val="1"/>
      <w:marLeft w:val="0"/>
      <w:marRight w:val="0"/>
      <w:marTop w:val="0"/>
      <w:marBottom w:val="0"/>
      <w:divBdr>
        <w:top w:val="none" w:sz="0" w:space="0" w:color="auto"/>
        <w:left w:val="none" w:sz="0" w:space="0" w:color="auto"/>
        <w:bottom w:val="none" w:sz="0" w:space="0" w:color="auto"/>
        <w:right w:val="none" w:sz="0" w:space="0" w:color="auto"/>
      </w:divBdr>
    </w:div>
    <w:div w:id="164635319">
      <w:bodyDiv w:val="1"/>
      <w:marLeft w:val="0"/>
      <w:marRight w:val="0"/>
      <w:marTop w:val="0"/>
      <w:marBottom w:val="0"/>
      <w:divBdr>
        <w:top w:val="none" w:sz="0" w:space="0" w:color="auto"/>
        <w:left w:val="none" w:sz="0" w:space="0" w:color="auto"/>
        <w:bottom w:val="none" w:sz="0" w:space="0" w:color="auto"/>
        <w:right w:val="none" w:sz="0" w:space="0" w:color="auto"/>
      </w:divBdr>
    </w:div>
    <w:div w:id="207230593">
      <w:bodyDiv w:val="1"/>
      <w:marLeft w:val="0"/>
      <w:marRight w:val="0"/>
      <w:marTop w:val="0"/>
      <w:marBottom w:val="0"/>
      <w:divBdr>
        <w:top w:val="none" w:sz="0" w:space="0" w:color="auto"/>
        <w:left w:val="none" w:sz="0" w:space="0" w:color="auto"/>
        <w:bottom w:val="none" w:sz="0" w:space="0" w:color="auto"/>
        <w:right w:val="none" w:sz="0" w:space="0" w:color="auto"/>
      </w:divBdr>
    </w:div>
    <w:div w:id="235239402">
      <w:bodyDiv w:val="1"/>
      <w:marLeft w:val="0"/>
      <w:marRight w:val="0"/>
      <w:marTop w:val="0"/>
      <w:marBottom w:val="0"/>
      <w:divBdr>
        <w:top w:val="none" w:sz="0" w:space="0" w:color="auto"/>
        <w:left w:val="none" w:sz="0" w:space="0" w:color="auto"/>
        <w:bottom w:val="none" w:sz="0" w:space="0" w:color="auto"/>
        <w:right w:val="none" w:sz="0" w:space="0" w:color="auto"/>
      </w:divBdr>
    </w:div>
    <w:div w:id="275870127">
      <w:bodyDiv w:val="1"/>
      <w:marLeft w:val="0"/>
      <w:marRight w:val="0"/>
      <w:marTop w:val="0"/>
      <w:marBottom w:val="0"/>
      <w:divBdr>
        <w:top w:val="none" w:sz="0" w:space="0" w:color="auto"/>
        <w:left w:val="none" w:sz="0" w:space="0" w:color="auto"/>
        <w:bottom w:val="none" w:sz="0" w:space="0" w:color="auto"/>
        <w:right w:val="none" w:sz="0" w:space="0" w:color="auto"/>
      </w:divBdr>
    </w:div>
    <w:div w:id="295648398">
      <w:bodyDiv w:val="1"/>
      <w:marLeft w:val="0"/>
      <w:marRight w:val="0"/>
      <w:marTop w:val="0"/>
      <w:marBottom w:val="0"/>
      <w:divBdr>
        <w:top w:val="none" w:sz="0" w:space="0" w:color="auto"/>
        <w:left w:val="none" w:sz="0" w:space="0" w:color="auto"/>
        <w:bottom w:val="none" w:sz="0" w:space="0" w:color="auto"/>
        <w:right w:val="none" w:sz="0" w:space="0" w:color="auto"/>
      </w:divBdr>
    </w:div>
    <w:div w:id="402606565">
      <w:bodyDiv w:val="1"/>
      <w:marLeft w:val="0"/>
      <w:marRight w:val="0"/>
      <w:marTop w:val="0"/>
      <w:marBottom w:val="0"/>
      <w:divBdr>
        <w:top w:val="none" w:sz="0" w:space="0" w:color="auto"/>
        <w:left w:val="none" w:sz="0" w:space="0" w:color="auto"/>
        <w:bottom w:val="none" w:sz="0" w:space="0" w:color="auto"/>
        <w:right w:val="none" w:sz="0" w:space="0" w:color="auto"/>
      </w:divBdr>
    </w:div>
    <w:div w:id="412899501">
      <w:bodyDiv w:val="1"/>
      <w:marLeft w:val="0"/>
      <w:marRight w:val="0"/>
      <w:marTop w:val="0"/>
      <w:marBottom w:val="0"/>
      <w:divBdr>
        <w:top w:val="none" w:sz="0" w:space="0" w:color="auto"/>
        <w:left w:val="none" w:sz="0" w:space="0" w:color="auto"/>
        <w:bottom w:val="none" w:sz="0" w:space="0" w:color="auto"/>
        <w:right w:val="none" w:sz="0" w:space="0" w:color="auto"/>
      </w:divBdr>
    </w:div>
    <w:div w:id="465516043">
      <w:bodyDiv w:val="1"/>
      <w:marLeft w:val="0"/>
      <w:marRight w:val="0"/>
      <w:marTop w:val="0"/>
      <w:marBottom w:val="0"/>
      <w:divBdr>
        <w:top w:val="none" w:sz="0" w:space="0" w:color="auto"/>
        <w:left w:val="none" w:sz="0" w:space="0" w:color="auto"/>
        <w:bottom w:val="none" w:sz="0" w:space="0" w:color="auto"/>
        <w:right w:val="none" w:sz="0" w:space="0" w:color="auto"/>
      </w:divBdr>
    </w:div>
    <w:div w:id="514150793">
      <w:bodyDiv w:val="1"/>
      <w:marLeft w:val="0"/>
      <w:marRight w:val="0"/>
      <w:marTop w:val="0"/>
      <w:marBottom w:val="0"/>
      <w:divBdr>
        <w:top w:val="none" w:sz="0" w:space="0" w:color="auto"/>
        <w:left w:val="none" w:sz="0" w:space="0" w:color="auto"/>
        <w:bottom w:val="none" w:sz="0" w:space="0" w:color="auto"/>
        <w:right w:val="none" w:sz="0" w:space="0" w:color="auto"/>
      </w:divBdr>
    </w:div>
    <w:div w:id="621035438">
      <w:bodyDiv w:val="1"/>
      <w:marLeft w:val="0"/>
      <w:marRight w:val="0"/>
      <w:marTop w:val="0"/>
      <w:marBottom w:val="0"/>
      <w:divBdr>
        <w:top w:val="none" w:sz="0" w:space="0" w:color="auto"/>
        <w:left w:val="none" w:sz="0" w:space="0" w:color="auto"/>
        <w:bottom w:val="none" w:sz="0" w:space="0" w:color="auto"/>
        <w:right w:val="none" w:sz="0" w:space="0" w:color="auto"/>
      </w:divBdr>
    </w:div>
    <w:div w:id="653333678">
      <w:bodyDiv w:val="1"/>
      <w:marLeft w:val="0"/>
      <w:marRight w:val="0"/>
      <w:marTop w:val="0"/>
      <w:marBottom w:val="0"/>
      <w:divBdr>
        <w:top w:val="none" w:sz="0" w:space="0" w:color="auto"/>
        <w:left w:val="none" w:sz="0" w:space="0" w:color="auto"/>
        <w:bottom w:val="none" w:sz="0" w:space="0" w:color="auto"/>
        <w:right w:val="none" w:sz="0" w:space="0" w:color="auto"/>
      </w:divBdr>
    </w:div>
    <w:div w:id="779951553">
      <w:bodyDiv w:val="1"/>
      <w:marLeft w:val="0"/>
      <w:marRight w:val="0"/>
      <w:marTop w:val="0"/>
      <w:marBottom w:val="0"/>
      <w:divBdr>
        <w:top w:val="none" w:sz="0" w:space="0" w:color="auto"/>
        <w:left w:val="none" w:sz="0" w:space="0" w:color="auto"/>
        <w:bottom w:val="none" w:sz="0" w:space="0" w:color="auto"/>
        <w:right w:val="none" w:sz="0" w:space="0" w:color="auto"/>
      </w:divBdr>
    </w:div>
    <w:div w:id="845942150">
      <w:bodyDiv w:val="1"/>
      <w:marLeft w:val="0"/>
      <w:marRight w:val="0"/>
      <w:marTop w:val="0"/>
      <w:marBottom w:val="0"/>
      <w:divBdr>
        <w:top w:val="none" w:sz="0" w:space="0" w:color="auto"/>
        <w:left w:val="none" w:sz="0" w:space="0" w:color="auto"/>
        <w:bottom w:val="none" w:sz="0" w:space="0" w:color="auto"/>
        <w:right w:val="none" w:sz="0" w:space="0" w:color="auto"/>
      </w:divBdr>
    </w:div>
    <w:div w:id="861895912">
      <w:bodyDiv w:val="1"/>
      <w:marLeft w:val="0"/>
      <w:marRight w:val="0"/>
      <w:marTop w:val="0"/>
      <w:marBottom w:val="0"/>
      <w:divBdr>
        <w:top w:val="none" w:sz="0" w:space="0" w:color="auto"/>
        <w:left w:val="none" w:sz="0" w:space="0" w:color="auto"/>
        <w:bottom w:val="none" w:sz="0" w:space="0" w:color="auto"/>
        <w:right w:val="none" w:sz="0" w:space="0" w:color="auto"/>
      </w:divBdr>
    </w:div>
    <w:div w:id="903763264">
      <w:bodyDiv w:val="1"/>
      <w:marLeft w:val="0"/>
      <w:marRight w:val="0"/>
      <w:marTop w:val="0"/>
      <w:marBottom w:val="0"/>
      <w:divBdr>
        <w:top w:val="none" w:sz="0" w:space="0" w:color="auto"/>
        <w:left w:val="none" w:sz="0" w:space="0" w:color="auto"/>
        <w:bottom w:val="none" w:sz="0" w:space="0" w:color="auto"/>
        <w:right w:val="none" w:sz="0" w:space="0" w:color="auto"/>
      </w:divBdr>
    </w:div>
    <w:div w:id="1077902353">
      <w:bodyDiv w:val="1"/>
      <w:marLeft w:val="0"/>
      <w:marRight w:val="0"/>
      <w:marTop w:val="0"/>
      <w:marBottom w:val="0"/>
      <w:divBdr>
        <w:top w:val="none" w:sz="0" w:space="0" w:color="auto"/>
        <w:left w:val="none" w:sz="0" w:space="0" w:color="auto"/>
        <w:bottom w:val="none" w:sz="0" w:space="0" w:color="auto"/>
        <w:right w:val="none" w:sz="0" w:space="0" w:color="auto"/>
      </w:divBdr>
    </w:div>
    <w:div w:id="1108819283">
      <w:bodyDiv w:val="1"/>
      <w:marLeft w:val="0"/>
      <w:marRight w:val="0"/>
      <w:marTop w:val="0"/>
      <w:marBottom w:val="0"/>
      <w:divBdr>
        <w:top w:val="none" w:sz="0" w:space="0" w:color="auto"/>
        <w:left w:val="none" w:sz="0" w:space="0" w:color="auto"/>
        <w:bottom w:val="none" w:sz="0" w:space="0" w:color="auto"/>
        <w:right w:val="none" w:sz="0" w:space="0" w:color="auto"/>
      </w:divBdr>
    </w:div>
    <w:div w:id="1111969553">
      <w:bodyDiv w:val="1"/>
      <w:marLeft w:val="0"/>
      <w:marRight w:val="0"/>
      <w:marTop w:val="0"/>
      <w:marBottom w:val="0"/>
      <w:divBdr>
        <w:top w:val="none" w:sz="0" w:space="0" w:color="auto"/>
        <w:left w:val="none" w:sz="0" w:space="0" w:color="auto"/>
        <w:bottom w:val="none" w:sz="0" w:space="0" w:color="auto"/>
        <w:right w:val="none" w:sz="0" w:space="0" w:color="auto"/>
      </w:divBdr>
    </w:div>
    <w:div w:id="1143161854">
      <w:bodyDiv w:val="1"/>
      <w:marLeft w:val="0"/>
      <w:marRight w:val="0"/>
      <w:marTop w:val="0"/>
      <w:marBottom w:val="0"/>
      <w:divBdr>
        <w:top w:val="none" w:sz="0" w:space="0" w:color="auto"/>
        <w:left w:val="none" w:sz="0" w:space="0" w:color="auto"/>
        <w:bottom w:val="none" w:sz="0" w:space="0" w:color="auto"/>
        <w:right w:val="none" w:sz="0" w:space="0" w:color="auto"/>
      </w:divBdr>
    </w:div>
    <w:div w:id="1149441914">
      <w:bodyDiv w:val="1"/>
      <w:marLeft w:val="0"/>
      <w:marRight w:val="0"/>
      <w:marTop w:val="0"/>
      <w:marBottom w:val="0"/>
      <w:divBdr>
        <w:top w:val="none" w:sz="0" w:space="0" w:color="auto"/>
        <w:left w:val="none" w:sz="0" w:space="0" w:color="auto"/>
        <w:bottom w:val="none" w:sz="0" w:space="0" w:color="auto"/>
        <w:right w:val="none" w:sz="0" w:space="0" w:color="auto"/>
      </w:divBdr>
    </w:div>
    <w:div w:id="1155993831">
      <w:bodyDiv w:val="1"/>
      <w:marLeft w:val="0"/>
      <w:marRight w:val="0"/>
      <w:marTop w:val="0"/>
      <w:marBottom w:val="0"/>
      <w:divBdr>
        <w:top w:val="none" w:sz="0" w:space="0" w:color="auto"/>
        <w:left w:val="none" w:sz="0" w:space="0" w:color="auto"/>
        <w:bottom w:val="none" w:sz="0" w:space="0" w:color="auto"/>
        <w:right w:val="none" w:sz="0" w:space="0" w:color="auto"/>
      </w:divBdr>
    </w:div>
    <w:div w:id="1225917861">
      <w:bodyDiv w:val="1"/>
      <w:marLeft w:val="0"/>
      <w:marRight w:val="0"/>
      <w:marTop w:val="0"/>
      <w:marBottom w:val="0"/>
      <w:divBdr>
        <w:top w:val="none" w:sz="0" w:space="0" w:color="auto"/>
        <w:left w:val="none" w:sz="0" w:space="0" w:color="auto"/>
        <w:bottom w:val="none" w:sz="0" w:space="0" w:color="auto"/>
        <w:right w:val="none" w:sz="0" w:space="0" w:color="auto"/>
      </w:divBdr>
    </w:div>
    <w:div w:id="1363674682">
      <w:bodyDiv w:val="1"/>
      <w:marLeft w:val="0"/>
      <w:marRight w:val="0"/>
      <w:marTop w:val="0"/>
      <w:marBottom w:val="0"/>
      <w:divBdr>
        <w:top w:val="none" w:sz="0" w:space="0" w:color="auto"/>
        <w:left w:val="none" w:sz="0" w:space="0" w:color="auto"/>
        <w:bottom w:val="none" w:sz="0" w:space="0" w:color="auto"/>
        <w:right w:val="none" w:sz="0" w:space="0" w:color="auto"/>
      </w:divBdr>
    </w:div>
    <w:div w:id="1381443301">
      <w:bodyDiv w:val="1"/>
      <w:marLeft w:val="0"/>
      <w:marRight w:val="0"/>
      <w:marTop w:val="0"/>
      <w:marBottom w:val="0"/>
      <w:divBdr>
        <w:top w:val="none" w:sz="0" w:space="0" w:color="auto"/>
        <w:left w:val="none" w:sz="0" w:space="0" w:color="auto"/>
        <w:bottom w:val="none" w:sz="0" w:space="0" w:color="auto"/>
        <w:right w:val="none" w:sz="0" w:space="0" w:color="auto"/>
      </w:divBdr>
    </w:div>
    <w:div w:id="1672873591">
      <w:bodyDiv w:val="1"/>
      <w:marLeft w:val="0"/>
      <w:marRight w:val="0"/>
      <w:marTop w:val="0"/>
      <w:marBottom w:val="0"/>
      <w:divBdr>
        <w:top w:val="none" w:sz="0" w:space="0" w:color="auto"/>
        <w:left w:val="none" w:sz="0" w:space="0" w:color="auto"/>
        <w:bottom w:val="none" w:sz="0" w:space="0" w:color="auto"/>
        <w:right w:val="none" w:sz="0" w:space="0" w:color="auto"/>
      </w:divBdr>
    </w:div>
    <w:div w:id="1682662784">
      <w:bodyDiv w:val="1"/>
      <w:marLeft w:val="0"/>
      <w:marRight w:val="0"/>
      <w:marTop w:val="0"/>
      <w:marBottom w:val="0"/>
      <w:divBdr>
        <w:top w:val="none" w:sz="0" w:space="0" w:color="auto"/>
        <w:left w:val="none" w:sz="0" w:space="0" w:color="auto"/>
        <w:bottom w:val="none" w:sz="0" w:space="0" w:color="auto"/>
        <w:right w:val="none" w:sz="0" w:space="0" w:color="auto"/>
      </w:divBdr>
    </w:div>
    <w:div w:id="1687831643">
      <w:bodyDiv w:val="1"/>
      <w:marLeft w:val="0"/>
      <w:marRight w:val="0"/>
      <w:marTop w:val="0"/>
      <w:marBottom w:val="0"/>
      <w:divBdr>
        <w:top w:val="none" w:sz="0" w:space="0" w:color="auto"/>
        <w:left w:val="none" w:sz="0" w:space="0" w:color="auto"/>
        <w:bottom w:val="none" w:sz="0" w:space="0" w:color="auto"/>
        <w:right w:val="none" w:sz="0" w:space="0" w:color="auto"/>
      </w:divBdr>
    </w:div>
    <w:div w:id="1817333541">
      <w:bodyDiv w:val="1"/>
      <w:marLeft w:val="0"/>
      <w:marRight w:val="0"/>
      <w:marTop w:val="0"/>
      <w:marBottom w:val="0"/>
      <w:divBdr>
        <w:top w:val="none" w:sz="0" w:space="0" w:color="auto"/>
        <w:left w:val="none" w:sz="0" w:space="0" w:color="auto"/>
        <w:bottom w:val="none" w:sz="0" w:space="0" w:color="auto"/>
        <w:right w:val="none" w:sz="0" w:space="0" w:color="auto"/>
      </w:divBdr>
    </w:div>
    <w:div w:id="1873106138">
      <w:bodyDiv w:val="1"/>
      <w:marLeft w:val="0"/>
      <w:marRight w:val="0"/>
      <w:marTop w:val="0"/>
      <w:marBottom w:val="0"/>
      <w:divBdr>
        <w:top w:val="none" w:sz="0" w:space="0" w:color="auto"/>
        <w:left w:val="none" w:sz="0" w:space="0" w:color="auto"/>
        <w:bottom w:val="none" w:sz="0" w:space="0" w:color="auto"/>
        <w:right w:val="none" w:sz="0" w:space="0" w:color="auto"/>
      </w:divBdr>
    </w:div>
    <w:div w:id="192591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Sch05</b:Tag>
    <b:SourceType>InternetSite</b:SourceType>
    <b:Guid>{6AEA0F9A-C737-40FF-BC63-3CC3A6E2B5B4}</b:Guid>
    <b:Title>Britain in the World Economy</b:Title>
    <b:Year>2005</b:Year>
    <b:URL>https://onlinelibrary.wiley.com/doi/abs/10.1111/b.9780631220404.2005.00027.x</b:URL>
    <b:Author>
      <b:Author>
        <b:NameList>
          <b:Person>
            <b:Last>Schenk</b:Last>
            <b:First>Catherine</b:First>
            <b:Middle>R.</b:Middle>
          </b:Person>
        </b:NameList>
      </b:Author>
      <b:Editor>
        <b:NameList>
          <b:Person>
            <b:Last>Paul Addison</b:Last>
            <b:First>Harriet</b:First>
            <b:Middle>Jones</b:Middle>
          </b:Person>
        </b:NameList>
      </b:Editor>
    </b:Author>
    <b:RefOrder>1</b:RefOrder>
  </b:Source>
  <b:Source>
    <b:Tag>Ste20</b:Tag>
    <b:SourceType>JournalArticle</b:SourceType>
    <b:Guid>{7A09ADC3-F12F-4EEC-AEEB-6BB89207D0D5}</b:Guid>
    <b:Title>The evolving nature of labour inspection, enforcement of employment rights and the regulatory reach of the state in Britain</b:Title>
    <b:Year>2020</b:Year>
    <b:Author>
      <b:Author>
        <b:NameList>
          <b:Person>
            <b:Last>Stephen Mustchin</b:Last>
            <b:First>Miguel</b:First>
            <b:Middle>Martínez Lucio</b:Middle>
          </b:Person>
        </b:NameList>
      </b:Author>
    </b:Author>
    <b:JournalName>Journal of Industrial Relations</b:JournalName>
    <b:Volume>62</b:Volume>
    <b:Issue>5</b:Issue>
    <b:RefOrder>2</b:RefOrder>
  </b:Source>
  <b:Source>
    <b:Tag>Rad18</b:Tag>
    <b:SourceType>InternetSite</b:SourceType>
    <b:Guid>{E633C04E-81EA-473D-A6BB-01FD30A8AE3F}</b:Guid>
    <b:Title>Recruitment and Selection</b:Title>
    <b:Year>2018</b:Year>
    <b:Author>
      <b:Author>
        <b:NameList>
          <b:Person>
            <b:Last>Kapur</b:Last>
            <b:First>Radhika</b:First>
          </b:Person>
        </b:NameList>
      </b:Author>
    </b:Author>
    <b:MonthAccessed>March</b:MonthAccessed>
    <b:URL>https://www.researchgate.net/publication/323829919_Recruitment_and_Selection</b:URL>
    <b:RefOrder>3</b:RefOrder>
  </b:Source>
  <b:Source>
    <b:Tag>ACA23</b:Tag>
    <b:SourceType>InternetSite</b:SourceType>
    <b:Guid>{5E88EDF8-BC94-4602-9E16-18C93332B073}</b:Guid>
    <b:Author>
      <b:Author>
        <b:Corporate>ACAS</b:Corporate>
      </b:Author>
    </b:Author>
    <b:Title>Discrimination and the Equality Act 2010</b:Title>
    <b:Year>2023</b:Year>
    <b:MonthAccessed>May</b:MonthAccessed>
    <b:DayAccessed>10</b:DayAccessed>
    <b:URL>https://www.acas.org.uk/discrimination-and-the-law</b:URL>
    <b:RefOrder>4</b:RefOrder>
  </b:Source>
  <b:Source>
    <b:Tag>Kay21</b:Tag>
    <b:SourceType>InternetSite</b:SourceType>
    <b:Guid>{3DC2096A-9558-4928-AC92-291478FB2E85}</b:Guid>
    <b:Author>
      <b:Author>
        <b:NameList>
          <b:Person>
            <b:Last>Shah</b:Last>
            <b:First>Kay</b:First>
          </b:Person>
        </b:NameList>
      </b:Author>
    </b:Author>
    <b:Title>How the US and UK Differ</b:Title>
    <b:Year>2021</b:Year>
    <b:URL>https://www.agreusgroup.com/wp-content/uploads/2021/04/US-vs.-UK-Recruitment-Differences.pdf</b:URL>
    <b:RefOrder>5</b:RefOrder>
  </b:Source>
  <b:Source>
    <b:Tag>Car24</b:Tag>
    <b:SourceType>InternetSite</b:SourceType>
    <b:Guid>{F589AAE6-F7E1-405E-8582-8CBAB5F1C924}</b:Guid>
    <b:Author>
      <b:Author>
        <b:NameList>
          <b:Person>
            <b:Last>Hall</b:Last>
            <b:First>Carruth</b:First>
            <b:Middle>O'Leary</b:Middle>
          </b:Person>
        </b:NameList>
      </b:Author>
    </b:Author>
    <b:Title>Performance Management</b:Title>
    <b:Year>2024</b:Year>
    <b:URL>https://humanresources.ku.edu/performance-management#:~:text=What%20is%20Performance%20Management%3F,aligns%20with%20organizational%20strategic%20goals.</b:URL>
    <b:RefOrder>6</b:RefOrder>
  </b:Source>
  <b:Source>
    <b:Tag>Dev23</b:Tag>
    <b:SourceType>JournalArticle</b:SourceType>
    <b:Guid>{000CF642-C315-41A4-ACE6-F38DE325C614}</b:Guid>
    <b:Author>
      <b:Author>
        <b:NameList>
          <b:Person>
            <b:Last>Develi</b:Last>
            <b:First>Alptekin</b:First>
          </b:Person>
        </b:NameList>
      </b:Author>
    </b:Author>
    <b:Title>General view of the management by objectives</b:Title>
    <b:Year>2023</b:Year>
    <b:JournalName>Journal of Management and Organization History</b:JournalName>
    <b:Pages>82-93</b:Pages>
    <b:Volume>2</b:Volume>
    <b:Issue>1</b:Issue>
    <b:RefOrder>7</b:RefOrder>
  </b:Source>
  <b:Source>
    <b:Tag>cor23</b:Tag>
    <b:SourceType>InternetSite</b:SourceType>
    <b:Guid>{2D094772-8109-4DD1-B616-55B2206BADA2}</b:Guid>
    <b:Title>Performance Management and Appraisal</b:Title>
    <b:Year>2023</b:Year>
    <b:Author>
      <b:Author>
        <b:NameList>
          <b:Person>
            <b:Last>core.ac.uk</b:Last>
          </b:Person>
        </b:NameList>
      </b:Author>
    </b:Author>
    <b:URL>https://core.ac.uk/download/pdf/18505222.pdf</b:URL>
    <b:RefOrder>8</b:RefOrder>
  </b:Source>
  <b:Source>
    <b:Tag>Est23</b:Tag>
    <b:SourceType>InternetSite</b:SourceType>
    <b:Guid>{90A04CCD-E7CC-4C34-9E12-1E9D3736F360}</b:Guid>
    <b:Author>
      <b:Author>
        <b:NameList>
          <b:Person>
            <b:Last>McLeod</b:Last>
            <b:First>Esther</b:First>
          </b:Person>
        </b:NameList>
      </b:Author>
    </b:Author>
    <b:Title>Differences in HR practices between UK and USA</b:Title>
    <b:Year>2023</b:Year>
    <b:URL>https://managementanswers.co.uk/differences-in-hr-practices-between-uk-and-usa/</b:URL>
    <b:RefOrder>9</b:RefOrder>
  </b:Source>
  <b:Source>
    <b:Tag>Car241</b:Tag>
    <b:SourceType>InternetSite</b:SourceType>
    <b:Guid>{1849EE56-3172-4152-A866-5F14404B8CF7}</b:Guid>
    <b:Author>
      <b:Author>
        <b:NameList>
          <b:Person>
            <b:Last>Vreede</b:Last>
            <b:First>Carin</b:First>
          </b:Person>
        </b:NameList>
      </b:Author>
    </b:Author>
    <b:Title>Flexible Working Definition &amp; Types</b:Title>
    <b:Year>2024</b:Year>
    <b:MonthAccessed>June</b:MonthAccessed>
    <b:DayAccessed>27</b:DayAccessed>
    <b:URL>https://www.shiftbase.com/glossary/flexible-working</b:URL>
    <b:RefOrder>10</b:RefOrder>
  </b:Source>
  <b:Source>
    <b:Tag>USD24</b:Tag>
    <b:SourceType>InternetSite</b:SourceType>
    <b:Guid>{5FE34226-1220-4FC1-9A05-7A80DF33ACCD}</b:Guid>
    <b:Author>
      <b:Author>
        <b:Corporate>US DEPARTMENT OF LABOR</b:Corporate>
      </b:Author>
    </b:Author>
    <b:Title>Flexible Schedules</b:Title>
    <b:Year>2024</b:Year>
    <b:URL>https://www.dol.gov/general/topic/workhours/flexibleschedules</b:URL>
    <b:RefOrder>11</b:RefOrder>
  </b:Source>
  <b:Source>
    <b:Tag>GOV24</b:Tag>
    <b:SourceType>InternetSite</b:SourceType>
    <b:Guid>{5037F54D-7A1D-406C-B52E-C4D839DCD4DE}</b:Guid>
    <b:Author>
      <b:Author>
        <b:Corporate>GOV.UK</b:Corporate>
      </b:Author>
    </b:Author>
    <b:Title>Flexible working</b:Title>
    <b:Year>2024</b:Year>
    <b:URL>https://www.gov.uk/flexible-working</b:URL>
    <b:RefOrder>12</b:RefOrder>
  </b:Source>
</b:Sources>
</file>

<file path=customXml/itemProps1.xml><?xml version="1.0" encoding="utf-8"?>
<ds:datastoreItem xmlns:ds="http://schemas.openxmlformats.org/officeDocument/2006/customXml" ds:itemID="{734ADE59-2D78-4503-8EE9-EE083488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12</Pages>
  <Words>3207</Words>
  <Characters>18284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249</cp:revision>
  <dcterms:created xsi:type="dcterms:W3CDTF">2024-08-19T09:20:00Z</dcterms:created>
  <dcterms:modified xsi:type="dcterms:W3CDTF">2024-08-25T08:11:00Z</dcterms:modified>
</cp:coreProperties>
</file>