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2E4057"/>
          <w:sz w:val="52"/>
          <w:szCs w:val="52"/>
        </w:rPr>
        <w:t xml:space="preserve">T2D MULTIMODAL RISK PREDICTION</w:t>
      </w:r>
    </w:p>
    <w:p>
      <w:pPr>
        <w:spacing w:after="200"/>
        <w:jc w:val="center"/>
      </w:pPr>
      <w:r>
        <w:rPr>
          <w:rFonts w:ascii="Arial" w:cs="Arial" w:eastAsia="Arial" w:hAnsi="Arial"/>
          <w:color w:val="1B6CA8"/>
          <w:sz w:val="32"/>
          <w:szCs w:val="32"/>
        </w:rPr>
        <w:t xml:space="preserve">Webapp Development — Complete Technical Handover Document</w:t>
      </w:r>
    </w:p>
    <w:p>
      <w:pPr>
        <w:spacing w:after="800"/>
        <w:jc w:val="center"/>
      </w:pPr>
      <w:r>
        <w:rPr>
          <w:rFonts w:ascii="Arial" w:cs="Arial" w:eastAsia="Arial" w:hAnsi="Arial"/>
          <w:color w:val="666666"/>
          <w:sz w:val="24"/>
          <w:szCs w:val="24"/>
        </w:rPr>
        <w:t xml:space="preserve">MSc Project | Late Fusion ML System | FastAPI + React + Docker</w:t>
      </w:r>
    </w:p>
    <w:p>
      <w:pPr>
        <w:spacing w:after="200"/>
        <w:jc w:val="center"/>
      </w:pPr>
      <w:r>
        <w:rPr>
          <w:rFonts w:ascii="Arial" w:cs="Arial" w:eastAsia="Arial" w:hAnsi="Arial"/>
          <w:b/>
          <w:bCs/>
          <w:color w:val="048A81"/>
          <w:sz w:val="22"/>
          <w:szCs w:val="22"/>
        </w:rPr>
        <w:t xml:space="preserve">Status: Backend Phase 1 Complete — Clinical &amp; Lifestyle Predictors Written</w:t>
      </w:r>
    </w:p>
    <w:p>
      <w:r>
        <w:br w:type="page"/>
      </w:r>
    </w:p>
    <w:p>
      <w:pPr>
        <w:pStyle w:val="Heading1"/>
      </w:pPr>
      <w:r>
        <w:rPr>
          <w:rFonts w:ascii="Arial" w:cs="Arial" w:eastAsia="Arial" w:hAnsi="Arial"/>
          <w:b/>
          <w:bCs/>
          <w:sz w:val="32"/>
          <w:szCs w:val="32"/>
        </w:rPr>
        <w:t xml:space="preserve">1. Project Overview</w:t>
      </w:r>
    </w:p>
    <w:p>
      <w:pPr>
        <w:spacing w:after="120"/>
      </w:pPr>
      <w:r>
        <w:rPr>
          <w:rFonts w:ascii="Arial" w:cs="Arial" w:eastAsia="Arial" w:hAnsi="Arial"/>
          <w:sz w:val="22"/>
          <w:szCs w:val="22"/>
        </w:rPr>
        <w:t xml:space="preserve">This is an MSc project building a web application that predicts Type 2 Diabetes (T2D) risk using a late fusion multimodal machine learning system. Three completely independent models — trained on three different datasets — each produce their own probability score. These are then combined by a fusion meta-model into a single final risk score shown to the user.</w:t>
      </w:r>
    </w:p>
    <w:p>
      <w:pPr>
        <w:spacing w:after="160"/>
      </w:pPr>
      <w:r>
        <w:t xml:space="preserve"/>
      </w:r>
    </w:p>
    <w:p>
      <w:pPr>
        <w:pStyle w:val="Heading2"/>
      </w:pPr>
      <w:r>
        <w:rPr>
          <w:rFonts w:ascii="Arial" w:cs="Arial" w:eastAsia="Arial" w:hAnsi="Arial"/>
          <w:b/>
          <w:bCs/>
          <w:sz w:val="28"/>
          <w:szCs w:val="28"/>
        </w:rPr>
        <w:t xml:space="preserve">1.1 The Three Base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Algorithm / AUC</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Clinical</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EHR data — 99,986 patients. Features: age, BMI, HbA1c, blood glucose, hypertension, heart disease, smoking, clinical notes (TF-IDF + SVD).</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XGBoost + Isotonic Calibration. AUC = 0.9754</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Lifestyle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CDC BRFSS survey — 253,680 respondents. Features: diet, exercise, smoking, alcohol, mental/physical health, healthcare access.</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LightGBM + Isotonic Calibration. AUC = 0.8241</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 Expression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Blood RNA-seq — 116 samples. Features: 8 WGCNA module eigengenes computed from uploaded gene expression CSV.</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XGBoost + Platt Scaling. AUC = 0.7679</w:t>
            </w:r>
          </w:p>
        </w:tc>
      </w:tr>
    </w:tbl>
    <w:p>
      <w:pPr>
        <w:spacing w:after="160"/>
      </w:pPr>
      <w:r>
        <w:t xml:space="preserve"/>
      </w:r>
    </w:p>
    <w:p>
      <w:pPr>
        <w:pStyle w:val="Heading2"/>
      </w:pPr>
      <w:r>
        <w:rPr>
          <w:rFonts w:ascii="Arial" w:cs="Arial" w:eastAsia="Arial" w:hAnsi="Arial"/>
          <w:b/>
          <w:bCs/>
          <w:sz w:val="28"/>
          <w:szCs w:val="28"/>
        </w:rPr>
        <w:t xml:space="preserve">1.2 Late Fusion Strategy</w:t>
      </w:r>
    </w:p>
    <w:p>
      <w:pPr>
        <w:spacing w:after="120"/>
      </w:pPr>
      <w:r>
        <w:rPr>
          <w:rFonts w:ascii="Arial" w:cs="Arial" w:eastAsia="Arial" w:hAnsi="Arial"/>
          <w:sz w:val="22"/>
          <w:szCs w:val="22"/>
        </w:rPr>
        <w:t xml:space="preserve">Late fusion was chosen because no single real patient exists in all three datasets simultaneously. Each model is trained independently on its own dataset. Only the final probability outputs are combined. The analogy: three specialist doctors each give an independent opinion, then a consultant combines them.</w:t>
      </w:r>
    </w:p>
    <w:p>
      <w:pPr>
        <w:spacing w:after="160"/>
      </w:pPr>
      <w:r>
        <w:t xml:space="preserve"/>
      </w:r>
    </w:p>
    <w:p>
      <w:pPr>
        <w:spacing w:after="120"/>
      </w:pPr>
      <w:r>
        <w:rPr>
          <w:rFonts w:ascii="Arial" w:cs="Arial" w:eastAsia="Arial" w:hAnsi="Arial"/>
          <w:sz w:val="22"/>
          <w:szCs w:val="22"/>
        </w:rPr>
        <w:t xml:space="preserve">The fusion meta-model is a Logistic Regression trained on synthetic patients constructed by sampling from probability pools. SHAP attribution: Clinical 62.7%, Lifestyle 22.4%, Gene Expression 14.9%.</w:t>
      </w:r>
    </w:p>
    <w:p>
      <w:pPr>
        <w:spacing w:after="160"/>
      </w:pPr>
      <w:r>
        <w:t xml:space="preserve"/>
      </w:r>
    </w:p>
    <w:p>
      <w:pPr>
        <w:pStyle w:val="Heading2"/>
      </w:pPr>
      <w:r>
        <w:rPr>
          <w:rFonts w:ascii="Arial" w:cs="Arial" w:eastAsia="Arial" w:hAnsi="Arial"/>
          <w:b/>
          <w:bCs/>
          <w:sz w:val="28"/>
          <w:szCs w:val="28"/>
        </w:rPr>
        <w:t xml:space="preserve">1.3 Four Input Scenarios</w:t>
      </w:r>
    </w:p>
    <w:p>
      <w:pPr>
        <w:spacing w:after="120"/>
      </w:pPr>
      <w:r>
        <w:rPr>
          <w:rFonts w:ascii="Arial" w:cs="Arial" w:eastAsia="Arial" w:hAnsi="Arial"/>
          <w:sz w:val="22"/>
          <w:szCs w:val="22"/>
        </w:rPr>
        <w:t xml:space="preserve">Users can provide any combination of data. The app automatically selects the correct fusion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Available Data</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Fusion Variant Used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Clinical + Lifestyle + Gene</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fusion_all3.joblib — meta-model with 3 inputs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Clinical + Lifestyle</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fusion_clin_life.joblib — meta-model with 2 inputs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Clinical only</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Passthrough — return p_clinical directly</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Lifestyle only</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Passthrough — return p_lifestyle directly</w:t>
            </w:r>
          </w:p>
        </w:tc>
      </w:tr>
    </w:tbl>
    <w:p>
      <w:pPr>
        <w:spacing w:after="160"/>
      </w:pPr>
      <w:r>
        <w:t xml:space="preserve"/>
      </w:r>
    </w:p>
    <w:p>
      <w:pPr>
        <w:pStyle w:val="Heading2"/>
      </w:pPr>
      <w:r>
        <w:rPr>
          <w:rFonts w:ascii="Arial" w:cs="Arial" w:eastAsia="Arial" w:hAnsi="Arial"/>
          <w:b/>
          <w:bCs/>
          <w:sz w:val="28"/>
          <w:szCs w:val="28"/>
        </w:rPr>
        <w:t xml:space="preserve">1.4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Fusion Meta-Model AUC</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0.9897 (held-out synthetic test set)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 Precision</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0.9537</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Brier Score</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0.0272 (8.8x better than weighted average baseline)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AUC improvement over clinical alone</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+0.0138</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Sensitivity analysis (5 seeds)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Std = 0.0006 — EXCELLENT stability</w:t>
            </w:r>
          </w:p>
        </w:tc>
      </w:tr>
    </w:tbl>
    <w:p>
      <w:pPr>
        <w:spacing w:after="160"/>
      </w:pPr>
      <w:r>
        <w:t xml:space="preserve"/>
      </w:r>
    </w:p>
    <w:p>
      <w:r>
        <w:br w:type="page"/>
      </w:r>
    </w:p>
    <w:p>
      <w:pPr>
        <w:pStyle w:val="Heading1"/>
      </w:pPr>
      <w:r>
        <w:rPr>
          <w:rFonts w:ascii="Arial" w:cs="Arial" w:eastAsia="Arial" w:hAnsi="Arial"/>
          <w:b/>
          <w:bCs/>
          <w:sz w:val="32"/>
          <w:szCs w:val="32"/>
        </w:rPr>
        <w:t xml:space="preserve">2. Technical Architecture</w:t>
      </w:r>
    </w:p>
    <w:p>
      <w:pPr>
        <w:pStyle w:val="Heading2"/>
      </w:pPr>
      <w:r>
        <w:rPr>
          <w:rFonts w:ascii="Arial" w:cs="Arial" w:eastAsia="Arial" w:hAnsi="Arial"/>
          <w:b/>
          <w:bCs/>
          <w:sz w:val="28"/>
          <w:szCs w:val="28"/>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Technology + Reason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API</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FastAPI (Python) — auto Swagger docs, Pydantic validation, modern async support, ideal for ML serving</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 handles complex multi-step form flow, conditional rendering, SHAP visualisations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Containerisation</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 Docker Compose — reproducibility, one-command deployment, thesis-defensible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Version</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3.11 (in Docker) — compatibility with all ML libraries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ML Libraries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scikit-learn 1.5.2, xgboost 2.1.1, lightgbm 4.5.0, shap 0.46.0, nltk 3.9.1</w:t>
            </w:r>
          </w:p>
        </w:tc>
      </w:tr>
    </w:tbl>
    <w:p>
      <w:pPr>
        <w:spacing w:after="160"/>
      </w:pPr>
      <w:r>
        <w:t xml:space="preserve"/>
      </w:r>
    </w:p>
    <w:p>
      <w:pPr>
        <w:pStyle w:val="Heading2"/>
      </w:pPr>
      <w:r>
        <w:rPr>
          <w:rFonts w:ascii="Arial" w:cs="Arial" w:eastAsia="Arial" w:hAnsi="Arial"/>
          <w:b/>
          <w:bCs/>
          <w:sz w:val="28"/>
          <w:szCs w:val="28"/>
        </w:rPr>
        <w:t xml:space="preserve">2.2 Project Folder Structure</w:t>
      </w:r>
    </w:p>
    <w:p>
      <w:pPr>
        <w:spacing w:after="80"/>
        <w:ind w:left="720"/>
      </w:pPr>
      <w:r>
        <w:rPr>
          <w:rFonts w:ascii="Courier New" w:cs="Courier New" w:eastAsia="Courier New" w:hAnsi="Courier New"/>
          <w:color w:val="1F3864"/>
          <w:sz w:val="20"/>
          <w:szCs w:val="20"/>
        </w:rPr>
        <w:t xml:space="preserve">t2d-webapp/</w:t>
      </w:r>
    </w:p>
    <w:p>
      <w:pPr>
        <w:spacing w:after="80"/>
        <w:ind w:left="720"/>
      </w:pPr>
      <w:r>
        <w:rPr>
          <w:rFonts w:ascii="Courier New" w:cs="Courier New" w:eastAsia="Courier New" w:hAnsi="Courier New"/>
          <w:color w:val="1F3864"/>
          <w:sz w:val="20"/>
          <w:szCs w:val="20"/>
        </w:rPr>
        <w:t xml:space="preserve">├── backend/</w:t>
      </w:r>
    </w:p>
    <w:p>
      <w:pPr>
        <w:spacing w:after="80"/>
        <w:ind w:left="720"/>
      </w:pPr>
      <w:r>
        <w:rPr>
          <w:rFonts w:ascii="Courier New" w:cs="Courier New" w:eastAsia="Courier New" w:hAnsi="Courier New"/>
          <w:color w:val="1F3864"/>
          <w:sz w:val="20"/>
          <w:szCs w:val="20"/>
        </w:rPr>
        <w:t xml:space="preserve">│   ├── main.py                  ← FastAPI app + all API endpoints</w:t>
      </w:r>
    </w:p>
    <w:p>
      <w:pPr>
        <w:spacing w:after="80"/>
        <w:ind w:left="720"/>
      </w:pPr>
      <w:r>
        <w:rPr>
          <w:rFonts w:ascii="Courier New" w:cs="Courier New" w:eastAsia="Courier New" w:hAnsi="Courier New"/>
          <w:color w:val="1F3864"/>
          <w:sz w:val="20"/>
          <w:szCs w:val="20"/>
        </w:rPr>
        <w:t xml:space="preserve">│   ├── predictors/</w:t>
      </w:r>
    </w:p>
    <w:p>
      <w:pPr>
        <w:spacing w:after="80"/>
        <w:ind w:left="720"/>
      </w:pPr>
      <w:r>
        <w:rPr>
          <w:rFonts w:ascii="Courier New" w:cs="Courier New" w:eastAsia="Courier New" w:hAnsi="Courier New"/>
          <w:color w:val="1F3864"/>
          <w:sz w:val="20"/>
          <w:szCs w:val="20"/>
        </w:rPr>
        <w:t xml:space="preserve">│   │   ├── __init__.py</w:t>
      </w:r>
    </w:p>
    <w:p>
      <w:pPr>
        <w:spacing w:after="80"/>
        <w:ind w:left="720"/>
      </w:pPr>
      <w:r>
        <w:rPr>
          <w:rFonts w:ascii="Courier New" w:cs="Courier New" w:eastAsia="Courier New" w:hAnsi="Courier New"/>
          <w:color w:val="1F3864"/>
          <w:sz w:val="20"/>
          <w:szCs w:val="20"/>
        </w:rPr>
        <w:t xml:space="preserve">│   │   ├── clinical.py           ← Clinical inference pipeline</w:t>
      </w:r>
    </w:p>
    <w:p>
      <w:pPr>
        <w:spacing w:after="80"/>
        <w:ind w:left="720"/>
      </w:pPr>
      <w:r>
        <w:rPr>
          <w:rFonts w:ascii="Courier New" w:cs="Courier New" w:eastAsia="Courier New" w:hAnsi="Courier New"/>
          <w:color w:val="1F3864"/>
          <w:sz w:val="20"/>
          <w:szCs w:val="20"/>
        </w:rPr>
        <w:t xml:space="preserve">│   │   ├── lifestyle.py          ← Lifestyle inference pipeline</w:t>
      </w:r>
    </w:p>
    <w:p>
      <w:pPr>
        <w:spacing w:after="80"/>
        <w:ind w:left="720"/>
      </w:pPr>
      <w:r>
        <w:rPr>
          <w:rFonts w:ascii="Courier New" w:cs="Courier New" w:eastAsia="Courier New" w:hAnsi="Courier New"/>
          <w:color w:val="1F3864"/>
          <w:sz w:val="20"/>
          <w:szCs w:val="20"/>
        </w:rPr>
        <w:t xml:space="preserve">│   │   ├── gene.py               ← Gene expression pipeline</w:t>
      </w:r>
    </w:p>
    <w:p>
      <w:pPr>
        <w:spacing w:after="80"/>
        <w:ind w:left="720"/>
      </w:pPr>
      <w:r>
        <w:rPr>
          <w:rFonts w:ascii="Courier New" w:cs="Courier New" w:eastAsia="Courier New" w:hAnsi="Courier New"/>
          <w:color w:val="1F3864"/>
          <w:sz w:val="20"/>
          <w:szCs w:val="20"/>
        </w:rPr>
        <w:t xml:space="preserve">│   │   └── fusion.py             ← Fusion + variant selection</w:t>
      </w:r>
    </w:p>
    <w:p>
      <w:pPr>
        <w:spacing w:after="80"/>
        <w:ind w:left="720"/>
      </w:pPr>
      <w:r>
        <w:rPr>
          <w:rFonts w:ascii="Courier New" w:cs="Courier New" w:eastAsia="Courier New" w:hAnsi="Courier New"/>
          <w:color w:val="1F3864"/>
          <w:sz w:val="20"/>
          <w:szCs w:val="20"/>
        </w:rPr>
        <w:t xml:space="preserve">│   ├── models/                  ← All 19 model files</w:t>
      </w:r>
    </w:p>
    <w:p>
      <w:pPr>
        <w:spacing w:after="80"/>
        <w:ind w:left="720"/>
      </w:pPr>
      <w:r>
        <w:rPr>
          <w:rFonts w:ascii="Courier New" w:cs="Courier New" w:eastAsia="Courier New" w:hAnsi="Courier New"/>
          <w:color w:val="1F3864"/>
          <w:sz w:val="20"/>
          <w:szCs w:val="20"/>
        </w:rPr>
        <w:t xml:space="preserve">│   ├── requirements.txt</w:t>
      </w:r>
    </w:p>
    <w:p>
      <w:pPr>
        <w:spacing w:after="80"/>
        <w:ind w:left="720"/>
      </w:pPr>
      <w:r>
        <w:rPr>
          <w:rFonts w:ascii="Courier New" w:cs="Courier New" w:eastAsia="Courier New" w:hAnsi="Courier New"/>
          <w:color w:val="1F3864"/>
          <w:sz w:val="20"/>
          <w:szCs w:val="20"/>
        </w:rPr>
        <w:t xml:space="preserve">│   └── Dockerfile</w:t>
      </w:r>
    </w:p>
    <w:p>
      <w:pPr>
        <w:spacing w:after="80"/>
        <w:ind w:left="720"/>
      </w:pPr>
      <w:r>
        <w:rPr>
          <w:rFonts w:ascii="Courier New" w:cs="Courier New" w:eastAsia="Courier New" w:hAnsi="Courier New"/>
          <w:color w:val="1F3864"/>
          <w:sz w:val="20"/>
          <w:szCs w:val="20"/>
        </w:rPr>
        <w:t xml:space="preserve">├── frontend/</w:t>
      </w:r>
    </w:p>
    <w:p>
      <w:pPr>
        <w:spacing w:after="80"/>
        <w:ind w:left="720"/>
      </w:pPr>
      <w:r>
        <w:rPr>
          <w:rFonts w:ascii="Courier New" w:cs="Courier New" w:eastAsia="Courier New" w:hAnsi="Courier New"/>
          <w:color w:val="1F3864"/>
          <w:sz w:val="20"/>
          <w:szCs w:val="20"/>
        </w:rPr>
        <w:t xml:space="preserve">│   ├── src/</w:t>
      </w:r>
    </w:p>
    <w:p>
      <w:pPr>
        <w:spacing w:after="80"/>
        <w:ind w:left="720"/>
      </w:pPr>
      <w:r>
        <w:rPr>
          <w:rFonts w:ascii="Courier New" w:cs="Courier New" w:eastAsia="Courier New" w:hAnsi="Courier New"/>
          <w:color w:val="1F3864"/>
          <w:sz w:val="20"/>
          <w:szCs w:val="20"/>
        </w:rPr>
        <w:t xml:space="preserve">│   │   ├── App.jsx</w:t>
      </w:r>
    </w:p>
    <w:p>
      <w:pPr>
        <w:spacing w:after="80"/>
        <w:ind w:left="720"/>
      </w:pPr>
      <w:r>
        <w:rPr>
          <w:rFonts w:ascii="Courier New" w:cs="Courier New" w:eastAsia="Courier New" w:hAnsi="Courier New"/>
          <w:color w:val="1F3864"/>
          <w:sz w:val="20"/>
          <w:szCs w:val="20"/>
        </w:rPr>
        <w:t xml:space="preserve">│   │   └── components/</w:t>
      </w:r>
    </w:p>
    <w:p>
      <w:pPr>
        <w:spacing w:after="80"/>
        <w:ind w:left="720"/>
      </w:pPr>
      <w:r>
        <w:rPr>
          <w:rFonts w:ascii="Courier New" w:cs="Courier New" w:eastAsia="Courier New" w:hAnsi="Courier New"/>
          <w:color w:val="1F3864"/>
          <w:sz w:val="20"/>
          <w:szCs w:val="20"/>
        </w:rPr>
        <w:t xml:space="preserve">│   │       ├── DataSelector.jsx  ← Step 1: choose data</w:t>
      </w:r>
    </w:p>
    <w:p>
      <w:pPr>
        <w:spacing w:after="80"/>
        <w:ind w:left="720"/>
      </w:pPr>
      <w:r>
        <w:rPr>
          <w:rFonts w:ascii="Courier New" w:cs="Courier New" w:eastAsia="Courier New" w:hAnsi="Courier New"/>
          <w:color w:val="1F3864"/>
          <w:sz w:val="20"/>
          <w:szCs w:val="20"/>
        </w:rPr>
        <w:t xml:space="preserve">│   │       ├── ClinicalForm.jsx  ← Step 2a: clinical form</w:t>
      </w:r>
    </w:p>
    <w:p>
      <w:pPr>
        <w:spacing w:after="80"/>
        <w:ind w:left="720"/>
      </w:pPr>
      <w:r>
        <w:rPr>
          <w:rFonts w:ascii="Courier New" w:cs="Courier New" w:eastAsia="Courier New" w:hAnsi="Courier New"/>
          <w:color w:val="1F3864"/>
          <w:sz w:val="20"/>
          <w:szCs w:val="20"/>
        </w:rPr>
        <w:t xml:space="preserve">│   │       ├── LifestyleForm.jsx ← Step 2b: lifestyle form</w:t>
      </w:r>
    </w:p>
    <w:p>
      <w:pPr>
        <w:spacing w:after="80"/>
        <w:ind w:left="720"/>
      </w:pPr>
      <w:r>
        <w:rPr>
          <w:rFonts w:ascii="Courier New" w:cs="Courier New" w:eastAsia="Courier New" w:hAnsi="Courier New"/>
          <w:color w:val="1F3864"/>
          <w:sz w:val="20"/>
          <w:szCs w:val="20"/>
        </w:rPr>
        <w:t xml:space="preserve">│   │       ├── GeneUpload.jsx    ← Step 2c: gene CSV upload</w:t>
      </w:r>
    </w:p>
    <w:p>
      <w:pPr>
        <w:spacing w:after="80"/>
        <w:ind w:left="720"/>
      </w:pPr>
      <w:r>
        <w:rPr>
          <w:rFonts w:ascii="Courier New" w:cs="Courier New" w:eastAsia="Courier New" w:hAnsi="Courier New"/>
          <w:color w:val="1F3864"/>
          <w:sz w:val="20"/>
          <w:szCs w:val="20"/>
        </w:rPr>
        <w:t xml:space="preserve">│   │       └── Results.jsx       ← Risk score + SHAP</w:t>
      </w:r>
    </w:p>
    <w:p>
      <w:pPr>
        <w:spacing w:after="80"/>
        <w:ind w:left="720"/>
      </w:pPr>
      <w:r>
        <w:rPr>
          <w:rFonts w:ascii="Courier New" w:cs="Courier New" w:eastAsia="Courier New" w:hAnsi="Courier New"/>
          <w:color w:val="1F3864"/>
          <w:sz w:val="20"/>
          <w:szCs w:val="20"/>
        </w:rPr>
        <w:t xml:space="preserve">│   └── Dockerfile</w:t>
      </w:r>
    </w:p>
    <w:p>
      <w:pPr>
        <w:spacing w:after="80"/>
        <w:ind w:left="720"/>
      </w:pPr>
      <w:r>
        <w:rPr>
          <w:rFonts w:ascii="Courier New" w:cs="Courier New" w:eastAsia="Courier New" w:hAnsi="Courier New"/>
          <w:color w:val="1F3864"/>
          <w:sz w:val="20"/>
          <w:szCs w:val="20"/>
        </w:rPr>
        <w:t xml:space="preserve">└── docker-compose.yml            ← Runs everything</w:t>
      </w:r>
    </w:p>
    <w:p>
      <w:pPr>
        <w:spacing w:after="160"/>
      </w:pPr>
      <w:r>
        <w:t xml:space="preserve"/>
      </w:r>
    </w:p>
    <w:p>
      <w:r>
        <w:br w:type="page"/>
      </w:r>
    </w:p>
    <w:p>
      <w:pPr>
        <w:pStyle w:val="Heading1"/>
      </w:pPr>
      <w:r>
        <w:rPr>
          <w:rFonts w:ascii="Arial" w:cs="Arial" w:eastAsia="Arial" w:hAnsi="Arial"/>
          <w:b/>
          <w:bCs/>
          <w:sz w:val="32"/>
          <w:szCs w:val="32"/>
        </w:rPr>
        <w:t xml:space="preserve">3. Complete Model File Inventory</w:t>
      </w:r>
    </w:p>
    <w:p>
      <w:pPr>
        <w:spacing w:after="120"/>
      </w:pPr>
      <w:r>
        <w:rPr>
          <w:rFonts w:ascii="Arial" w:cs="Arial" w:eastAsia="Arial" w:hAnsi="Arial"/>
          <w:sz w:val="22"/>
          <w:szCs w:val="22"/>
        </w:rPr>
        <w:t xml:space="preserve">All 19 files must be placed in backend/models/. Every file has been verified in this session.</w:t>
      </w:r>
    </w:p>
    <w:p>
      <w:pPr>
        <w:spacing w:after="160"/>
      </w:pPr>
      <w:r>
        <w:t xml:space="preserve"/>
      </w:r>
    </w:p>
    <w:p>
      <w:pPr>
        <w:pStyle w:val="Heading2"/>
      </w:pPr>
      <w:r>
        <w:rPr>
          <w:rFonts w:ascii="Arial" w:cs="Arial" w:eastAsia="Arial" w:hAnsi="Arial"/>
          <w:b/>
          <w:bCs/>
          <w:sz w:val="28"/>
          <w:szCs w:val="28"/>
        </w:rPr>
        <w:t xml:space="preserve">3.1 Clinical Model Files (from model_train.ipynb)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clinical_xgb_model.joblib</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Trained XGBoost classifier (baseline, not tuned version). Trained on 70% of 99,986 patients with SMOTE.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clinical_iso_calibrator.joblib</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Isotonic regression calibrator fitted on validation set probabilities. Converts raw XGB output to calibrated probability.</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clinical_tfidf.joblib</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Fitted TF-IDF vectoriser (max_features=1500, ngram_range=(1,2)). Must be the training-fitted object — never refit at inference.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clinical_svd.joblib</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Fitted TruncatedSVD (30 components). Reduces TF-IDF matrix to 30 text features.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clinical_scaler.joblib</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StandardScaler fitted on 6 numerical columns: age, bmi, hbA1c_level, blood_glucose_level, comorbidity_count, metabolic_index.</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clinical_norm_params.json</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Stores: hba1c_min/max, glucose_min/max (for metabolic_index formula), bmi_lower/upper, glucose_lower/upper (for winsorisation). These come from training data.</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clinical_feature_order.json</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Exact ordered list of all 54 feature names the XGBoost model expects. Critical for column alignment.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clinical_numerical_cols.json</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of 6 numerical column names that get scaled by the StandardScaler.</w:t>
            </w:r>
          </w:p>
        </w:tc>
      </w:tr>
    </w:tbl>
    <w:p>
      <w:pPr>
        <w:spacing w:after="160"/>
      </w:pPr>
      <w:r>
        <w:t xml:space="preserve"/>
      </w:r>
    </w:p>
    <w:p>
      <w:pPr>
        <w:pStyle w:val="Heading2"/>
      </w:pPr>
      <w:r>
        <w:rPr>
          <w:rFonts w:ascii="Arial" w:cs="Arial" w:eastAsia="Arial" w:hAnsi="Arial"/>
          <w:b/>
          <w:bCs/>
          <w:sz w:val="28"/>
          <w:szCs w:val="28"/>
        </w:rPr>
        <w:t xml:space="preserve">3.2 Lifestyle Model Files (from final_model.ipynb)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best_model_pipeline.joblib</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ImbPipeline: identity preprocessor + SMOTE + LightGBM (best of 4 models). At inference time SMOTE does NOT run — only preprocessing and the model run.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iso_calibrator.joblib</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Isotonic calibrator fitted on lifestyle validation set probabilities.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clean_features.json</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Exact ordered list of features after redundant column removal. The webapp must engineer all features then pass only these columns in this order.</w:t>
            </w:r>
          </w:p>
        </w:tc>
      </w:tr>
    </w:tbl>
    <w:p>
      <w:pPr>
        <w:spacing w:after="160"/>
      </w:pPr>
      <w:r>
        <w:t xml:space="preserve"/>
      </w:r>
    </w:p>
    <w:p>
      <w:pPr>
        <w:pStyle w:val="Heading2"/>
      </w:pPr>
      <w:r>
        <w:rPr>
          <w:rFonts w:ascii="Arial" w:cs="Arial" w:eastAsia="Arial" w:hAnsi="Arial"/>
          <w:b/>
          <w:bCs/>
          <w:sz w:val="28"/>
          <w:szCs w:val="28"/>
        </w:rPr>
        <w:t xml:space="preserve">3.3 Gene Expression Model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final_xgb_model.json</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XGBoost model exported from R using xgb.save(). Trained on all 116 samples with median LOO hyperparameters. Expects 8 scaled ME features.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final_xgb_scaler_params.json</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 order (8 MEs), means (~0), SDs (~0.09325) for standardising eigengenes before XGB prediction.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gene_module_assignments.csv</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Maps 5000 genes to their WGCNA module colour. Used to find which genes belong to each of the 8 modules for PCA eigengene computation.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platt_calibration_params.json</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Intercept (-2.7031) and slope (5.0127) for Platt scaling. Fitted by logistic regression on XGBoost LOO-CV OOF predictions vs true labels.</w:t>
            </w:r>
          </w:p>
        </w:tc>
      </w:tr>
    </w:tbl>
    <w:p>
      <w:pPr>
        <w:spacing w:after="160"/>
      </w:pPr>
      <w:r>
        <w:t xml:space="preserve"/>
      </w:r>
    </w:p>
    <w:p>
      <w:pPr>
        <w:pStyle w:val="Heading2"/>
      </w:pPr>
      <w:r>
        <w:rPr>
          <w:rFonts w:ascii="Arial" w:cs="Arial" w:eastAsia="Arial" w:hAnsi="Arial"/>
          <w:b/>
          <w:bCs/>
          <w:sz w:val="28"/>
          <w:szCs w:val="28"/>
        </w:rPr>
        <w:t xml:space="preserve">3.4 Fusion Model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fusion_all3.joblib</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 Regression meta-model. Inputs: [p_clinical_norm, p_lifestyle_norm, p_gene_norm]. Coefficients: [19.33, 4.92, 3.01], intercept: -22.26.</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fusion_clin_life.joblib</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Logistic Regression meta-model. Inputs: [p_clinical_norm, p_lifestyle_norm]. Coefficients: [20.62, 5.02], intercept: -21.94.</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fusion_config.json</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Master config: variant selection logic, model file names, feature orders, risk thresholds (low 0-0.3, moderate 0.3-0.6, high 0.6-1.0), AUC-weighted fallback weights.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normalisation_params.json</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 distributions for percentile-rank normalisation: clinical_reference (14,998 values), lifestyle_reference (38,052 values), gene_reference (116 values). Formula: p_norm = mean(reference &lt;= p_new).</w:t>
            </w:r>
          </w:p>
        </w:tc>
      </w:tr>
    </w:tbl>
    <w:p>
      <w:pPr>
        <w:spacing w:after="160"/>
      </w:pPr>
      <w:r>
        <w:t xml:space="preserve"/>
      </w:r>
    </w:p>
    <w:p>
      <w:r>
        <w:br w:type="page"/>
      </w:r>
    </w:p>
    <w:p>
      <w:pPr>
        <w:pStyle w:val="Heading1"/>
      </w:pPr>
      <w:r>
        <w:rPr>
          <w:rFonts w:ascii="Arial" w:cs="Arial" w:eastAsia="Arial" w:hAnsi="Arial"/>
          <w:b/>
          <w:bCs/>
          <w:sz w:val="32"/>
          <w:szCs w:val="32"/>
        </w:rPr>
        <w:t xml:space="preserve">4. Inference Pipelines — Exact Step-by-Step</w:t>
      </w:r>
    </w:p>
    <w:p>
      <w:pPr>
        <w:pStyle w:val="Heading2"/>
      </w:pPr>
      <w:r>
        <w:rPr>
          <w:rFonts w:ascii="Arial" w:cs="Arial" w:eastAsia="Arial" w:hAnsi="Arial"/>
          <w:b/>
          <w:bCs/>
          <w:sz w:val="28"/>
          <w:szCs w:val="28"/>
        </w:rPr>
        <w:t xml:space="preserve">4.1 Clinical Model Inference Pipeline</w:t>
      </w:r>
    </w:p>
    <w:p>
      <w:pPr>
        <w:spacing w:after="120"/>
      </w:pPr>
      <w:r>
        <w:rPr>
          <w:rFonts w:ascii="Arial" w:cs="Arial" w:eastAsia="Arial" w:hAnsi="Arial"/>
          <w:sz w:val="22"/>
          <w:szCs w:val="22"/>
        </w:rPr>
        <w:t xml:space="preserve">This is the most complex pipeline because it involves text processing. Every step must match training exactly.</w:t>
      </w:r>
    </w:p>
    <w:p>
      <w:pPr>
        <w:spacing w:after="160"/>
      </w:pPr>
      <w:r>
        <w:t xml:space="preserve"/>
      </w:r>
    </w:p>
    <w:p>
      <w:pPr>
        <w:pStyle w:val="ListParagraph"/>
        <w:numPr>
          <w:ilvl w:val="0"/>
          <w:numId w:val="2"/>
        </w:numPr>
        <w:spacing w:after="80"/>
      </w:pPr>
      <w:r>
        <w:rPr>
          <w:rFonts w:ascii="Arial" w:cs="Arial" w:eastAsia="Arial" w:hAnsi="Arial"/>
          <w:sz w:val="22"/>
          <w:szCs w:val="22"/>
        </w:rPr>
        <w:t xml:space="preserve">Step 1 — Winsorise BMI and blood glucose using saved clip bounds from clinical_norm_params.json</w:t>
      </w:r>
    </w:p>
    <w:p>
      <w:pPr>
        <w:pStyle w:val="ListParagraph"/>
        <w:numPr>
          <w:ilvl w:val="0"/>
          <w:numId w:val="2"/>
        </w:numPr>
        <w:spacing w:after="80"/>
      </w:pPr>
      <w:r>
        <w:rPr>
          <w:rFonts w:ascii="Arial" w:cs="Arial" w:eastAsia="Arial" w:hAnsi="Arial"/>
          <w:sz w:val="22"/>
          <w:szCs w:val="22"/>
        </w:rPr>
        <w:t xml:space="preserve">Step 2 — Engineer features:</w:t>
      </w:r>
    </w:p>
    <w:p>
      <w:pPr>
        <w:pStyle w:val="ListParagraph"/>
        <w:numPr>
          <w:ilvl w:val="1"/>
          <w:numId w:val="2"/>
        </w:numPr>
        <w:spacing w:after="80"/>
      </w:pPr>
      <w:r>
        <w:rPr>
          <w:rFonts w:ascii="Arial" w:cs="Arial" w:eastAsia="Arial" w:hAnsi="Arial"/>
          <w:sz w:val="22"/>
          <w:szCs w:val="22"/>
        </w:rPr>
        <w:t xml:space="preserve">age_group: cut at [0,30,50,100] → young/middle/senior</w:t>
      </w:r>
    </w:p>
    <w:p>
      <w:pPr>
        <w:pStyle w:val="ListParagraph"/>
        <w:numPr>
          <w:ilvl w:val="1"/>
          <w:numId w:val="2"/>
        </w:numPr>
        <w:spacing w:after="80"/>
      </w:pPr>
      <w:r>
        <w:rPr>
          <w:rFonts w:ascii="Arial" w:cs="Arial" w:eastAsia="Arial" w:hAnsi="Arial"/>
          <w:sz w:val="22"/>
          <w:szCs w:val="22"/>
        </w:rPr>
        <w:t xml:space="preserve">bmi_category: cut at [0,18.5,25,30,100] → underweight/normal/overweight/obese</w:t>
      </w:r>
    </w:p>
    <w:p>
      <w:pPr>
        <w:pStyle w:val="ListParagraph"/>
        <w:numPr>
          <w:ilvl w:val="1"/>
          <w:numId w:val="2"/>
        </w:numPr>
        <w:spacing w:after="80"/>
      </w:pPr>
      <w:r>
        <w:rPr>
          <w:rFonts w:ascii="Arial" w:cs="Arial" w:eastAsia="Arial" w:hAnsi="Arial"/>
          <w:sz w:val="22"/>
          <w:szCs w:val="22"/>
        </w:rPr>
        <w:t xml:space="preserve">comorbidity_count = hypertension + heart_disease</w:t>
      </w:r>
    </w:p>
    <w:p>
      <w:pPr>
        <w:pStyle w:val="ListParagraph"/>
        <w:numPr>
          <w:ilvl w:val="1"/>
          <w:numId w:val="2"/>
        </w:numPr>
        <w:spacing w:after="80"/>
      </w:pPr>
      <w:r>
        <w:rPr>
          <w:rFonts w:ascii="Arial" w:cs="Arial" w:eastAsia="Arial" w:hAnsi="Arial"/>
          <w:sz w:val="22"/>
          <w:szCs w:val="22"/>
        </w:rPr>
        <w:t xml:space="preserve">metabolic_index = 0.5 × ((hba1c - hba1c_min)/(hba1c_max - hba1c_min)) + 0.5 × ((glucose - glucose_min)/(glucose_max - glucose_min))</w:t>
      </w:r>
    </w:p>
    <w:p>
      <w:pPr>
        <w:pStyle w:val="ListParagraph"/>
        <w:numPr>
          <w:ilvl w:val="0"/>
          <w:numId w:val="2"/>
        </w:numPr>
        <w:spacing w:after="80"/>
      </w:pPr>
      <w:r>
        <w:rPr>
          <w:rFonts w:ascii="Arial" w:cs="Arial" w:eastAsia="Arial" w:hAnsi="Arial"/>
          <w:sz w:val="22"/>
          <w:szCs w:val="22"/>
        </w:rPr>
        <w:t xml:space="preserve">Step 3 — One-hot encode: gender (3 cols), smoking_history (6 cols), age_group (3 cols), bmi_category (4 cols)</w:t>
      </w:r>
    </w:p>
    <w:p>
      <w:pPr>
        <w:pStyle w:val="ListParagraph"/>
        <w:numPr>
          <w:ilvl w:val="0"/>
          <w:numId w:val="2"/>
        </w:numPr>
        <w:spacing w:after="80"/>
      </w:pPr>
      <w:r>
        <w:rPr>
          <w:rFonts w:ascii="Arial" w:cs="Arial" w:eastAsia="Arial" w:hAnsi="Arial"/>
          <w:sz w:val="22"/>
          <w:szCs w:val="22"/>
        </w:rPr>
        <w:t xml:space="preserve">Step 4 — Scale 6 numerical columns using fitted StandardScaler (clinical_scaler.joblib)</w:t>
      </w:r>
    </w:p>
    <w:p>
      <w:pPr>
        <w:pStyle w:val="ListParagraph"/>
        <w:numPr>
          <w:ilvl w:val="0"/>
          <w:numId w:val="2"/>
        </w:numPr>
        <w:spacing w:after="80"/>
      </w:pPr>
      <w:r>
        <w:rPr>
          <w:rFonts w:ascii="Arial" w:cs="Arial" w:eastAsia="Arial" w:hAnsi="Arial"/>
          <w:sz w:val="22"/>
          <w:szCs w:val="22"/>
        </w:rPr>
        <w:t xml:space="preserve">Step 5 — Preprocess clinical notes text: lowercase, expand abbreviations (htn→hypertension, dm→diabetes mellitus), remove punctuation, remove stopwords, lemmatize</w:t>
      </w:r>
    </w:p>
    <w:p>
      <w:pPr>
        <w:pStyle w:val="ListParagraph"/>
        <w:numPr>
          <w:ilvl w:val="0"/>
          <w:numId w:val="2"/>
        </w:numPr>
        <w:spacing w:after="80"/>
      </w:pPr>
      <w:r>
        <w:rPr>
          <w:rFonts w:ascii="Arial" w:cs="Arial" w:eastAsia="Arial" w:hAnsi="Arial"/>
          <w:sz w:val="22"/>
          <w:szCs w:val="22"/>
        </w:rPr>
        <w:t xml:space="preserve">Step 6 — Transform cleaned text through fitted TF-IDF vectoriser (clinical_tfidf.joblib)</w:t>
      </w:r>
    </w:p>
    <w:p>
      <w:pPr>
        <w:pStyle w:val="ListParagraph"/>
        <w:numPr>
          <w:ilvl w:val="0"/>
          <w:numId w:val="2"/>
        </w:numPr>
        <w:spacing w:after="80"/>
      </w:pPr>
      <w:r>
        <w:rPr>
          <w:rFonts w:ascii="Arial" w:cs="Arial" w:eastAsia="Arial" w:hAnsi="Arial"/>
          <w:sz w:val="22"/>
          <w:szCs w:val="22"/>
        </w:rPr>
        <w:t xml:space="preserve">Step 7 — Transform TF-IDF output through fitted SVD (clinical_svd.joblib) → 30 text features named text_svd_0 to text_svd_29</w:t>
      </w:r>
    </w:p>
    <w:p>
      <w:pPr>
        <w:pStyle w:val="ListParagraph"/>
        <w:numPr>
          <w:ilvl w:val="0"/>
          <w:numId w:val="2"/>
        </w:numPr>
        <w:spacing w:after="80"/>
      </w:pPr>
      <w:r>
        <w:rPr>
          <w:rFonts w:ascii="Arial" w:cs="Arial" w:eastAsia="Arial" w:hAnsi="Arial"/>
          <w:sz w:val="22"/>
          <w:szCs w:val="22"/>
        </w:rPr>
        <w:t xml:space="preserve">Step 8 — Concatenate 24 structured features + 30 SVD features = 54 total features</w:t>
      </w:r>
    </w:p>
    <w:p>
      <w:pPr>
        <w:pStyle w:val="ListParagraph"/>
        <w:numPr>
          <w:ilvl w:val="0"/>
          <w:numId w:val="2"/>
        </w:numPr>
        <w:spacing w:after="80"/>
      </w:pPr>
      <w:r>
        <w:rPr>
          <w:rFonts w:ascii="Arial" w:cs="Arial" w:eastAsia="Arial" w:hAnsi="Arial"/>
          <w:sz w:val="22"/>
          <w:szCs w:val="22"/>
        </w:rPr>
        <w:t xml:space="preserve">Step 9 — Reorder columns exactly as clinical_feature_order.json</w:t>
      </w:r>
    </w:p>
    <w:p>
      <w:pPr>
        <w:pStyle w:val="ListParagraph"/>
        <w:numPr>
          <w:ilvl w:val="0"/>
          <w:numId w:val="2"/>
        </w:numPr>
        <w:spacing w:after="80"/>
      </w:pPr>
      <w:r>
        <w:rPr>
          <w:rFonts w:ascii="Arial" w:cs="Arial" w:eastAsia="Arial" w:hAnsi="Arial"/>
          <w:sz w:val="22"/>
          <w:szCs w:val="22"/>
        </w:rPr>
        <w:t xml:space="preserve">Step 10 — XGBoost predict_proba → raw probability</w:t>
      </w:r>
    </w:p>
    <w:p>
      <w:pPr>
        <w:pStyle w:val="ListParagraph"/>
        <w:numPr>
          <w:ilvl w:val="0"/>
          <w:numId w:val="2"/>
        </w:numPr>
        <w:spacing w:after="80"/>
      </w:pPr>
      <w:r>
        <w:rPr>
          <w:rFonts w:ascii="Arial" w:cs="Arial" w:eastAsia="Arial" w:hAnsi="Arial"/>
          <w:sz w:val="22"/>
          <w:szCs w:val="22"/>
        </w:rPr>
        <w:t xml:space="preserve">Step 11 — Isotonic calibration → p_clinical (shown to user)</w:t>
      </w:r>
    </w:p>
    <w:p>
      <w:pPr>
        <w:pStyle w:val="ListParagraph"/>
        <w:numPr>
          <w:ilvl w:val="0"/>
          <w:numId w:val="2"/>
        </w:numPr>
        <w:spacing w:after="80"/>
      </w:pPr>
      <w:r>
        <w:rPr>
          <w:rFonts w:ascii="Arial" w:cs="Arial" w:eastAsia="Arial" w:hAnsi="Arial"/>
          <w:sz w:val="22"/>
          <w:szCs w:val="22"/>
        </w:rPr>
        <w:t xml:space="preserve">Step 12 — Percentile-rank normalise using clinical_reference array → p_clinical_norm (fusion input only, NEVER shown to user)</w:t>
      </w:r>
    </w:p>
    <w:p>
      <w:pPr>
        <w:spacing w:after="160"/>
      </w:pPr>
      <w:r>
        <w:t xml:space="preserve"/>
      </w:r>
    </w:p>
    <w:p>
      <w:pPr>
        <w:pStyle w:val="Heading2"/>
      </w:pPr>
      <w:r>
        <w:rPr>
          <w:rFonts w:ascii="Arial" w:cs="Arial" w:eastAsia="Arial" w:hAnsi="Arial"/>
          <w:b/>
          <w:bCs/>
          <w:sz w:val="28"/>
          <w:szCs w:val="28"/>
        </w:rPr>
        <w:t xml:space="preserve">4.2 Lifestyle Model Inference Pipeline</w:t>
      </w:r>
    </w:p>
    <w:p>
      <w:pPr>
        <w:pStyle w:val="ListParagraph"/>
        <w:numPr>
          <w:ilvl w:val="0"/>
          <w:numId w:val="2"/>
        </w:numPr>
        <w:spacing w:after="80"/>
      </w:pPr>
      <w:r>
        <w:rPr>
          <w:rFonts w:ascii="Arial" w:cs="Arial" w:eastAsia="Arial" w:hAnsi="Arial"/>
          <w:sz w:val="22"/>
          <w:szCs w:val="22"/>
        </w:rPr>
        <w:t xml:space="preserve">Step 1 — Compute engineered features from raw inputs:</w:t>
      </w:r>
    </w:p>
    <w:p>
      <w:pPr>
        <w:pStyle w:val="ListParagraph"/>
        <w:numPr>
          <w:ilvl w:val="1"/>
          <w:numId w:val="2"/>
        </w:numPr>
        <w:spacing w:after="80"/>
      </w:pPr>
      <w:r>
        <w:rPr>
          <w:rFonts w:ascii="Arial" w:cs="Arial" w:eastAsia="Arial" w:hAnsi="Arial"/>
          <w:sz w:val="22"/>
          <w:szCs w:val="22"/>
        </w:rPr>
        <w:t xml:space="preserve">Health_Behavior_Score = Fruits + Veggies + PhysActivity</w:t>
      </w:r>
    </w:p>
    <w:p>
      <w:pPr>
        <w:pStyle w:val="ListParagraph"/>
        <w:numPr>
          <w:ilvl w:val="1"/>
          <w:numId w:val="2"/>
        </w:numPr>
        <w:spacing w:after="80"/>
      </w:pPr>
      <w:r>
        <w:rPr>
          <w:rFonts w:ascii="Arial" w:cs="Arial" w:eastAsia="Arial" w:hAnsi="Arial"/>
          <w:sz w:val="22"/>
          <w:szCs w:val="22"/>
        </w:rPr>
        <w:t xml:space="preserve">Comorbidity_Count = HighBP + HighChol + HeartDiseaseorAttack + Stroke</w:t>
      </w:r>
    </w:p>
    <w:p>
      <w:pPr>
        <w:pStyle w:val="ListParagraph"/>
        <w:numPr>
          <w:ilvl w:val="1"/>
          <w:numId w:val="2"/>
        </w:numPr>
        <w:spacing w:after="80"/>
      </w:pPr>
      <w:r>
        <w:rPr>
          <w:rFonts w:ascii="Arial" w:cs="Arial" w:eastAsia="Arial" w:hAnsi="Arial"/>
          <w:sz w:val="22"/>
          <w:szCs w:val="22"/>
        </w:rPr>
        <w:t xml:space="preserve">Stress_Index = MentHlth + PhysHlth</w:t>
      </w:r>
    </w:p>
    <w:p>
      <w:pPr>
        <w:pStyle w:val="ListParagraph"/>
        <w:numPr>
          <w:ilvl w:val="1"/>
          <w:numId w:val="2"/>
        </w:numPr>
        <w:spacing w:after="80"/>
      </w:pPr>
      <w:r>
        <w:rPr>
          <w:rFonts w:ascii="Arial" w:cs="Arial" w:eastAsia="Arial" w:hAnsi="Arial"/>
          <w:sz w:val="22"/>
          <w:szCs w:val="22"/>
        </w:rPr>
        <w:t xml:space="preserve">Access_to_Care_Score = AnyHealthcare - NoDocbcCost</w:t>
      </w:r>
    </w:p>
    <w:p>
      <w:pPr>
        <w:pStyle w:val="ListParagraph"/>
        <w:numPr>
          <w:ilvl w:val="1"/>
          <w:numId w:val="2"/>
        </w:numPr>
        <w:spacing w:after="80"/>
      </w:pPr>
      <w:r>
        <w:rPr>
          <w:rFonts w:ascii="Arial" w:cs="Arial" w:eastAsia="Arial" w:hAnsi="Arial"/>
          <w:sz w:val="22"/>
          <w:szCs w:val="22"/>
        </w:rPr>
        <w:t xml:space="preserve">Inactive = 1 if PhysActivity == 0</w:t>
      </w:r>
    </w:p>
    <w:p>
      <w:pPr>
        <w:pStyle w:val="ListParagraph"/>
        <w:numPr>
          <w:ilvl w:val="1"/>
          <w:numId w:val="2"/>
        </w:numPr>
        <w:spacing w:after="80"/>
      </w:pPr>
      <w:r>
        <w:rPr>
          <w:rFonts w:ascii="Arial" w:cs="Arial" w:eastAsia="Arial" w:hAnsi="Arial"/>
          <w:sz w:val="22"/>
          <w:szCs w:val="22"/>
        </w:rPr>
        <w:t xml:space="preserve">Lifestyle_Risk_Index = HvyAlcoholConsump + Smoker + Inactive</w:t>
      </w:r>
    </w:p>
    <w:p>
      <w:pPr>
        <w:pStyle w:val="ListParagraph"/>
        <w:numPr>
          <w:ilvl w:val="1"/>
          <w:numId w:val="2"/>
        </w:numPr>
        <w:spacing w:after="80"/>
      </w:pPr>
      <w:r>
        <w:rPr>
          <w:rFonts w:ascii="Arial" w:cs="Arial" w:eastAsia="Arial" w:hAnsi="Arial"/>
          <w:sz w:val="22"/>
          <w:szCs w:val="22"/>
        </w:rPr>
        <w:t xml:space="preserve">BMI_Category = 0/1/2/3 (cut at 18.5, 25, 30)</w:t>
      </w:r>
    </w:p>
    <w:p>
      <w:pPr>
        <w:pStyle w:val="ListParagraph"/>
        <w:numPr>
          <w:ilvl w:val="1"/>
          <w:numId w:val="2"/>
        </w:numPr>
        <w:spacing w:after="80"/>
      </w:pPr>
      <w:r>
        <w:rPr>
          <w:rFonts w:ascii="Arial" w:cs="Arial" w:eastAsia="Arial" w:hAnsi="Arial"/>
          <w:sz w:val="22"/>
          <w:szCs w:val="22"/>
        </w:rPr>
        <w:t xml:space="preserve">Age_BMI_Interaction = Age × BMI</w:t>
      </w:r>
    </w:p>
    <w:p>
      <w:pPr>
        <w:pStyle w:val="ListParagraph"/>
        <w:numPr>
          <w:ilvl w:val="1"/>
          <w:numId w:val="2"/>
        </w:numPr>
        <w:spacing w:after="80"/>
      </w:pPr>
      <w:r>
        <w:rPr>
          <w:rFonts w:ascii="Arial" w:cs="Arial" w:eastAsia="Arial" w:hAnsi="Arial"/>
          <w:sz w:val="22"/>
          <w:szCs w:val="22"/>
        </w:rPr>
        <w:t xml:space="preserve">Health_Status_Score = (6 - GenHlth) + PhysActivity + (1 - DiffWalk)</w:t>
      </w:r>
    </w:p>
    <w:p>
      <w:pPr>
        <w:pStyle w:val="ListParagraph"/>
        <w:numPr>
          <w:ilvl w:val="0"/>
          <w:numId w:val="2"/>
        </w:numPr>
        <w:spacing w:after="80"/>
      </w:pPr>
      <w:r>
        <w:rPr>
          <w:rFonts w:ascii="Arial" w:cs="Arial" w:eastAsia="Arial" w:hAnsi="Arial"/>
          <w:sz w:val="22"/>
          <w:szCs w:val="22"/>
        </w:rPr>
        <w:t xml:space="preserve">Step 2 — Build DataFrame with exactly clean_features.json columns in that order</w:t>
      </w:r>
    </w:p>
    <w:p>
      <w:pPr>
        <w:pStyle w:val="ListParagraph"/>
        <w:numPr>
          <w:ilvl w:val="0"/>
          <w:numId w:val="2"/>
        </w:numPr>
        <w:spacing w:after="80"/>
      </w:pPr>
      <w:r>
        <w:rPr>
          <w:rFonts w:ascii="Arial" w:cs="Arial" w:eastAsia="Arial" w:hAnsi="Arial"/>
          <w:sz w:val="22"/>
          <w:szCs w:val="22"/>
        </w:rPr>
        <w:t xml:space="preserve">Step 3 — Pipeline predict_proba (SMOTE does NOT run at inference, only scaler + model)</w:t>
      </w:r>
    </w:p>
    <w:p>
      <w:pPr>
        <w:pStyle w:val="ListParagraph"/>
        <w:numPr>
          <w:ilvl w:val="0"/>
          <w:numId w:val="2"/>
        </w:numPr>
        <w:spacing w:after="80"/>
      </w:pPr>
      <w:r>
        <w:rPr>
          <w:rFonts w:ascii="Arial" w:cs="Arial" w:eastAsia="Arial" w:hAnsi="Arial"/>
          <w:sz w:val="22"/>
          <w:szCs w:val="22"/>
        </w:rPr>
        <w:t xml:space="preserve">Step 4 — Isotonic calibration → p_lifestyle (shown to user)</w:t>
      </w:r>
    </w:p>
    <w:p>
      <w:pPr>
        <w:pStyle w:val="ListParagraph"/>
        <w:numPr>
          <w:ilvl w:val="0"/>
          <w:numId w:val="2"/>
        </w:numPr>
        <w:spacing w:after="80"/>
      </w:pPr>
      <w:r>
        <w:rPr>
          <w:rFonts w:ascii="Arial" w:cs="Arial" w:eastAsia="Arial" w:hAnsi="Arial"/>
          <w:sz w:val="22"/>
          <w:szCs w:val="22"/>
        </w:rPr>
        <w:t xml:space="preserve">Step 5 — Percentile-rank normalise → p_lifestyle_norm (fusion input only)</w:t>
      </w:r>
    </w:p>
    <w:p>
      <w:pPr>
        <w:spacing w:after="160"/>
      </w:pPr>
      <w:r>
        <w:t xml:space="preserve"/>
      </w:r>
    </w:p>
    <w:p>
      <w:pPr>
        <w:pStyle w:val="Heading2"/>
      </w:pPr>
      <w:r>
        <w:rPr>
          <w:rFonts w:ascii="Arial" w:cs="Arial" w:eastAsia="Arial" w:hAnsi="Arial"/>
          <w:b/>
          <w:bCs/>
          <w:sz w:val="28"/>
          <w:szCs w:val="28"/>
        </w:rPr>
        <w:t xml:space="preserve">4.3 Gene Expression Pipeline</w:t>
      </w:r>
    </w:p>
    <w:p>
      <w:pPr>
        <w:spacing w:after="120"/>
      </w:pPr>
      <w:r>
        <w:rPr>
          <w:rFonts w:ascii="Arial" w:cs="Arial" w:eastAsia="Arial" w:hAnsi="Arial"/>
          <w:sz w:val="22"/>
          <w:szCs w:val="22"/>
        </w:rPr>
        <w:t xml:space="preserve">User uploads a CSV file where rows = genes (gene symbols or Ensembl IDs), columns = samples. The pipeline computes WGCNA module eigengenes via PCA.</w:t>
      </w:r>
    </w:p>
    <w:p>
      <w:pPr>
        <w:spacing w:after="160"/>
      </w:pPr>
      <w:r>
        <w:t xml:space="preserve"/>
      </w:r>
    </w:p>
    <w:p>
      <w:pPr>
        <w:pStyle w:val="ListParagraph"/>
        <w:numPr>
          <w:ilvl w:val="0"/>
          <w:numId w:val="2"/>
        </w:numPr>
        <w:spacing w:after="80"/>
      </w:pPr>
      <w:r>
        <w:rPr>
          <w:rFonts w:ascii="Arial" w:cs="Arial" w:eastAsia="Arial" w:hAnsi="Arial"/>
          <w:sz w:val="22"/>
          <w:szCs w:val="22"/>
        </w:rPr>
        <w:t xml:space="preserve">Step 1 — Load CSV, take first sample column if multiple</w:t>
      </w:r>
    </w:p>
    <w:p>
      <w:pPr>
        <w:pStyle w:val="ListParagraph"/>
        <w:numPr>
          <w:ilvl w:val="0"/>
          <w:numId w:val="2"/>
        </w:numPr>
        <w:spacing w:after="80"/>
      </w:pPr>
      <w:r>
        <w:rPr>
          <w:rFonts w:ascii="Arial" w:cs="Arial" w:eastAsia="Arial" w:hAnsi="Arial"/>
          <w:sz w:val="22"/>
          <w:szCs w:val="22"/>
        </w:rPr>
        <w:t xml:space="preserve">Step 2 — For each of the 8 modules (MEyellow, MEblue, MEturquoise, MEgreen, MEpink, MEgreenyellow, MEsalmon, MEmagenta):</w:t>
      </w:r>
    </w:p>
    <w:p>
      <w:pPr>
        <w:pStyle w:val="ListParagraph"/>
        <w:numPr>
          <w:ilvl w:val="1"/>
          <w:numId w:val="2"/>
        </w:numPr>
        <w:spacing w:after="80"/>
      </w:pPr>
      <w:r>
        <w:rPr>
          <w:rFonts w:ascii="Arial" w:cs="Arial" w:eastAsia="Arial" w:hAnsi="Arial"/>
          <w:sz w:val="22"/>
          <w:szCs w:val="22"/>
        </w:rPr>
        <w:t xml:space="preserve">Find all member genes in gene_module_assignments.csv for that module colour</w:t>
      </w:r>
    </w:p>
    <w:p>
      <w:pPr>
        <w:pStyle w:val="ListParagraph"/>
        <w:numPr>
          <w:ilvl w:val="1"/>
          <w:numId w:val="2"/>
        </w:numPr>
        <w:spacing w:after="80"/>
      </w:pPr>
      <w:r>
        <w:rPr>
          <w:rFonts w:ascii="Arial" w:cs="Arial" w:eastAsia="Arial" w:hAnsi="Arial"/>
          <w:sz w:val="22"/>
          <w:szCs w:val="22"/>
        </w:rPr>
        <w:t xml:space="preserve">Find which member genes are present in the user's uploaded file</w:t>
      </w:r>
    </w:p>
    <w:p>
      <w:pPr>
        <w:pStyle w:val="ListParagraph"/>
        <w:numPr>
          <w:ilvl w:val="1"/>
          <w:numId w:val="2"/>
        </w:numPr>
        <w:spacing w:after="80"/>
      </w:pPr>
      <w:r>
        <w:rPr>
          <w:rFonts w:ascii="Arial" w:cs="Arial" w:eastAsia="Arial" w:hAnsi="Arial"/>
          <w:sz w:val="22"/>
          <w:szCs w:val="22"/>
        </w:rPr>
        <w:t xml:space="preserve">Compute coverage = present / total. Warn if &lt; 70%</w:t>
      </w:r>
    </w:p>
    <w:p>
      <w:pPr>
        <w:pStyle w:val="ListParagraph"/>
        <w:numPr>
          <w:ilvl w:val="1"/>
          <w:numId w:val="2"/>
        </w:numPr>
        <w:spacing w:after="80"/>
      </w:pPr>
      <w:r>
        <w:rPr>
          <w:rFonts w:ascii="Arial" w:cs="Arial" w:eastAsia="Arial" w:hAnsi="Arial"/>
          <w:sz w:val="22"/>
          <w:szCs w:val="22"/>
        </w:rPr>
        <w:t xml:space="preserve">If enough genes present: run PCA(n_components=1) on the gene expression matrix</w:t>
      </w:r>
    </w:p>
    <w:p>
      <w:pPr>
        <w:pStyle w:val="ListParagraph"/>
        <w:numPr>
          <w:ilvl w:val="1"/>
          <w:numId w:val="2"/>
        </w:numPr>
        <w:spacing w:after="80"/>
      </w:pPr>
      <w:r>
        <w:rPr>
          <w:rFonts w:ascii="Arial" w:cs="Arial" w:eastAsia="Arial" w:hAnsi="Arial"/>
          <w:sz w:val="22"/>
          <w:szCs w:val="22"/>
        </w:rPr>
        <w:t xml:space="preserve">Sign alignment: if PC1 correlates negatively with mean expression, flip sign</w:t>
      </w:r>
    </w:p>
    <w:p>
      <w:pPr>
        <w:pStyle w:val="ListParagraph"/>
        <w:numPr>
          <w:ilvl w:val="1"/>
          <w:numId w:val="2"/>
        </w:numPr>
        <w:spacing w:after="80"/>
      </w:pPr>
      <w:r>
        <w:rPr>
          <w:rFonts w:ascii="Arial" w:cs="Arial" w:eastAsia="Arial" w:hAnsi="Arial"/>
          <w:sz w:val="22"/>
          <w:szCs w:val="22"/>
        </w:rPr>
        <w:t xml:space="preserve">Eigengene value = first principal component score</w:t>
      </w:r>
    </w:p>
    <w:p>
      <w:pPr>
        <w:pStyle w:val="ListParagraph"/>
        <w:numPr>
          <w:ilvl w:val="0"/>
          <w:numId w:val="2"/>
        </w:numPr>
        <w:spacing w:after="80"/>
      </w:pPr>
      <w:r>
        <w:rPr>
          <w:rFonts w:ascii="Arial" w:cs="Arial" w:eastAsia="Arial" w:hAnsi="Arial"/>
          <w:sz w:val="22"/>
          <w:szCs w:val="22"/>
        </w:rPr>
        <w:t xml:space="preserve">Step 3 — Scale 8 eigengenes using means/SDs from final_xgb_scaler_params.json</w:t>
      </w:r>
    </w:p>
    <w:p>
      <w:pPr>
        <w:pStyle w:val="ListParagraph"/>
        <w:numPr>
          <w:ilvl w:val="0"/>
          <w:numId w:val="2"/>
        </w:numPr>
        <w:spacing w:after="80"/>
      </w:pPr>
      <w:r>
        <w:rPr>
          <w:rFonts w:ascii="Arial" w:cs="Arial" w:eastAsia="Arial" w:hAnsi="Arial"/>
          <w:sz w:val="22"/>
          <w:szCs w:val="22"/>
        </w:rPr>
        <w:t xml:space="preserve">Step 4 — XGBoost predict (final_xgb_model.json) → raw probability</w:t>
      </w:r>
    </w:p>
    <w:p>
      <w:pPr>
        <w:pStyle w:val="ListParagraph"/>
        <w:numPr>
          <w:ilvl w:val="0"/>
          <w:numId w:val="2"/>
        </w:numPr>
        <w:spacing w:after="80"/>
      </w:pPr>
      <w:r>
        <w:rPr>
          <w:rFonts w:ascii="Arial" w:cs="Arial" w:eastAsia="Arial" w:hAnsi="Arial"/>
          <w:sz w:val="22"/>
          <w:szCs w:val="22"/>
        </w:rPr>
        <w:t xml:space="preserve">Step 5 — Platt calibration: logit = -2.7031 + 5.0127 × raw_prob, p_gene = 1/(1+exp(-logit))</w:t>
      </w:r>
    </w:p>
    <w:p>
      <w:pPr>
        <w:pStyle w:val="ListParagraph"/>
        <w:numPr>
          <w:ilvl w:val="0"/>
          <w:numId w:val="2"/>
        </w:numPr>
        <w:spacing w:after="80"/>
      </w:pPr>
      <w:r>
        <w:rPr>
          <w:rFonts w:ascii="Arial" w:cs="Arial" w:eastAsia="Arial" w:hAnsi="Arial"/>
          <w:sz w:val="22"/>
          <w:szCs w:val="22"/>
        </w:rPr>
        <w:t xml:space="preserve">Step 6 — Percentile-rank normalise using gene_reference array → p_gene_norm (fusion input only)</w:t>
      </w:r>
    </w:p>
    <w:p>
      <w:pPr>
        <w:pStyle w:val="ListParagraph"/>
        <w:numPr>
          <w:ilvl w:val="0"/>
          <w:numId w:val="2"/>
        </w:numPr>
        <w:spacing w:after="80"/>
      </w:pPr>
      <w:r>
        <w:rPr>
          <w:rFonts w:ascii="Arial" w:cs="Arial" w:eastAsia="Arial" w:hAnsi="Arial"/>
          <w:sz w:val="22"/>
          <w:szCs w:val="22"/>
        </w:rPr>
        <w:t xml:space="preserve">Step 7 — Return p_gene (shown to user) + p_gene_norm (internal) + coverage_warnings</w:t>
      </w:r>
    </w:p>
    <w:p>
      <w:pPr>
        <w:spacing w:after="160"/>
      </w:pPr>
      <w:r>
        <w:t xml:space="preserve"/>
      </w:r>
    </w:p>
    <w:p>
      <w:pPr>
        <w:pStyle w:val="Heading2"/>
      </w:pPr>
      <w:r>
        <w:rPr>
          <w:rFonts w:ascii="Arial" w:cs="Arial" w:eastAsia="Arial" w:hAnsi="Arial"/>
          <w:b/>
          <w:bCs/>
          <w:sz w:val="28"/>
          <w:szCs w:val="28"/>
        </w:rPr>
        <w:t xml:space="preserve">4.4 Fusion Layer</w:t>
      </w:r>
    </w:p>
    <w:p>
      <w:pPr>
        <w:pStyle w:val="ListParagraph"/>
        <w:numPr>
          <w:ilvl w:val="0"/>
          <w:numId w:val="2"/>
        </w:numPr>
        <w:spacing w:after="80"/>
      </w:pPr>
      <w:r>
        <w:rPr>
          <w:rFonts w:ascii="Arial" w:cs="Arial" w:eastAsia="Arial" w:hAnsi="Arial"/>
          <w:sz w:val="22"/>
          <w:szCs w:val="22"/>
        </w:rPr>
        <w:t xml:space="preserve">Step 1 — Identify which modalities are available</w:t>
      </w:r>
    </w:p>
    <w:p>
      <w:pPr>
        <w:pStyle w:val="ListParagraph"/>
        <w:numPr>
          <w:ilvl w:val="0"/>
          <w:numId w:val="2"/>
        </w:numPr>
        <w:spacing w:after="80"/>
      </w:pPr>
      <w:r>
        <w:rPr>
          <w:rFonts w:ascii="Arial" w:cs="Arial" w:eastAsia="Arial" w:hAnsi="Arial"/>
          <w:sz w:val="22"/>
          <w:szCs w:val="22"/>
        </w:rPr>
        <w:t xml:space="preserve">Step 2 — Load fusion_config.json and look up the correct variant</w:t>
      </w:r>
    </w:p>
    <w:p>
      <w:pPr>
        <w:pStyle w:val="ListParagraph"/>
        <w:numPr>
          <w:ilvl w:val="0"/>
          <w:numId w:val="2"/>
        </w:numPr>
        <w:spacing w:after="80"/>
      </w:pPr>
      <w:r>
        <w:rPr>
          <w:rFonts w:ascii="Arial" w:cs="Arial" w:eastAsia="Arial" w:hAnsi="Arial"/>
          <w:sz w:val="22"/>
          <w:szCs w:val="22"/>
        </w:rPr>
        <w:t xml:space="preserve">Step 3 — For meta-model variants (all_three, clin_life): load the .joblib model, assemble normalised probabilities in feature_order, call predict_proba → p_final</w:t>
      </w:r>
    </w:p>
    <w:p>
      <w:pPr>
        <w:pStyle w:val="ListParagraph"/>
        <w:numPr>
          <w:ilvl w:val="0"/>
          <w:numId w:val="2"/>
        </w:numPr>
        <w:spacing w:after="80"/>
      </w:pPr>
      <w:r>
        <w:rPr>
          <w:rFonts w:ascii="Arial" w:cs="Arial" w:eastAsia="Arial" w:hAnsi="Arial"/>
          <w:sz w:val="22"/>
          <w:szCs w:val="22"/>
        </w:rPr>
        <w:t xml:space="preserve">Step 4 — For passthrough variants (clin_only, life_only): p_final = p_clinical or p_lifestyle directly, NO normalisation</w:t>
      </w:r>
    </w:p>
    <w:p>
      <w:pPr>
        <w:pStyle w:val="ListParagraph"/>
        <w:numPr>
          <w:ilvl w:val="0"/>
          <w:numId w:val="2"/>
        </w:numPr>
        <w:spacing w:after="80"/>
      </w:pPr>
      <w:r>
        <w:rPr>
          <w:rFonts w:ascii="Arial" w:cs="Arial" w:eastAsia="Arial" w:hAnsi="Arial"/>
          <w:sz w:val="22"/>
          <w:szCs w:val="22"/>
        </w:rPr>
        <w:t xml:space="preserve">Step 5 — Apply risk thresholds: low (0-0.3), moderate (0.3-0.6), high (0.6-1.0)</w:t>
      </w:r>
    </w:p>
    <w:p>
      <w:pPr>
        <w:pStyle w:val="ListParagraph"/>
        <w:numPr>
          <w:ilvl w:val="0"/>
          <w:numId w:val="2"/>
        </w:numPr>
        <w:spacing w:after="80"/>
      </w:pPr>
      <w:r>
        <w:rPr>
          <w:rFonts w:ascii="Arial" w:cs="Arial" w:eastAsia="Arial" w:hAnsi="Arial"/>
          <w:sz w:val="22"/>
          <w:szCs w:val="22"/>
        </w:rPr>
        <w:t xml:space="preserve">CRITICAL RULE: Percentile-rank normalised values are NEVER shown to the user. Only calibrated probabilities (p_clinical, p_lifestyle, p_gene) are displayed.</w:t>
      </w:r>
    </w:p>
    <w:p>
      <w:pPr>
        <w:spacing w:after="160"/>
      </w:pPr>
      <w:r>
        <w:t xml:space="preserve"/>
      </w:r>
    </w:p>
    <w:p>
      <w:r>
        <w:br w:type="page"/>
      </w:r>
    </w:p>
    <w:p>
      <w:pPr>
        <w:pStyle w:val="Heading1"/>
      </w:pPr>
      <w:r>
        <w:rPr>
          <w:rFonts w:ascii="Arial" w:cs="Arial" w:eastAsia="Arial" w:hAnsi="Arial"/>
          <w:b/>
          <w:bCs/>
          <w:sz w:val="32"/>
          <w:szCs w:val="32"/>
        </w:rPr>
        <w:t xml:space="preserve">5. Current Build Status</w:t>
      </w:r>
    </w:p>
    <w:p>
      <w:pPr>
        <w:pStyle w:val="Heading2"/>
      </w:pPr>
      <w:r>
        <w:rPr>
          <w:rFonts w:ascii="Arial" w:cs="Arial" w:eastAsia="Arial" w:hAnsi="Arial"/>
          <w:b/>
          <w:bCs/>
          <w:sz w:val="28"/>
          <w:szCs w:val="28"/>
        </w:rPr>
        <w:t xml:space="preserve">5.1 What Is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 + Notes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3 base models trained</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 Complete. Clinical XGBoost AUC=0.9754, Lifestyle LightGBM AUC=0.8241, Gene XGBoost AUC=0.7679</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 fusion meta-model trained</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 Complete. AUC=0.9897 on synthetic test set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19 model files verified</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 Every file loaded, inspected, and confirmed correct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Platt calibration params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 Generated from LOO-CV OOF predictions. Intercept=-2.7031, Slope=5.0127</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normalisation_params.json</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 Verified. Has all 3 reference arrays (14998 + 38052 + 116 values)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fusion_config.json</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 Verified. All 4 variants, thresholds, coefficients present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folder structure</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 Created at C:\Users\talha\OneDrive\Desktop\Webapp\</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requirements.txt</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 Written with all pinned versions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backend/Dockerfile</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 Written with Python 3.11, NLTK downloads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predictors/__init__.py</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 Created (empty package marker)</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predictors/clinical.py</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 Written and tested — loads OK</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predictors/lifestyle.py</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 Written — debugging import issue (syntax OK, 164 lines)</w:t>
            </w:r>
          </w:p>
        </w:tc>
      </w:tr>
    </w:tbl>
    <w:p>
      <w:pPr>
        <w:spacing w:after="160"/>
      </w:pPr>
      <w:r>
        <w:t xml:space="preserve"/>
      </w:r>
    </w:p>
    <w:p>
      <w:pPr>
        <w:pStyle w:val="Heading2"/>
      </w:pPr>
      <w:r>
        <w:rPr>
          <w:rFonts w:ascii="Arial" w:cs="Arial" w:eastAsia="Arial" w:hAnsi="Arial"/>
          <w:b/>
          <w:bCs/>
          <w:sz w:val="28"/>
          <w:szCs w:val="28"/>
        </w:rPr>
        <w:t xml:space="preserve">5.2 What Still Needs To Be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predictors/lifestyle.py import fix</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 progress — syntax valid, debugging module export issue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predictors/gene.py</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started — full eigengene PCA pipeline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predictors/fusion.py</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started — variant selection + meta-model calling</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backend/main.py</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started — FastAPI endpoints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started — React app</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docker-compose.yml</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started — final deployment</w:t>
            </w:r>
          </w:p>
        </w:tc>
      </w:tr>
    </w:tbl>
    <w:p>
      <w:pPr>
        <w:spacing w:after="160"/>
      </w:pPr>
      <w:r>
        <w:t xml:space="preserve"/>
      </w:r>
    </w:p>
    <w:p>
      <w:pPr>
        <w:pStyle w:val="Heading2"/>
      </w:pPr>
      <w:r>
        <w:rPr>
          <w:rFonts w:ascii="Arial" w:cs="Arial" w:eastAsia="Arial" w:hAnsi="Arial"/>
          <w:b/>
          <w:bCs/>
          <w:sz w:val="28"/>
          <w:szCs w:val="28"/>
        </w:rPr>
        <w:t xml:space="preserve">5.3 Current Debugging Issue</w:t>
      </w:r>
    </w:p>
    <w:p>
      <w:pPr>
        <w:spacing w:after="120"/>
      </w:pPr>
      <w:r>
        <w:rPr>
          <w:rFonts w:ascii="Arial" w:cs="Arial" w:eastAsia="Arial" w:hAnsi="Arial"/>
          <w:sz w:val="22"/>
          <w:szCs w:val="22"/>
        </w:rPr>
        <w:t xml:space="preserve">predictors/lifestyle.py has 164 lines, passes syntax check (ast.parse), but when imported as a module, Python shows only dunder attributes (no predict_lifestyle function). This suggests the function definition is not being executed at import time — likely a subtle indentation problem or the file content in the editor does not match what is on disk. Next step: run the importlib debug command to see the exact error during execution.</w:t>
      </w:r>
    </w:p>
    <w:p>
      <w:pPr>
        <w:spacing w:after="160"/>
      </w:pPr>
      <w:r>
        <w:t xml:space="preserve"/>
      </w:r>
    </w:p>
    <w:p>
      <w:r>
        <w:br w:type="page"/>
      </w:r>
    </w:p>
    <w:p>
      <w:pPr>
        <w:pStyle w:val="Heading1"/>
      </w:pPr>
      <w:r>
        <w:rPr>
          <w:rFonts w:ascii="Arial" w:cs="Arial" w:eastAsia="Arial" w:hAnsi="Arial"/>
          <w:b/>
          <w:bCs/>
          <w:sz w:val="32"/>
          <w:szCs w:val="32"/>
        </w:rPr>
        <w:t xml:space="preserve">6. Critical Rules — Must Never Be Violated</w:t>
      </w:r>
    </w:p>
    <w:p>
      <w:pPr>
        <w:pStyle w:val="Heading2"/>
      </w:pPr>
      <w:r>
        <w:rPr>
          <w:rFonts w:ascii="Arial" w:cs="Arial" w:eastAsia="Arial" w:hAnsi="Arial"/>
          <w:b/>
          <w:bCs/>
          <w:sz w:val="28"/>
          <w:szCs w:val="28"/>
        </w:rPr>
        <w:t xml:space="preserve">6.1 Scientific Rules</w:t>
      </w:r>
    </w:p>
    <w:p>
      <w:pPr>
        <w:pStyle w:val="ListParagraph"/>
        <w:numPr>
          <w:ilvl w:val="0"/>
          <w:numId w:val="2"/>
        </w:numPr>
        <w:spacing w:after="80"/>
      </w:pPr>
      <w:r>
        <w:rPr>
          <w:rFonts w:ascii="Arial" w:cs="Arial" w:eastAsia="Arial" w:hAnsi="Arial"/>
          <w:sz w:val="22"/>
          <w:szCs w:val="22"/>
        </w:rPr>
        <w:t xml:space="preserve">p_clinical, p_lifestyle, p_gene are calibrated probabilities — ALWAYS shown to user as-is</w:t>
      </w:r>
    </w:p>
    <w:p>
      <w:pPr>
        <w:pStyle w:val="ListParagraph"/>
        <w:numPr>
          <w:ilvl w:val="0"/>
          <w:numId w:val="2"/>
        </w:numPr>
        <w:spacing w:after="80"/>
      </w:pPr>
      <w:r>
        <w:rPr>
          <w:rFonts w:ascii="Arial" w:cs="Arial" w:eastAsia="Arial" w:hAnsi="Arial"/>
          <w:sz w:val="22"/>
          <w:szCs w:val="22"/>
        </w:rPr>
        <w:t xml:space="preserve">p_clinical_norm, p_lifestyle_norm, p_gene_norm are percentile-rank normalised — ONLY used as fusion model inputs, NEVER displayed</w:t>
      </w:r>
    </w:p>
    <w:p>
      <w:pPr>
        <w:pStyle w:val="ListParagraph"/>
        <w:numPr>
          <w:ilvl w:val="0"/>
          <w:numId w:val="2"/>
        </w:numPr>
        <w:spacing w:after="80"/>
      </w:pPr>
      <w:r>
        <w:rPr>
          <w:rFonts w:ascii="Arial" w:cs="Arial" w:eastAsia="Arial" w:hAnsi="Arial"/>
          <w:sz w:val="22"/>
          <w:szCs w:val="22"/>
        </w:rPr>
        <w:t xml:space="preserve">Normalisation formula: p_norm = float(np.mean(np.array(reference) &lt;= p_new))</w:t>
      </w:r>
    </w:p>
    <w:p>
      <w:pPr>
        <w:pStyle w:val="ListParagraph"/>
        <w:numPr>
          <w:ilvl w:val="0"/>
          <w:numId w:val="2"/>
        </w:numPr>
        <w:spacing w:after="80"/>
      </w:pPr>
      <w:r>
        <w:rPr>
          <w:rFonts w:ascii="Arial" w:cs="Arial" w:eastAsia="Arial" w:hAnsi="Arial"/>
          <w:sz w:val="22"/>
          <w:szCs w:val="22"/>
        </w:rPr>
        <w:t xml:space="preserve">For passthrough variants (clinical only, lifestyle only): return the raw calibrated probability directly, do NOT normalise</w:t>
      </w:r>
    </w:p>
    <w:p>
      <w:pPr>
        <w:pStyle w:val="ListParagraph"/>
        <w:numPr>
          <w:ilvl w:val="0"/>
          <w:numId w:val="2"/>
        </w:numPr>
        <w:spacing w:after="80"/>
      </w:pPr>
      <w:r>
        <w:rPr>
          <w:rFonts w:ascii="Arial" w:cs="Arial" w:eastAsia="Arial" w:hAnsi="Arial"/>
          <w:sz w:val="22"/>
          <w:szCs w:val="22"/>
        </w:rPr>
        <w:t xml:space="preserve">The metabolic_index must use the exact same min/max values from training (saved in clinical_norm_params.json)</w:t>
      </w:r>
    </w:p>
    <w:p>
      <w:pPr>
        <w:pStyle w:val="ListParagraph"/>
        <w:numPr>
          <w:ilvl w:val="0"/>
          <w:numId w:val="2"/>
        </w:numPr>
        <w:spacing w:after="80"/>
      </w:pPr>
      <w:r>
        <w:rPr>
          <w:rFonts w:ascii="Arial" w:cs="Arial" w:eastAsia="Arial" w:hAnsi="Arial"/>
          <w:sz w:val="22"/>
          <w:szCs w:val="22"/>
        </w:rPr>
        <w:t xml:space="preserve">The TF-IDF and SVD objects must NEVER be refit at inference — always load the saved fitted objects</w:t>
      </w:r>
    </w:p>
    <w:p>
      <w:pPr>
        <w:pStyle w:val="ListParagraph"/>
        <w:numPr>
          <w:ilvl w:val="0"/>
          <w:numId w:val="2"/>
        </w:numPr>
        <w:spacing w:after="80"/>
      </w:pPr>
      <w:r>
        <w:rPr>
          <w:rFonts w:ascii="Arial" w:cs="Arial" w:eastAsia="Arial" w:hAnsi="Arial"/>
          <w:sz w:val="22"/>
          <w:szCs w:val="22"/>
        </w:rPr>
        <w:t xml:space="preserve">Gene coverage warning must reach the user UI if any module has less than 70% gene coverage</w:t>
      </w:r>
    </w:p>
    <w:p>
      <w:pPr>
        <w:pStyle w:val="ListParagraph"/>
        <w:numPr>
          <w:ilvl w:val="0"/>
          <w:numId w:val="2"/>
        </w:numPr>
        <w:spacing w:after="80"/>
      </w:pPr>
      <w:r>
        <w:rPr>
          <w:rFonts w:ascii="Arial" w:cs="Arial" w:eastAsia="Arial" w:hAnsi="Arial"/>
          <w:sz w:val="22"/>
          <w:szCs w:val="22"/>
        </w:rPr>
        <w:t xml:space="preserve">Manual gene entry (Low/Medium/High sliders) is NOT implemented — scientifically indefensible</w:t>
      </w:r>
    </w:p>
    <w:p>
      <w:pPr>
        <w:spacing w:after="160"/>
      </w:pPr>
      <w:r>
        <w:t xml:space="preserve"/>
      </w:r>
    </w:p>
    <w:p>
      <w:pPr>
        <w:pStyle w:val="Heading2"/>
      </w:pPr>
      <w:r>
        <w:rPr>
          <w:rFonts w:ascii="Arial" w:cs="Arial" w:eastAsia="Arial" w:hAnsi="Arial"/>
          <w:b/>
          <w:bCs/>
          <w:sz w:val="28"/>
          <w:szCs w:val="28"/>
        </w:rPr>
        <w:t xml:space="preserve">6.2 Engineering Rules</w:t>
      </w:r>
    </w:p>
    <w:p>
      <w:pPr>
        <w:pStyle w:val="ListParagraph"/>
        <w:numPr>
          <w:ilvl w:val="0"/>
          <w:numId w:val="2"/>
        </w:numPr>
        <w:spacing w:after="80"/>
      </w:pPr>
      <w:r>
        <w:rPr>
          <w:rFonts w:ascii="Arial" w:cs="Arial" w:eastAsia="Arial" w:hAnsi="Arial"/>
          <w:sz w:val="22"/>
          <w:szCs w:val="22"/>
        </w:rPr>
        <w:t xml:space="preserve">The fusion variant is always selected from fusion_config.json — never hardcoded</w:t>
      </w:r>
    </w:p>
    <w:p>
      <w:pPr>
        <w:pStyle w:val="ListParagraph"/>
        <w:numPr>
          <w:ilvl w:val="0"/>
          <w:numId w:val="2"/>
        </w:numPr>
        <w:spacing w:after="80"/>
      </w:pPr>
      <w:r>
        <w:rPr>
          <w:rFonts w:ascii="Arial" w:cs="Arial" w:eastAsia="Arial" w:hAnsi="Arial"/>
          <w:sz w:val="22"/>
          <w:szCs w:val="22"/>
        </w:rPr>
        <w:t xml:space="preserve">Feature column order must always match exactly what the model was trained on</w:t>
      </w:r>
    </w:p>
    <w:p>
      <w:pPr>
        <w:pStyle w:val="ListParagraph"/>
        <w:numPr>
          <w:ilvl w:val="0"/>
          <w:numId w:val="2"/>
        </w:numPr>
        <w:spacing w:after="80"/>
      </w:pPr>
      <w:r>
        <w:rPr>
          <w:rFonts w:ascii="Arial" w:cs="Arial" w:eastAsia="Arial" w:hAnsi="Arial"/>
          <w:sz w:val="22"/>
          <w:szCs w:val="22"/>
        </w:rPr>
        <w:t xml:space="preserve">sklearn version in Docker must be 1.5.2 (joblib files were saved with this version)</w:t>
      </w:r>
    </w:p>
    <w:p>
      <w:pPr>
        <w:pStyle w:val="ListParagraph"/>
        <w:numPr>
          <w:ilvl w:val="0"/>
          <w:numId w:val="2"/>
        </w:numPr>
        <w:spacing w:after="80"/>
      </w:pPr>
      <w:r>
        <w:rPr>
          <w:rFonts w:ascii="Arial" w:cs="Arial" w:eastAsia="Arial" w:hAnsi="Arial"/>
          <w:sz w:val="22"/>
          <w:szCs w:val="22"/>
        </w:rPr>
        <w:t xml:space="preserve">The disclaimer 'This is a RESEARCH tool, NOT medical diagnosis' must be permanently visible in the UI</w:t>
      </w:r>
    </w:p>
    <w:p>
      <w:pPr>
        <w:pStyle w:val="ListParagraph"/>
        <w:numPr>
          <w:ilvl w:val="0"/>
          <w:numId w:val="2"/>
        </w:numPr>
        <w:spacing w:after="80"/>
      </w:pPr>
      <w:r>
        <w:rPr>
          <w:rFonts w:ascii="Arial" w:cs="Arial" w:eastAsia="Arial" w:hAnsi="Arial"/>
          <w:sz w:val="22"/>
          <w:szCs w:val="22"/>
        </w:rPr>
        <w:t xml:space="preserve">Gene CSV upload must validate: file size, parseable as CSV, gene identifiers in index, at least one sample column</w:t>
      </w:r>
    </w:p>
    <w:p>
      <w:pPr>
        <w:spacing w:after="160"/>
      </w:pPr>
      <w:r>
        <w:t xml:space="preserve"/>
      </w:r>
    </w:p>
    <w:p>
      <w:pPr>
        <w:pStyle w:val="Heading2"/>
      </w:pPr>
      <w:r>
        <w:rPr>
          <w:rFonts w:ascii="Arial" w:cs="Arial" w:eastAsia="Arial" w:hAnsi="Arial"/>
          <w:b/>
          <w:bCs/>
          <w:sz w:val="28"/>
          <w:szCs w:val="28"/>
        </w:rPr>
        <w:t xml:space="preserve">6.3 SHAP Display Rules</w:t>
      </w:r>
    </w:p>
    <w:p>
      <w:pPr>
        <w:spacing w:after="120"/>
      </w:pPr>
      <w:r>
        <w:rPr>
          <w:rFonts w:ascii="Arial" w:cs="Arial" w:eastAsia="Arial" w:hAnsi="Arial"/>
          <w:sz w:val="22"/>
          <w:szCs w:val="22"/>
        </w:rPr>
        <w:t xml:space="preserve">The app shows SHAP at three levels:</w:t>
      </w:r>
    </w:p>
    <w:p>
      <w:pPr>
        <w:pStyle w:val="ListParagraph"/>
        <w:numPr>
          <w:ilvl w:val="0"/>
          <w:numId w:val="2"/>
        </w:numPr>
        <w:spacing w:after="80"/>
      </w:pPr>
      <w:r>
        <w:rPr>
          <w:rFonts w:ascii="Arial" w:cs="Arial" w:eastAsia="Arial" w:hAnsi="Arial"/>
          <w:sz w:val="22"/>
          <w:szCs w:val="22"/>
        </w:rPr>
        <w:t xml:space="preserve">Level 1 — Individual model SHAP: which clinical/lifestyle/gene features drive that model's prediction</w:t>
      </w:r>
    </w:p>
    <w:p>
      <w:pPr>
        <w:pStyle w:val="ListParagraph"/>
        <w:numPr>
          <w:ilvl w:val="0"/>
          <w:numId w:val="2"/>
        </w:numPr>
        <w:spacing w:after="80"/>
      </w:pPr>
      <w:r>
        <w:rPr>
          <w:rFonts w:ascii="Arial" w:cs="Arial" w:eastAsia="Arial" w:hAnsi="Arial"/>
          <w:sz w:val="22"/>
          <w:szCs w:val="22"/>
        </w:rPr>
        <w:t xml:space="preserve">Level 2 — Modality contribution comparison: what percentage does each modality contribute (Clinical 62.7%, Lifestyle 22.4%, Gene 14.9% from training SHAP)</w:t>
      </w:r>
    </w:p>
    <w:p>
      <w:pPr>
        <w:pStyle w:val="ListParagraph"/>
        <w:numPr>
          <w:ilvl w:val="0"/>
          <w:numId w:val="2"/>
        </w:numPr>
        <w:spacing w:after="80"/>
      </w:pPr>
      <w:r>
        <w:rPr>
          <w:rFonts w:ascii="Arial" w:cs="Arial" w:eastAsia="Arial" w:hAnsi="Arial"/>
          <w:sz w:val="22"/>
          <w:szCs w:val="22"/>
        </w:rPr>
        <w:t xml:space="preserve">Level 3 — Fusion SHAP: why the combined score differs from individual scores</w:t>
      </w:r>
    </w:p>
    <w:p>
      <w:pPr>
        <w:spacing w:after="160"/>
      </w:pPr>
      <w:r>
        <w:t xml:space="preserve"/>
      </w:r>
    </w:p>
    <w:p>
      <w:r>
        <w:br w:type="page"/>
      </w:r>
    </w:p>
    <w:p>
      <w:pPr>
        <w:pStyle w:val="Heading1"/>
      </w:pPr>
      <w:r>
        <w:rPr>
          <w:rFonts w:ascii="Arial" w:cs="Arial" w:eastAsia="Arial" w:hAnsi="Arial"/>
          <w:b/>
          <w:bCs/>
          <w:sz w:val="32"/>
          <w:szCs w:val="32"/>
        </w:rPr>
        <w:t xml:space="preserve">7. Known Issues and Scientific Caveats</w:t>
      </w:r>
    </w:p>
    <w:p>
      <w:pPr>
        <w:pStyle w:val="Heading2"/>
      </w:pPr>
      <w:r>
        <w:rPr>
          <w:rFonts w:ascii="Arial" w:cs="Arial" w:eastAsia="Arial" w:hAnsi="Arial"/>
          <w:b/>
          <w:bCs/>
          <w:sz w:val="28"/>
          <w:szCs w:val="28"/>
        </w:rPr>
        <w:t xml:space="preserve">7.1 Minor Data Leakage in metabolic_index</w:t>
      </w:r>
    </w:p>
    <w:p>
      <w:pPr>
        <w:spacing w:after="120"/>
      </w:pPr>
      <w:r>
        <w:rPr>
          <w:rFonts w:ascii="Arial" w:cs="Arial" w:eastAsia="Arial" w:hAnsi="Arial"/>
          <w:sz w:val="22"/>
          <w:szCs w:val="22"/>
        </w:rPr>
        <w:t xml:space="preserve">The metabolic_index normalisation (min/max values) was computed on the full dataset before train/test split. This is a minor form of data leakage. For the thesis, acknowledge this in one sentence: 'The metabolic index normalisation was computed on the full dataset prior to splitting; as this feature is used only as an engineered input and not as the target, the impact on model evaluation is negligible.'</w:t>
      </w:r>
    </w:p>
    <w:p>
      <w:pPr>
        <w:spacing w:after="160"/>
      </w:pPr>
      <w:r>
        <w:t xml:space="preserve"/>
      </w:r>
    </w:p>
    <w:p>
      <w:pPr>
        <w:pStyle w:val="Heading2"/>
      </w:pPr>
      <w:r>
        <w:rPr>
          <w:rFonts w:ascii="Arial" w:cs="Arial" w:eastAsia="Arial" w:hAnsi="Arial"/>
          <w:b/>
          <w:bCs/>
          <w:sz w:val="28"/>
          <w:szCs w:val="28"/>
        </w:rPr>
        <w:t xml:space="preserve">7.2 Synthetic Meta-Training</w:t>
      </w:r>
    </w:p>
    <w:p>
      <w:pPr>
        <w:spacing w:after="120"/>
      </w:pPr>
      <w:r>
        <w:rPr>
          <w:rFonts w:ascii="Arial" w:cs="Arial" w:eastAsia="Arial" w:hAnsi="Arial"/>
          <w:sz w:val="22"/>
          <w:szCs w:val="22"/>
        </w:rPr>
        <w:t xml:space="preserve">The fusion meta-model AUC of 0.9897 was evaluated on synthetic test patients, not real patients with all three modalities simultaneously. No real patient in this project has clinical, lifestyle, and gene expression data at the same time. This is an inherent limitation acknowledged in the thesis.</w:t>
      </w:r>
    </w:p>
    <w:p>
      <w:pPr>
        <w:spacing w:after="160"/>
      </w:pPr>
      <w:r>
        <w:t xml:space="preserve"/>
      </w:r>
    </w:p>
    <w:p>
      <w:pPr>
        <w:pStyle w:val="Heading2"/>
      </w:pPr>
      <w:r>
        <w:rPr>
          <w:rFonts w:ascii="Arial" w:cs="Arial" w:eastAsia="Arial" w:hAnsi="Arial"/>
          <w:b/>
          <w:bCs/>
          <w:sz w:val="28"/>
          <w:szCs w:val="28"/>
        </w:rPr>
        <w:t xml:space="preserve">7.3 Gene Expression Sample Size</w:t>
      </w:r>
    </w:p>
    <w:p>
      <w:pPr>
        <w:spacing w:after="120"/>
      </w:pPr>
      <w:r>
        <w:rPr>
          <w:rFonts w:ascii="Arial" w:cs="Arial" w:eastAsia="Arial" w:hAnsi="Arial"/>
          <w:sz w:val="22"/>
          <w:szCs w:val="22"/>
        </w:rPr>
        <w:t xml:space="preserve">The gene model was trained on only 116 samples. The 95% CI for AUC from 116 samples is approximately ±0.09. The model contributes 14.9% SHAP attribution but should be interpreted cautiously until replicated on a larger cohort.</w:t>
      </w:r>
    </w:p>
    <w:p>
      <w:pPr>
        <w:spacing w:after="160"/>
      </w:pPr>
      <w:r>
        <w:t xml:space="preserve"/>
      </w:r>
    </w:p>
    <w:p>
      <w:pPr>
        <w:pStyle w:val="Heading2"/>
      </w:pPr>
      <w:r>
        <w:rPr>
          <w:rFonts w:ascii="Arial" w:cs="Arial" w:eastAsia="Arial" w:hAnsi="Arial"/>
          <w:b/>
          <w:bCs/>
          <w:sz w:val="28"/>
          <w:szCs w:val="28"/>
        </w:rPr>
        <w:t xml:space="preserve">7.4 sklearn Version Warning</w:t>
      </w:r>
    </w:p>
    <w:p>
      <w:pPr>
        <w:spacing w:after="120"/>
      </w:pPr>
      <w:r>
        <w:rPr>
          <w:rFonts w:ascii="Arial" w:cs="Arial" w:eastAsia="Arial" w:hAnsi="Arial"/>
          <w:sz w:val="22"/>
          <w:szCs w:val="22"/>
        </w:rPr>
        <w:t xml:space="preserve">fusion_all3.joblib and fusion_clin_life.joblib were saved with scikit-learn 1.7.2. The Docker container uses 1.5.2. This may trigger an InconsistentVersionWarning but should not affect correctness. If issues arise, re-save the joblib files using scikit-learn 1.5.2.</w:t>
      </w:r>
    </w:p>
    <w:p>
      <w:pPr>
        <w:spacing w:after="160"/>
      </w:pPr>
      <w:r>
        <w:t xml:space="preserve"/>
      </w:r>
    </w:p>
    <w:p>
      <w:r>
        <w:br w:type="page"/>
      </w:r>
    </w:p>
    <w:p>
      <w:pPr>
        <w:pStyle w:val="Heading1"/>
      </w:pPr>
      <w:r>
        <w:rPr>
          <w:rFonts w:ascii="Arial" w:cs="Arial" w:eastAsia="Arial" w:hAnsi="Arial"/>
          <w:b/>
          <w:bCs/>
          <w:sz w:val="32"/>
          <w:szCs w:val="32"/>
        </w:rPr>
        <w:t xml:space="preserve">8. Instructions for Continuing in a New Chat</w:t>
      </w:r>
    </w:p>
    <w:p>
      <w:pPr>
        <w:pStyle w:val="Heading2"/>
      </w:pPr>
      <w:r>
        <w:rPr>
          <w:rFonts w:ascii="Arial" w:cs="Arial" w:eastAsia="Arial" w:hAnsi="Arial"/>
          <w:b/>
          <w:bCs/>
          <w:sz w:val="28"/>
          <w:szCs w:val="28"/>
        </w:rPr>
        <w:t xml:space="preserve">8.1 Immediate Next Step</w:t>
      </w:r>
    </w:p>
    <w:p>
      <w:pPr>
        <w:spacing w:after="120"/>
      </w:pPr>
      <w:r>
        <w:rPr>
          <w:rFonts w:ascii="Arial" w:cs="Arial" w:eastAsia="Arial" w:hAnsi="Arial"/>
          <w:sz w:val="22"/>
          <w:szCs w:val="22"/>
        </w:rPr>
        <w:t xml:space="preserve">The lifestyle predictor import issue needs to be resolved first. Run this command in the Cursor terminal from the backend/ folder:</w:t>
      </w:r>
    </w:p>
    <w:p>
      <w:pPr>
        <w:spacing w:after="160"/>
      </w:pPr>
      <w:r>
        <w:t xml:space="preserve"/>
      </w:r>
    </w:p>
    <w:p>
      <w:pPr>
        <w:spacing w:after="80"/>
        <w:ind w:left="720"/>
      </w:pPr>
      <w:r>
        <w:rPr>
          <w:rFonts w:ascii="Courier New" w:cs="Courier New" w:eastAsia="Courier New" w:hAnsi="Courier New"/>
          <w:color w:val="1F3864"/>
          <w:sz w:val="20"/>
          <w:szCs w:val="20"/>
        </w:rPr>
        <w:t xml:space="preserve">python -c "</w:t>
      </w:r>
    </w:p>
    <w:p>
      <w:pPr>
        <w:spacing w:after="80"/>
        <w:ind w:left="720"/>
      </w:pPr>
      <w:r>
        <w:rPr>
          <w:rFonts w:ascii="Courier New" w:cs="Courier New" w:eastAsia="Courier New" w:hAnsi="Courier New"/>
          <w:color w:val="1F3864"/>
          <w:sz w:val="20"/>
          <w:szCs w:val="20"/>
        </w:rPr>
        <w:t xml:space="preserve">import importlib.util</w:t>
      </w:r>
    </w:p>
    <w:p>
      <w:pPr>
        <w:spacing w:after="80"/>
        <w:ind w:left="720"/>
      </w:pPr>
      <w:r>
        <w:rPr>
          <w:rFonts w:ascii="Courier New" w:cs="Courier New" w:eastAsia="Courier New" w:hAnsi="Courier New"/>
          <w:color w:val="1F3864"/>
          <w:sz w:val="20"/>
          <w:szCs w:val="20"/>
        </w:rPr>
        <w:t xml:space="preserve">spec = importlib.util.spec_from_file_location('lifestyle', 'predictors/lifestyle.py')</w:t>
      </w:r>
    </w:p>
    <w:p>
      <w:pPr>
        <w:spacing w:after="80"/>
        <w:ind w:left="720"/>
      </w:pPr>
      <w:r>
        <w:rPr>
          <w:rFonts w:ascii="Courier New" w:cs="Courier New" w:eastAsia="Courier New" w:hAnsi="Courier New"/>
          <w:color w:val="1F3864"/>
          <w:sz w:val="20"/>
          <w:szCs w:val="20"/>
        </w:rPr>
        <w:t xml:space="preserve">mod = importlib.util.module_from_spec(spec)</w:t>
      </w:r>
    </w:p>
    <w:p>
      <w:pPr>
        <w:spacing w:after="80"/>
        <w:ind w:left="720"/>
      </w:pPr>
      <w:r>
        <w:rPr>
          <w:rFonts w:ascii="Courier New" w:cs="Courier New" w:eastAsia="Courier New" w:hAnsi="Courier New"/>
          <w:color w:val="1F3864"/>
          <w:sz w:val="20"/>
          <w:szCs w:val="20"/>
        </w:rPr>
        <w:t xml:space="preserve">spec.loader.exec_module(mod)</w:t>
      </w:r>
    </w:p>
    <w:p>
      <w:pPr>
        <w:spacing w:after="80"/>
        <w:ind w:left="720"/>
      </w:pPr>
      <w:r>
        <w:rPr>
          <w:rFonts w:ascii="Courier New" w:cs="Courier New" w:eastAsia="Courier New" w:hAnsi="Courier New"/>
          <w:color w:val="1F3864"/>
          <w:sz w:val="20"/>
          <w:szCs w:val="20"/>
        </w:rPr>
        <w:t xml:space="preserve">print(dir(mod))</w:t>
      </w:r>
    </w:p>
    <w:p>
      <w:pPr>
        <w:spacing w:after="80"/>
        <w:ind w:left="720"/>
      </w:pPr>
      <w:r>
        <w:rPr>
          <w:rFonts w:ascii="Courier New" w:cs="Courier New" w:eastAsia="Courier New" w:hAnsi="Courier New"/>
          <w:color w:val="1F3864"/>
          <w:sz w:val="20"/>
          <w:szCs w:val="20"/>
        </w:rPr>
        <w:t xml:space="preserve">"</w:t>
      </w:r>
    </w:p>
    <w:p>
      <w:pPr>
        <w:spacing w:after="160"/>
      </w:pPr>
      <w:r>
        <w:t xml:space="preserve"/>
      </w:r>
    </w:p>
    <w:p>
      <w:pPr>
        <w:spacing w:after="120"/>
      </w:pPr>
      <w:r>
        <w:rPr>
          <w:rFonts w:ascii="Arial" w:cs="Arial" w:eastAsia="Arial" w:hAnsi="Arial"/>
          <w:sz w:val="22"/>
          <w:szCs w:val="22"/>
        </w:rPr>
        <w:t xml:space="preserve">If this still shows only dunder attributes, the fix is to delete predictors/lifestyle.py entirely, create a fresh file, and paste the code again carefully ensuring no hidden characters or encoding issues.</w:t>
      </w:r>
    </w:p>
    <w:p>
      <w:pPr>
        <w:spacing w:after="160"/>
      </w:pPr>
      <w:r>
        <w:t xml:space="preserve"/>
      </w:r>
    </w:p>
    <w:p>
      <w:pPr>
        <w:pStyle w:val="Heading2"/>
      </w:pPr>
      <w:r>
        <w:rPr>
          <w:rFonts w:ascii="Arial" w:cs="Arial" w:eastAsia="Arial" w:hAnsi="Arial"/>
          <w:b/>
          <w:bCs/>
          <w:sz w:val="28"/>
          <w:szCs w:val="28"/>
        </w:rPr>
        <w:t xml:space="preserve">8.2 Build Order Going Forward</w:t>
      </w:r>
    </w:p>
    <w:p>
      <w:pPr>
        <w:pStyle w:val="ListParagraph"/>
        <w:numPr>
          <w:ilvl w:val="0"/>
          <w:numId w:val="2"/>
        </w:numPr>
        <w:spacing w:after="80"/>
      </w:pPr>
      <w:r>
        <w:rPr>
          <w:rFonts w:ascii="Arial" w:cs="Arial" w:eastAsia="Arial" w:hAnsi="Arial"/>
          <w:sz w:val="22"/>
          <w:szCs w:val="22"/>
        </w:rPr>
        <w:t xml:space="preserve">1. Fix and verify predictors/lifestyle.py</w:t>
      </w:r>
    </w:p>
    <w:p>
      <w:pPr>
        <w:pStyle w:val="ListParagraph"/>
        <w:numPr>
          <w:ilvl w:val="0"/>
          <w:numId w:val="2"/>
        </w:numPr>
        <w:spacing w:after="80"/>
      </w:pPr>
      <w:r>
        <w:rPr>
          <w:rFonts w:ascii="Arial" w:cs="Arial" w:eastAsia="Arial" w:hAnsi="Arial"/>
          <w:sz w:val="22"/>
          <w:szCs w:val="22"/>
        </w:rPr>
        <w:t xml:space="preserve">2. Write predictors/gene.py — eigengene PCA pipeline</w:t>
      </w:r>
    </w:p>
    <w:p>
      <w:pPr>
        <w:pStyle w:val="ListParagraph"/>
        <w:numPr>
          <w:ilvl w:val="0"/>
          <w:numId w:val="2"/>
        </w:numPr>
        <w:spacing w:after="80"/>
      </w:pPr>
      <w:r>
        <w:rPr>
          <w:rFonts w:ascii="Arial" w:cs="Arial" w:eastAsia="Arial" w:hAnsi="Arial"/>
          <w:sz w:val="22"/>
          <w:szCs w:val="22"/>
        </w:rPr>
        <w:t xml:space="preserve">3. Write predictors/fusion.py — variant selection and meta-model</w:t>
      </w:r>
    </w:p>
    <w:p>
      <w:pPr>
        <w:pStyle w:val="ListParagraph"/>
        <w:numPr>
          <w:ilvl w:val="0"/>
          <w:numId w:val="2"/>
        </w:numPr>
        <w:spacing w:after="80"/>
      </w:pPr>
      <w:r>
        <w:rPr>
          <w:rFonts w:ascii="Arial" w:cs="Arial" w:eastAsia="Arial" w:hAnsi="Arial"/>
          <w:sz w:val="22"/>
          <w:szCs w:val="22"/>
        </w:rPr>
        <w:t xml:space="preserve">4. Write backend/main.py — all FastAPI endpoints</w:t>
      </w:r>
    </w:p>
    <w:p>
      <w:pPr>
        <w:pStyle w:val="ListParagraph"/>
        <w:numPr>
          <w:ilvl w:val="0"/>
          <w:numId w:val="2"/>
        </w:numPr>
        <w:spacing w:after="80"/>
      </w:pPr>
      <w:r>
        <w:rPr>
          <w:rFonts w:ascii="Arial" w:cs="Arial" w:eastAsia="Arial" w:hAnsi="Arial"/>
          <w:sz w:val="22"/>
          <w:szCs w:val="22"/>
        </w:rPr>
        <w:t xml:space="preserve">5. Test all endpoints using FastAPI's built-in Swagger UI at http://localhost:8000/docs</w:t>
      </w:r>
    </w:p>
    <w:p>
      <w:pPr>
        <w:pStyle w:val="ListParagraph"/>
        <w:numPr>
          <w:ilvl w:val="0"/>
          <w:numId w:val="2"/>
        </w:numPr>
        <w:spacing w:after="80"/>
      </w:pPr>
      <w:r>
        <w:rPr>
          <w:rFonts w:ascii="Arial" w:cs="Arial" w:eastAsia="Arial" w:hAnsi="Arial"/>
          <w:sz w:val="22"/>
          <w:szCs w:val="22"/>
        </w:rPr>
        <w:t xml:space="preserve">6. Build frontend/src/components/ — DataSelector, ClinicalForm, LifestyleForm, GeneUpload, Results</w:t>
      </w:r>
    </w:p>
    <w:p>
      <w:pPr>
        <w:pStyle w:val="ListParagraph"/>
        <w:numPr>
          <w:ilvl w:val="0"/>
          <w:numId w:val="2"/>
        </w:numPr>
        <w:spacing w:after="80"/>
      </w:pPr>
      <w:r>
        <w:rPr>
          <w:rFonts w:ascii="Arial" w:cs="Arial" w:eastAsia="Arial" w:hAnsi="Arial"/>
          <w:sz w:val="22"/>
          <w:szCs w:val="22"/>
        </w:rPr>
        <w:t xml:space="preserve">7. Build frontend/App.jsx — orchestrate the multi-step flow</w:t>
      </w:r>
    </w:p>
    <w:p>
      <w:pPr>
        <w:pStyle w:val="ListParagraph"/>
        <w:numPr>
          <w:ilvl w:val="0"/>
          <w:numId w:val="2"/>
        </w:numPr>
        <w:spacing w:after="80"/>
      </w:pPr>
      <w:r>
        <w:rPr>
          <w:rFonts w:ascii="Arial" w:cs="Arial" w:eastAsia="Arial" w:hAnsi="Arial"/>
          <w:sz w:val="22"/>
          <w:szCs w:val="22"/>
        </w:rPr>
        <w:t xml:space="preserve">8. Write docker-compose.yml</w:t>
      </w:r>
    </w:p>
    <w:p>
      <w:pPr>
        <w:pStyle w:val="ListParagraph"/>
        <w:numPr>
          <w:ilvl w:val="0"/>
          <w:numId w:val="2"/>
        </w:numPr>
        <w:spacing w:after="80"/>
      </w:pPr>
      <w:r>
        <w:rPr>
          <w:rFonts w:ascii="Arial" w:cs="Arial" w:eastAsia="Arial" w:hAnsi="Arial"/>
          <w:sz w:val="22"/>
          <w:szCs w:val="22"/>
        </w:rPr>
        <w:t xml:space="preserve">9. Test full system end-to-end for all 4 scenarios</w:t>
      </w:r>
    </w:p>
    <w:p>
      <w:pPr>
        <w:spacing w:after="160"/>
      </w:pPr>
      <w:r>
        <w:t xml:space="preserve"/>
      </w:r>
    </w:p>
    <w:p>
      <w:pPr>
        <w:pStyle w:val="Heading2"/>
      </w:pPr>
      <w:r>
        <w:rPr>
          <w:rFonts w:ascii="Arial" w:cs="Arial" w:eastAsia="Arial" w:hAnsi="Arial"/>
          <w:b/>
          <w:bCs/>
          <w:sz w:val="28"/>
          <w:szCs w:val="28"/>
        </w:rPr>
        <w:t xml:space="preserve">8.3 Key Context for New Chat</w:t>
      </w:r>
    </w:p>
    <w:p>
      <w:pPr>
        <w:spacing w:after="120"/>
      </w:pPr>
      <w:r>
        <w:rPr>
          <w:rFonts w:ascii="Arial" w:cs="Arial" w:eastAsia="Arial" w:hAnsi="Arial"/>
          <w:sz w:val="22"/>
          <w:szCs w:val="22"/>
        </w:rPr>
        <w:t xml:space="preserve">Tell the new chat the following:</w:t>
      </w:r>
    </w:p>
    <w:p>
      <w:pPr>
        <w:pStyle w:val="ListParagraph"/>
        <w:numPr>
          <w:ilvl w:val="0"/>
          <w:numId w:val="2"/>
        </w:numPr>
        <w:spacing w:after="80"/>
      </w:pPr>
      <w:r>
        <w:rPr>
          <w:rFonts w:ascii="Arial" w:cs="Arial" w:eastAsia="Arial" w:hAnsi="Arial"/>
          <w:sz w:val="22"/>
          <w:szCs w:val="22"/>
        </w:rPr>
        <w:t xml:space="preserve">This is an MSc project building a T2D risk prediction webapp using late fusion of 3 ML models</w:t>
      </w:r>
    </w:p>
    <w:p>
      <w:pPr>
        <w:pStyle w:val="ListParagraph"/>
        <w:numPr>
          <w:ilvl w:val="0"/>
          <w:numId w:val="2"/>
        </w:numPr>
        <w:spacing w:after="80"/>
      </w:pPr>
      <w:r>
        <w:rPr>
          <w:rFonts w:ascii="Arial" w:cs="Arial" w:eastAsia="Arial" w:hAnsi="Arial"/>
          <w:sz w:val="22"/>
          <w:szCs w:val="22"/>
        </w:rPr>
        <w:t xml:space="preserve">Stack: FastAPI backend + React frontend + Docker</w:t>
      </w:r>
    </w:p>
    <w:p>
      <w:pPr>
        <w:pStyle w:val="ListParagraph"/>
        <w:numPr>
          <w:ilvl w:val="0"/>
          <w:numId w:val="2"/>
        </w:numPr>
        <w:spacing w:after="80"/>
      </w:pPr>
      <w:r>
        <w:rPr>
          <w:rFonts w:ascii="Arial" w:cs="Arial" w:eastAsia="Arial" w:hAnsi="Arial"/>
          <w:sz w:val="22"/>
          <w:szCs w:val="22"/>
        </w:rPr>
        <w:t xml:space="preserve">All 19 model files are confirmed and in backend/models/</w:t>
      </w:r>
    </w:p>
    <w:p>
      <w:pPr>
        <w:pStyle w:val="ListParagraph"/>
        <w:numPr>
          <w:ilvl w:val="0"/>
          <w:numId w:val="2"/>
        </w:numPr>
        <w:spacing w:after="80"/>
      </w:pPr>
      <w:r>
        <w:rPr>
          <w:rFonts w:ascii="Arial" w:cs="Arial" w:eastAsia="Arial" w:hAnsi="Arial"/>
          <w:sz w:val="22"/>
          <w:szCs w:val="22"/>
        </w:rPr>
        <w:t xml:space="preserve">predictors/clinical.py is written and tested (loads OK with XGBoost version warning which is harmless)</w:t>
      </w:r>
    </w:p>
    <w:p>
      <w:pPr>
        <w:pStyle w:val="ListParagraph"/>
        <w:numPr>
          <w:ilvl w:val="0"/>
          <w:numId w:val="2"/>
        </w:numPr>
        <w:spacing w:after="80"/>
      </w:pPr>
      <w:r>
        <w:rPr>
          <w:rFonts w:ascii="Arial" w:cs="Arial" w:eastAsia="Arial" w:hAnsi="Arial"/>
          <w:sz w:val="22"/>
          <w:szCs w:val="22"/>
        </w:rPr>
        <w:t xml:space="preserve">predictors/lifestyle.py is written but has an import issue — syntax is valid (164 lines) but module shows only dunder attributes when imported</w:t>
      </w:r>
    </w:p>
    <w:p>
      <w:pPr>
        <w:pStyle w:val="ListParagraph"/>
        <w:numPr>
          <w:ilvl w:val="0"/>
          <w:numId w:val="2"/>
        </w:numPr>
        <w:spacing w:after="80"/>
      </w:pPr>
      <w:r>
        <w:rPr>
          <w:rFonts w:ascii="Arial" w:cs="Arial" w:eastAsia="Arial" w:hAnsi="Arial"/>
          <w:sz w:val="22"/>
          <w:szCs w:val="22"/>
        </w:rPr>
        <w:t xml:space="preserve">Python 3.13 is installed locally but the Docker container will use Python 3.11</w:t>
      </w:r>
    </w:p>
    <w:p>
      <w:pPr>
        <w:pStyle w:val="ListParagraph"/>
        <w:numPr>
          <w:ilvl w:val="0"/>
          <w:numId w:val="2"/>
        </w:numPr>
        <w:spacing w:after="80"/>
      </w:pPr>
      <w:r>
        <w:rPr>
          <w:rFonts w:ascii="Arial" w:cs="Arial" w:eastAsia="Arial" w:hAnsi="Arial"/>
          <w:sz w:val="22"/>
          <w:szCs w:val="22"/>
        </w:rPr>
        <w:t xml:space="preserve">All package installations are done in the local environment</w:t>
      </w:r>
    </w:p>
    <w:p>
      <w:pPr>
        <w:pStyle w:val="ListParagraph"/>
        <w:numPr>
          <w:ilvl w:val="0"/>
          <w:numId w:val="2"/>
        </w:numPr>
        <w:spacing w:after="80"/>
      </w:pPr>
      <w:r>
        <w:rPr>
          <w:rFonts w:ascii="Arial" w:cs="Arial" w:eastAsia="Arial" w:hAnsi="Arial"/>
          <w:sz w:val="22"/>
          <w:szCs w:val="22"/>
        </w:rPr>
        <w:t xml:space="preserve">The developer is new to web app development and needs step-by-step guidance</w:t>
      </w:r>
    </w:p>
    <w:p>
      <w:pPr>
        <w:spacing w:after="160"/>
      </w:pPr>
      <w:r>
        <w:t xml:space="preserve"/>
      </w:r>
    </w:p>
    <w:p>
      <w:pPr>
        <w:pStyle w:val="Heading1"/>
      </w:pPr>
      <w:r>
        <w:rPr>
          <w:rFonts w:ascii="Arial" w:cs="Arial" w:eastAsia="Arial" w:hAnsi="Arial"/>
          <w:b/>
          <w:bCs/>
          <w:sz w:val="32"/>
          <w:szCs w:val="32"/>
        </w:rPr>
        <w:t xml:space="preserve">9. Gene Expression Model — Full Technical Detail</w:t>
      </w:r>
    </w:p>
    <w:p>
      <w:pPr>
        <w:pStyle w:val="Heading2"/>
      </w:pPr>
      <w:r>
        <w:rPr>
          <w:rFonts w:ascii="Arial" w:cs="Arial" w:eastAsia="Arial" w:hAnsi="Arial"/>
          <w:b/>
          <w:bCs/>
          <w:sz w:val="28"/>
          <w:szCs w:val="28"/>
        </w:rPr>
        <w:t xml:space="preserve">9.1 Training Methodology</w:t>
      </w:r>
    </w:p>
    <w:p>
      <w:pPr>
        <w:spacing w:after="120"/>
      </w:pPr>
      <w:r>
        <w:rPr>
          <w:rFonts w:ascii="Arial" w:cs="Arial" w:eastAsia="Arial" w:hAnsi="Arial"/>
          <w:sz w:val="22"/>
          <w:szCs w:val="22"/>
        </w:rPr>
        <w:t xml:space="preserve">116 blood RNA-seq samples (50 T2D, 66 Control). Leave-One-Out Cross-Validation (LOO-CV) used because dataset is too small for conventional train/test split. 4 models trained: Elastic Net, Random Forest, XGBoost, SVM RBF. Each fold: feature filtering (|r|&gt;0.10), scaling (fit on train only), SMOTE (K=3, ratio=0.5), 10-fold stratified inner CV for hyperparameter tuning.</w:t>
      </w:r>
    </w:p>
    <w:p>
      <w:pPr>
        <w:spacing w:after="160"/>
      </w:pPr>
      <w:r>
        <w:t xml:space="preserve"/>
      </w:r>
    </w:p>
    <w:p>
      <w:pPr>
        <w:pStyle w:val="Heading2"/>
      </w:pPr>
      <w:r>
        <w:rPr>
          <w:rFonts w:ascii="Arial" w:cs="Arial" w:eastAsia="Arial" w:hAnsi="Arial"/>
          <w:b/>
          <w:bCs/>
          <w:sz w:val="28"/>
          <w:szCs w:val="28"/>
        </w:rPr>
        <w:t xml:space="preserve">9.2 The 8 WGCNA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Gene Count in assignments CSV</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MEturquoise</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1,354 genes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MEblue</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1,237 genes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MEyellow</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163 genes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MEgreen</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121 genes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MEpink</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65 genes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MEmagenta</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57 genes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MEgreenyellow</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52 genes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MEsalmon</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0"/>
                <w:szCs w:val="20"/>
              </w:rPr>
              <w:t xml:space="preserve">39 genes</w:t>
            </w:r>
          </w:p>
        </w:tc>
      </w:tr>
    </w:tbl>
    <w:p>
      <w:pPr>
        <w:spacing w:after="160"/>
      </w:pPr>
      <w:r>
        <w:t xml:space="preserve"/>
      </w:r>
    </w:p>
    <w:p>
      <w:pPr>
        <w:pStyle w:val="Heading2"/>
      </w:pPr>
      <w:r>
        <w:rPr>
          <w:rFonts w:ascii="Arial" w:cs="Arial" w:eastAsia="Arial" w:hAnsi="Arial"/>
          <w:b/>
          <w:bCs/>
          <w:sz w:val="28"/>
          <w:szCs w:val="28"/>
        </w:rPr>
        <w:t xml:space="preserve">9.3 Scaling Parameters</w:t>
      </w:r>
    </w:p>
    <w:p>
      <w:pPr>
        <w:spacing w:after="120"/>
      </w:pPr>
      <w:r>
        <w:rPr>
          <w:rFonts w:ascii="Arial" w:cs="Arial" w:eastAsia="Arial" w:hAnsi="Arial"/>
          <w:sz w:val="22"/>
          <w:szCs w:val="22"/>
        </w:rPr>
        <w:t xml:space="preserve">Feature order: MEyellow, MEblue, MEturquoise, MEgreen, MEpink, MEgreenyellow, MEsalmon, MEmagenta. Means: all ~0 (eigengenes are already centered after PCA). SDs: all 0.09325048 (uniform SD across all 8 modules after scaling during training).</w:t>
      </w:r>
    </w:p>
    <w:p>
      <w:pPr>
        <w:spacing w:after="160"/>
      </w:pPr>
      <w:r>
        <w:t xml:space="preserve"/>
      </w:r>
    </w:p>
    <w:p>
      <w:pPr>
        <w:pStyle w:val="Heading2"/>
      </w:pPr>
      <w:r>
        <w:rPr>
          <w:rFonts w:ascii="Arial" w:cs="Arial" w:eastAsia="Arial" w:hAnsi="Arial"/>
          <w:b/>
          <w:bCs/>
          <w:sz w:val="28"/>
          <w:szCs w:val="28"/>
        </w:rPr>
        <w:t xml:space="preserve">9.4 Platt Calibration</w:t>
      </w:r>
    </w:p>
    <w:p>
      <w:pPr>
        <w:spacing w:after="120"/>
      </w:pPr>
      <w:r>
        <w:rPr>
          <w:rFonts w:ascii="Arial" w:cs="Arial" w:eastAsia="Arial" w:hAnsi="Arial"/>
          <w:sz w:val="22"/>
          <w:szCs w:val="22"/>
        </w:rPr>
        <w:t xml:space="preserve">Fitted by logistic regression on XGBoost LOO-CV OOF predictions (P_T2D_XGB column from oof_predictions.csv) against True_Int labels. Intercept = -2.7031, Slope = 5.0127. Formula: logit_cal = -2.7031 + 5.0127 × raw_prob; p_gene = 1 / (1 + exp(-logit_cal)).</w:t>
      </w:r>
    </w:p>
    <w:p>
      <w:pPr>
        <w:spacing w:after="160"/>
      </w:pPr>
      <w:r>
        <w:t xml:space="preserve"/>
      </w:r>
    </w:p>
    <w:p>
      <w:pPr>
        <w:pBdr>
          <w:top w:val="single" w:color="CCCCCC" w:sz="1" w:space="10"/>
        </w:pBdr>
        <w:spacing w:before="400"/>
        <w:jc w:val="center"/>
      </w:pPr>
      <w:r>
        <w:rPr>
          <w:rFonts w:ascii="Arial" w:cs="Arial" w:eastAsia="Arial" w:hAnsi="Arial"/>
          <w:i/>
          <w:iCs/>
          <w:color w:val="999999"/>
          <w:sz w:val="18"/>
          <w:szCs w:val="18"/>
        </w:rPr>
        <w:t xml:space="preserve">T2D Multimodal Risk Prediction Webapp — Complete Technical Handover | Generated from development session</w:t>
      </w:r>
    </w:p>
    <w:sectPr>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057"/>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6CA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48A8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2026-03-14T18:54:22.681Z</dcterms:created>
  <dcterms:modified xsi:type="dcterms:W3CDTF">2026-03-14T18:54:22.682Z</dcterms:modified>
</cp:coreProperties>
</file>

<file path=docProps/custom.xml><?xml version="1.0" encoding="utf-8"?>
<Properties xmlns="http://schemas.openxmlformats.org/officeDocument/2006/custom-properties" xmlns:vt="http://schemas.openxmlformats.org/officeDocument/2006/docPropsVTypes"/>
</file>