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1CA1" w:rsidRDefault="00CA1CA1" w:rsidP="00CA1CA1">
      <w:pPr>
        <w:jc w:val="center"/>
        <w:rPr>
          <w:rFonts w:asciiTheme="majorHAnsi" w:hAnsiTheme="majorHAnsi"/>
          <w:b/>
          <w:sz w:val="32"/>
          <w:szCs w:val="32"/>
        </w:rPr>
      </w:pPr>
      <w:r w:rsidRPr="00CA1CA1">
        <w:rPr>
          <w:rFonts w:asciiTheme="majorHAnsi" w:hAnsiTheme="majorHAnsi"/>
          <w:b/>
          <w:sz w:val="32"/>
          <w:szCs w:val="32"/>
        </w:rPr>
        <w:t>“PIB MEXICO 1961-1979”</w:t>
      </w:r>
    </w:p>
    <w:p w:rsidR="00CA1CA1" w:rsidRDefault="00CA1CA1" w:rsidP="00CA1CA1">
      <w:pPr>
        <w:jc w:val="center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noProof/>
          <w:sz w:val="32"/>
          <w:szCs w:val="32"/>
          <w:lang w:eastAsia="es-MX"/>
        </w:rPr>
        <w:drawing>
          <wp:inline distT="0" distB="0" distL="0" distR="0">
            <wp:extent cx="5612130" cy="3253740"/>
            <wp:effectExtent l="0" t="0" r="7620" b="381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ca pib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0D1" w:rsidRPr="00CA1CA1" w:rsidRDefault="001050D1" w:rsidP="00CA1CA1">
      <w:pPr>
        <w:jc w:val="center"/>
        <w:rPr>
          <w:rFonts w:asciiTheme="majorHAnsi" w:hAnsiTheme="majorHAnsi"/>
          <w:b/>
          <w:sz w:val="32"/>
          <w:szCs w:val="32"/>
        </w:rPr>
      </w:pPr>
    </w:p>
    <w:p w:rsidR="0006661F" w:rsidRPr="008D7F98" w:rsidRDefault="00CA1CA1" w:rsidP="008D7F98">
      <w:pPr>
        <w:jc w:val="both"/>
        <w:rPr>
          <w:rFonts w:ascii="Arial" w:hAnsi="Arial" w:cs="Arial"/>
          <w:sz w:val="24"/>
          <w:szCs w:val="24"/>
        </w:rPr>
      </w:pPr>
      <w:r w:rsidRPr="008D7F98">
        <w:rPr>
          <w:rFonts w:ascii="Arial" w:hAnsi="Arial" w:cs="Arial"/>
          <w:sz w:val="24"/>
          <w:szCs w:val="24"/>
        </w:rPr>
        <w:t>Los principales resultados obtenidos indican que el sector agropecuario, desde 1960 a la fecha, ha tenido cambios importantes al interior de su estructura productiva. Asimismo se ha modificado su interacción con el resto de los sectores de la economía y con el exterior. Considerando las tasas de crecimiento del PIB agropecuario desde 1960 a 2002, es posible identificar cuatro etapas en la evolución del sector agropecuario.</w:t>
      </w:r>
    </w:p>
    <w:p w:rsidR="00CA1CA1" w:rsidRDefault="00CA1CA1" w:rsidP="008D7F98">
      <w:pPr>
        <w:jc w:val="both"/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8D7F98">
        <w:rPr>
          <w:rFonts w:ascii="Arial" w:hAnsi="Arial" w:cs="Arial"/>
          <w:color w:val="000000"/>
          <w:sz w:val="24"/>
          <w:szCs w:val="24"/>
          <w:shd w:val="clear" w:color="auto" w:fill="FFFFFF"/>
        </w:rPr>
        <w:t>En los 20 años que van de 1960 a 1979 la economía creció a un ritmo anual promedio de 6.5 por ciento, en tanto que en el periodo posterior, de 1980 a 2004, la tasa correspondiente cayó a 2.5 por ciento anual.</w:t>
      </w:r>
      <w:r w:rsidRPr="008D7F98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</w:p>
    <w:p w:rsidR="008D7F98" w:rsidRPr="008D7F98" w:rsidRDefault="008D7F98" w:rsidP="008D7F98">
      <w:pPr>
        <w:jc w:val="both"/>
        <w:rPr>
          <w:rFonts w:ascii="Arial" w:hAnsi="Arial" w:cs="Arial"/>
          <w:sz w:val="24"/>
          <w:szCs w:val="24"/>
        </w:rPr>
      </w:pPr>
      <w:r w:rsidRPr="008D7F98">
        <w:rPr>
          <w:rFonts w:ascii="Arial" w:hAnsi="Arial" w:cs="Arial"/>
          <w:sz w:val="24"/>
          <w:szCs w:val="24"/>
        </w:rPr>
        <w:t xml:space="preserve">La crisis económica de los años setenta debilitó seriamente el consenso de posguerra sobre el crecimiento económico y el sistema de bienestar. La recesión económica, la inflación, las pérdidas masivas de empleo, la crisis fiscal del Estado y el aumento sin precedentes de la deuda pública manifestaron los altos costes que comportaba mantener el bienestar económico y social. </w:t>
      </w:r>
    </w:p>
    <w:p w:rsidR="008D7F98" w:rsidRDefault="008D7F98" w:rsidP="008D7F98">
      <w:pPr>
        <w:jc w:val="both"/>
        <w:rPr>
          <w:rFonts w:ascii="Arial" w:hAnsi="Arial" w:cs="Arial"/>
          <w:sz w:val="24"/>
          <w:szCs w:val="24"/>
        </w:rPr>
      </w:pPr>
      <w:r w:rsidRPr="008D7F98">
        <w:rPr>
          <w:rFonts w:ascii="Arial" w:hAnsi="Arial" w:cs="Arial"/>
          <w:sz w:val="24"/>
          <w:szCs w:val="24"/>
        </w:rPr>
        <w:t xml:space="preserve">La ruptura del crecimiento económico arrastró a la política social expansiva, provocando una crisis del Estado del Bienestar, afectando también al sistema político. </w:t>
      </w:r>
      <w:r w:rsidR="001050D1">
        <w:rPr>
          <w:rFonts w:ascii="Arial" w:hAnsi="Arial" w:cs="Arial"/>
          <w:sz w:val="24"/>
          <w:szCs w:val="24"/>
        </w:rPr>
        <w:t>L</w:t>
      </w:r>
      <w:r w:rsidRPr="008D7F98">
        <w:rPr>
          <w:rFonts w:ascii="Arial" w:hAnsi="Arial" w:cs="Arial"/>
          <w:sz w:val="24"/>
          <w:szCs w:val="24"/>
        </w:rPr>
        <w:t>a crisis de los setenta desembocó en el</w:t>
      </w:r>
      <w:r w:rsidRPr="008D7F98">
        <w:rPr>
          <w:rStyle w:val="apple-converted-space"/>
          <w:rFonts w:ascii="Arial" w:hAnsi="Arial" w:cs="Arial"/>
          <w:sz w:val="24"/>
          <w:szCs w:val="24"/>
        </w:rPr>
        <w:t> </w:t>
      </w:r>
      <w:hyperlink r:id="rId6" w:tooltip="La nueva democracia liberal europea tras la II Guerra Mundial" w:history="1">
        <w:r w:rsidRPr="008D7F98">
          <w:rPr>
            <w:rStyle w:val="Textoennegrita"/>
            <w:rFonts w:ascii="Arial" w:hAnsi="Arial" w:cs="Arial"/>
            <w:b w:val="0"/>
            <w:sz w:val="24"/>
            <w:szCs w:val="24"/>
          </w:rPr>
          <w:t>mantenimiento de los regímenes democráticos</w:t>
        </w:r>
      </w:hyperlink>
      <w:r w:rsidRPr="008D7F98">
        <w:rPr>
          <w:rStyle w:val="apple-converted-space"/>
          <w:rFonts w:ascii="Arial" w:hAnsi="Arial" w:cs="Arial"/>
          <w:sz w:val="24"/>
          <w:szCs w:val="24"/>
        </w:rPr>
        <w:t> </w:t>
      </w:r>
      <w:r w:rsidRPr="008D7F98">
        <w:rPr>
          <w:rFonts w:ascii="Arial" w:hAnsi="Arial" w:cs="Arial"/>
          <w:sz w:val="24"/>
          <w:szCs w:val="24"/>
        </w:rPr>
        <w:t xml:space="preserve">y una renovación del consenso, aunque sobre nuevas bases: el </w:t>
      </w:r>
      <w:r w:rsidRPr="008D7F98">
        <w:rPr>
          <w:rFonts w:ascii="Arial" w:hAnsi="Arial" w:cs="Arial"/>
          <w:sz w:val="24"/>
          <w:szCs w:val="24"/>
        </w:rPr>
        <w:lastRenderedPageBreak/>
        <w:t>neoliberalismo se hizo hegemónico, el</w:t>
      </w:r>
      <w:r w:rsidRPr="008D7F98">
        <w:rPr>
          <w:rStyle w:val="apple-converted-space"/>
          <w:rFonts w:ascii="Arial" w:hAnsi="Arial" w:cs="Arial"/>
          <w:bCs/>
          <w:sz w:val="24"/>
          <w:szCs w:val="24"/>
        </w:rPr>
        <w:t> </w:t>
      </w:r>
      <w:hyperlink r:id="rId7" w:tooltip="Lech Walesa, Jaruzelski, Honecker, Caucescu... Los países socialistas después de Stalin (y II)" w:history="1">
        <w:r w:rsidRPr="008D7F98">
          <w:rPr>
            <w:rStyle w:val="Hipervnculo"/>
            <w:rFonts w:ascii="Arial" w:hAnsi="Arial" w:cs="Arial"/>
            <w:bCs/>
            <w:color w:val="auto"/>
            <w:sz w:val="24"/>
            <w:szCs w:val="24"/>
            <w:u w:val="none"/>
          </w:rPr>
          <w:t>“socialismo real” entró en crisis</w:t>
        </w:r>
      </w:hyperlink>
      <w:r w:rsidRPr="008D7F98">
        <w:rPr>
          <w:rStyle w:val="apple-converted-space"/>
          <w:rFonts w:ascii="Arial" w:hAnsi="Arial" w:cs="Arial"/>
          <w:bCs/>
          <w:sz w:val="24"/>
          <w:szCs w:val="24"/>
        </w:rPr>
        <w:t> </w:t>
      </w:r>
      <w:r w:rsidRPr="008D7F98">
        <w:rPr>
          <w:rFonts w:ascii="Arial" w:hAnsi="Arial" w:cs="Arial"/>
          <w:sz w:val="24"/>
          <w:szCs w:val="24"/>
        </w:rPr>
        <w:t>y la socialdemocracia giró hacia posiciones más a la derecha al aceptar las premisas neoliberales.</w:t>
      </w:r>
      <w:r w:rsidRPr="008D7F98">
        <w:rPr>
          <w:rStyle w:val="apple-converted-space"/>
          <w:rFonts w:ascii="Arial" w:hAnsi="Arial" w:cs="Arial"/>
          <w:sz w:val="24"/>
          <w:szCs w:val="24"/>
        </w:rPr>
        <w:t> </w:t>
      </w:r>
      <w:r w:rsidRPr="008D7F98">
        <w:rPr>
          <w:rFonts w:ascii="Arial" w:hAnsi="Arial" w:cs="Arial"/>
          <w:sz w:val="24"/>
          <w:szCs w:val="24"/>
        </w:rPr>
        <w:br/>
      </w:r>
      <w:r w:rsidRPr="008D7F98">
        <w:rPr>
          <w:rFonts w:ascii="Arial" w:hAnsi="Arial" w:cs="Arial"/>
          <w:sz w:val="24"/>
          <w:szCs w:val="24"/>
        </w:rPr>
        <w:br/>
        <w:t>El crecimiento económico, que había desempeñado un papel esencial en la consolidación de la democracia, experimentó un incontestable estancamiento a finales de los años sesenta, en los que se asistió, en los países industriales, al desarrollo paralelo de la inflación y del paro. Pero las limitaciones del sistema se pusieron de manifiesto bruscamente con las dos crisis del petróleo que sufrió el mund</w:t>
      </w:r>
      <w:r w:rsidR="001050D1">
        <w:rPr>
          <w:rFonts w:ascii="Arial" w:hAnsi="Arial" w:cs="Arial"/>
          <w:sz w:val="24"/>
          <w:szCs w:val="24"/>
        </w:rPr>
        <w:t>o industrial en 1973 primero.</w:t>
      </w:r>
      <w:bookmarkStart w:id="0" w:name="_GoBack"/>
      <w:bookmarkEnd w:id="0"/>
    </w:p>
    <w:p w:rsidR="001050D1" w:rsidRDefault="001050D1" w:rsidP="008D7F98">
      <w:pPr>
        <w:jc w:val="both"/>
        <w:rPr>
          <w:rFonts w:ascii="Verdana" w:hAnsi="Verdana"/>
        </w:rPr>
      </w:pPr>
    </w:p>
    <w:p w:rsidR="001050D1" w:rsidRDefault="001050D1" w:rsidP="008D7F98">
      <w:pPr>
        <w:jc w:val="both"/>
        <w:rPr>
          <w:rFonts w:ascii="Verdana" w:hAnsi="Verdana"/>
        </w:rPr>
      </w:pPr>
      <w:r>
        <w:rPr>
          <w:rFonts w:ascii="Verdana" w:hAnsi="Verdana"/>
        </w:rPr>
        <w:t>REFERENCIAS</w:t>
      </w:r>
    </w:p>
    <w:p w:rsidR="008D7F98" w:rsidRDefault="001050D1" w:rsidP="008D7F98">
      <w:pPr>
        <w:jc w:val="both"/>
        <w:rPr>
          <w:rFonts w:ascii="Verdana" w:hAnsi="Verdana"/>
        </w:rPr>
      </w:pPr>
      <w:hyperlink r:id="rId8" w:history="1">
        <w:r w:rsidRPr="00F02D3E">
          <w:rPr>
            <w:rStyle w:val="Hipervnculo"/>
            <w:rFonts w:ascii="Verdana" w:hAnsi="Verdana"/>
          </w:rPr>
          <w:t>http://www.ojosdepapel.com/Index.aspx?blog=973</w:t>
        </w:r>
      </w:hyperlink>
    </w:p>
    <w:p w:rsidR="001050D1" w:rsidRDefault="001050D1" w:rsidP="008D7F98">
      <w:pPr>
        <w:jc w:val="both"/>
        <w:rPr>
          <w:rFonts w:ascii="Verdana" w:hAnsi="Verdana"/>
        </w:rPr>
      </w:pPr>
      <w:hyperlink r:id="rId9" w:history="1">
        <w:r w:rsidRPr="00F02D3E">
          <w:rPr>
            <w:rStyle w:val="Hipervnculo"/>
            <w:rFonts w:ascii="Verdana" w:hAnsi="Verdana"/>
          </w:rPr>
          <w:t>http://www.razonypalabra.org.mx/N/n64/varia/abarranon.html</w:t>
        </w:r>
      </w:hyperlink>
    </w:p>
    <w:p w:rsidR="001050D1" w:rsidRPr="008D7F98" w:rsidRDefault="001050D1" w:rsidP="008D7F98">
      <w:pPr>
        <w:jc w:val="both"/>
        <w:rPr>
          <w:rFonts w:ascii="Verdana" w:hAnsi="Verdana"/>
        </w:rPr>
      </w:pPr>
    </w:p>
    <w:p w:rsidR="008D7F98" w:rsidRPr="008D7F98" w:rsidRDefault="008D7F98" w:rsidP="008D7F98">
      <w:pPr>
        <w:jc w:val="both"/>
        <w:rPr>
          <w:rFonts w:ascii="Verdana" w:hAnsi="Verdana"/>
          <w:sz w:val="20"/>
          <w:szCs w:val="20"/>
          <w:shd w:val="clear" w:color="auto" w:fill="E3E3E3"/>
        </w:rPr>
      </w:pPr>
    </w:p>
    <w:p w:rsidR="008D7F98" w:rsidRPr="008D7F98" w:rsidRDefault="008D7F98" w:rsidP="008D7F98">
      <w:pPr>
        <w:jc w:val="both"/>
        <w:rPr>
          <w:rFonts w:ascii="Arial" w:hAnsi="Arial" w:cs="Arial"/>
          <w:sz w:val="24"/>
          <w:szCs w:val="24"/>
        </w:rPr>
      </w:pPr>
    </w:p>
    <w:sectPr w:rsidR="008D7F98" w:rsidRPr="008D7F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CA1"/>
    <w:rsid w:val="0006661F"/>
    <w:rsid w:val="001050D1"/>
    <w:rsid w:val="004171F5"/>
    <w:rsid w:val="008D7F98"/>
    <w:rsid w:val="00CA1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A1C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A1CA1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CA1CA1"/>
  </w:style>
  <w:style w:type="character" w:styleId="Textoennegrita">
    <w:name w:val="Strong"/>
    <w:basedOn w:val="Fuentedeprrafopredeter"/>
    <w:uiPriority w:val="22"/>
    <w:qFormat/>
    <w:rsid w:val="008D7F98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8D7F9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A1C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A1CA1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CA1CA1"/>
  </w:style>
  <w:style w:type="character" w:styleId="Textoennegrita">
    <w:name w:val="Strong"/>
    <w:basedOn w:val="Fuentedeprrafopredeter"/>
    <w:uiPriority w:val="22"/>
    <w:qFormat/>
    <w:rsid w:val="008D7F98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8D7F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78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22651">
          <w:marLeft w:val="-14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359741">
          <w:marLeft w:val="-14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9570">
          <w:marLeft w:val="-14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44199">
          <w:marLeft w:val="-14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josdepapel.com/Index.aspx?blog=973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ojosdepapel.com/Blogs/JuanAntonioGonzalezFuentes/Blog/Lech-Walesa-Jaruzelski-Honecker-Caucescu-los-paises-socialistas-despues-de-Stalin-II-Dubcek-Solidaridad-Walesa-Woytila-Breznev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ojosdepapel.com/Blogs/JuanAntonioGonzalezFuentes/Blog/La-nueva-democracia-liberal-europea-tras-la-II-Guerra-Mundial-cristiana-socialdemocracia-Konrad-Adenauer-Charles-De-Gaulle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razonypalabra.org.mx/N/n64/varia/abarranon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430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Sala-D3</dc:creator>
  <cp:lastModifiedBy>Sala-D3</cp:lastModifiedBy>
  <cp:revision>1</cp:revision>
  <dcterms:created xsi:type="dcterms:W3CDTF">2017-03-08T22:13:00Z</dcterms:created>
  <dcterms:modified xsi:type="dcterms:W3CDTF">2017-03-08T22:46:00Z</dcterms:modified>
</cp:coreProperties>
</file>