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1C3" w:rsidRPr="00A471C3" w:rsidRDefault="00A471C3">
      <w:pPr>
        <w:rPr>
          <w:rFonts w:ascii="Arial" w:hAnsi="Arial" w:cs="Arial"/>
          <w:b/>
          <w:sz w:val="24"/>
          <w:szCs w:val="24"/>
        </w:rPr>
      </w:pPr>
      <w:r w:rsidRPr="00A471C3">
        <w:rPr>
          <w:rFonts w:ascii="Arial" w:hAnsi="Arial" w:cs="Arial"/>
          <w:b/>
          <w:sz w:val="24"/>
          <w:szCs w:val="24"/>
        </w:rPr>
        <w:t>1 SUAVIZADO EXPONENCIAL SIMPLE</w:t>
      </w:r>
    </w:p>
    <w:p w:rsidR="00A471C3" w:rsidRPr="00A471C3" w:rsidRDefault="00A471C3" w:rsidP="00A471C3">
      <w:pPr>
        <w:pStyle w:val="Prrafodelista"/>
        <w:numPr>
          <w:ilvl w:val="0"/>
          <w:numId w:val="1"/>
        </w:numPr>
        <w:jc w:val="both"/>
        <w:rPr>
          <w:rFonts w:ascii="Arial" w:hAnsi="Arial" w:cs="Arial"/>
          <w:b/>
          <w:color w:val="111111"/>
          <w:sz w:val="24"/>
          <w:szCs w:val="24"/>
          <w:shd w:val="clear" w:color="auto" w:fill="FFFFFF"/>
        </w:rPr>
      </w:pPr>
      <w:r w:rsidRPr="00A471C3">
        <w:rPr>
          <w:rFonts w:ascii="Arial" w:hAnsi="Arial" w:cs="Arial"/>
          <w:b/>
          <w:color w:val="111111"/>
          <w:sz w:val="24"/>
          <w:szCs w:val="24"/>
          <w:shd w:val="clear" w:color="auto" w:fill="FFFFFF"/>
        </w:rPr>
        <w:t>¿En qué consiste?</w:t>
      </w:r>
    </w:p>
    <w:p w:rsidR="00A471C3" w:rsidRPr="00A471C3" w:rsidRDefault="00A471C3" w:rsidP="00A471C3">
      <w:pPr>
        <w:jc w:val="both"/>
        <w:rPr>
          <w:rFonts w:ascii="Arial" w:hAnsi="Arial" w:cs="Arial"/>
          <w:color w:val="111111"/>
          <w:sz w:val="24"/>
          <w:szCs w:val="24"/>
          <w:shd w:val="clear" w:color="auto" w:fill="FFFFFF"/>
        </w:rPr>
      </w:pPr>
      <w:r w:rsidRPr="00A471C3">
        <w:rPr>
          <w:rFonts w:ascii="Arial" w:hAnsi="Arial" w:cs="Arial"/>
          <w:color w:val="111111"/>
          <w:sz w:val="24"/>
          <w:szCs w:val="24"/>
          <w:shd w:val="clear" w:color="auto" w:fill="FFFFFF"/>
        </w:rPr>
        <w:t xml:space="preserve">El método de suavización o </w:t>
      </w:r>
      <w:proofErr w:type="spellStart"/>
      <w:r w:rsidRPr="00A471C3">
        <w:rPr>
          <w:rFonts w:ascii="Arial" w:hAnsi="Arial" w:cs="Arial"/>
          <w:color w:val="111111"/>
          <w:sz w:val="24"/>
          <w:szCs w:val="24"/>
          <w:shd w:val="clear" w:color="auto" w:fill="FFFFFF"/>
        </w:rPr>
        <w:t>suavizamiento</w:t>
      </w:r>
      <w:proofErr w:type="spellEnd"/>
      <w:r w:rsidRPr="00A471C3">
        <w:rPr>
          <w:rFonts w:ascii="Arial" w:hAnsi="Arial" w:cs="Arial"/>
          <w:color w:val="111111"/>
          <w:sz w:val="24"/>
          <w:szCs w:val="24"/>
          <w:shd w:val="clear" w:color="auto" w:fill="FFFFFF"/>
        </w:rPr>
        <w:t xml:space="preserve"> exponencial simple puede considerarse como una evolución del método de promedio móvil ponderado, en éste caso se calcula el promedio de una serie de tiempo con un mecanismo de autocorrección que busca ajustar los pronósticos en dirección opuesta a las desviaciones del pasado mediante una corrección que se ve afectada por un coeficiente de suavización.</w:t>
      </w:r>
    </w:p>
    <w:p w:rsidR="00A471C3" w:rsidRDefault="00A471C3" w:rsidP="00A471C3">
      <w:pPr>
        <w:pStyle w:val="Prrafodelista"/>
        <w:numPr>
          <w:ilvl w:val="0"/>
          <w:numId w:val="1"/>
        </w:numPr>
        <w:jc w:val="both"/>
        <w:rPr>
          <w:rFonts w:ascii="Arial" w:hAnsi="Arial" w:cs="Arial"/>
          <w:b/>
          <w:sz w:val="24"/>
          <w:szCs w:val="24"/>
        </w:rPr>
      </w:pPr>
      <w:r w:rsidRPr="00A471C3">
        <w:rPr>
          <w:rFonts w:ascii="Arial" w:hAnsi="Arial" w:cs="Arial"/>
          <w:b/>
          <w:sz w:val="24"/>
          <w:szCs w:val="24"/>
        </w:rPr>
        <w:t>¿A qué tipo se ST se puede aplicar?</w:t>
      </w:r>
    </w:p>
    <w:p w:rsidR="008A0577" w:rsidRPr="008A0577" w:rsidRDefault="008A0577" w:rsidP="008A0577">
      <w:pPr>
        <w:ind w:left="360"/>
        <w:jc w:val="both"/>
        <w:rPr>
          <w:rFonts w:ascii="Arial" w:hAnsi="Arial" w:cs="Arial"/>
          <w:b/>
          <w:sz w:val="24"/>
          <w:szCs w:val="24"/>
        </w:rPr>
      </w:pPr>
      <w:r w:rsidRPr="008A0577">
        <w:rPr>
          <w:rFonts w:ascii="Arial" w:hAnsi="Arial" w:cs="Arial"/>
          <w:color w:val="323232"/>
          <w:sz w:val="24"/>
          <w:szCs w:val="24"/>
          <w:shd w:val="clear" w:color="auto" w:fill="FFFFFF"/>
        </w:rPr>
        <w:t xml:space="preserve">Este modelo es adecuado para las series en las que no existe tendencia o estacionalidad. Su único parámetro de suavizado es el nivel. El suavizado exponencial simple es el más similar a un modelo ARIMA con cero órdenes de </w:t>
      </w:r>
      <w:proofErr w:type="spellStart"/>
      <w:r w:rsidRPr="008A0577">
        <w:rPr>
          <w:rFonts w:ascii="Arial" w:hAnsi="Arial" w:cs="Arial"/>
          <w:color w:val="323232"/>
          <w:sz w:val="24"/>
          <w:szCs w:val="24"/>
          <w:shd w:val="clear" w:color="auto" w:fill="FFFFFF"/>
        </w:rPr>
        <w:t>autorregresión</w:t>
      </w:r>
      <w:proofErr w:type="spellEnd"/>
      <w:r w:rsidRPr="008A0577">
        <w:rPr>
          <w:rFonts w:ascii="Arial" w:hAnsi="Arial" w:cs="Arial"/>
          <w:color w:val="323232"/>
          <w:sz w:val="24"/>
          <w:szCs w:val="24"/>
          <w:shd w:val="clear" w:color="auto" w:fill="FFFFFF"/>
        </w:rPr>
        <w:t>, un orden de diferenciación, un orden de media móvil y sin constante.</w:t>
      </w:r>
    </w:p>
    <w:p w:rsidR="00A471C3" w:rsidRDefault="00A471C3" w:rsidP="00A471C3">
      <w:pPr>
        <w:pStyle w:val="Prrafodelista"/>
        <w:numPr>
          <w:ilvl w:val="0"/>
          <w:numId w:val="1"/>
        </w:numPr>
        <w:jc w:val="both"/>
        <w:rPr>
          <w:rFonts w:ascii="Arial" w:hAnsi="Arial" w:cs="Arial"/>
          <w:b/>
          <w:sz w:val="24"/>
          <w:szCs w:val="24"/>
        </w:rPr>
      </w:pPr>
      <w:r>
        <w:rPr>
          <w:rFonts w:ascii="Arial" w:hAnsi="Arial" w:cs="Arial"/>
          <w:b/>
          <w:sz w:val="24"/>
          <w:szCs w:val="24"/>
        </w:rPr>
        <w:t>Función en R</w:t>
      </w:r>
    </w:p>
    <w:p w:rsidR="00A471C3" w:rsidRPr="0015040F" w:rsidRDefault="0015040F" w:rsidP="0015040F">
      <w:pPr>
        <w:jc w:val="center"/>
        <w:rPr>
          <w:rFonts w:ascii="Arial" w:hAnsi="Arial" w:cs="Arial"/>
          <w:b/>
          <w:sz w:val="24"/>
          <w:szCs w:val="24"/>
        </w:rPr>
      </w:pPr>
      <w:proofErr w:type="spellStart"/>
      <w:r w:rsidRPr="0015040F">
        <w:rPr>
          <w:rStyle w:val="Textoennegrita"/>
          <w:rFonts w:ascii="Arial" w:hAnsi="Arial" w:cs="Arial"/>
          <w:color w:val="555555"/>
          <w:sz w:val="24"/>
          <w:szCs w:val="24"/>
          <w:bdr w:val="none" w:sz="0" w:space="0" w:color="auto" w:frame="1"/>
          <w:shd w:val="clear" w:color="auto" w:fill="FFFFFF"/>
        </w:rPr>
        <w:t>Ses</w:t>
      </w:r>
      <w:proofErr w:type="spellEnd"/>
      <w:r w:rsidRPr="0015040F">
        <w:rPr>
          <w:rStyle w:val="Textoennegrita"/>
          <w:rFonts w:ascii="Arial" w:hAnsi="Arial" w:cs="Arial"/>
          <w:color w:val="555555"/>
          <w:sz w:val="24"/>
          <w:szCs w:val="24"/>
          <w:bdr w:val="none" w:sz="0" w:space="0" w:color="auto" w:frame="1"/>
          <w:shd w:val="clear" w:color="auto" w:fill="FFFFFF"/>
        </w:rPr>
        <w:t>(</w:t>
      </w:r>
      <w:r w:rsidRPr="0015040F">
        <w:rPr>
          <w:rStyle w:val="Textoennegrita"/>
          <w:rFonts w:ascii="Symbol" w:hAnsi="Symbol" w:cs="Arial"/>
          <w:color w:val="555555"/>
          <w:sz w:val="24"/>
          <w:szCs w:val="24"/>
          <w:bdr w:val="none" w:sz="0" w:space="0" w:color="auto" w:frame="1"/>
          <w:shd w:val="clear" w:color="auto" w:fill="FFFFFF"/>
        </w:rPr>
        <w:t></w:t>
      </w:r>
      <w:r w:rsidRPr="0015040F">
        <w:rPr>
          <w:rStyle w:val="Textoennegrita"/>
          <w:rFonts w:ascii="Arial" w:hAnsi="Arial" w:cs="Arial"/>
          <w:color w:val="555555"/>
          <w:sz w:val="24"/>
          <w:szCs w:val="24"/>
          <w:bdr w:val="none" w:sz="0" w:space="0" w:color="auto" w:frame="1"/>
          <w:shd w:val="clear" w:color="auto" w:fill="FFFFFF"/>
        </w:rPr>
        <w:t>=0,1</w:t>
      </w:r>
      <w:r w:rsidRPr="0015040F">
        <w:rPr>
          <w:rStyle w:val="Textoennegrita"/>
          <w:rFonts w:ascii="Arial" w:hAnsi="Arial" w:cs="Arial"/>
          <w:color w:val="555555"/>
          <w:sz w:val="24"/>
          <w:szCs w:val="24"/>
          <w:bdr w:val="none" w:sz="0" w:space="0" w:color="auto" w:frame="1"/>
          <w:shd w:val="clear" w:color="auto" w:fill="FFFFFF"/>
        </w:rPr>
        <w:t>)</w:t>
      </w:r>
    </w:p>
    <w:p w:rsidR="00A471C3" w:rsidRDefault="00A471C3" w:rsidP="00A471C3">
      <w:pPr>
        <w:pStyle w:val="Prrafodelista"/>
        <w:numPr>
          <w:ilvl w:val="0"/>
          <w:numId w:val="1"/>
        </w:numPr>
        <w:jc w:val="both"/>
        <w:rPr>
          <w:rFonts w:ascii="Arial" w:hAnsi="Arial" w:cs="Arial"/>
          <w:b/>
          <w:sz w:val="24"/>
          <w:szCs w:val="24"/>
        </w:rPr>
      </w:pPr>
      <w:r>
        <w:rPr>
          <w:rFonts w:ascii="Arial" w:hAnsi="Arial" w:cs="Arial"/>
          <w:b/>
          <w:sz w:val="24"/>
          <w:szCs w:val="24"/>
        </w:rPr>
        <w:t>Serie de tiempo</w:t>
      </w:r>
    </w:p>
    <w:p w:rsidR="00A471C3" w:rsidRDefault="00A471C3" w:rsidP="00A471C3">
      <w:pPr>
        <w:ind w:left="360"/>
        <w:jc w:val="both"/>
        <w:rPr>
          <w:rFonts w:ascii="Arial" w:hAnsi="Arial" w:cs="Arial"/>
          <w:b/>
          <w:sz w:val="24"/>
          <w:szCs w:val="24"/>
        </w:rPr>
      </w:pPr>
      <w:r>
        <w:rPr>
          <w:noProof/>
          <w:lang w:eastAsia="es-MX"/>
        </w:rPr>
        <w:drawing>
          <wp:inline distT="0" distB="0" distL="0" distR="0">
            <wp:extent cx="4762499" cy="2752725"/>
            <wp:effectExtent l="0" t="0" r="635" b="0"/>
            <wp:docPr id="1" name="Imagen 1" descr="suavizacion-exponencial-p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avizacion-exponencial-p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062" cy="2754206"/>
                    </a:xfrm>
                    <a:prstGeom prst="rect">
                      <a:avLst/>
                    </a:prstGeom>
                    <a:noFill/>
                    <a:ln>
                      <a:noFill/>
                    </a:ln>
                  </pic:spPr>
                </pic:pic>
              </a:graphicData>
            </a:graphic>
          </wp:inline>
        </w:drawing>
      </w:r>
    </w:p>
    <w:p w:rsidR="008A0577" w:rsidRPr="008A0577" w:rsidRDefault="008A0577" w:rsidP="008A0577">
      <w:pPr>
        <w:jc w:val="both"/>
        <w:rPr>
          <w:rFonts w:ascii="Arial" w:hAnsi="Arial" w:cs="Arial"/>
          <w:b/>
          <w:sz w:val="24"/>
          <w:szCs w:val="24"/>
        </w:rPr>
      </w:pPr>
    </w:p>
    <w:p w:rsidR="008A0577" w:rsidRPr="008A0577" w:rsidRDefault="008A0577" w:rsidP="008A0577">
      <w:pPr>
        <w:jc w:val="both"/>
        <w:rPr>
          <w:rFonts w:ascii="Arial" w:hAnsi="Arial" w:cs="Arial"/>
          <w:b/>
          <w:sz w:val="24"/>
          <w:szCs w:val="24"/>
        </w:rPr>
      </w:pPr>
    </w:p>
    <w:p w:rsidR="008A0577" w:rsidRPr="008A0577" w:rsidRDefault="008A0577" w:rsidP="008A0577">
      <w:pPr>
        <w:jc w:val="both"/>
        <w:rPr>
          <w:rFonts w:ascii="Arial" w:hAnsi="Arial" w:cs="Arial"/>
          <w:b/>
          <w:sz w:val="24"/>
          <w:szCs w:val="24"/>
        </w:rPr>
      </w:pPr>
    </w:p>
    <w:p w:rsidR="0015040F" w:rsidRDefault="0015040F" w:rsidP="0015040F">
      <w:pPr>
        <w:pStyle w:val="Prrafodelista"/>
        <w:numPr>
          <w:ilvl w:val="0"/>
          <w:numId w:val="2"/>
        </w:numPr>
        <w:jc w:val="both"/>
        <w:rPr>
          <w:rFonts w:ascii="Arial" w:hAnsi="Arial" w:cs="Arial"/>
          <w:b/>
          <w:sz w:val="24"/>
          <w:szCs w:val="24"/>
        </w:rPr>
      </w:pPr>
      <w:r w:rsidRPr="0015040F">
        <w:rPr>
          <w:rFonts w:ascii="Arial" w:hAnsi="Arial" w:cs="Arial"/>
          <w:b/>
          <w:sz w:val="24"/>
          <w:szCs w:val="24"/>
        </w:rPr>
        <w:lastRenderedPageBreak/>
        <w:t>METODO DE TENDENCIA LINEAL</w:t>
      </w:r>
      <w:r w:rsidR="00075A02">
        <w:rPr>
          <w:rFonts w:ascii="Arial" w:hAnsi="Arial" w:cs="Arial"/>
          <w:b/>
          <w:sz w:val="24"/>
          <w:szCs w:val="24"/>
        </w:rPr>
        <w:t xml:space="preserve"> O DE HOLT</w:t>
      </w:r>
    </w:p>
    <w:p w:rsidR="0015040F" w:rsidRPr="0015040F" w:rsidRDefault="0015040F" w:rsidP="0015040F">
      <w:pPr>
        <w:pStyle w:val="Prrafodelista"/>
        <w:jc w:val="both"/>
        <w:rPr>
          <w:rFonts w:ascii="Arial" w:hAnsi="Arial" w:cs="Arial"/>
          <w:b/>
          <w:sz w:val="24"/>
          <w:szCs w:val="24"/>
        </w:rPr>
      </w:pPr>
    </w:p>
    <w:p w:rsidR="0015040F" w:rsidRDefault="0015040F" w:rsidP="0015040F">
      <w:pPr>
        <w:pStyle w:val="Prrafodelista"/>
        <w:numPr>
          <w:ilvl w:val="0"/>
          <w:numId w:val="3"/>
        </w:numPr>
        <w:jc w:val="both"/>
        <w:rPr>
          <w:rFonts w:ascii="Arial" w:hAnsi="Arial" w:cs="Arial"/>
          <w:b/>
          <w:color w:val="111111"/>
          <w:sz w:val="24"/>
          <w:szCs w:val="24"/>
          <w:shd w:val="clear" w:color="auto" w:fill="FFFFFF"/>
        </w:rPr>
      </w:pPr>
      <w:r w:rsidRPr="0015040F">
        <w:rPr>
          <w:rFonts w:ascii="Arial" w:hAnsi="Arial" w:cs="Arial"/>
          <w:b/>
          <w:color w:val="111111"/>
          <w:sz w:val="24"/>
          <w:szCs w:val="24"/>
          <w:shd w:val="clear" w:color="auto" w:fill="FFFFFF"/>
        </w:rPr>
        <w:t>¿En qué consiste?</w:t>
      </w:r>
    </w:p>
    <w:p w:rsidR="008A0577" w:rsidRDefault="008A0577" w:rsidP="0015040F">
      <w:pPr>
        <w:ind w:left="360"/>
        <w:jc w:val="both"/>
        <w:rPr>
          <w:rFonts w:ascii="Arial" w:hAnsi="Arial" w:cs="Arial"/>
          <w:color w:val="323232"/>
          <w:sz w:val="24"/>
          <w:szCs w:val="24"/>
          <w:shd w:val="clear" w:color="auto" w:fill="FFFFFF"/>
        </w:rPr>
      </w:pPr>
      <w:r>
        <w:rPr>
          <w:rFonts w:ascii="Arial" w:hAnsi="Arial" w:cs="Arial"/>
          <w:color w:val="323232"/>
          <w:sz w:val="24"/>
          <w:szCs w:val="24"/>
          <w:shd w:val="clear" w:color="auto" w:fill="FFFFFF"/>
        </w:rPr>
        <w:t xml:space="preserve">Contempla las tendencias en las series, sean a la baja o a </w:t>
      </w:r>
      <w:proofErr w:type="gramStart"/>
      <w:r>
        <w:rPr>
          <w:rFonts w:ascii="Arial" w:hAnsi="Arial" w:cs="Arial"/>
          <w:color w:val="323232"/>
          <w:sz w:val="24"/>
          <w:szCs w:val="24"/>
          <w:shd w:val="clear" w:color="auto" w:fill="FFFFFF"/>
        </w:rPr>
        <w:t>la</w:t>
      </w:r>
      <w:proofErr w:type="gramEnd"/>
      <w:r>
        <w:rPr>
          <w:rFonts w:ascii="Arial" w:hAnsi="Arial" w:cs="Arial"/>
          <w:color w:val="323232"/>
          <w:sz w:val="24"/>
          <w:szCs w:val="24"/>
          <w:shd w:val="clear" w:color="auto" w:fill="FFFFFF"/>
        </w:rPr>
        <w:t xml:space="preserve"> alta, pero no los ciclos ni las estacionalidades</w:t>
      </w:r>
    </w:p>
    <w:p w:rsidR="00075A02" w:rsidRPr="00CA26C0" w:rsidRDefault="0015040F" w:rsidP="00CA26C0">
      <w:pPr>
        <w:ind w:left="360"/>
        <w:jc w:val="both"/>
        <w:rPr>
          <w:rFonts w:ascii="Arial" w:hAnsi="Arial" w:cs="Arial"/>
          <w:color w:val="323232"/>
          <w:sz w:val="24"/>
          <w:szCs w:val="24"/>
          <w:shd w:val="clear" w:color="auto" w:fill="FFFFFF"/>
        </w:rPr>
      </w:pPr>
      <w:r w:rsidRPr="0015040F">
        <w:rPr>
          <w:rFonts w:ascii="Arial" w:hAnsi="Arial" w:cs="Arial"/>
          <w:color w:val="323232"/>
          <w:sz w:val="24"/>
          <w:szCs w:val="24"/>
          <w:shd w:val="clear" w:color="auto" w:fill="FFFFFF"/>
        </w:rPr>
        <w:t>El método de previsión de tendencias se basa en la técnica de regresión lineal de la previsión de series temporales. La previsión de tendencia le ofrece la mejor fiabilidad cuando los factores de control del negocio afectan a las medidas de forma lineal. Por ejemplo, cuando los ingresos históricos aumentan o disminuyen a un ritmo constante, se encuentra ante un efecto lineal.</w:t>
      </w:r>
    </w:p>
    <w:p w:rsidR="0015040F" w:rsidRDefault="0015040F" w:rsidP="0015040F">
      <w:pPr>
        <w:pStyle w:val="Prrafodelista"/>
        <w:numPr>
          <w:ilvl w:val="0"/>
          <w:numId w:val="3"/>
        </w:numPr>
        <w:jc w:val="both"/>
        <w:rPr>
          <w:rFonts w:ascii="Arial" w:hAnsi="Arial" w:cs="Arial"/>
          <w:b/>
          <w:sz w:val="24"/>
          <w:szCs w:val="24"/>
        </w:rPr>
      </w:pPr>
      <w:r w:rsidRPr="0015040F">
        <w:rPr>
          <w:rFonts w:ascii="Arial" w:hAnsi="Arial" w:cs="Arial"/>
          <w:b/>
          <w:sz w:val="24"/>
          <w:szCs w:val="24"/>
        </w:rPr>
        <w:t>¿A qué tipo se ST se puede aplicar?</w:t>
      </w:r>
    </w:p>
    <w:p w:rsidR="008A0577" w:rsidRPr="00CA26C0" w:rsidRDefault="00CA26C0" w:rsidP="008A0577">
      <w:pPr>
        <w:jc w:val="both"/>
        <w:rPr>
          <w:rFonts w:ascii="Arial" w:hAnsi="Arial" w:cs="Arial"/>
          <w:b/>
          <w:sz w:val="28"/>
          <w:szCs w:val="24"/>
        </w:rPr>
      </w:pPr>
      <w:r w:rsidRPr="00CA26C0">
        <w:rPr>
          <w:rFonts w:ascii="Arial" w:hAnsi="Arial" w:cs="Arial"/>
          <w:color w:val="323232"/>
          <w:sz w:val="24"/>
          <w:shd w:val="clear" w:color="auto" w:fill="FFFFFF"/>
        </w:rPr>
        <w:t xml:space="preserve">Este modelo es adecuado para las series con una tendencia lineal y sin estacionalidad. Sus parámetros de suavizado son el nivel y la tendencia, y sus valores no se restringen mutuamente. El modelo de Holt es más general que el modelo de Brown pero puede llevar más tiempo de computación con series largas. </w:t>
      </w:r>
    </w:p>
    <w:p w:rsidR="0015040F" w:rsidRDefault="0015040F" w:rsidP="0015040F">
      <w:pPr>
        <w:pStyle w:val="Prrafodelista"/>
        <w:numPr>
          <w:ilvl w:val="0"/>
          <w:numId w:val="3"/>
        </w:numPr>
        <w:jc w:val="both"/>
        <w:rPr>
          <w:rFonts w:ascii="Arial" w:hAnsi="Arial" w:cs="Arial"/>
          <w:b/>
          <w:sz w:val="24"/>
          <w:szCs w:val="24"/>
        </w:rPr>
      </w:pPr>
      <w:r w:rsidRPr="0015040F">
        <w:rPr>
          <w:rFonts w:ascii="Arial" w:hAnsi="Arial" w:cs="Arial"/>
          <w:b/>
          <w:sz w:val="24"/>
          <w:szCs w:val="24"/>
        </w:rPr>
        <w:t>Función en R</w:t>
      </w:r>
    </w:p>
    <w:p w:rsidR="00085060" w:rsidRPr="00CA26C0" w:rsidRDefault="00CA26C0" w:rsidP="00085060">
      <w:pPr>
        <w:jc w:val="both"/>
        <w:rPr>
          <w:rFonts w:ascii="Arial" w:hAnsi="Arial" w:cs="Arial"/>
          <w:sz w:val="24"/>
          <w:szCs w:val="24"/>
        </w:rPr>
      </w:pPr>
      <w:proofErr w:type="gramStart"/>
      <w:r w:rsidRPr="00CA26C0">
        <w:rPr>
          <w:rFonts w:ascii="Arial" w:hAnsi="Arial" w:cs="Arial"/>
          <w:sz w:val="24"/>
          <w:szCs w:val="24"/>
        </w:rPr>
        <w:t>Holt(</w:t>
      </w:r>
      <w:proofErr w:type="gramEnd"/>
      <w:r w:rsidRPr="00CA26C0">
        <w:rPr>
          <w:rFonts w:ascii="Arial" w:hAnsi="Arial" w:cs="Arial"/>
          <w:sz w:val="24"/>
          <w:szCs w:val="24"/>
        </w:rPr>
        <w:t>)=TRUE</w:t>
      </w:r>
    </w:p>
    <w:p w:rsidR="00085060" w:rsidRPr="00CA26C0" w:rsidRDefault="00085060" w:rsidP="00CA26C0">
      <w:pPr>
        <w:pStyle w:val="Prrafodelista"/>
        <w:numPr>
          <w:ilvl w:val="0"/>
          <w:numId w:val="3"/>
        </w:numPr>
        <w:jc w:val="both"/>
        <w:rPr>
          <w:rFonts w:ascii="Arial" w:hAnsi="Arial" w:cs="Arial"/>
          <w:b/>
          <w:sz w:val="24"/>
          <w:szCs w:val="24"/>
        </w:rPr>
      </w:pPr>
      <w:r>
        <w:rPr>
          <w:rFonts w:ascii="Arial" w:hAnsi="Arial" w:cs="Arial"/>
          <w:b/>
          <w:sz w:val="24"/>
          <w:szCs w:val="24"/>
        </w:rPr>
        <w:t>Serie de tiempo</w:t>
      </w:r>
    </w:p>
    <w:p w:rsidR="0015040F" w:rsidRDefault="00085060" w:rsidP="00A471C3">
      <w:pPr>
        <w:ind w:left="360"/>
        <w:jc w:val="both"/>
      </w:pPr>
      <w:r>
        <w:rPr>
          <w:noProof/>
          <w:lang w:eastAsia="es-MX"/>
        </w:rPr>
        <mc:AlternateContent>
          <mc:Choice Requires="wps">
            <w:drawing>
              <wp:inline distT="0" distB="0" distL="0" distR="0">
                <wp:extent cx="304800" cy="304800"/>
                <wp:effectExtent l="0" t="0" r="0" b="0"/>
                <wp:docPr id="3" name="Rectángulo 3" descr="EJERCICIO 1&#10;La tabla adjunta muestra las demandas de producción de una empresa.&#10;Determinar la tendencia lineal de la dem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EJERCICIO 1&#10;La tabla adjunta muestra las demandas de producción de una empresa.&#10;Determinar la tendencia lineal de la dem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7FUBAdAwAASAYAAA4AAAAAAAAAAAAAAAAA&#10;LgIAAGRycy9lMm9Eb2MueG1sUEsBAi0AFAAGAAgAAAAhAEyg6SzYAAAAAwEAAA8AAAAAAAAAAAAA&#10;AAAAdwUAAGRycy9kb3ducmV2LnhtbFBLBQYAAAAABAAEAPMAAAB8BgAAAAA=&#10;" filled="f" stroked="f">
                <o:lock v:ext="edit" aspectratio="t"/>
                <w10:anchorlock/>
              </v:rect>
            </w:pict>
          </mc:Fallback>
        </mc:AlternateContent>
      </w:r>
      <w:r w:rsidRPr="00085060">
        <w:t xml:space="preserve"> </w:t>
      </w:r>
      <w:r>
        <w:rPr>
          <w:noProof/>
          <w:lang w:eastAsia="es-MX"/>
        </w:rPr>
        <w:drawing>
          <wp:inline distT="0" distB="0" distL="0" distR="0" wp14:anchorId="265C7A3F" wp14:editId="44CA80C7">
            <wp:extent cx="4476750" cy="3152775"/>
            <wp:effectExtent l="0" t="0" r="0" b="9525"/>
            <wp:docPr id="4" name="Imagen 4" descr="EJERCICIO 1&#10;La tabla adjunta muestra las demandas de producción de una empresa.&#10;Determinar la tendencia lineal de la d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RCICIO 1&#10;La tabla adjunta muestra las demandas de producción de una empresa.&#10;Determinar la tendencia lineal de la dem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8271" cy="3153846"/>
                    </a:xfrm>
                    <a:prstGeom prst="rect">
                      <a:avLst/>
                    </a:prstGeom>
                    <a:noFill/>
                    <a:ln>
                      <a:noFill/>
                    </a:ln>
                  </pic:spPr>
                </pic:pic>
              </a:graphicData>
            </a:graphic>
          </wp:inline>
        </w:drawing>
      </w:r>
    </w:p>
    <w:p w:rsidR="00085060" w:rsidRDefault="00085060" w:rsidP="00A471C3">
      <w:pPr>
        <w:ind w:left="360"/>
        <w:jc w:val="both"/>
      </w:pPr>
    </w:p>
    <w:p w:rsidR="00085060" w:rsidRDefault="00085060" w:rsidP="00085060">
      <w:pPr>
        <w:pStyle w:val="Prrafodelista"/>
        <w:numPr>
          <w:ilvl w:val="0"/>
          <w:numId w:val="2"/>
        </w:numPr>
        <w:jc w:val="both"/>
        <w:rPr>
          <w:rFonts w:ascii="Arial" w:hAnsi="Arial" w:cs="Arial"/>
          <w:b/>
          <w:sz w:val="24"/>
          <w:szCs w:val="24"/>
        </w:rPr>
      </w:pPr>
      <w:r>
        <w:rPr>
          <w:rFonts w:ascii="Arial" w:hAnsi="Arial" w:cs="Arial"/>
          <w:b/>
          <w:sz w:val="24"/>
          <w:szCs w:val="24"/>
        </w:rPr>
        <w:lastRenderedPageBreak/>
        <w:t>METODO DE TENDENCIA EXPONENCIAL</w:t>
      </w:r>
      <w:r w:rsidR="008A0577">
        <w:rPr>
          <w:rFonts w:ascii="Arial" w:hAnsi="Arial" w:cs="Arial"/>
          <w:b/>
          <w:sz w:val="24"/>
          <w:szCs w:val="24"/>
        </w:rPr>
        <w:t xml:space="preserve"> O DE WINTERS</w:t>
      </w:r>
    </w:p>
    <w:p w:rsidR="00085060" w:rsidRDefault="00085060" w:rsidP="00085060">
      <w:pPr>
        <w:jc w:val="both"/>
        <w:rPr>
          <w:rFonts w:ascii="Arial" w:hAnsi="Arial" w:cs="Arial"/>
          <w:b/>
          <w:sz w:val="24"/>
          <w:szCs w:val="24"/>
        </w:rPr>
      </w:pPr>
    </w:p>
    <w:p w:rsidR="00085060" w:rsidRDefault="00085060" w:rsidP="00085060">
      <w:pPr>
        <w:pStyle w:val="Prrafodelista"/>
        <w:numPr>
          <w:ilvl w:val="0"/>
          <w:numId w:val="4"/>
        </w:numPr>
        <w:jc w:val="both"/>
        <w:rPr>
          <w:rFonts w:ascii="Arial" w:hAnsi="Arial" w:cs="Arial"/>
          <w:b/>
          <w:color w:val="111111"/>
          <w:sz w:val="24"/>
          <w:szCs w:val="24"/>
          <w:shd w:val="clear" w:color="auto" w:fill="FFFFFF"/>
        </w:rPr>
      </w:pPr>
      <w:r w:rsidRPr="00085060">
        <w:rPr>
          <w:rFonts w:ascii="Arial" w:hAnsi="Arial" w:cs="Arial"/>
          <w:b/>
          <w:color w:val="111111"/>
          <w:sz w:val="24"/>
          <w:szCs w:val="24"/>
          <w:shd w:val="clear" w:color="auto" w:fill="FFFFFF"/>
        </w:rPr>
        <w:t>¿En qué consiste?</w:t>
      </w:r>
    </w:p>
    <w:p w:rsidR="00085060" w:rsidRPr="00085060" w:rsidRDefault="00085060" w:rsidP="00075A02">
      <w:pPr>
        <w:pStyle w:val="Prrafodelista"/>
        <w:shd w:val="clear" w:color="auto" w:fill="FFFFFF"/>
        <w:spacing w:before="75" w:after="75" w:line="240" w:lineRule="auto"/>
        <w:rPr>
          <w:rFonts w:ascii="Helvetica" w:eastAsia="Times New Roman" w:hAnsi="Helvetica" w:cs="Times New Roman"/>
          <w:color w:val="45403D"/>
          <w:sz w:val="24"/>
          <w:szCs w:val="24"/>
          <w:lang w:eastAsia="es-MX"/>
        </w:rPr>
      </w:pPr>
    </w:p>
    <w:p w:rsidR="00085060" w:rsidRPr="00075A02" w:rsidRDefault="00085060" w:rsidP="00075A02">
      <w:pPr>
        <w:shd w:val="clear" w:color="auto" w:fill="FFFFFF"/>
        <w:spacing w:after="0" w:line="240" w:lineRule="auto"/>
        <w:jc w:val="both"/>
        <w:rPr>
          <w:rFonts w:ascii="Arial" w:eastAsia="Times New Roman" w:hAnsi="Arial" w:cs="Arial"/>
          <w:color w:val="111111"/>
          <w:sz w:val="24"/>
          <w:szCs w:val="24"/>
          <w:lang w:eastAsia="es-MX"/>
        </w:rPr>
      </w:pPr>
      <w:r w:rsidRPr="00075A02">
        <w:rPr>
          <w:rFonts w:ascii="Arial" w:eastAsia="Times New Roman" w:hAnsi="Arial" w:cs="Arial"/>
          <w:color w:val="111111"/>
          <w:sz w:val="24"/>
          <w:szCs w:val="24"/>
          <w:lang w:eastAsia="es-MX"/>
        </w:rPr>
        <w:t xml:space="preserve">El pronóstico de suavización exponencial simple es óptimo para patrones de demanda que presentan una tendencia, al menos localmente, y un patrón estacional constante, en el que se </w:t>
      </w:r>
      <w:proofErr w:type="spellStart"/>
      <w:r w:rsidRPr="00075A02">
        <w:rPr>
          <w:rFonts w:ascii="Arial" w:eastAsia="Times New Roman" w:hAnsi="Arial" w:cs="Arial"/>
          <w:color w:val="111111"/>
          <w:sz w:val="24"/>
          <w:szCs w:val="24"/>
          <w:lang w:eastAsia="es-MX"/>
        </w:rPr>
        <w:t>se</w:t>
      </w:r>
      <w:proofErr w:type="spellEnd"/>
      <w:r w:rsidRPr="00075A02">
        <w:rPr>
          <w:rFonts w:ascii="Arial" w:eastAsia="Times New Roman" w:hAnsi="Arial" w:cs="Arial"/>
          <w:color w:val="111111"/>
          <w:sz w:val="24"/>
          <w:szCs w:val="24"/>
          <w:lang w:eastAsia="es-MX"/>
        </w:rPr>
        <w:t xml:space="preserve"> pretende eliminar el impacto de los elementos irregulares históricos mediante un enfoque en períodos de demanda reciente.</w:t>
      </w:r>
    </w:p>
    <w:p w:rsidR="00085060" w:rsidRPr="00085060" w:rsidRDefault="00085060" w:rsidP="00085060">
      <w:pPr>
        <w:jc w:val="both"/>
        <w:rPr>
          <w:rFonts w:ascii="Arial" w:hAnsi="Arial" w:cs="Arial"/>
          <w:b/>
          <w:color w:val="111111"/>
          <w:sz w:val="24"/>
          <w:szCs w:val="24"/>
          <w:shd w:val="clear" w:color="auto" w:fill="FFFFFF"/>
        </w:rPr>
      </w:pPr>
    </w:p>
    <w:p w:rsidR="00085060" w:rsidRDefault="00085060" w:rsidP="00085060">
      <w:pPr>
        <w:pStyle w:val="Prrafodelista"/>
        <w:numPr>
          <w:ilvl w:val="0"/>
          <w:numId w:val="4"/>
        </w:numPr>
        <w:jc w:val="both"/>
        <w:rPr>
          <w:rFonts w:ascii="Arial" w:hAnsi="Arial" w:cs="Arial"/>
          <w:b/>
          <w:sz w:val="24"/>
          <w:szCs w:val="24"/>
        </w:rPr>
      </w:pPr>
      <w:r w:rsidRPr="0015040F">
        <w:rPr>
          <w:rFonts w:ascii="Arial" w:hAnsi="Arial" w:cs="Arial"/>
          <w:b/>
          <w:sz w:val="24"/>
          <w:szCs w:val="24"/>
        </w:rPr>
        <w:t>¿A qué tipo se ST se puede aplicar?</w:t>
      </w:r>
    </w:p>
    <w:p w:rsidR="008A0577" w:rsidRPr="008A0577" w:rsidRDefault="008A0577" w:rsidP="008A0577">
      <w:pPr>
        <w:jc w:val="both"/>
        <w:rPr>
          <w:rFonts w:ascii="Arial" w:hAnsi="Arial" w:cs="Arial"/>
          <w:sz w:val="24"/>
          <w:szCs w:val="24"/>
        </w:rPr>
      </w:pPr>
      <w:r w:rsidRPr="008A0577">
        <w:rPr>
          <w:rFonts w:ascii="Arial" w:hAnsi="Arial" w:cs="Arial"/>
          <w:sz w:val="24"/>
          <w:szCs w:val="24"/>
        </w:rPr>
        <w:t>Contempla la tendencia y la estacionalidad de las series, pero no el ciclo.</w:t>
      </w:r>
    </w:p>
    <w:p w:rsidR="00085060" w:rsidRPr="00085060" w:rsidRDefault="00085060" w:rsidP="00085060">
      <w:pPr>
        <w:spacing w:after="0" w:line="360" w:lineRule="atLeast"/>
        <w:jc w:val="both"/>
        <w:textAlignment w:val="baseline"/>
        <w:rPr>
          <w:rFonts w:ascii="Arial" w:eastAsia="Times New Roman" w:hAnsi="Arial" w:cs="Arial"/>
          <w:color w:val="222222"/>
          <w:sz w:val="24"/>
          <w:szCs w:val="24"/>
          <w:lang w:eastAsia="es-MX"/>
        </w:rPr>
      </w:pPr>
      <w:r w:rsidRPr="00085060">
        <w:rPr>
          <w:rFonts w:ascii="Arial" w:eastAsia="Times New Roman" w:hAnsi="Arial" w:cs="Arial"/>
          <w:color w:val="000000"/>
          <w:sz w:val="24"/>
          <w:szCs w:val="24"/>
          <w:lang w:eastAsia="es-MX"/>
        </w:rPr>
        <w:t>Los datos deben tener un patrón de </w:t>
      </w:r>
      <w:r w:rsidRPr="00085060">
        <w:rPr>
          <w:rFonts w:ascii="Arial" w:eastAsia="Times New Roman" w:hAnsi="Arial" w:cs="Arial"/>
          <w:b/>
          <w:bCs/>
          <w:color w:val="000000"/>
          <w:sz w:val="24"/>
          <w:szCs w:val="24"/>
          <w:lang w:eastAsia="es-MX"/>
        </w:rPr>
        <w:t>crecimiento exponencia</w:t>
      </w:r>
      <w:r w:rsidRPr="00085060">
        <w:rPr>
          <w:rFonts w:ascii="Arial" w:eastAsia="Times New Roman" w:hAnsi="Arial" w:cs="Arial"/>
          <w:color w:val="000000"/>
          <w:sz w:val="24"/>
          <w:szCs w:val="24"/>
          <w:lang w:eastAsia="es-MX"/>
        </w:rPr>
        <w:t>l, además, la ecuación que rige este tipo de curva es </w:t>
      </w:r>
      <w:r w:rsidRPr="00085060">
        <w:rPr>
          <w:rFonts w:ascii="Arial" w:eastAsia="Times New Roman" w:hAnsi="Arial" w:cs="Arial"/>
          <w:b/>
          <w:bCs/>
          <w:color w:val="000000"/>
          <w:sz w:val="24"/>
          <w:szCs w:val="24"/>
          <w:lang w:eastAsia="es-MX"/>
        </w:rPr>
        <w:t xml:space="preserve">y = </w:t>
      </w:r>
      <w:proofErr w:type="spellStart"/>
      <w:r w:rsidRPr="00085060">
        <w:rPr>
          <w:rFonts w:ascii="Arial" w:eastAsia="Times New Roman" w:hAnsi="Arial" w:cs="Arial"/>
          <w:b/>
          <w:bCs/>
          <w:color w:val="000000"/>
          <w:sz w:val="24"/>
          <w:szCs w:val="24"/>
          <w:lang w:eastAsia="es-MX"/>
        </w:rPr>
        <w:t>ae</w:t>
      </w:r>
      <w:r w:rsidRPr="00085060">
        <w:rPr>
          <w:rFonts w:ascii="Arial" w:eastAsia="Times New Roman" w:hAnsi="Arial" w:cs="Arial"/>
          <w:b/>
          <w:bCs/>
          <w:color w:val="000000"/>
          <w:sz w:val="24"/>
          <w:szCs w:val="24"/>
          <w:vertAlign w:val="superscript"/>
          <w:lang w:eastAsia="es-MX"/>
        </w:rPr>
        <w:t>bx</w:t>
      </w:r>
      <w:proofErr w:type="spellEnd"/>
      <w:r w:rsidRPr="00085060">
        <w:rPr>
          <w:rFonts w:ascii="Arial" w:eastAsia="Times New Roman" w:hAnsi="Arial" w:cs="Arial"/>
          <w:color w:val="000000"/>
          <w:sz w:val="24"/>
          <w:szCs w:val="24"/>
          <w:lang w:eastAsia="es-MX"/>
        </w:rPr>
        <w:t>, donde </w:t>
      </w:r>
      <w:r w:rsidRPr="00085060">
        <w:rPr>
          <w:rFonts w:ascii="Arial" w:eastAsia="Times New Roman" w:hAnsi="Arial" w:cs="Arial"/>
          <w:b/>
          <w:bCs/>
          <w:color w:val="000000"/>
          <w:sz w:val="24"/>
          <w:szCs w:val="24"/>
          <w:lang w:eastAsia="es-MX"/>
        </w:rPr>
        <w:t>X</w:t>
      </w:r>
      <w:r w:rsidRPr="00085060">
        <w:rPr>
          <w:rFonts w:ascii="Arial" w:eastAsia="Times New Roman" w:hAnsi="Arial" w:cs="Arial"/>
          <w:color w:val="000000"/>
          <w:sz w:val="24"/>
          <w:szCs w:val="24"/>
          <w:lang w:eastAsia="es-MX"/>
        </w:rPr>
        <w:t> es el valor de la variable </w:t>
      </w:r>
      <w:r w:rsidRPr="00085060">
        <w:rPr>
          <w:rFonts w:ascii="Arial" w:eastAsia="Times New Roman" w:hAnsi="Arial" w:cs="Arial"/>
          <w:b/>
          <w:bCs/>
          <w:color w:val="000000"/>
          <w:sz w:val="24"/>
          <w:szCs w:val="24"/>
          <w:lang w:eastAsia="es-MX"/>
        </w:rPr>
        <w:t>independiente</w:t>
      </w:r>
      <w:r w:rsidRPr="00085060">
        <w:rPr>
          <w:rFonts w:ascii="Arial" w:eastAsia="Times New Roman" w:hAnsi="Arial" w:cs="Arial"/>
          <w:color w:val="000000"/>
          <w:sz w:val="24"/>
          <w:szCs w:val="24"/>
          <w:lang w:eastAsia="es-MX"/>
        </w:rPr>
        <w:t> y </w:t>
      </w:r>
      <w:r w:rsidRPr="00085060">
        <w:rPr>
          <w:rFonts w:ascii="Arial" w:eastAsia="Times New Roman" w:hAnsi="Arial" w:cs="Arial"/>
          <w:b/>
          <w:bCs/>
          <w:color w:val="000000"/>
          <w:sz w:val="24"/>
          <w:szCs w:val="24"/>
          <w:lang w:eastAsia="es-MX"/>
        </w:rPr>
        <w:t>Y</w:t>
      </w:r>
      <w:r w:rsidRPr="00085060">
        <w:rPr>
          <w:rFonts w:ascii="Arial" w:eastAsia="Times New Roman" w:hAnsi="Arial" w:cs="Arial"/>
          <w:color w:val="000000"/>
          <w:sz w:val="24"/>
          <w:szCs w:val="24"/>
          <w:lang w:eastAsia="es-MX"/>
        </w:rPr>
        <w:t> el de la </w:t>
      </w:r>
      <w:r w:rsidRPr="00085060">
        <w:rPr>
          <w:rFonts w:ascii="Arial" w:eastAsia="Times New Roman" w:hAnsi="Arial" w:cs="Arial"/>
          <w:b/>
          <w:bCs/>
          <w:color w:val="000000"/>
          <w:sz w:val="24"/>
          <w:szCs w:val="24"/>
          <w:lang w:eastAsia="es-MX"/>
        </w:rPr>
        <w:t>variable dependiente</w:t>
      </w:r>
      <w:r w:rsidRPr="00085060">
        <w:rPr>
          <w:rFonts w:ascii="Arial" w:eastAsia="Times New Roman" w:hAnsi="Arial" w:cs="Arial"/>
          <w:color w:val="000000"/>
          <w:sz w:val="24"/>
          <w:szCs w:val="24"/>
          <w:lang w:eastAsia="es-MX"/>
        </w:rPr>
        <w:t>, </w:t>
      </w:r>
      <w:r w:rsidRPr="00085060">
        <w:rPr>
          <w:rFonts w:ascii="Arial" w:eastAsia="Times New Roman" w:hAnsi="Arial" w:cs="Arial"/>
          <w:b/>
          <w:bCs/>
          <w:color w:val="000000"/>
          <w:sz w:val="24"/>
          <w:szCs w:val="24"/>
          <w:lang w:eastAsia="es-MX"/>
        </w:rPr>
        <w:t>e</w:t>
      </w:r>
      <w:r w:rsidRPr="00085060">
        <w:rPr>
          <w:rFonts w:ascii="Arial" w:eastAsia="Times New Roman" w:hAnsi="Arial" w:cs="Arial"/>
          <w:color w:val="000000"/>
          <w:sz w:val="24"/>
          <w:szCs w:val="24"/>
          <w:lang w:eastAsia="es-MX"/>
        </w:rPr>
        <w:t xml:space="preserve"> es el </w:t>
      </w:r>
      <w:proofErr w:type="spellStart"/>
      <w:r w:rsidRPr="00085060">
        <w:rPr>
          <w:rFonts w:ascii="Arial" w:eastAsia="Times New Roman" w:hAnsi="Arial" w:cs="Arial"/>
          <w:color w:val="000000"/>
          <w:sz w:val="24"/>
          <w:szCs w:val="24"/>
          <w:lang w:eastAsia="es-MX"/>
        </w:rPr>
        <w:t>numero</w:t>
      </w:r>
      <w:proofErr w:type="spellEnd"/>
      <w:r w:rsidRPr="00085060">
        <w:rPr>
          <w:rFonts w:ascii="Arial" w:eastAsia="Times New Roman" w:hAnsi="Arial" w:cs="Arial"/>
          <w:color w:val="000000"/>
          <w:sz w:val="24"/>
          <w:szCs w:val="24"/>
          <w:lang w:eastAsia="es-MX"/>
        </w:rPr>
        <w:t xml:space="preserve"> de Euler, </w:t>
      </w:r>
      <w:r w:rsidRPr="00085060">
        <w:rPr>
          <w:rFonts w:ascii="Arial" w:eastAsia="Times New Roman" w:hAnsi="Arial" w:cs="Arial"/>
          <w:b/>
          <w:bCs/>
          <w:color w:val="000000"/>
          <w:sz w:val="24"/>
          <w:szCs w:val="24"/>
          <w:lang w:eastAsia="es-MX"/>
        </w:rPr>
        <w:t>a</w:t>
      </w:r>
      <w:r w:rsidRPr="00085060">
        <w:rPr>
          <w:rFonts w:ascii="Arial" w:eastAsia="Times New Roman" w:hAnsi="Arial" w:cs="Arial"/>
          <w:color w:val="000000"/>
          <w:sz w:val="24"/>
          <w:szCs w:val="24"/>
          <w:lang w:eastAsia="es-MX"/>
        </w:rPr>
        <w:t> es la </w:t>
      </w:r>
      <w:r w:rsidRPr="00085060">
        <w:rPr>
          <w:rFonts w:ascii="Arial" w:eastAsia="Times New Roman" w:hAnsi="Arial" w:cs="Arial"/>
          <w:b/>
          <w:bCs/>
          <w:color w:val="000000"/>
          <w:sz w:val="24"/>
          <w:szCs w:val="24"/>
          <w:lang w:eastAsia="es-MX"/>
        </w:rPr>
        <w:t>pendiente</w:t>
      </w:r>
      <w:r w:rsidRPr="00085060">
        <w:rPr>
          <w:rFonts w:ascii="Arial" w:eastAsia="Times New Roman" w:hAnsi="Arial" w:cs="Arial"/>
          <w:color w:val="000000"/>
          <w:sz w:val="24"/>
          <w:szCs w:val="24"/>
          <w:lang w:eastAsia="es-MX"/>
        </w:rPr>
        <w:t> y </w:t>
      </w:r>
      <w:r w:rsidRPr="00085060">
        <w:rPr>
          <w:rFonts w:ascii="Arial" w:eastAsia="Times New Roman" w:hAnsi="Arial" w:cs="Arial"/>
          <w:b/>
          <w:bCs/>
          <w:color w:val="000000"/>
          <w:sz w:val="24"/>
          <w:szCs w:val="24"/>
          <w:lang w:eastAsia="es-MX"/>
        </w:rPr>
        <w:t>b</w:t>
      </w:r>
      <w:r w:rsidRPr="00085060">
        <w:rPr>
          <w:rFonts w:ascii="Arial" w:eastAsia="Times New Roman" w:hAnsi="Arial" w:cs="Arial"/>
          <w:color w:val="000000"/>
          <w:sz w:val="24"/>
          <w:szCs w:val="24"/>
          <w:lang w:eastAsia="es-MX"/>
        </w:rPr>
        <w:t> es el punto donde corta la recta el eje vertical.</w:t>
      </w:r>
    </w:p>
    <w:p w:rsidR="00085060" w:rsidRPr="00085060" w:rsidRDefault="00085060" w:rsidP="00085060">
      <w:pPr>
        <w:jc w:val="both"/>
        <w:rPr>
          <w:rFonts w:ascii="Arial" w:hAnsi="Arial" w:cs="Arial"/>
          <w:b/>
          <w:sz w:val="24"/>
          <w:szCs w:val="24"/>
        </w:rPr>
      </w:pPr>
    </w:p>
    <w:p w:rsidR="00085060" w:rsidRDefault="00085060" w:rsidP="00085060">
      <w:pPr>
        <w:pStyle w:val="Prrafodelista"/>
        <w:numPr>
          <w:ilvl w:val="0"/>
          <w:numId w:val="4"/>
        </w:numPr>
        <w:jc w:val="both"/>
        <w:rPr>
          <w:rFonts w:ascii="Arial" w:hAnsi="Arial" w:cs="Arial"/>
          <w:b/>
          <w:sz w:val="24"/>
          <w:szCs w:val="24"/>
        </w:rPr>
      </w:pPr>
      <w:r w:rsidRPr="0015040F">
        <w:rPr>
          <w:rFonts w:ascii="Arial" w:hAnsi="Arial" w:cs="Arial"/>
          <w:b/>
          <w:sz w:val="24"/>
          <w:szCs w:val="24"/>
        </w:rPr>
        <w:t>Función en R</w:t>
      </w:r>
    </w:p>
    <w:p w:rsidR="00085060" w:rsidRDefault="00085060" w:rsidP="00085060">
      <w:pPr>
        <w:pStyle w:val="Prrafodelista"/>
        <w:numPr>
          <w:ilvl w:val="0"/>
          <w:numId w:val="4"/>
        </w:numPr>
        <w:jc w:val="both"/>
        <w:rPr>
          <w:rFonts w:ascii="Arial" w:hAnsi="Arial" w:cs="Arial"/>
          <w:b/>
          <w:sz w:val="24"/>
          <w:szCs w:val="24"/>
        </w:rPr>
      </w:pPr>
      <w:r>
        <w:rPr>
          <w:rFonts w:ascii="Arial" w:hAnsi="Arial" w:cs="Arial"/>
          <w:b/>
          <w:sz w:val="24"/>
          <w:szCs w:val="24"/>
        </w:rPr>
        <w:t>Serie de tiempo</w:t>
      </w:r>
    </w:p>
    <w:p w:rsidR="00085060" w:rsidRPr="00085060" w:rsidRDefault="00085060" w:rsidP="00085060">
      <w:pPr>
        <w:jc w:val="both"/>
        <w:rPr>
          <w:rFonts w:ascii="Arial" w:hAnsi="Arial" w:cs="Arial"/>
          <w:b/>
          <w:sz w:val="24"/>
          <w:szCs w:val="24"/>
        </w:rPr>
      </w:pPr>
      <w:r>
        <w:rPr>
          <w:noProof/>
          <w:lang w:eastAsia="es-MX"/>
        </w:rPr>
        <w:drawing>
          <wp:inline distT="0" distB="0" distL="0" distR="0">
            <wp:extent cx="3273786" cy="3381375"/>
            <wp:effectExtent l="0" t="0" r="3175" b="0"/>
            <wp:docPr id="5" name="Imagen 5"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3786" cy="3381375"/>
                    </a:xfrm>
                    <a:prstGeom prst="rect">
                      <a:avLst/>
                    </a:prstGeom>
                    <a:noFill/>
                    <a:ln>
                      <a:noFill/>
                    </a:ln>
                  </pic:spPr>
                </pic:pic>
              </a:graphicData>
            </a:graphic>
          </wp:inline>
        </w:drawing>
      </w:r>
    </w:p>
    <w:p w:rsidR="00085060" w:rsidRPr="00085060" w:rsidRDefault="00085060" w:rsidP="00085060">
      <w:pPr>
        <w:jc w:val="both"/>
        <w:rPr>
          <w:rFonts w:ascii="Arial" w:hAnsi="Arial" w:cs="Arial"/>
          <w:b/>
          <w:sz w:val="24"/>
          <w:szCs w:val="24"/>
        </w:rPr>
      </w:pPr>
    </w:p>
    <w:p w:rsidR="00075A02" w:rsidRDefault="00075A02" w:rsidP="00075A02">
      <w:pPr>
        <w:pStyle w:val="Prrafodelista"/>
        <w:numPr>
          <w:ilvl w:val="0"/>
          <w:numId w:val="2"/>
        </w:numPr>
        <w:jc w:val="both"/>
        <w:rPr>
          <w:rFonts w:ascii="Arial" w:hAnsi="Arial" w:cs="Arial"/>
          <w:b/>
          <w:sz w:val="24"/>
          <w:szCs w:val="24"/>
        </w:rPr>
      </w:pPr>
      <w:r>
        <w:rPr>
          <w:rFonts w:ascii="Arial" w:hAnsi="Arial" w:cs="Arial"/>
          <w:b/>
          <w:sz w:val="24"/>
          <w:szCs w:val="24"/>
        </w:rPr>
        <w:t>METODO DE TENDENCIA AMORTIGUADO</w:t>
      </w:r>
    </w:p>
    <w:p w:rsidR="00075A02" w:rsidRPr="00075A02" w:rsidRDefault="00075A02" w:rsidP="00075A02">
      <w:pPr>
        <w:jc w:val="both"/>
        <w:rPr>
          <w:rFonts w:ascii="Arial" w:hAnsi="Arial" w:cs="Arial"/>
          <w:b/>
          <w:sz w:val="24"/>
          <w:szCs w:val="24"/>
        </w:rPr>
      </w:pPr>
    </w:p>
    <w:p w:rsidR="00075A02" w:rsidRDefault="00075A02" w:rsidP="00075A02">
      <w:pPr>
        <w:pStyle w:val="Prrafodelista"/>
        <w:numPr>
          <w:ilvl w:val="0"/>
          <w:numId w:val="7"/>
        </w:numPr>
        <w:jc w:val="both"/>
        <w:rPr>
          <w:rFonts w:ascii="Arial" w:hAnsi="Arial" w:cs="Arial"/>
          <w:b/>
          <w:color w:val="111111"/>
          <w:sz w:val="24"/>
          <w:szCs w:val="24"/>
          <w:shd w:val="clear" w:color="auto" w:fill="FFFFFF"/>
        </w:rPr>
      </w:pPr>
      <w:r w:rsidRPr="00075A02">
        <w:rPr>
          <w:rFonts w:ascii="Arial" w:hAnsi="Arial" w:cs="Arial"/>
          <w:b/>
          <w:color w:val="111111"/>
          <w:sz w:val="24"/>
          <w:szCs w:val="24"/>
          <w:shd w:val="clear" w:color="auto" w:fill="FFFFFF"/>
        </w:rPr>
        <w:t>¿En qué consiste?</w:t>
      </w:r>
    </w:p>
    <w:p w:rsidR="00075A02" w:rsidRPr="00075A02" w:rsidRDefault="00075A02" w:rsidP="00075A02">
      <w:pPr>
        <w:jc w:val="both"/>
        <w:rPr>
          <w:rFonts w:ascii="Arial" w:hAnsi="Arial" w:cs="Arial"/>
          <w:sz w:val="24"/>
          <w:szCs w:val="24"/>
        </w:rPr>
      </w:pPr>
      <w:r w:rsidRPr="00075A02">
        <w:rPr>
          <w:rFonts w:ascii="Arial" w:hAnsi="Arial" w:cs="Arial"/>
          <w:sz w:val="24"/>
          <w:szCs w:val="24"/>
        </w:rPr>
        <w:t>Disminuye la tendencia lineal que se extrapola conforme avanzan los periodos de tiempo. Utiliza los mismos parámetros que la ecuación de Holt excepto por el termino de amortiguación.</w:t>
      </w:r>
    </w:p>
    <w:p w:rsidR="00075A02" w:rsidRDefault="00075A02" w:rsidP="00075A02">
      <w:pPr>
        <w:pStyle w:val="Prrafodelista"/>
        <w:numPr>
          <w:ilvl w:val="0"/>
          <w:numId w:val="7"/>
        </w:numPr>
        <w:jc w:val="both"/>
        <w:rPr>
          <w:rFonts w:ascii="Arial" w:hAnsi="Arial" w:cs="Arial"/>
          <w:b/>
          <w:sz w:val="24"/>
          <w:szCs w:val="24"/>
        </w:rPr>
      </w:pPr>
      <w:r w:rsidRPr="0015040F">
        <w:rPr>
          <w:rFonts w:ascii="Arial" w:hAnsi="Arial" w:cs="Arial"/>
          <w:b/>
          <w:sz w:val="24"/>
          <w:szCs w:val="24"/>
        </w:rPr>
        <w:t>¿A qué tipo se ST se puede aplicar?</w:t>
      </w:r>
    </w:p>
    <w:p w:rsidR="008A0577" w:rsidRPr="00CA26C0" w:rsidRDefault="00CA26C0" w:rsidP="008A0577">
      <w:pPr>
        <w:ind w:left="360"/>
        <w:jc w:val="both"/>
        <w:rPr>
          <w:rFonts w:ascii="Arial" w:hAnsi="Arial" w:cs="Arial"/>
          <w:b/>
          <w:sz w:val="24"/>
          <w:szCs w:val="24"/>
        </w:rPr>
      </w:pPr>
      <w:r w:rsidRPr="00CA26C0">
        <w:rPr>
          <w:rFonts w:ascii="Arial" w:hAnsi="Arial" w:cs="Arial"/>
          <w:color w:val="323232"/>
          <w:sz w:val="24"/>
          <w:szCs w:val="24"/>
          <w:shd w:val="clear" w:color="auto" w:fill="FFFFFF"/>
        </w:rPr>
        <w:t xml:space="preserve">Este modelo es adecuado para las series con una tendencia lineal que va desapareciendo y sin estacionalidad. Sus parámetros de suavizado son el nivel, la tendencia y la amortiguación de la tendencia. El suavizado exponencial amortiguado es muy similar a un modelo ARIMA con un orden de </w:t>
      </w:r>
      <w:proofErr w:type="spellStart"/>
      <w:r w:rsidRPr="00CA26C0">
        <w:rPr>
          <w:rFonts w:ascii="Arial" w:hAnsi="Arial" w:cs="Arial"/>
          <w:color w:val="323232"/>
          <w:sz w:val="24"/>
          <w:szCs w:val="24"/>
          <w:shd w:val="clear" w:color="auto" w:fill="FFFFFF"/>
        </w:rPr>
        <w:t>autorregresión</w:t>
      </w:r>
      <w:proofErr w:type="spellEnd"/>
      <w:r w:rsidRPr="00CA26C0">
        <w:rPr>
          <w:rFonts w:ascii="Arial" w:hAnsi="Arial" w:cs="Arial"/>
          <w:color w:val="323232"/>
          <w:sz w:val="24"/>
          <w:szCs w:val="24"/>
          <w:shd w:val="clear" w:color="auto" w:fill="FFFFFF"/>
        </w:rPr>
        <w:t>, un orden de diferenciación y dos órdenes de media móvil.</w:t>
      </w:r>
    </w:p>
    <w:p w:rsidR="00075A02" w:rsidRDefault="00075A02" w:rsidP="00075A02">
      <w:pPr>
        <w:pStyle w:val="Prrafodelista"/>
        <w:numPr>
          <w:ilvl w:val="0"/>
          <w:numId w:val="7"/>
        </w:numPr>
        <w:jc w:val="both"/>
        <w:rPr>
          <w:rFonts w:ascii="Arial" w:hAnsi="Arial" w:cs="Arial"/>
          <w:b/>
          <w:sz w:val="24"/>
          <w:szCs w:val="24"/>
        </w:rPr>
      </w:pPr>
      <w:r w:rsidRPr="0015040F">
        <w:rPr>
          <w:rFonts w:ascii="Arial" w:hAnsi="Arial" w:cs="Arial"/>
          <w:b/>
          <w:sz w:val="24"/>
          <w:szCs w:val="24"/>
        </w:rPr>
        <w:t>Función en R</w:t>
      </w:r>
    </w:p>
    <w:p w:rsidR="00CA26C0" w:rsidRPr="00CA26C0" w:rsidRDefault="00CA26C0" w:rsidP="00CA26C0">
      <w:pPr>
        <w:ind w:left="360"/>
        <w:jc w:val="both"/>
        <w:rPr>
          <w:rFonts w:ascii="Arial" w:hAnsi="Arial" w:cs="Arial"/>
          <w:sz w:val="24"/>
          <w:szCs w:val="24"/>
        </w:rPr>
      </w:pPr>
      <w:proofErr w:type="spellStart"/>
      <w:proofErr w:type="gramStart"/>
      <w:r w:rsidRPr="00CA26C0">
        <w:rPr>
          <w:rFonts w:ascii="Arial" w:hAnsi="Arial" w:cs="Arial"/>
          <w:sz w:val="24"/>
          <w:szCs w:val="24"/>
        </w:rPr>
        <w:t>Damper</w:t>
      </w:r>
      <w:proofErr w:type="spellEnd"/>
      <w:r>
        <w:rPr>
          <w:rFonts w:ascii="Arial" w:hAnsi="Arial" w:cs="Arial"/>
          <w:sz w:val="24"/>
          <w:szCs w:val="24"/>
        </w:rPr>
        <w:t>(</w:t>
      </w:r>
      <w:proofErr w:type="gramEnd"/>
      <w:r>
        <w:rPr>
          <w:rFonts w:ascii="Arial" w:hAnsi="Arial" w:cs="Arial"/>
          <w:sz w:val="24"/>
          <w:szCs w:val="24"/>
        </w:rPr>
        <w:t>)=TRUE</w:t>
      </w:r>
    </w:p>
    <w:p w:rsidR="00075A02" w:rsidRDefault="00075A02" w:rsidP="00075A02">
      <w:pPr>
        <w:pStyle w:val="Prrafodelista"/>
        <w:numPr>
          <w:ilvl w:val="0"/>
          <w:numId w:val="7"/>
        </w:numPr>
        <w:jc w:val="both"/>
        <w:rPr>
          <w:rFonts w:ascii="Arial" w:hAnsi="Arial" w:cs="Arial"/>
          <w:b/>
          <w:sz w:val="24"/>
          <w:szCs w:val="24"/>
        </w:rPr>
      </w:pPr>
      <w:r>
        <w:rPr>
          <w:rFonts w:ascii="Arial" w:hAnsi="Arial" w:cs="Arial"/>
          <w:b/>
          <w:sz w:val="24"/>
          <w:szCs w:val="24"/>
        </w:rPr>
        <w:t>Serie de tiempo</w:t>
      </w:r>
    </w:p>
    <w:p w:rsidR="00075A02" w:rsidRPr="00075A02" w:rsidRDefault="00075A02" w:rsidP="00075A02">
      <w:pPr>
        <w:ind w:left="360"/>
        <w:jc w:val="both"/>
        <w:rPr>
          <w:rFonts w:ascii="Arial" w:hAnsi="Arial" w:cs="Arial"/>
          <w:b/>
          <w:color w:val="111111"/>
          <w:sz w:val="24"/>
          <w:szCs w:val="24"/>
          <w:shd w:val="clear" w:color="auto" w:fill="FFFFFF"/>
        </w:rPr>
      </w:pPr>
    </w:p>
    <w:p w:rsidR="00075A02" w:rsidRDefault="00075A02" w:rsidP="00075A02">
      <w:pPr>
        <w:jc w:val="both"/>
        <w:rPr>
          <w:rFonts w:ascii="Arial" w:hAnsi="Arial" w:cs="Arial"/>
          <w:b/>
          <w:sz w:val="24"/>
          <w:szCs w:val="24"/>
        </w:rPr>
      </w:pPr>
    </w:p>
    <w:p w:rsidR="008A0577" w:rsidRDefault="008A0577" w:rsidP="00075A02">
      <w:pPr>
        <w:jc w:val="both"/>
        <w:rPr>
          <w:rFonts w:ascii="Arial" w:hAnsi="Arial" w:cs="Arial"/>
          <w:b/>
          <w:sz w:val="24"/>
          <w:szCs w:val="24"/>
        </w:rPr>
      </w:pPr>
    </w:p>
    <w:p w:rsidR="00CA26C0" w:rsidRDefault="00CA26C0" w:rsidP="00075A02">
      <w:pPr>
        <w:jc w:val="both"/>
        <w:rPr>
          <w:rFonts w:ascii="Arial" w:hAnsi="Arial" w:cs="Arial"/>
          <w:b/>
          <w:sz w:val="24"/>
          <w:szCs w:val="24"/>
        </w:rPr>
      </w:pPr>
    </w:p>
    <w:p w:rsidR="00CA26C0" w:rsidRDefault="00CA26C0" w:rsidP="00075A02">
      <w:pPr>
        <w:jc w:val="both"/>
        <w:rPr>
          <w:rFonts w:ascii="Arial" w:hAnsi="Arial" w:cs="Arial"/>
          <w:b/>
          <w:sz w:val="24"/>
          <w:szCs w:val="24"/>
        </w:rPr>
      </w:pPr>
    </w:p>
    <w:p w:rsidR="00CA26C0" w:rsidRDefault="00CA26C0" w:rsidP="00075A02">
      <w:pPr>
        <w:jc w:val="both"/>
        <w:rPr>
          <w:rFonts w:ascii="Arial" w:hAnsi="Arial" w:cs="Arial"/>
          <w:b/>
          <w:sz w:val="24"/>
          <w:szCs w:val="24"/>
        </w:rPr>
      </w:pPr>
    </w:p>
    <w:p w:rsidR="00CA26C0" w:rsidRDefault="00CA26C0" w:rsidP="00075A02">
      <w:pPr>
        <w:jc w:val="both"/>
        <w:rPr>
          <w:rFonts w:ascii="Arial" w:hAnsi="Arial" w:cs="Arial"/>
          <w:b/>
          <w:sz w:val="24"/>
          <w:szCs w:val="24"/>
        </w:rPr>
      </w:pPr>
    </w:p>
    <w:p w:rsidR="00CA26C0" w:rsidRDefault="00CA26C0" w:rsidP="00075A02">
      <w:pPr>
        <w:jc w:val="both"/>
        <w:rPr>
          <w:rFonts w:ascii="Arial" w:hAnsi="Arial" w:cs="Arial"/>
          <w:b/>
          <w:sz w:val="24"/>
          <w:szCs w:val="24"/>
        </w:rPr>
      </w:pPr>
    </w:p>
    <w:p w:rsidR="00CA26C0" w:rsidRDefault="00CA26C0" w:rsidP="00075A02">
      <w:pPr>
        <w:jc w:val="both"/>
        <w:rPr>
          <w:rFonts w:ascii="Arial" w:hAnsi="Arial" w:cs="Arial"/>
          <w:b/>
          <w:sz w:val="24"/>
          <w:szCs w:val="24"/>
        </w:rPr>
      </w:pPr>
    </w:p>
    <w:p w:rsidR="00CA26C0" w:rsidRDefault="00CA26C0" w:rsidP="00075A02">
      <w:pPr>
        <w:jc w:val="both"/>
        <w:rPr>
          <w:rFonts w:ascii="Arial" w:hAnsi="Arial" w:cs="Arial"/>
          <w:b/>
          <w:sz w:val="24"/>
          <w:szCs w:val="24"/>
        </w:rPr>
      </w:pPr>
    </w:p>
    <w:p w:rsidR="00CA26C0" w:rsidRDefault="00CA26C0" w:rsidP="00075A02">
      <w:pPr>
        <w:jc w:val="both"/>
        <w:rPr>
          <w:rFonts w:ascii="Arial" w:hAnsi="Arial" w:cs="Arial"/>
          <w:b/>
          <w:sz w:val="24"/>
          <w:szCs w:val="24"/>
        </w:rPr>
      </w:pPr>
      <w:bookmarkStart w:id="0" w:name="_GoBack"/>
      <w:bookmarkEnd w:id="0"/>
    </w:p>
    <w:p w:rsidR="008A0577" w:rsidRDefault="008A0577" w:rsidP="00075A02">
      <w:pPr>
        <w:jc w:val="both"/>
        <w:rPr>
          <w:rFonts w:ascii="Arial" w:hAnsi="Arial" w:cs="Arial"/>
          <w:b/>
          <w:sz w:val="24"/>
          <w:szCs w:val="24"/>
        </w:rPr>
      </w:pPr>
      <w:r>
        <w:rPr>
          <w:rFonts w:ascii="Arial" w:hAnsi="Arial" w:cs="Arial"/>
          <w:b/>
          <w:sz w:val="24"/>
          <w:szCs w:val="24"/>
        </w:rPr>
        <w:lastRenderedPageBreak/>
        <w:t xml:space="preserve">REFERENCIAS </w:t>
      </w:r>
    </w:p>
    <w:p w:rsidR="008A0577" w:rsidRPr="008A0577" w:rsidRDefault="008A0577" w:rsidP="00075A02">
      <w:pPr>
        <w:jc w:val="both"/>
        <w:rPr>
          <w:rFonts w:ascii="Arial" w:hAnsi="Arial" w:cs="Arial"/>
          <w:sz w:val="24"/>
          <w:szCs w:val="24"/>
        </w:rPr>
      </w:pPr>
      <w:hyperlink r:id="rId11" w:history="1">
        <w:r w:rsidRPr="008A0577">
          <w:rPr>
            <w:rStyle w:val="Hipervnculo"/>
            <w:rFonts w:ascii="Arial" w:hAnsi="Arial" w:cs="Arial"/>
            <w:sz w:val="24"/>
            <w:szCs w:val="24"/>
          </w:rPr>
          <w:t>http://catarina.udlap.mx/u_dl_a/tales/documentos/lat/solano_g_a/capitulo3.pdf</w:t>
        </w:r>
      </w:hyperlink>
    </w:p>
    <w:p w:rsidR="008A0577" w:rsidRPr="008A0577" w:rsidRDefault="008A0577" w:rsidP="00075A02">
      <w:pPr>
        <w:jc w:val="both"/>
        <w:rPr>
          <w:rFonts w:ascii="Arial" w:hAnsi="Arial" w:cs="Arial"/>
          <w:sz w:val="24"/>
          <w:szCs w:val="24"/>
        </w:rPr>
      </w:pPr>
      <w:hyperlink r:id="rId12" w:history="1">
        <w:r w:rsidRPr="008A0577">
          <w:rPr>
            <w:rStyle w:val="Hipervnculo"/>
            <w:rFonts w:ascii="Arial" w:hAnsi="Arial" w:cs="Arial"/>
            <w:sz w:val="24"/>
            <w:szCs w:val="24"/>
          </w:rPr>
          <w:t>https://www.ibm.com/support/knowledgecenter/es/SSLVMB_22.0.0/com.ibm.spss.statistics.help/spss/trends/idh_idd_exp_smooth_crit.htm</w:t>
        </w:r>
      </w:hyperlink>
    </w:p>
    <w:p w:rsidR="008A0577" w:rsidRPr="00075A02" w:rsidRDefault="008A0577" w:rsidP="00075A02">
      <w:pPr>
        <w:jc w:val="both"/>
        <w:rPr>
          <w:rFonts w:ascii="Arial" w:hAnsi="Arial" w:cs="Arial"/>
          <w:b/>
          <w:sz w:val="24"/>
          <w:szCs w:val="24"/>
        </w:rPr>
      </w:pPr>
    </w:p>
    <w:p w:rsidR="00085060" w:rsidRPr="00A471C3" w:rsidRDefault="00085060" w:rsidP="00A471C3">
      <w:pPr>
        <w:ind w:left="360"/>
        <w:jc w:val="both"/>
        <w:rPr>
          <w:rFonts w:ascii="Arial" w:hAnsi="Arial" w:cs="Arial"/>
          <w:b/>
          <w:sz w:val="24"/>
          <w:szCs w:val="24"/>
        </w:rPr>
      </w:pPr>
    </w:p>
    <w:sectPr w:rsidR="00085060" w:rsidRPr="00A471C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F8D" w:rsidRDefault="00464F8D" w:rsidP="00085060">
      <w:pPr>
        <w:spacing w:after="0" w:line="240" w:lineRule="auto"/>
      </w:pPr>
      <w:r>
        <w:separator/>
      </w:r>
    </w:p>
  </w:endnote>
  <w:endnote w:type="continuationSeparator" w:id="0">
    <w:p w:rsidR="00464F8D" w:rsidRDefault="00464F8D" w:rsidP="0008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F8D" w:rsidRDefault="00464F8D" w:rsidP="00085060">
      <w:pPr>
        <w:spacing w:after="0" w:line="240" w:lineRule="auto"/>
      </w:pPr>
      <w:r>
        <w:separator/>
      </w:r>
    </w:p>
  </w:footnote>
  <w:footnote w:type="continuationSeparator" w:id="0">
    <w:p w:rsidR="00464F8D" w:rsidRDefault="00464F8D" w:rsidP="000850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0FD1"/>
    <w:multiLevelType w:val="hybridMultilevel"/>
    <w:tmpl w:val="8738F4D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1D77EB9"/>
    <w:multiLevelType w:val="hybridMultilevel"/>
    <w:tmpl w:val="8BCEF46A"/>
    <w:lvl w:ilvl="0" w:tplc="1CB2488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73A21AB"/>
    <w:multiLevelType w:val="hybridMultilevel"/>
    <w:tmpl w:val="039A65F4"/>
    <w:lvl w:ilvl="0" w:tplc="080A0011">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B8640B3"/>
    <w:multiLevelType w:val="hybridMultilevel"/>
    <w:tmpl w:val="241A6C7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1C23461"/>
    <w:multiLevelType w:val="hybridMultilevel"/>
    <w:tmpl w:val="8BCEF46A"/>
    <w:lvl w:ilvl="0" w:tplc="1CB2488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F476171"/>
    <w:multiLevelType w:val="hybridMultilevel"/>
    <w:tmpl w:val="9E047E2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2196D12"/>
    <w:multiLevelType w:val="multilevel"/>
    <w:tmpl w:val="34AE5B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
  </w:num>
  <w:num w:numId="3">
    <w:abstractNumId w:val="3"/>
  </w:num>
  <w:num w:numId="4">
    <w:abstractNumId w:val="0"/>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1C3"/>
    <w:rsid w:val="0006661F"/>
    <w:rsid w:val="00075A02"/>
    <w:rsid w:val="00085060"/>
    <w:rsid w:val="0015040F"/>
    <w:rsid w:val="004171F5"/>
    <w:rsid w:val="00464F8D"/>
    <w:rsid w:val="008A0577"/>
    <w:rsid w:val="00A471C3"/>
    <w:rsid w:val="00CA26C0"/>
    <w:rsid w:val="00F010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71C3"/>
    <w:pPr>
      <w:ind w:left="720"/>
      <w:contextualSpacing/>
    </w:pPr>
  </w:style>
  <w:style w:type="paragraph" w:styleId="Textodeglobo">
    <w:name w:val="Balloon Text"/>
    <w:basedOn w:val="Normal"/>
    <w:link w:val="TextodegloboCar"/>
    <w:uiPriority w:val="99"/>
    <w:semiHidden/>
    <w:unhideWhenUsed/>
    <w:rsid w:val="00A471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1C3"/>
    <w:rPr>
      <w:rFonts w:ascii="Tahoma" w:hAnsi="Tahoma" w:cs="Tahoma"/>
      <w:sz w:val="16"/>
      <w:szCs w:val="16"/>
    </w:rPr>
  </w:style>
  <w:style w:type="character" w:styleId="Textoennegrita">
    <w:name w:val="Strong"/>
    <w:basedOn w:val="Fuentedeprrafopredeter"/>
    <w:uiPriority w:val="22"/>
    <w:qFormat/>
    <w:rsid w:val="0015040F"/>
    <w:rPr>
      <w:b/>
      <w:bCs/>
    </w:rPr>
  </w:style>
  <w:style w:type="paragraph" w:styleId="Encabezado">
    <w:name w:val="header"/>
    <w:basedOn w:val="Normal"/>
    <w:link w:val="EncabezadoCar"/>
    <w:uiPriority w:val="99"/>
    <w:unhideWhenUsed/>
    <w:rsid w:val="000850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5060"/>
  </w:style>
  <w:style w:type="paragraph" w:styleId="Piedepgina">
    <w:name w:val="footer"/>
    <w:basedOn w:val="Normal"/>
    <w:link w:val="PiedepginaCar"/>
    <w:uiPriority w:val="99"/>
    <w:unhideWhenUsed/>
    <w:rsid w:val="000850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5060"/>
  </w:style>
  <w:style w:type="character" w:customStyle="1" w:styleId="apple-converted-space">
    <w:name w:val="apple-converted-space"/>
    <w:basedOn w:val="Fuentedeprrafopredeter"/>
    <w:rsid w:val="00085060"/>
  </w:style>
  <w:style w:type="paragraph" w:styleId="NormalWeb">
    <w:name w:val="Normal (Web)"/>
    <w:basedOn w:val="Normal"/>
    <w:uiPriority w:val="99"/>
    <w:semiHidden/>
    <w:unhideWhenUsed/>
    <w:rsid w:val="0008506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A05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71C3"/>
    <w:pPr>
      <w:ind w:left="720"/>
      <w:contextualSpacing/>
    </w:pPr>
  </w:style>
  <w:style w:type="paragraph" w:styleId="Textodeglobo">
    <w:name w:val="Balloon Text"/>
    <w:basedOn w:val="Normal"/>
    <w:link w:val="TextodegloboCar"/>
    <w:uiPriority w:val="99"/>
    <w:semiHidden/>
    <w:unhideWhenUsed/>
    <w:rsid w:val="00A471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1C3"/>
    <w:rPr>
      <w:rFonts w:ascii="Tahoma" w:hAnsi="Tahoma" w:cs="Tahoma"/>
      <w:sz w:val="16"/>
      <w:szCs w:val="16"/>
    </w:rPr>
  </w:style>
  <w:style w:type="character" w:styleId="Textoennegrita">
    <w:name w:val="Strong"/>
    <w:basedOn w:val="Fuentedeprrafopredeter"/>
    <w:uiPriority w:val="22"/>
    <w:qFormat/>
    <w:rsid w:val="0015040F"/>
    <w:rPr>
      <w:b/>
      <w:bCs/>
    </w:rPr>
  </w:style>
  <w:style w:type="paragraph" w:styleId="Encabezado">
    <w:name w:val="header"/>
    <w:basedOn w:val="Normal"/>
    <w:link w:val="EncabezadoCar"/>
    <w:uiPriority w:val="99"/>
    <w:unhideWhenUsed/>
    <w:rsid w:val="000850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5060"/>
  </w:style>
  <w:style w:type="paragraph" w:styleId="Piedepgina">
    <w:name w:val="footer"/>
    <w:basedOn w:val="Normal"/>
    <w:link w:val="PiedepginaCar"/>
    <w:uiPriority w:val="99"/>
    <w:unhideWhenUsed/>
    <w:rsid w:val="000850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5060"/>
  </w:style>
  <w:style w:type="character" w:customStyle="1" w:styleId="apple-converted-space">
    <w:name w:val="apple-converted-space"/>
    <w:basedOn w:val="Fuentedeprrafopredeter"/>
    <w:rsid w:val="00085060"/>
  </w:style>
  <w:style w:type="paragraph" w:styleId="NormalWeb">
    <w:name w:val="Normal (Web)"/>
    <w:basedOn w:val="Normal"/>
    <w:uiPriority w:val="99"/>
    <w:semiHidden/>
    <w:unhideWhenUsed/>
    <w:rsid w:val="0008506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A05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7913">
      <w:bodyDiv w:val="1"/>
      <w:marLeft w:val="0"/>
      <w:marRight w:val="0"/>
      <w:marTop w:val="0"/>
      <w:marBottom w:val="0"/>
      <w:divBdr>
        <w:top w:val="none" w:sz="0" w:space="0" w:color="auto"/>
        <w:left w:val="none" w:sz="0" w:space="0" w:color="auto"/>
        <w:bottom w:val="none" w:sz="0" w:space="0" w:color="auto"/>
        <w:right w:val="none" w:sz="0" w:space="0" w:color="auto"/>
      </w:divBdr>
    </w:div>
    <w:div w:id="1345865793">
      <w:bodyDiv w:val="1"/>
      <w:marLeft w:val="0"/>
      <w:marRight w:val="0"/>
      <w:marTop w:val="0"/>
      <w:marBottom w:val="0"/>
      <w:divBdr>
        <w:top w:val="none" w:sz="0" w:space="0" w:color="auto"/>
        <w:left w:val="none" w:sz="0" w:space="0" w:color="auto"/>
        <w:bottom w:val="none" w:sz="0" w:space="0" w:color="auto"/>
        <w:right w:val="none" w:sz="0" w:space="0" w:color="auto"/>
      </w:divBdr>
      <w:divsChild>
        <w:div w:id="1548837990">
          <w:marLeft w:val="0"/>
          <w:marRight w:val="0"/>
          <w:marTop w:val="0"/>
          <w:marBottom w:val="0"/>
          <w:divBdr>
            <w:top w:val="none" w:sz="0" w:space="0" w:color="auto"/>
            <w:left w:val="none" w:sz="0" w:space="0" w:color="auto"/>
            <w:bottom w:val="none" w:sz="0" w:space="0" w:color="auto"/>
            <w:right w:val="none" w:sz="0" w:space="0" w:color="auto"/>
          </w:divBdr>
        </w:div>
        <w:div w:id="1263495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ibm.com/support/knowledgecenter/es/SSLVMB_22.0.0/com.ibm.spss.statistics.help/spss/trends/idh_idd_exp_smooth_cri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atarina.udlap.mx/u_dl_a/tales/documentos/lat/solano_g_a/capitulo3.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574</Words>
  <Characters>3157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Sala-D3</dc:creator>
  <cp:lastModifiedBy>Sala-D3</cp:lastModifiedBy>
  <cp:revision>1</cp:revision>
  <dcterms:created xsi:type="dcterms:W3CDTF">2017-03-10T21:54:00Z</dcterms:created>
  <dcterms:modified xsi:type="dcterms:W3CDTF">2017-03-10T22:59:00Z</dcterms:modified>
</cp:coreProperties>
</file>