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aps/>
          <w:color w:val="C9A84C"/>
          <w:sz w:val="18"/>
          <w:szCs w:val="18"/>
        </w:rPr>
        <w:t xml:space="preserve">CAHIER DES CHARGES</w:t>
      </w:r>
    </w:p>
    <w:p>
      <w:pPr>
        <w:spacing w:before="0" w:after="600"/>
        <w:jc w:val="center"/>
      </w:pPr>
      <w:r>
        <w:rPr>
          <w:rFonts w:ascii="Arial" w:cs="Arial" w:eastAsia="Arial" w:hAnsi="Arial"/>
          <w:caps/>
          <w:color w:val="6B5B3E"/>
          <w:sz w:val="16"/>
          <w:szCs w:val="16"/>
        </w:rPr>
        <w:t xml:space="preserve">GALERIE VIRTUELLE IMMERSIVE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208"/>
          <w:sz w:val="72"/>
          <w:szCs w:val="72"/>
        </w:rPr>
        <w:t xml:space="preserve">Bénin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B4513"/>
          <w:sz w:val="42"/>
          <w:szCs w:val="42"/>
        </w:rPr>
        <w:t xml:space="preserve">Le Murmure des Siècles</w:t>
      </w:r>
    </w:p>
    <w:p>
      <w:pPr>
        <w:pBdr>
          <w:bottom w:val="single" w:color="D4C89A" w:sz="2" w:space="4"/>
        </w:pBdr>
        <w:spacing w:before="160" w:after="160"/>
      </w:pPr>
      <w:r>
        <w:t xml:space="preserve"/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6B5B3E"/>
          <w:sz w:val="22"/>
          <w:szCs w:val="22"/>
        </w:rPr>
        <w:t xml:space="preserve">Un voyage immersif de la Terre des Rois à la Cité Lacustre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5B3E"/>
          <w:sz w:val="18"/>
          <w:szCs w:val="18"/>
        </w:rPr>
        <w:t xml:space="preserve">Version 1.0  —  Mars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1. Présentation du projet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1.1 Vision et objectif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Ce projet est une expérience immersive narrative en ligne. Il ne s'agit pas d'un site de vente ni d'une galerie commerciale, mais d'une machine à remonter le temps qui invite l'utilisateur à voyager à travers l'histoire, la culture et la modernité du Bénin.</w:t>
      </w:r>
    </w:p>
    <w:p>
      <w:pPr>
        <w:spacing w:before="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L'expérience adopte le format scrollytelling : l'utilisateur glisse à travers le pays. Chaque défilement est une transition entre une époque, un lieu, une émotion.</w:t>
      </w:r>
    </w:p>
    <w:p>
      <w:pPr>
        <w:spacing w:before="0" w:after="80"/>
      </w:pPr>
      <w:r>
        <w:t xml:space="preserve"/>
      </w:r>
    </w:p>
    <w:p>
      <w:pPr>
        <w:pBdr>
          <w:left w:val="single" w:color="C9A84C" w:sz="12" w:space="8"/>
        </w:pBdr>
        <w:spacing w:before="120" w:after="40"/>
        <w:ind w:left="720" w:right="720"/>
      </w:pPr>
      <w:r>
        <w:rPr>
          <w:rFonts w:ascii="Arial" w:cs="Arial" w:eastAsia="Arial" w:hAnsi="Arial"/>
          <w:i/>
          <w:iCs/>
          <w:color w:val="5C2A0A"/>
          <w:sz w:val="22"/>
          <w:szCs w:val="22"/>
        </w:rPr>
        <w:t xml:space="preserve">« Bienvenue là où le temps ne s'écoule pas, il se raconte. Vous n’entrez pas dans un site ; vous entrez dans une épopée. »</w:t>
      </w:r>
    </w:p>
    <w:p>
      <w:pPr>
        <w:spacing w:before="0" w:after="120"/>
        <w:ind w:left="720"/>
      </w:pPr>
      <w:r>
        <w:rPr>
          <w:rFonts w:ascii="Arial" w:cs="Arial" w:eastAsia="Arial" w:hAnsi="Arial"/>
          <w:i/>
          <w:iCs/>
          <w:color w:val="6B5B3E"/>
          <w:sz w:val="18"/>
          <w:szCs w:val="18"/>
        </w:rPr>
        <w:t xml:space="preserve">— Texte d’introduction — page d’accueil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1.2 Principes fondateurs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Aucun achat ni commerce : expérience culturelle pure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Gratuit et librement accessible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Bilingue : français + mots-clés en langues locales (Fongbe, Yorouba, Ditammari)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Accessible sur mobile et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Son ambiant : bandes sonores immersives par étape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1.3 Positionnement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Le projet se différencie des sites institutionnels classiques par son approche «film documentaire interactif». Il emprunte à la fois aux codes du cinéma (transitions cinématiques, bandes sonores), du jeu narratif (hotspots, découverte progressive) et du museé virtuel (fiches patrimoniales, rigueur historique).</w:t>
      </w:r>
    </w:p>
    <w:p>
      <w:pPr>
        <w:pBdr>
          <w:bottom w:val="single" w:color="D4C89A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2. Parcours utilisateur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2.1 Schéma du voyage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L’expérience est linéaire et progressive. L’utilisateur suit un chemin narratif en scrollant de haut en bas. À tout moment, il peut utiliser la navigation latérale pour sauter à une étape.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2000"/>
        <w:gridCol w:w="1760"/>
      </w:tblGrid>
      <w:tr>
        <w:tc>
          <w:tcPr>
            <w:tcW w:type="dxa" w:w="1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Lieu / Titre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Mot-clé local</w:t>
            </w:r>
          </w:p>
        </w:tc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 clé</w:t>
            </w:r>
          </w:p>
        </w:tc>
        <w:tc>
          <w:tcPr>
            <w:tcW w:type="dxa" w:w="17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Ambiance sonore</w:t>
            </w:r>
          </w:p>
        </w:tc>
      </w:tr>
      <w:tr>
        <w:tc>
          <w:tcPr>
            <w:tcW w:type="dxa" w:w="1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Intro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Page d’accueil — Kuabo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Kuabo (Bienvenue)</w:t>
            </w:r>
          </w:p>
        </w:tc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Vidéo teaser 12s</w:t>
            </w:r>
          </w:p>
        </w:tc>
        <w:tc>
          <w:tcPr>
            <w:tcW w:type="dxa" w:w="17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Percussions sourdes</w:t>
            </w:r>
          </w:p>
        </w:tc>
      </w:tr>
      <w:tr>
        <w:tc>
          <w:tcPr>
            <w:tcW w:type="dxa" w:w="1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Étape 01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Ouidah — Le Passage des Âmes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Yèhoué (L’Esprit)</w:t>
            </w:r>
          </w:p>
        </w:tc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Hotspots sur la Porte</w:t>
            </w:r>
          </w:p>
        </w:tc>
        <w:tc>
          <w:tcPr>
            <w:tcW w:type="dxa" w:w="17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Vagues + chant léger</w:t>
            </w:r>
          </w:p>
        </w:tc>
      </w:tr>
      <w:tr>
        <w:tc>
          <w:tcPr>
            <w:tcW w:type="dxa" w:w="1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Étape 02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Abomey — Le Sang de la Terre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Axossou / Danxomè</w:t>
            </w:r>
          </w:p>
        </w:tc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Trône 3D pivot 360°</w:t>
            </w:r>
          </w:p>
        </w:tc>
        <w:tc>
          <w:tcPr>
            <w:tcW w:type="dxa" w:w="17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Tambours royaux Kpahloüè</w:t>
            </w:r>
          </w:p>
        </w:tc>
      </w:tr>
      <w:tr>
        <w:tc>
          <w:tcPr>
            <w:tcW w:type="dxa" w:w="1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Étape 03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Ganvié — Le Reflet de la Liberté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Tô-Agoué / Hounvô</w:t>
            </w:r>
          </w:p>
        </w:tc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Curseur saison eau</w:t>
            </w:r>
          </w:p>
        </w:tc>
        <w:tc>
          <w:tcPr>
            <w:tcW w:type="dxa" w:w="17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Clapotis + piroˊges</w:t>
            </w:r>
          </w:p>
        </w:tc>
      </w:tr>
      <w:tr>
        <w:tc>
          <w:tcPr>
            <w:tcW w:type="dxa" w:w="1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Étape 04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Koutammakou — Les Forteresses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Bètammaribè</w:t>
            </w:r>
          </w:p>
        </w:tc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Vue écorcé Tata Somba</w:t>
            </w:r>
          </w:p>
        </w:tc>
        <w:tc>
          <w:tcPr>
            <w:tcW w:type="dxa" w:w="17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Vent Harmattan + flûtes</w:t>
            </w:r>
          </w:p>
        </w:tc>
      </w:tr>
      <w:tr>
        <w:tc>
          <w:tcPr>
            <w:tcW w:type="dxa" w:w="1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Étape 05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Cotonou — L’Éveil de l’Amazone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Agodjié (La Guerrière)</w:t>
            </w:r>
          </w:p>
        </w:tc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Curseur Avant/Après</w:t>
            </w:r>
          </w:p>
        </w:tc>
        <w:tc>
          <w:tcPr>
            <w:tcW w:type="dxa" w:w="17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Afropop béninoise</w:t>
            </w:r>
          </w:p>
        </w:tc>
      </w:tr>
      <w:tr>
        <w:tc>
          <w:tcPr>
            <w:tcW w:type="dxa" w:w="1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Fin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Livre d’or virtuel — Awanou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Awanou / O dabo</w:t>
            </w:r>
          </w:p>
        </w:tc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Partage + PDF carnet</w:t>
            </w:r>
          </w:p>
        </w:tc>
        <w:tc>
          <w:tcPr>
            <w:tcW w:type="dxa" w:w="17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2.2 Navigation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Le site est conçu en One-Page (une seule page infinie). La navigation se fait selon trois mécanismes complémentaires :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6B5B3E"/>
          <w:sz w:val="22"/>
          <w:szCs w:val="22"/>
        </w:rPr>
        <w:t xml:space="preserve">Navigation principale — le Scroll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Le défilement vertical est le mode de déplacement principal. L’utilisateur avance dans le temps en scrollant vers le bas. Des transitions fluides (morphing de couleurs, fondu enchaîné) assurent une continuité narrative.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6B5B3E"/>
          <w:sz w:val="22"/>
          <w:szCs w:val="22"/>
        </w:rPr>
        <w:t xml:space="preserve">Navigation secondaire — La Ligne de Vie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Une fine barre verticale située sur le bord droit de l’écran indique la progression. Chaque étape y est représentée par un point lumineux. Au clic, l’utilisateur saute directement à l’étape souhaitée.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6B5B3E"/>
          <w:sz w:val="22"/>
          <w:szCs w:val="22"/>
        </w:rPr>
        <w:t xml:space="preserve">Indicateur de lieu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Une barre fixe en bas de l’écran affiche en permanence le nom du lieu actuellement visité : « 📍 Vous traversez actuellement les Palais Royaux d’Abomey ».</w:t>
      </w:r>
    </w:p>
    <w:p>
      <w:pPr>
        <w:pBdr>
          <w:bottom w:val="single" w:color="D4C89A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3. Système de design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3.1 Identité visuelle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L’esthétique du site est définie comme «Héritage Moderne» : une alliance entre la richesse des arts traditionnels béninois et la sobriété d’un design éditorial contemporain. Aucun élément purement décoratif ne vient concurrencer les visuels patrimoniaux.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Palette principale</w:t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Ocre / Terre Cuite #8B4513 — Abomey et palais royaux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Bleu Indigo #1A237E — Ganvié et cité lacustre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Vert Émeraude #1B5E20 — Parc Pendjari et savane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Or #C9A84C — royauté, accents et détails précieux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Beige Sable #D2B48C — Koutammakou et Nord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Anthracite #1C2833 — Cotonou contemporain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Typographie — Titres</w:t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Playfair Display (Serif) — pour les titres d’époque et les accroches historiques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Typographie — Corps</w:t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Cormorant Garamond (Serif) — pour les textes narratifs et citations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Typographie — UI</w:t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Montserrat (Sans-serif) — pour les labels, fiches techniques et navigation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Textures</w:t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Légers motifs de pagne Kanvô en arrière-plan des sections textuelles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Effets UI</w:t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Glassmorphism sur les fenêtres de texte flottant (semi-transparent sur vidéo)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Transitions</w:t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Morphing de couleur de fond lors du passage d’une région à l’autre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Zoom / fondu enchaîné pour simuler le déplacement physique</w:t>
            </w:r>
          </w:p>
        </w:tc>
      </w:tr>
      <w:tr>
        <w:tc>
          <w:tcPr>
            <w:tcW w:type="dxa" w:w="2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Curseur</w:t>
            </w:r>
          </w:p>
        </w:tc>
        <w:tc>
          <w:tcPr>
            <w:tcW w:type="dxa" w:w="68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Curseur personnalisé : petite boussole ou symbole Asen doré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3.2 Structure de chaque section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Chaque section occupe 100% de l’écran (Full Screen) et respecte la structure suivante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Arrière-plan : vidéo d’ambiance en ralenti (Slow-motion) ou panorama 360°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Zone de texte (gauche) : titre en typo Serif + 3-4 lignes de récit poétique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Elément interactif (centre) : objet 3D ou monument à explorer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Indicateur de progression (droite) : la Ligne de Vie avec l’icône active</w:t>
      </w:r>
    </w:p>
    <w:p>
      <w:pPr>
        <w:pBdr>
          <w:bottom w:val="single" w:color="D4C89A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4. Documentation de contenu par étape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4.1 Page d’accueil — Kuabo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Mot-clé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Kuabo (Fongbe) — Bienvenue / «Tu es arrivé»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Esthétique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Écran noir. Transition de fondu. Titre en lettres d’or.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Vidéo intro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12 secondes. Plans succession rapide : tambour / regard / drone Ganvié / Porte / néons Cotonou.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Texte d’accueil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Bilan du murmure des siècles — appel aux sens, invitation à l’expédition.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Bouton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[Entrer dans l’Histoire] — déclenche le voyage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4.2 Étape 01 — Ouidah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Mot-clé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Yèhoué (Fongbe/Vaudou) — L’Esprit, le sacré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Visuel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Plage déserte au crépuscule. Sable ocre foncé, écume blanche.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Objet interactif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Modélisation épurée de la Porte du Non-Retour.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Hotspots sur les bas-reliefs de la Porte : chaque point lumineux ouvre une bulle d’information sur l’histoire du commerce transatlantique et la résilience culturelle.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Ambiance sonore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Bruit de ressac (vagues) + chant mélancolique lointain.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Transition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L’ocre de la plage se réchauffe progressivement vers le rouge terre d’Abomey.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4.3 Étape 02 — Abomey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Mot-clé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Axossou (Fongbe) — Le Roi / Danxomè — Le ventre du serpent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Visuel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Murs de terre rouge (latérite) texturés. Design : Ocre et Or.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Objet interactif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Trône du Roi Béhanzin en 3D (pivot 360°). 3 hotspots actifs.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Hotspot 1 — Le Requin (dossier) : symbole de Béhanzin, défiance face à l’envahisseur. Hotspot 2 — L’Assise : lien entre vivants et ancêtres. Hotspot 3 — Motifs géométriques : stabilité du royaume.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Section Minon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Texte sur les Amazones : 6 000 guerrières d’élite. L’infanterie féminine unique au monde.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Carte interactive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Affichage de l’étendue du royaume à son apogée (Roi Guézo).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Ambiance sonore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Percussions de tambours royaux (Kpahloüè) + foule lointaine.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4.4 Étape 03 — Ganvié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Mot-clé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Tô-Agoué (Toffin) — La cité sur l’eau / Hounvô — Le calme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Visuel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Dominante Bleu Indigo. L’eau occupe le bas de l’écran. Reflets scintillants.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Objet interactif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Case sur pilotis : bascule vue extérieure / intérieure.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Curseur saisonnier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Glissière Saison sèche / Saison des pluies modifiant le niveau de l’eau.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Ambiance sonore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Clapotis de l’eau + cris d’oiseaux migrateurs + rires d’enfants.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4.5 Étape 04 — Koutammakou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Mot-clé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Bètammaribè (Ditammari) — Ceux qui façonnent la terre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Visuel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Lumière crue du Sahel. Herbes hautes jaunies. Beige sable.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Objet interactif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Tata Somba 3D. Bouton écorcé : vue transparente de l’intérieur.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La Tata est présentée comme un être vivant : murs = peau, ouvertures = yeux, orifices = pores. Plan architectural intéractif montrant la circulation entre les niveaux.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Ambiance sonore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Vent sec (Harmattan) + flûtes traditionnelles.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4.6 Étape 05 — Cotonou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Mot-clé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Agodjié (Fongbe) — Les Amazones, les Minon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Visuel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Couleurs saturées. Gris anthracite et Bleu Azur. Ciel vif.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Objet interactif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Mur de street-art : clic sur les graffitis ouvre vidéos 10s du Bénin actuel.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Curseur Avant/Après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Glissière montrant la modernisation urbaine récente de Cotonou.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Ambiance sonore : </w:t>
      </w:r>
      <w:r>
        <w:rPr>
          <w:rFonts w:ascii="Arial" w:cs="Arial" w:eastAsia="Arial" w:hAnsi="Arial"/>
          <w:color w:val="1A1208"/>
          <w:sz w:val="22"/>
          <w:szCs w:val="22"/>
        </w:rPr>
        <w:t xml:space="preserve">Rythmes urbains modernes (Afropop béninoise) + rumeur de la ville.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4.7 Conclusion — Le Livre d’Or Virtuel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Partage de l’étape préférée sur les réseaux sociaux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Téléchargement d’un Carnet de Voyage (PDF artistique)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Inscription à une alerte pour les prochaines escales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Mots de fin : Awanou (Merci) et O dabo (À bientôt)</w:t>
      </w:r>
    </w:p>
    <w:p>
      <w:pPr>
        <w:pBdr>
          <w:bottom w:val="single" w:color="D4C89A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5. Lexique multilingue intégré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Chaque étape affiche son titre en langue locale avec une icône « Haut-parleur » permettant d’entendre la prononciation enregistrée par un locuteur natif. Au survol d’un mot, sa traduction apparaît en fondu.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660"/>
        <w:gridCol w:w="2200"/>
      </w:tblGrid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Kuabo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Fongbe — Bienvenue / Tu es arrivé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Page d’accueil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Yèhoué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Fongbe/Vaudou — L’Esprit, le sacré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Étape Ouidah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Axossou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Fongbe — Le Roi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Étape Abomey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Danxomè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Fongbe — Le ventre du serpent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Étape Abomey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Tô-Agoué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Toffin — La cité sur l’eau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Étape Ganvié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Hounvô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Toffin — Le calme de l’eau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Étape Ganvié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Bètammaribè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Ditammari — Ceux qui façonnent la terre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Étape Koutammakou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Agodjié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Fongbe — Les Amazones (les Minon)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Étape Cotonou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Awanou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Fongbe/Yorouba — Merci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Page de fin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O dabo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Yorouba — Au revoir / À bientôt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Page de fin</w:t>
            </w:r>
          </w:p>
        </w:tc>
      </w:tr>
    </w:tbl>
    <w:p>
      <w:pPr>
        <w:pBdr>
          <w:bottom w:val="single" w:color="D4C89A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6. Check-list des ressources multimédias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6.1 Photographies et vidéos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660"/>
        <w:gridCol w:w="2200"/>
      </w:tblGrid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Ouidah — Cinemagraph plage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Écume sur le sable / Route des Esclaves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PRIORITAIRE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Abomey — Murs bas-reliefs HD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Teintes ocre, Palais royaux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PRIORITAIRE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Ganvié — Séquence drone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Slow-motion, lac Nokoüé à l’aube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PRIORITAIRE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Koutammakou — Détails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Terre craquelinée, façades gravées Tata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Cotonou — Place de l’Amazone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Nuit, éclairage monumental 2022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Vidéo d’intro (12s)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Plans rapides : tambour, regard, drone, Porte, néons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PRIORITAIRE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6.2 Modèles 3D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660"/>
        <w:gridCol w:w="2200"/>
      </w:tblGrid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Trône Royal (Kandjo)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Scan 3D format .obj ou .gltf — pivot 360°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Récade royale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Sceptre d’autorité du Danxomè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Tata Somba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Modélisation 3D avec vue écorcé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Masque Gèlèdé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Patrimoine immatériel UNESCO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Porte du Non-Retour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Élément 3D ou panorama 360°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PRIORITAIRE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6.3 Sound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660"/>
        <w:gridCol w:w="2200"/>
      </w:tblGrid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Ambiance nature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Vagues (Ouidah), pagaies (Ganvié), Harmattan (Nord)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PRIORITAIRE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Instruments traditionnels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Kognoué (cloche), Gangan (tambour parlant), Kora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Voix off — mots locaux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Locuteurs natifs : Kuabo, Axossou, Agodjié, etc.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CLÉ DU PROJET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Musique — section historique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Percussions Kpahloüè, Kora acoustique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Musique — section moderne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Boucle instrumentale Afro-jazz béninois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Importante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6.4 Archives et iconographie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660"/>
        <w:gridCol w:w="2200"/>
      </w:tblGrid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Cartes historiques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Royaume de Danxomè, Protectorat (numérisées)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Gravures des rois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Ghézo, Glèlè, Béhanzin et les Amazones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Schémas techniques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Pirogue, grenier à céréales Ganvié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Secondaire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Archives Digital Benin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5 000+ objets, 131 institutions mondiales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Fonds Fondation Zinsou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Catalogues, archives, collections Cotonou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DISPONIBLE</w:t>
            </w:r>
          </w:p>
        </w:tc>
      </w:tr>
    </w:tbl>
    <w:p>
      <w:pPr>
        <w:pBdr>
          <w:bottom w:val="single" w:color="D4C89A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7. Stack technique recommandé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4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dans le projet</w:t>
            </w:r>
          </w:p>
        </w:tc>
      </w:tr>
      <w:tr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Webflow / Framer</w:t>
            </w:r>
          </w:p>
        </w:tc>
        <w:tc>
          <w:tcPr>
            <w:tcW w:type="dxa" w:w="4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Scrollytelling, animations fluides, mise en page immersive sans coder</w:t>
            </w:r>
          </w:p>
        </w:tc>
        <w:tc>
          <w:tcPr>
            <w:tcW w:type="dxa" w:w="3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Structure principale du site</w:t>
            </w:r>
          </w:p>
        </w:tc>
      </w:tr>
      <w:tr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Sketchfab</w:t>
            </w:r>
          </w:p>
        </w:tc>
        <w:tc>
          <w:tcPr>
            <w:tcW w:type="dxa" w:w="4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Hébergement et intégration des modèles 3D (Trône, Masques, Tata)</w:t>
            </w:r>
          </w:p>
        </w:tc>
        <w:tc>
          <w:tcPr>
            <w:tcW w:type="dxa" w:w="3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Viewer 3D intégré dans les sections</w:t>
            </w:r>
          </w:p>
        </w:tc>
      </w:tr>
      <w:tr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Optimisation et streaming des vidéos de fond (formats adaptatifs)</w:t>
            </w:r>
          </w:p>
        </w:tc>
        <w:tc>
          <w:tcPr>
            <w:tcW w:type="dxa" w:w="3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Performance mobile/desktop</w:t>
            </w:r>
          </w:p>
        </w:tc>
      </w:tr>
      <w:tr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LottieFiles</w:t>
            </w:r>
          </w:p>
        </w:tc>
        <w:tc>
          <w:tcPr>
            <w:tcW w:type="dxa" w:w="4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Petites animations JSON (clapotis, vent, flammes)</w:t>
            </w:r>
          </w:p>
        </w:tc>
        <w:tc>
          <w:tcPr>
            <w:tcW w:type="dxa" w:w="3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Micro-animations légères</w:t>
            </w:r>
          </w:p>
        </w:tc>
      </w:tr>
      <w:tr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Digital Benin</w:t>
            </w:r>
          </w:p>
        </w:tc>
        <w:tc>
          <w:tcPr>
            <w:tcW w:type="dxa" w:w="4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Plateforme référence pour les assets 3D patrimoniaux</w:t>
            </w:r>
          </w:p>
        </w:tc>
        <w:tc>
          <w:tcPr>
            <w:tcW w:type="dxa" w:w="3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Source institutionnelle</w:t>
            </w:r>
          </w:p>
        </w:tc>
      </w:tr>
      <w:tr>
        <w:tc>
          <w:tcPr>
            <w:tcW w:type="dxa" w:w="2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Fondation Zinsou</w:t>
            </w:r>
          </w:p>
        </w:tc>
        <w:tc>
          <w:tcPr>
            <w:tcW w:type="dxa" w:w="40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Archives et droits d’utilisation art béninois</w:t>
            </w:r>
          </w:p>
        </w:tc>
        <w:tc>
          <w:tcPr>
            <w:tcW w:type="dxa" w:w="3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Partenaire culturel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7.1 Performances et accessibilité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Optimisation mobile first : le site doit être consultable sur smartphone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Bouton «Passer l’intro» systématique pour les utilisateurs pressés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Contrôle du son : activation/désactivation à tout moment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Temps de chargement : vidéos compressées via Cloudinary (&lt; 3s sur 4G)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Compatibilité : Chrome, Firefox, Safari, Edge — iOS et Android</w:t>
      </w:r>
    </w:p>
    <w:p>
      <w:pPr>
        <w:pBdr>
          <w:bottom w:val="single" w:color="D4C89A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8. Droits et partenariats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8.1 Institutions à contacter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Avant tout développement technique, il est impératif d’obtenir les droits d’utilisation des assets patrimoniaux auprès des institutions suivantes 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Ministère du Tourisme, de la Culture et des Arts du Bénin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Fondation Zinsou — Cotonou et Ouidah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Digital Benin (digitalbenin.org) — scans 3D objets royaux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UNESCO — pour les images des sites classés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Musée Historique d’Abomey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D2B0A"/>
          <w:sz w:val="26"/>
          <w:szCs w:val="26"/>
        </w:rPr>
        <w:t xml:space="preserve">8.2 Modèle de sollicitation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Un courrier type sera rédigé pour chaque institution, précisant : la nature non commerciale du projet, le territoire de diffusion (international), la durée d’utilisation, et les crédits qui seront affichés sur le site.</w:t>
      </w:r>
    </w:p>
    <w:p>
      <w:pPr>
        <w:pBdr>
          <w:bottom w:val="single" w:color="D4C89A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9. Planning de réalisation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660"/>
        <w:gridCol w:w="2200"/>
      </w:tblGrid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3D2B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Phase 1 — Cadrage (Semaines 1-2)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Validation du concept, contacts institutionnels, choix des outils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Phase 2 — Collecte assets (Semaines 3-6)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Photos HD, modèles 3D, enregistrements audio locuteurs natifs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Phase 3 — Wireframes (Semaines 5-7)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Maquettes section par section, prototypes d’interaction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Phase 4 — Développement (Semaines 7-14)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Webflow / Framer, intégration 3D, sound design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Phase 5 — Tests (Semaines 14-16)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Tests mobiles, performances, correction bugs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35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Phase 6 — Lancement (Semaine 17)</w:t>
            </w:r>
          </w:p>
        </w:tc>
        <w:tc>
          <w:tcPr>
            <w:tcW w:type="dxa" w:w="36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Mise en ligne, communication, réseaux sociaux</w:t>
            </w:r>
          </w:p>
        </w:tc>
        <w:tc>
          <w:tcPr>
            <w:tcW w:type="dxa" w:w="22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208"/>
                <w:sz w:val="20"/>
                <w:szCs w:val="20"/>
              </w:rPr>
              <w:t xml:space="preserve">À faire</w:t>
            </w:r>
          </w:p>
        </w:tc>
      </w:tr>
    </w:tbl>
    <w:p>
      <w:pPr>
        <w:pBdr>
          <w:bottom w:val="single" w:color="D4C89A" w:sz="2" w:space="4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32"/>
          <w:szCs w:val="32"/>
        </w:rPr>
        <w:t xml:space="preserve">10. Conclusion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Le projet «Bénin, Le Murmure des Siècles» est une contribution culturelle ambitieuse. En rendant accessible l’histoire et le patrimoine béninois à travers une expérience immersive gratuite, il s’inscrit dans la vision nationale de faire de la culture un vecteur de rayonnement international.</w:t>
      </w:r>
    </w:p>
    <w:p>
      <w:pPr>
        <w:spacing w:before="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208"/>
          <w:sz w:val="22"/>
          <w:szCs w:val="22"/>
        </w:rPr>
        <w:t xml:space="preserve">Ce cahier des charges constitue le socle de travail. Il est appelé à évoluer au fil des retours des partenaires institutionnels et des tests utilisateurs.</w:t>
      </w:r>
    </w:p>
    <w:p>
      <w:pPr>
        <w:spacing w:before="0" w:after="80"/>
      </w:pPr>
      <w:r>
        <w:t xml:space="preserve"/>
      </w:r>
    </w:p>
    <w:p>
      <w:pPr>
        <w:pBdr>
          <w:left w:val="single" w:color="C9A84C" w:sz="12" w:space="8"/>
        </w:pBdr>
        <w:spacing w:before="120" w:after="40"/>
        <w:ind w:left="720" w:right="720"/>
      </w:pPr>
      <w:r>
        <w:rPr>
          <w:rFonts w:ascii="Arial" w:cs="Arial" w:eastAsia="Arial" w:hAnsi="Arial"/>
          <w:i/>
          <w:iCs/>
          <w:color w:val="5C2A0A"/>
          <w:sz w:val="22"/>
          <w:szCs w:val="22"/>
        </w:rPr>
        <w:t xml:space="preserve">« Prêt pour l’expédition ? Faites défiler pour commencer votre traversée. »</w:t>
      </w:r>
    </w:p>
    <w:p>
      <w:pPr>
        <w:spacing w:before="0" w:after="120"/>
        <w:ind w:left="720"/>
      </w:pPr>
      <w:r>
        <w:rPr>
          <w:rFonts w:ascii="Arial" w:cs="Arial" w:eastAsia="Arial" w:hAnsi="Arial"/>
          <w:i/>
          <w:iCs/>
          <w:color w:val="6B5B3E"/>
          <w:sz w:val="18"/>
          <w:szCs w:val="18"/>
        </w:rPr>
        <w:t xml:space="preserve">— Texte d’accueil — Bénin, Le Murmure des Siècles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89A" w:sz="2" w:space="4"/>
      </w:pBdr>
      <w:spacing w:before="80"/>
      <w:jc w:val="center"/>
    </w:pPr>
    <w:r>
      <w:rPr>
        <w:rFonts w:ascii="Arial" w:cs="Arial" w:eastAsia="Arial" w:hAnsi="Arial"/>
        <w:color w:val="6B5B3E"/>
        <w:sz w:val="18"/>
        <w:szCs w:val="18"/>
      </w:rPr>
      <w:t xml:space="preserve">Page </w:t>
    </w:r>
    <w:fldSimple w:instr="PAGE"/>
    <w:r>
      <w:rPr>
        <w:rFonts w:ascii="Arial" w:cs="Arial" w:eastAsia="Arial" w:hAnsi="Arial"/>
        <w:color w:val="6B5B3E"/>
        <w:sz w:val="18"/>
        <w:szCs w:val="18"/>
      </w:rPr>
      <w:t xml:space="preserve">   —   Document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120"/>
    </w:pPr>
    <w:r>
      <w:rPr>
        <w:rFonts w:ascii="Arial" w:cs="Arial" w:eastAsia="Arial" w:hAnsi="Arial"/>
        <w:i/>
        <w:iCs/>
        <w:color w:val="6B5B3E"/>
        <w:sz w:val="18"/>
        <w:szCs w:val="18"/>
      </w:rPr>
      <w:t xml:space="preserve">Bénin — Le Murmure des Siècles</w:t>
    </w:r>
    <w:r>
      <w:rPr>
        <w:rFonts w:ascii="Arial" w:cs="Arial" w:eastAsia="Arial" w:hAnsi="Arial"/>
        <w:color w:val="6B5B3E"/>
        <w:sz w:val="18"/>
        <w:szCs w:val="18"/>
      </w:rPr>
      <w:t xml:space="preserve">   |  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  <w:rPr>
        <w:rFonts w:ascii="Arial" w:cs="Arial" w:eastAsia="Arial" w:hAnsi="Arial"/>
        <w:color w:val="C9A84C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6B5B3E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8B4513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2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20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3D2B0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6B5B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2026-03-19T13:48:05.423Z</dcterms:created>
  <dcterms:modified xsi:type="dcterms:W3CDTF">2026-03-19T13:48:05.424Z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