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689" w:rsidRPr="00A74689" w:rsidRDefault="00A74689" w:rsidP="00EF6DCE">
      <w:pPr>
        <w:spacing w:after="0" w:line="240" w:lineRule="auto"/>
        <w:rPr>
          <w:rFonts w:ascii="Verdana" w:eastAsia="Times New Roman" w:hAnsi="Verdana" w:cs="Times New Roman"/>
          <w:b/>
          <w:bCs/>
          <w:noProof/>
          <w:sz w:val="24"/>
          <w:szCs w:val="24"/>
          <w:lang w:eastAsia="tr-TR"/>
        </w:rPr>
      </w:pPr>
    </w:p>
    <w:p w:rsidR="00EF6DCE" w:rsidRPr="00A74689" w:rsidRDefault="00EF6DCE" w:rsidP="00EF6DCE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  <w:lang w:eastAsia="tr-TR"/>
        </w:rPr>
      </w:pPr>
      <w:r w:rsidRPr="00A74689">
        <w:rPr>
          <w:rFonts w:ascii="Verdana" w:eastAsia="Times New Roman" w:hAnsi="Verdana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>
            <wp:extent cx="1095375" cy="1809750"/>
            <wp:effectExtent l="19050" t="0" r="9525" b="0"/>
            <wp:docPr id="2" name="Resim 79" descr="C:\Program Files\Microsoft Office\MEDIA\CAGCAT10\j029912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Program Files\Microsoft Office\MEDIA\CAGCAT10\j0299125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74689">
        <w:rPr>
          <w:rFonts w:ascii="Verdana" w:eastAsia="Times New Roman" w:hAnsi="Verdana" w:cs="Times New Roman"/>
          <w:b/>
          <w:bCs/>
          <w:noProof/>
          <w:sz w:val="24"/>
          <w:szCs w:val="24"/>
          <w:lang w:eastAsia="tr-TR"/>
        </w:rPr>
        <w:t xml:space="preserve">  </w:t>
      </w:r>
      <w:r w:rsidR="00223871">
        <w:rPr>
          <w:rFonts w:ascii="Verdana" w:eastAsia="Times New Roman" w:hAnsi="Verdana" w:cs="Times New Roman"/>
          <w:b/>
          <w:bCs/>
          <w:sz w:val="24"/>
          <w:szCs w:val="24"/>
          <w:lang w:eastAsia="tr-TR"/>
        </w:rPr>
        <w:t>ONBİRİNCİ</w:t>
      </w:r>
      <w:r w:rsidRPr="00A74689">
        <w:rPr>
          <w:rFonts w:ascii="Verdana" w:eastAsia="Times New Roman" w:hAnsi="Verdana" w:cs="Times New Roman"/>
          <w:b/>
          <w:bCs/>
          <w:sz w:val="24"/>
          <w:szCs w:val="24"/>
          <w:lang w:eastAsia="tr-TR"/>
        </w:rPr>
        <w:t xml:space="preserve"> HAFTANIN DERS İÇERİĞİ</w:t>
      </w:r>
    </w:p>
    <w:p w:rsidR="00EF6DCE" w:rsidRPr="00A74689" w:rsidRDefault="00EF6DCE" w:rsidP="00EF6DCE">
      <w:pPr>
        <w:rPr>
          <w:rFonts w:ascii="Verdana" w:hAnsi="Verdana"/>
          <w:sz w:val="24"/>
          <w:szCs w:val="24"/>
        </w:rPr>
      </w:pPr>
    </w:p>
    <w:p w:rsidR="007A4746" w:rsidRDefault="004B4932">
      <w:pPr>
        <w:pStyle w:val="T1"/>
        <w:tabs>
          <w:tab w:val="right" w:leader="underscore" w:pos="9062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tr-TR"/>
        </w:rPr>
      </w:pPr>
      <w:r>
        <w:rPr>
          <w:rFonts w:ascii="Verdana" w:hAnsi="Verdana"/>
        </w:rPr>
        <w:fldChar w:fldCharType="begin"/>
      </w:r>
      <w:r w:rsidR="007A4746">
        <w:rPr>
          <w:rFonts w:ascii="Verdana" w:hAnsi="Verdana"/>
        </w:rPr>
        <w:instrText xml:space="preserve"> TOC \o "1-3" \h \z \u </w:instrText>
      </w:r>
      <w:r>
        <w:rPr>
          <w:rFonts w:ascii="Verdana" w:hAnsi="Verdana"/>
        </w:rPr>
        <w:fldChar w:fldCharType="separate"/>
      </w:r>
      <w:hyperlink w:anchor="_Toc227337459" w:history="1">
        <w:r w:rsidR="007A4746" w:rsidRPr="003B47FF">
          <w:rPr>
            <w:rStyle w:val="Kpr"/>
            <w:rFonts w:ascii="Verdana" w:hAnsi="Verdana"/>
            <w:noProof/>
          </w:rPr>
          <w:t>HİPOTEZ TESTLERİ</w:t>
        </w:r>
        <w:r w:rsidR="007A474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4746">
          <w:rPr>
            <w:noProof/>
            <w:webHidden/>
          </w:rPr>
          <w:instrText xml:space="preserve"> PAGEREF _Toc227337459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474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4746" w:rsidRDefault="00371A4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7337460" w:history="1">
        <w:r w:rsidR="007A4746" w:rsidRPr="003B47FF">
          <w:rPr>
            <w:rStyle w:val="Kpr"/>
            <w:rFonts w:ascii="Verdana" w:hAnsi="Verdana"/>
            <w:noProof/>
          </w:rPr>
          <w:t>11.1 Hipotez Geliştirme</w:t>
        </w:r>
        <w:r w:rsidR="007A4746">
          <w:rPr>
            <w:noProof/>
            <w:webHidden/>
          </w:rPr>
          <w:tab/>
        </w:r>
        <w:r w:rsidR="004B4932">
          <w:rPr>
            <w:noProof/>
            <w:webHidden/>
          </w:rPr>
          <w:fldChar w:fldCharType="begin"/>
        </w:r>
        <w:r w:rsidR="007A4746">
          <w:rPr>
            <w:noProof/>
            <w:webHidden/>
          </w:rPr>
          <w:instrText xml:space="preserve"> PAGEREF _Toc227337460 \h </w:instrText>
        </w:r>
        <w:r w:rsidR="004B4932">
          <w:rPr>
            <w:noProof/>
            <w:webHidden/>
          </w:rPr>
        </w:r>
        <w:r w:rsidR="004B4932">
          <w:rPr>
            <w:noProof/>
            <w:webHidden/>
          </w:rPr>
          <w:fldChar w:fldCharType="separate"/>
        </w:r>
        <w:r w:rsidR="007A4746">
          <w:rPr>
            <w:noProof/>
            <w:webHidden/>
          </w:rPr>
          <w:t>2</w:t>
        </w:r>
        <w:r w:rsidR="004B4932">
          <w:rPr>
            <w:noProof/>
            <w:webHidden/>
          </w:rPr>
          <w:fldChar w:fldCharType="end"/>
        </w:r>
      </w:hyperlink>
    </w:p>
    <w:p w:rsidR="007A4746" w:rsidRDefault="00371A4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7337461" w:history="1">
        <w:r w:rsidR="007A4746" w:rsidRPr="003B47FF">
          <w:rPr>
            <w:rStyle w:val="Kpr"/>
            <w:rFonts w:ascii="Consolas" w:hAnsi="Consolas"/>
            <w:noProof/>
          </w:rPr>
          <w:t>11.2 Örnek</w:t>
        </w:r>
        <w:r w:rsidR="007A4746">
          <w:rPr>
            <w:noProof/>
            <w:webHidden/>
          </w:rPr>
          <w:tab/>
        </w:r>
        <w:r w:rsidR="004B4932">
          <w:rPr>
            <w:noProof/>
            <w:webHidden/>
          </w:rPr>
          <w:fldChar w:fldCharType="begin"/>
        </w:r>
        <w:r w:rsidR="007A4746">
          <w:rPr>
            <w:noProof/>
            <w:webHidden/>
          </w:rPr>
          <w:instrText xml:space="preserve"> PAGEREF _Toc227337461 \h </w:instrText>
        </w:r>
        <w:r w:rsidR="004B4932">
          <w:rPr>
            <w:noProof/>
            <w:webHidden/>
          </w:rPr>
        </w:r>
        <w:r w:rsidR="004B4932">
          <w:rPr>
            <w:noProof/>
            <w:webHidden/>
          </w:rPr>
          <w:fldChar w:fldCharType="separate"/>
        </w:r>
        <w:r w:rsidR="007A4746">
          <w:rPr>
            <w:noProof/>
            <w:webHidden/>
          </w:rPr>
          <w:t>5</w:t>
        </w:r>
        <w:r w:rsidR="004B4932">
          <w:rPr>
            <w:noProof/>
            <w:webHidden/>
          </w:rPr>
          <w:fldChar w:fldCharType="end"/>
        </w:r>
      </w:hyperlink>
    </w:p>
    <w:p w:rsidR="007A4746" w:rsidRDefault="00371A4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7337462" w:history="1">
        <w:r w:rsidR="007A4746" w:rsidRPr="003B47FF">
          <w:rPr>
            <w:rStyle w:val="Kpr"/>
            <w:rFonts w:ascii="Consolas" w:hAnsi="Consolas"/>
            <w:noProof/>
          </w:rPr>
          <w:t>11.3 Örnek</w:t>
        </w:r>
        <w:r w:rsidR="007A4746">
          <w:rPr>
            <w:noProof/>
            <w:webHidden/>
          </w:rPr>
          <w:tab/>
        </w:r>
        <w:r w:rsidR="004B4932">
          <w:rPr>
            <w:noProof/>
            <w:webHidden/>
          </w:rPr>
          <w:fldChar w:fldCharType="begin"/>
        </w:r>
        <w:r w:rsidR="007A4746">
          <w:rPr>
            <w:noProof/>
            <w:webHidden/>
          </w:rPr>
          <w:instrText xml:space="preserve"> PAGEREF _Toc227337462 \h </w:instrText>
        </w:r>
        <w:r w:rsidR="004B4932">
          <w:rPr>
            <w:noProof/>
            <w:webHidden/>
          </w:rPr>
        </w:r>
        <w:r w:rsidR="004B4932">
          <w:rPr>
            <w:noProof/>
            <w:webHidden/>
          </w:rPr>
          <w:fldChar w:fldCharType="separate"/>
        </w:r>
        <w:r w:rsidR="007A4746">
          <w:rPr>
            <w:noProof/>
            <w:webHidden/>
          </w:rPr>
          <w:t>5</w:t>
        </w:r>
        <w:r w:rsidR="004B4932">
          <w:rPr>
            <w:noProof/>
            <w:webHidden/>
          </w:rPr>
          <w:fldChar w:fldCharType="end"/>
        </w:r>
      </w:hyperlink>
    </w:p>
    <w:p w:rsidR="007A4746" w:rsidRDefault="00371A4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7337463" w:history="1">
        <w:r w:rsidR="007A4746" w:rsidRPr="003B47FF">
          <w:rPr>
            <w:rStyle w:val="Kpr"/>
            <w:rFonts w:ascii="Consolas" w:hAnsi="Consolas"/>
            <w:noProof/>
          </w:rPr>
          <w:t>11.4 Örnek</w:t>
        </w:r>
        <w:r w:rsidR="007A4746">
          <w:rPr>
            <w:noProof/>
            <w:webHidden/>
          </w:rPr>
          <w:tab/>
        </w:r>
        <w:r w:rsidR="004B4932">
          <w:rPr>
            <w:noProof/>
            <w:webHidden/>
          </w:rPr>
          <w:fldChar w:fldCharType="begin"/>
        </w:r>
        <w:r w:rsidR="007A4746">
          <w:rPr>
            <w:noProof/>
            <w:webHidden/>
          </w:rPr>
          <w:instrText xml:space="preserve"> PAGEREF _Toc227337463 \h </w:instrText>
        </w:r>
        <w:r w:rsidR="004B4932">
          <w:rPr>
            <w:noProof/>
            <w:webHidden/>
          </w:rPr>
        </w:r>
        <w:r w:rsidR="004B4932">
          <w:rPr>
            <w:noProof/>
            <w:webHidden/>
          </w:rPr>
          <w:fldChar w:fldCharType="separate"/>
        </w:r>
        <w:r w:rsidR="007A4746">
          <w:rPr>
            <w:noProof/>
            <w:webHidden/>
          </w:rPr>
          <w:t>6</w:t>
        </w:r>
        <w:r w:rsidR="004B4932">
          <w:rPr>
            <w:noProof/>
            <w:webHidden/>
          </w:rPr>
          <w:fldChar w:fldCharType="end"/>
        </w:r>
      </w:hyperlink>
    </w:p>
    <w:p w:rsidR="007A4746" w:rsidRDefault="00371A4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7337464" w:history="1">
        <w:r w:rsidR="007A4746" w:rsidRPr="003B47FF">
          <w:rPr>
            <w:rStyle w:val="Kpr"/>
            <w:rFonts w:ascii="Consolas" w:hAnsi="Consolas"/>
            <w:noProof/>
          </w:rPr>
          <w:t>11.5 Örnek</w:t>
        </w:r>
        <w:r w:rsidR="007A4746">
          <w:rPr>
            <w:noProof/>
            <w:webHidden/>
          </w:rPr>
          <w:tab/>
        </w:r>
        <w:r w:rsidR="004B4932">
          <w:rPr>
            <w:noProof/>
            <w:webHidden/>
          </w:rPr>
          <w:fldChar w:fldCharType="begin"/>
        </w:r>
        <w:r w:rsidR="007A4746">
          <w:rPr>
            <w:noProof/>
            <w:webHidden/>
          </w:rPr>
          <w:instrText xml:space="preserve"> PAGEREF _Toc227337464 \h </w:instrText>
        </w:r>
        <w:r w:rsidR="004B4932">
          <w:rPr>
            <w:noProof/>
            <w:webHidden/>
          </w:rPr>
        </w:r>
        <w:r w:rsidR="004B4932">
          <w:rPr>
            <w:noProof/>
            <w:webHidden/>
          </w:rPr>
          <w:fldChar w:fldCharType="separate"/>
        </w:r>
        <w:r w:rsidR="007A4746">
          <w:rPr>
            <w:noProof/>
            <w:webHidden/>
          </w:rPr>
          <w:t>7</w:t>
        </w:r>
        <w:r w:rsidR="004B4932">
          <w:rPr>
            <w:noProof/>
            <w:webHidden/>
          </w:rPr>
          <w:fldChar w:fldCharType="end"/>
        </w:r>
      </w:hyperlink>
    </w:p>
    <w:p w:rsidR="007A4746" w:rsidRDefault="00371A4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7337465" w:history="1">
        <w:r w:rsidR="007A4746" w:rsidRPr="003B47FF">
          <w:rPr>
            <w:rStyle w:val="Kpr"/>
            <w:rFonts w:ascii="Consolas" w:hAnsi="Consolas"/>
            <w:noProof/>
          </w:rPr>
          <w:t>11.6 Örnek</w:t>
        </w:r>
        <w:r w:rsidR="007A4746">
          <w:rPr>
            <w:noProof/>
            <w:webHidden/>
          </w:rPr>
          <w:tab/>
        </w:r>
        <w:r w:rsidR="004B4932">
          <w:rPr>
            <w:noProof/>
            <w:webHidden/>
          </w:rPr>
          <w:fldChar w:fldCharType="begin"/>
        </w:r>
        <w:r w:rsidR="007A4746">
          <w:rPr>
            <w:noProof/>
            <w:webHidden/>
          </w:rPr>
          <w:instrText xml:space="preserve"> PAGEREF _Toc227337465 \h </w:instrText>
        </w:r>
        <w:r w:rsidR="004B4932">
          <w:rPr>
            <w:noProof/>
            <w:webHidden/>
          </w:rPr>
        </w:r>
        <w:r w:rsidR="004B4932">
          <w:rPr>
            <w:noProof/>
            <w:webHidden/>
          </w:rPr>
          <w:fldChar w:fldCharType="separate"/>
        </w:r>
        <w:r w:rsidR="007A4746">
          <w:rPr>
            <w:noProof/>
            <w:webHidden/>
          </w:rPr>
          <w:t>8</w:t>
        </w:r>
        <w:r w:rsidR="004B4932">
          <w:rPr>
            <w:noProof/>
            <w:webHidden/>
          </w:rPr>
          <w:fldChar w:fldCharType="end"/>
        </w:r>
      </w:hyperlink>
    </w:p>
    <w:p w:rsidR="007A4746" w:rsidRDefault="00371A4B">
      <w:pPr>
        <w:pStyle w:val="T2"/>
        <w:tabs>
          <w:tab w:val="right" w:leader="underscore" w:pos="9062"/>
        </w:tabs>
        <w:rPr>
          <w:rFonts w:eastAsiaTheme="minorEastAsia"/>
          <w:b w:val="0"/>
          <w:bCs w:val="0"/>
          <w:noProof/>
          <w:lang w:eastAsia="tr-TR"/>
        </w:rPr>
      </w:pPr>
      <w:hyperlink w:anchor="_Toc227337466" w:history="1">
        <w:r w:rsidR="007A4746" w:rsidRPr="003B47FF">
          <w:rPr>
            <w:rStyle w:val="Kpr"/>
            <w:rFonts w:ascii="Verdana" w:hAnsi="Verdana"/>
            <w:noProof/>
          </w:rPr>
          <w:t>Kaynaklar</w:t>
        </w:r>
        <w:r w:rsidR="007A4746">
          <w:rPr>
            <w:noProof/>
            <w:webHidden/>
          </w:rPr>
          <w:tab/>
        </w:r>
        <w:r w:rsidR="004B4932">
          <w:rPr>
            <w:noProof/>
            <w:webHidden/>
          </w:rPr>
          <w:fldChar w:fldCharType="begin"/>
        </w:r>
        <w:r w:rsidR="007A4746">
          <w:rPr>
            <w:noProof/>
            <w:webHidden/>
          </w:rPr>
          <w:instrText xml:space="preserve"> PAGEREF _Toc227337466 \h </w:instrText>
        </w:r>
        <w:r w:rsidR="004B4932">
          <w:rPr>
            <w:noProof/>
            <w:webHidden/>
          </w:rPr>
        </w:r>
        <w:r w:rsidR="004B4932">
          <w:rPr>
            <w:noProof/>
            <w:webHidden/>
          </w:rPr>
          <w:fldChar w:fldCharType="separate"/>
        </w:r>
        <w:r w:rsidR="007A4746">
          <w:rPr>
            <w:noProof/>
            <w:webHidden/>
          </w:rPr>
          <w:t>12</w:t>
        </w:r>
        <w:r w:rsidR="004B4932">
          <w:rPr>
            <w:noProof/>
            <w:webHidden/>
          </w:rPr>
          <w:fldChar w:fldCharType="end"/>
        </w:r>
      </w:hyperlink>
    </w:p>
    <w:p w:rsidR="00B77321" w:rsidRPr="00A74689" w:rsidRDefault="004B4932" w:rsidP="00EF6DC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fldChar w:fldCharType="end"/>
      </w:r>
    </w:p>
    <w:p w:rsidR="00B77321" w:rsidRPr="00A74689" w:rsidRDefault="00B77321" w:rsidP="00EF6DCE">
      <w:pPr>
        <w:rPr>
          <w:rFonts w:ascii="Verdana" w:hAnsi="Verdana"/>
          <w:sz w:val="24"/>
          <w:szCs w:val="24"/>
        </w:rPr>
      </w:pPr>
    </w:p>
    <w:p w:rsidR="00B77321" w:rsidRPr="00A74689" w:rsidRDefault="00B77321" w:rsidP="00EF6DCE">
      <w:pPr>
        <w:rPr>
          <w:rFonts w:ascii="Verdana" w:hAnsi="Verdana"/>
          <w:sz w:val="24"/>
          <w:szCs w:val="24"/>
        </w:rPr>
      </w:pPr>
    </w:p>
    <w:p w:rsidR="00B77321" w:rsidRPr="00A74689" w:rsidRDefault="00B77321" w:rsidP="00EF6DCE">
      <w:pPr>
        <w:rPr>
          <w:rFonts w:ascii="Verdana" w:hAnsi="Verdana"/>
          <w:sz w:val="24"/>
          <w:szCs w:val="24"/>
        </w:rPr>
      </w:pPr>
    </w:p>
    <w:p w:rsidR="00B77321" w:rsidRPr="00A74689" w:rsidRDefault="00B77321" w:rsidP="00EF6DCE">
      <w:pPr>
        <w:rPr>
          <w:rFonts w:ascii="Verdana" w:hAnsi="Verdana"/>
          <w:sz w:val="24"/>
          <w:szCs w:val="24"/>
        </w:rPr>
      </w:pPr>
    </w:p>
    <w:p w:rsidR="00B77321" w:rsidRPr="00A74689" w:rsidRDefault="00B77321" w:rsidP="00EF6DCE">
      <w:pPr>
        <w:rPr>
          <w:rFonts w:ascii="Verdana" w:hAnsi="Verdana"/>
          <w:sz w:val="24"/>
          <w:szCs w:val="24"/>
        </w:rPr>
      </w:pPr>
    </w:p>
    <w:p w:rsidR="00B77321" w:rsidRPr="00A74689" w:rsidRDefault="00B77321" w:rsidP="00EF6DCE">
      <w:pPr>
        <w:rPr>
          <w:rFonts w:ascii="Verdana" w:hAnsi="Verdana"/>
          <w:sz w:val="24"/>
          <w:szCs w:val="24"/>
        </w:rPr>
      </w:pPr>
    </w:p>
    <w:p w:rsidR="00B77321" w:rsidRPr="00A74689" w:rsidRDefault="00B77321" w:rsidP="00EF6DCE">
      <w:pPr>
        <w:rPr>
          <w:rFonts w:ascii="Verdana" w:hAnsi="Verdana"/>
          <w:sz w:val="24"/>
          <w:szCs w:val="24"/>
        </w:rPr>
      </w:pPr>
    </w:p>
    <w:p w:rsidR="00A74689" w:rsidRPr="00A74689" w:rsidRDefault="00A74689" w:rsidP="00EF6DCE">
      <w:pPr>
        <w:rPr>
          <w:rFonts w:ascii="Verdana" w:hAnsi="Verdana"/>
          <w:sz w:val="24"/>
          <w:szCs w:val="24"/>
        </w:rPr>
      </w:pPr>
    </w:p>
    <w:p w:rsidR="00A74689" w:rsidRPr="00A74689" w:rsidRDefault="00A74689" w:rsidP="00EF6DCE">
      <w:pPr>
        <w:rPr>
          <w:rFonts w:ascii="Verdana" w:hAnsi="Verdana"/>
          <w:sz w:val="24"/>
          <w:szCs w:val="24"/>
        </w:rPr>
      </w:pPr>
    </w:p>
    <w:p w:rsidR="00A74689" w:rsidRPr="00A74689" w:rsidRDefault="00A74689" w:rsidP="00EF6DCE">
      <w:pPr>
        <w:rPr>
          <w:rFonts w:ascii="Verdana" w:hAnsi="Verdana"/>
          <w:sz w:val="24"/>
          <w:szCs w:val="24"/>
        </w:rPr>
      </w:pPr>
    </w:p>
    <w:p w:rsidR="00A74689" w:rsidRPr="00A74689" w:rsidRDefault="00A74689" w:rsidP="00EF6DCE">
      <w:pPr>
        <w:rPr>
          <w:rFonts w:ascii="Verdana" w:hAnsi="Verdana"/>
          <w:sz w:val="24"/>
          <w:szCs w:val="24"/>
        </w:rPr>
      </w:pPr>
    </w:p>
    <w:p w:rsidR="00A74689" w:rsidRPr="00A74689" w:rsidRDefault="00A74689" w:rsidP="00EF6DCE">
      <w:pPr>
        <w:rPr>
          <w:rFonts w:ascii="Verdana" w:hAnsi="Verdana"/>
          <w:sz w:val="24"/>
          <w:szCs w:val="24"/>
        </w:rPr>
      </w:pPr>
    </w:p>
    <w:p w:rsidR="00A74689" w:rsidRPr="00A74689" w:rsidRDefault="00A74689" w:rsidP="00EF6DCE">
      <w:pPr>
        <w:rPr>
          <w:rFonts w:ascii="Verdana" w:hAnsi="Verdana"/>
          <w:sz w:val="24"/>
          <w:szCs w:val="24"/>
        </w:rPr>
      </w:pPr>
    </w:p>
    <w:p w:rsidR="00190BAA" w:rsidRPr="00A74689" w:rsidRDefault="00FD48ED" w:rsidP="00190BAA">
      <w:pPr>
        <w:pStyle w:val="Balk1"/>
        <w:rPr>
          <w:rFonts w:ascii="Verdana" w:hAnsi="Verdana"/>
          <w:sz w:val="24"/>
          <w:szCs w:val="24"/>
        </w:rPr>
      </w:pPr>
      <w:bookmarkStart w:id="0" w:name="_Toc227337459"/>
      <w:bookmarkStart w:id="1" w:name="_Toc223615622"/>
      <w:bookmarkStart w:id="2" w:name="_Toc223615829"/>
      <w:r w:rsidRPr="00A74689">
        <w:rPr>
          <w:rFonts w:ascii="Verdana" w:hAnsi="Verdana"/>
          <w:sz w:val="24"/>
          <w:szCs w:val="24"/>
        </w:rPr>
        <w:t>HİPOTEZ TESTLERİ</w:t>
      </w:r>
      <w:bookmarkEnd w:id="0"/>
    </w:p>
    <w:p w:rsidR="00190BAA" w:rsidRPr="00A74689" w:rsidRDefault="00190BAA">
      <w:pPr>
        <w:rPr>
          <w:rFonts w:ascii="Verdana" w:hAnsi="Verdana"/>
          <w:b/>
          <w:color w:val="0070C0"/>
          <w:sz w:val="24"/>
          <w:szCs w:val="24"/>
        </w:rPr>
      </w:pPr>
    </w:p>
    <w:p w:rsidR="00167858" w:rsidRPr="00167858" w:rsidRDefault="00167858" w:rsidP="00167858">
      <w:pPr>
        <w:pStyle w:val="Balk2"/>
        <w:rPr>
          <w:rFonts w:ascii="Verdana" w:hAnsi="Verdana"/>
          <w:color w:val="0070C0"/>
          <w:sz w:val="24"/>
          <w:szCs w:val="24"/>
        </w:rPr>
      </w:pPr>
      <w:bookmarkStart w:id="3" w:name="_Toc227337460"/>
      <w:bookmarkStart w:id="4" w:name="_Toc220754517"/>
      <w:bookmarkStart w:id="5" w:name="_Toc220851219"/>
      <w:bookmarkStart w:id="6" w:name="_Toc221548481"/>
      <w:bookmarkStart w:id="7" w:name="_Toc223615631"/>
      <w:bookmarkStart w:id="8" w:name="_Toc223615838"/>
      <w:bookmarkStart w:id="9" w:name="_Toc224237658"/>
      <w:bookmarkEnd w:id="1"/>
      <w:bookmarkEnd w:id="2"/>
      <w:r>
        <w:rPr>
          <w:rFonts w:ascii="Verdana" w:hAnsi="Verdana"/>
          <w:color w:val="0070C0"/>
          <w:sz w:val="24"/>
          <w:szCs w:val="24"/>
        </w:rPr>
        <w:t xml:space="preserve">11.1 </w:t>
      </w:r>
      <w:r w:rsidRPr="00167858">
        <w:rPr>
          <w:rFonts w:ascii="Verdana" w:hAnsi="Verdana"/>
          <w:color w:val="0070C0"/>
          <w:sz w:val="24"/>
          <w:szCs w:val="24"/>
        </w:rPr>
        <w:t>Hipotez Geliştirme</w:t>
      </w:r>
      <w:bookmarkEnd w:id="3"/>
    </w:p>
    <w:p w:rsidR="00223871" w:rsidRPr="00167858" w:rsidRDefault="00C11681" w:rsidP="00223871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Kırsal bir bölgedeki tansiyon hastalarının ort</w:t>
      </w:r>
      <w:r w:rsidR="00371A4B">
        <w:rPr>
          <w:rFonts w:ascii="Verdana" w:hAnsi="Verdana"/>
          <w:sz w:val="24"/>
          <w:szCs w:val="24"/>
        </w:rPr>
        <w:t>a</w:t>
      </w:r>
      <w:r>
        <w:rPr>
          <w:rFonts w:ascii="Verdana" w:hAnsi="Verdana"/>
          <w:sz w:val="24"/>
          <w:szCs w:val="24"/>
        </w:rPr>
        <w:t>lama nabız değerlerinin</w:t>
      </w:r>
      <w:r w:rsidR="00223871" w:rsidRPr="00167858">
        <w:rPr>
          <w:rFonts w:ascii="Verdana" w:hAnsi="Verdana"/>
          <w:sz w:val="24"/>
          <w:szCs w:val="24"/>
        </w:rPr>
        <w:t xml:space="preserve"> 50 </w:t>
      </w:r>
      <w:r>
        <w:rPr>
          <w:rFonts w:ascii="Verdana" w:hAnsi="Verdana"/>
          <w:sz w:val="24"/>
          <w:szCs w:val="24"/>
        </w:rPr>
        <w:t>olduğu görülmüştür.</w:t>
      </w:r>
      <w:r w:rsidR="00223871" w:rsidRPr="00167858">
        <w:rPr>
          <w:rFonts w:ascii="Verdana" w:hAnsi="Verdana"/>
          <w:sz w:val="24"/>
          <w:szCs w:val="24"/>
        </w:rPr>
        <w:t xml:space="preserve"> Rastgele 30 </w:t>
      </w:r>
      <w:r>
        <w:rPr>
          <w:rFonts w:ascii="Verdana" w:hAnsi="Verdana"/>
          <w:sz w:val="24"/>
          <w:szCs w:val="24"/>
        </w:rPr>
        <w:t>hasta</w:t>
      </w:r>
      <w:r w:rsidR="00223871" w:rsidRPr="00167858">
        <w:rPr>
          <w:rFonts w:ascii="Verdana" w:hAnsi="Verdana"/>
          <w:sz w:val="24"/>
          <w:szCs w:val="24"/>
        </w:rPr>
        <w:t xml:space="preserve"> seçilmiş ve onların </w:t>
      </w:r>
      <w:r>
        <w:rPr>
          <w:rFonts w:ascii="Verdana" w:hAnsi="Verdana"/>
          <w:sz w:val="24"/>
          <w:szCs w:val="24"/>
        </w:rPr>
        <w:t xml:space="preserve">nabız </w:t>
      </w:r>
      <w:r w:rsidR="00223871" w:rsidRPr="00167858">
        <w:rPr>
          <w:rFonts w:ascii="Verdana" w:hAnsi="Verdana"/>
          <w:sz w:val="24"/>
          <w:szCs w:val="24"/>
        </w:rPr>
        <w:t xml:space="preserve">ortalamalarının da 54 olduğu görülmüştür. Acaba tüm </w:t>
      </w:r>
      <w:r>
        <w:rPr>
          <w:rFonts w:ascii="Verdana" w:hAnsi="Verdana"/>
          <w:sz w:val="24"/>
          <w:szCs w:val="24"/>
        </w:rPr>
        <w:t>hastaların</w:t>
      </w:r>
      <w:r w:rsidR="00223871" w:rsidRPr="00167858">
        <w:rPr>
          <w:rFonts w:ascii="Verdana" w:hAnsi="Verdana"/>
          <w:sz w:val="24"/>
          <w:szCs w:val="24"/>
        </w:rPr>
        <w:t xml:space="preserve"> gerçek </w:t>
      </w:r>
      <w:r>
        <w:rPr>
          <w:rFonts w:ascii="Verdana" w:hAnsi="Verdana"/>
          <w:sz w:val="24"/>
          <w:szCs w:val="24"/>
        </w:rPr>
        <w:t xml:space="preserve">nabız </w:t>
      </w:r>
      <w:r w:rsidR="00223871" w:rsidRPr="00167858">
        <w:rPr>
          <w:rFonts w:ascii="Verdana" w:hAnsi="Verdana"/>
          <w:sz w:val="24"/>
          <w:szCs w:val="24"/>
        </w:rPr>
        <w:t xml:space="preserve">ortalaması 50 </w:t>
      </w:r>
      <w:proofErr w:type="spellStart"/>
      <w:r w:rsidR="00223871" w:rsidRPr="00167858">
        <w:rPr>
          <w:rFonts w:ascii="Verdana" w:hAnsi="Verdana"/>
          <w:sz w:val="24"/>
          <w:szCs w:val="24"/>
        </w:rPr>
        <w:t>nin</w:t>
      </w:r>
      <w:proofErr w:type="spellEnd"/>
      <w:r w:rsidR="00223871" w:rsidRPr="00167858">
        <w:rPr>
          <w:rFonts w:ascii="Verdana" w:hAnsi="Verdana"/>
          <w:sz w:val="24"/>
          <w:szCs w:val="24"/>
        </w:rPr>
        <w:t xml:space="preserve"> üzerinde midir?</w:t>
      </w:r>
    </w:p>
    <w:p w:rsidR="00223871" w:rsidRPr="00167858" w:rsidRDefault="00223871" w:rsidP="00223871">
      <w:pPr>
        <w:jc w:val="both"/>
        <w:rPr>
          <w:rFonts w:ascii="Verdana" w:hAnsi="Verdana"/>
          <w:sz w:val="24"/>
          <w:szCs w:val="24"/>
        </w:rPr>
      </w:pPr>
    </w:p>
    <w:p w:rsidR="00223871" w:rsidRPr="00167858" w:rsidRDefault="00223871" w:rsidP="00223871">
      <w:pPr>
        <w:jc w:val="both"/>
        <w:rPr>
          <w:rFonts w:ascii="Verdana" w:hAnsi="Verdana"/>
          <w:sz w:val="24"/>
          <w:szCs w:val="24"/>
        </w:rPr>
      </w:pPr>
      <w:r w:rsidRPr="00167858">
        <w:rPr>
          <w:rFonts w:ascii="Verdana" w:hAnsi="Verdana"/>
          <w:sz w:val="24"/>
          <w:szCs w:val="24"/>
        </w:rPr>
        <w:t>Buna göre öncelikle hipotezleri geliştirelim:</w:t>
      </w:r>
    </w:p>
    <w:p w:rsidR="00223871" w:rsidRPr="00167858" w:rsidRDefault="00371A4B" w:rsidP="00223871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Verdan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Verdana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Verdan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Verdana"/>
              <w:sz w:val="24"/>
              <w:szCs w:val="24"/>
            </w:rPr>
            <m:t>≤</m:t>
          </m:r>
          <m:r>
            <w:rPr>
              <w:rFonts w:ascii="Cambria Math" w:hAnsi="Verdana"/>
              <w:sz w:val="24"/>
              <w:szCs w:val="24"/>
            </w:rPr>
            <m:t>50</m:t>
          </m:r>
        </m:oMath>
      </m:oMathPara>
    </w:p>
    <w:p w:rsidR="00223871" w:rsidRPr="00167858" w:rsidRDefault="00371A4B" w:rsidP="00223871">
      <w:pPr>
        <w:jc w:val="both"/>
        <w:rPr>
          <w:rFonts w:ascii="Verdana" w:eastAsiaTheme="minorEastAsia" w:hAnsi="Verdan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Verdan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Verdan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Verdana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μ</m:t>
          </m:r>
          <m:r>
            <w:rPr>
              <w:rFonts w:ascii="Cambria Math" w:hAnsi="Verdana"/>
              <w:sz w:val="24"/>
              <w:szCs w:val="24"/>
            </w:rPr>
            <m:t>&gt;50</m:t>
          </m:r>
        </m:oMath>
      </m:oMathPara>
    </w:p>
    <w:p w:rsidR="00223871" w:rsidRPr="00167858" w:rsidRDefault="00223871" w:rsidP="00223871">
      <w:pPr>
        <w:jc w:val="both"/>
        <w:rPr>
          <w:rFonts w:ascii="Verdana" w:eastAsiaTheme="minorEastAsia" w:hAnsi="Verdana"/>
          <w:sz w:val="24"/>
          <w:szCs w:val="24"/>
        </w:rPr>
      </w:pPr>
      <w:r w:rsidRPr="00167858">
        <w:rPr>
          <w:rFonts w:ascii="Verdana" w:eastAsiaTheme="minorEastAsia" w:hAnsi="Verdana"/>
          <w:sz w:val="24"/>
          <w:szCs w:val="24"/>
        </w:rPr>
        <w:t xml:space="preserve">Anlam düzeyi olarak da </w:t>
      </w:r>
      <m:oMath>
        <m:r>
          <w:rPr>
            <w:rFonts w:ascii="Cambria Math" w:eastAsiaTheme="minorEastAsia" w:hAnsi="Cambria Math"/>
            <w:sz w:val="24"/>
            <w:szCs w:val="24"/>
          </w:rPr>
          <m:t>α</m:t>
        </m:r>
        <m:r>
          <w:rPr>
            <w:rFonts w:ascii="Cambria Math" w:eastAsiaTheme="minorEastAsia" w:hAnsi="Verdana"/>
            <w:sz w:val="24"/>
            <w:szCs w:val="24"/>
          </w:rPr>
          <m:t>=0,05</m:t>
        </m:r>
      </m:oMath>
      <w:r w:rsidRPr="00167858">
        <w:rPr>
          <w:rFonts w:ascii="Verdana" w:eastAsiaTheme="minorEastAsia" w:hAnsi="Verdana"/>
          <w:sz w:val="24"/>
          <w:szCs w:val="24"/>
        </w:rPr>
        <w:t xml:space="preserve"> alalım.</w:t>
      </w:r>
    </w:p>
    <w:p w:rsidR="00DD58C5" w:rsidRPr="00EF2381" w:rsidRDefault="00EF2381" w:rsidP="00EF2381">
      <w:pPr>
        <w:jc w:val="both"/>
        <w:rPr>
          <w:sz w:val="24"/>
          <w:szCs w:val="24"/>
        </w:rPr>
      </w:pPr>
      <w:r w:rsidRPr="00EF2381">
        <w:rPr>
          <w:noProof/>
          <w:sz w:val="24"/>
          <w:szCs w:val="24"/>
          <w:lang w:eastAsia="tr-TR"/>
        </w:rPr>
        <w:drawing>
          <wp:inline distT="0" distB="0" distL="0" distR="0">
            <wp:extent cx="4676775" cy="2324100"/>
            <wp:effectExtent l="171450" t="133350" r="371475" b="304800"/>
            <wp:docPr id="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8C5" w:rsidRPr="00167858" w:rsidRDefault="00EF2381" w:rsidP="00EF2381">
      <w:pPr>
        <w:jc w:val="both"/>
        <w:rPr>
          <w:rFonts w:ascii="Verdana" w:hAnsi="Verdana"/>
          <w:sz w:val="24"/>
          <w:szCs w:val="24"/>
        </w:rPr>
      </w:pPr>
      <w:r w:rsidRPr="00167858">
        <w:rPr>
          <w:rFonts w:ascii="Verdana" w:hAnsi="Verdana"/>
          <w:sz w:val="24"/>
          <w:szCs w:val="24"/>
        </w:rPr>
        <w:t>Alternatif hipotez ortalamanın belli bir değerinden küçük ya da eşit ise hipotez tek yönlüdür. Eğer alternatif hipotez ortalamanın belli bir değere eşit olmadığını belirtiyorsa hipotez bu kez çift yönlü olacaktır.</w:t>
      </w:r>
    </w:p>
    <w:p w:rsidR="00DD58C5" w:rsidRPr="00EF2381" w:rsidRDefault="00DD58C5" w:rsidP="00EF2381">
      <w:pPr>
        <w:jc w:val="both"/>
        <w:rPr>
          <w:sz w:val="24"/>
          <w:szCs w:val="24"/>
        </w:rPr>
      </w:pPr>
    </w:p>
    <w:p w:rsidR="00DD58C5" w:rsidRPr="00EF2381" w:rsidRDefault="00EF2381" w:rsidP="00EF2381">
      <w:pPr>
        <w:rPr>
          <w:sz w:val="24"/>
          <w:szCs w:val="24"/>
        </w:rPr>
      </w:pPr>
      <w:r w:rsidRPr="00EF2381"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4914900" cy="2273906"/>
            <wp:effectExtent l="171450" t="133350" r="361950" b="297844"/>
            <wp:docPr id="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739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F2381" w:rsidRPr="00EF2381" w:rsidRDefault="00EF2381" w:rsidP="00EF2381">
      <w:pPr>
        <w:rPr>
          <w:rFonts w:ascii="Verdana" w:hAnsi="Verdana"/>
          <w:color w:val="548DD4" w:themeColor="text2" w:themeTint="99"/>
          <w:sz w:val="24"/>
          <w:szCs w:val="24"/>
        </w:rPr>
      </w:pPr>
    </w:p>
    <w:p w:rsidR="00DD58C5" w:rsidRDefault="00EF2381" w:rsidP="00EF2381">
      <w:r>
        <w:rPr>
          <w:noProof/>
          <w:lang w:eastAsia="tr-TR"/>
        </w:rPr>
        <w:drawing>
          <wp:inline distT="0" distB="0" distL="0" distR="0">
            <wp:extent cx="4962525" cy="2346466"/>
            <wp:effectExtent l="171450" t="133350" r="371475" b="301484"/>
            <wp:docPr id="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3464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4276" w:rsidRDefault="00A94276" w:rsidP="00A94276">
      <w:pPr>
        <w:jc w:val="both"/>
        <w:rPr>
          <w:rFonts w:ascii="Consolas" w:hAnsi="Consolas"/>
          <w:sz w:val="24"/>
          <w:szCs w:val="24"/>
        </w:rPr>
        <w:sectPr w:rsidR="00A94276" w:rsidSect="000E563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EF2381" w:rsidRPr="00167858" w:rsidRDefault="00EF2381" w:rsidP="00A94276">
      <w:pPr>
        <w:jc w:val="both"/>
        <w:rPr>
          <w:rFonts w:ascii="Verdana" w:eastAsiaTheme="minorEastAsia" w:hAnsi="Verdana"/>
          <w:sz w:val="24"/>
          <w:szCs w:val="24"/>
        </w:rPr>
      </w:pPr>
      <w:r w:rsidRPr="00167858">
        <w:rPr>
          <w:rFonts w:ascii="Verdana" w:hAnsi="Verdana"/>
          <w:sz w:val="24"/>
          <w:szCs w:val="24"/>
        </w:rPr>
        <w:lastRenderedPageBreak/>
        <w:t xml:space="preserve">Eğer </w:t>
      </w:r>
      <w:proofErr w:type="gramStart"/>
      <w:r w:rsidRPr="00167858">
        <w:rPr>
          <w:rFonts w:ascii="Verdana" w:hAnsi="Verdana"/>
          <w:sz w:val="24"/>
          <w:szCs w:val="24"/>
        </w:rPr>
        <w:t>popülasyonun</w:t>
      </w:r>
      <w:proofErr w:type="gramEnd"/>
      <w:r w:rsidRPr="00167858">
        <w:rPr>
          <w:rFonts w:ascii="Verdana" w:hAnsi="Verdana"/>
          <w:sz w:val="24"/>
          <w:szCs w:val="24"/>
        </w:rPr>
        <w:t xml:space="preserve"> standart sapması biliniyorsa ya da standart sapma bilinmemesine rağmen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Verdana"/>
            <w:sz w:val="24"/>
            <w:szCs w:val="24"/>
          </w:rPr>
          <m:t>≥</m:t>
        </m:r>
        <m:r>
          <w:rPr>
            <w:rFonts w:ascii="Cambria Math" w:hAnsi="Verdana"/>
            <w:sz w:val="24"/>
            <w:szCs w:val="24"/>
          </w:rPr>
          <m:t>30</m:t>
        </m:r>
      </m:oMath>
      <w:r w:rsidRPr="00167858">
        <w:rPr>
          <w:rFonts w:ascii="Verdana" w:eastAsiaTheme="minorEastAsia" w:hAnsi="Verdana"/>
          <w:sz w:val="24"/>
          <w:szCs w:val="24"/>
        </w:rPr>
        <w:t xml:space="preserve"> ise z kritik değeri belirlenebilir. Bunun için standart normal dağılım</w:t>
      </w:r>
      <w:r w:rsidR="00A94276" w:rsidRPr="00167858">
        <w:rPr>
          <w:rFonts w:ascii="Verdana" w:eastAsiaTheme="minorEastAsia" w:hAnsi="Verdana"/>
          <w:sz w:val="24"/>
          <w:szCs w:val="24"/>
        </w:rPr>
        <w:t xml:space="preserve"> </w:t>
      </w:r>
      <w:r w:rsidRPr="00167858">
        <w:rPr>
          <w:rFonts w:ascii="Verdana" w:eastAsiaTheme="minorEastAsia" w:hAnsi="Verdana"/>
          <w:sz w:val="24"/>
          <w:szCs w:val="24"/>
        </w:rPr>
        <w:t>tablolarından yararlanılır.</w:t>
      </w:r>
      <w:r w:rsidR="00A94276" w:rsidRPr="00167858">
        <w:rPr>
          <w:rFonts w:ascii="Verdana" w:eastAsiaTheme="minorEastAsia" w:hAnsi="Verdana"/>
          <w:sz w:val="24"/>
          <w:szCs w:val="24"/>
        </w:rPr>
        <w:t xml:space="preserve"> Örneğimiz için </w:t>
      </w:r>
      <m:oMath>
        <m:sSub>
          <m:sSubPr>
            <m:ctrlPr>
              <w:rPr>
                <w:rFonts w:ascii="Cambria Math" w:eastAsiaTheme="minorEastAsia" w:hAnsi="Verdan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  <m:r>
          <w:rPr>
            <w:rFonts w:ascii="Cambria Math" w:eastAsiaTheme="minorEastAsia" w:hAnsi="Verdana"/>
            <w:sz w:val="24"/>
            <w:szCs w:val="24"/>
          </w:rPr>
          <m:t xml:space="preserve">=1.645 </m:t>
        </m:r>
      </m:oMath>
      <w:r w:rsidR="00A94276" w:rsidRPr="00167858">
        <w:rPr>
          <w:rFonts w:ascii="Verdana" w:eastAsiaTheme="minorEastAsia" w:hAnsi="Verdana"/>
          <w:sz w:val="24"/>
          <w:szCs w:val="24"/>
        </w:rPr>
        <w:t>dir.</w:t>
      </w:r>
    </w:p>
    <w:p w:rsidR="00A94276" w:rsidRDefault="00A94276" w:rsidP="00A94276">
      <w:pPr>
        <w:jc w:val="both"/>
        <w:rPr>
          <w:rFonts w:ascii="Consolas" w:eastAsiaTheme="minorEastAsia" w:hAnsi="Consolas"/>
          <w:sz w:val="24"/>
          <w:szCs w:val="24"/>
        </w:rPr>
      </w:pPr>
      <w:r w:rsidRPr="00A94276">
        <w:rPr>
          <w:rFonts w:ascii="Consolas" w:eastAsiaTheme="minorEastAsia" w:hAnsi="Consolas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2953353" cy="1352550"/>
            <wp:effectExtent l="171450" t="133350" r="361347" b="304800"/>
            <wp:docPr id="9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53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4276" w:rsidRDefault="00A94276" w:rsidP="00EF2381">
      <w:pPr>
        <w:rPr>
          <w:rFonts w:ascii="Consolas" w:eastAsiaTheme="minorEastAsia" w:hAnsi="Consolas"/>
          <w:sz w:val="24"/>
          <w:szCs w:val="24"/>
        </w:rPr>
      </w:pPr>
    </w:p>
    <w:p w:rsidR="00A94276" w:rsidRDefault="00A94276" w:rsidP="00EF2381">
      <w:pPr>
        <w:rPr>
          <w:rFonts w:ascii="Consolas" w:hAnsi="Consolas"/>
          <w:sz w:val="24"/>
          <w:szCs w:val="24"/>
        </w:rPr>
      </w:pPr>
    </w:p>
    <w:p w:rsidR="00A94276" w:rsidRDefault="00A94276" w:rsidP="00EF2381">
      <w:pPr>
        <w:rPr>
          <w:rFonts w:ascii="Consolas" w:hAnsi="Consolas"/>
          <w:sz w:val="24"/>
          <w:szCs w:val="24"/>
        </w:rPr>
      </w:pPr>
    </w:p>
    <w:p w:rsidR="00A94276" w:rsidRDefault="00A94276" w:rsidP="00EF2381">
      <w:pPr>
        <w:rPr>
          <w:rFonts w:ascii="Consolas" w:hAnsi="Consolas"/>
          <w:sz w:val="24"/>
          <w:szCs w:val="24"/>
        </w:rPr>
        <w:sectPr w:rsidR="00A94276" w:rsidSect="00A94276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</w:p>
    <w:p w:rsidR="00A94276" w:rsidRPr="00167858" w:rsidRDefault="00A94276" w:rsidP="00A94276">
      <w:pPr>
        <w:jc w:val="both"/>
        <w:rPr>
          <w:rFonts w:ascii="Verdana" w:hAnsi="Verdana"/>
          <w:noProof/>
          <w:sz w:val="24"/>
          <w:szCs w:val="24"/>
          <w:lang w:eastAsia="tr-TR"/>
        </w:rPr>
      </w:pPr>
      <w:r w:rsidRPr="00167858">
        <w:rPr>
          <w:rFonts w:ascii="Verdana" w:hAnsi="Verdana"/>
          <w:noProof/>
          <w:sz w:val="24"/>
          <w:szCs w:val="24"/>
          <w:lang w:eastAsia="tr-TR"/>
        </w:rPr>
        <w:lastRenderedPageBreak/>
        <w:t xml:space="preserve">Popülasyonun standart sapması biliniyorsa geçen haftaki dersimizde verdiğimiz hipotez testi istatistik tablolarından z test istatistiği kullanılır. </w:t>
      </w:r>
    </w:p>
    <w:p w:rsidR="00167858" w:rsidRPr="00167858" w:rsidRDefault="00A94276" w:rsidP="00167858">
      <w:pPr>
        <w:jc w:val="center"/>
        <w:rPr>
          <w:rFonts w:ascii="Consolas" w:eastAsiaTheme="minorEastAsia" w:hAnsi="Consolas"/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4"/>
                      <w:szCs w:val="4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44"/>
                  <w:szCs w:val="44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167858" w:rsidRDefault="00167858" w:rsidP="00A94276">
      <w:pPr>
        <w:jc w:val="both"/>
        <w:rPr>
          <w:rFonts w:ascii="Consolas" w:eastAsiaTheme="minorEastAsia" w:hAnsi="Consolas"/>
          <w:sz w:val="24"/>
          <w:szCs w:val="24"/>
        </w:rPr>
      </w:pPr>
    </w:p>
    <w:p w:rsidR="00A94276" w:rsidRPr="00167858" w:rsidRDefault="00A94276" w:rsidP="00A94276">
      <w:pPr>
        <w:jc w:val="both"/>
        <w:rPr>
          <w:rFonts w:ascii="Verdana" w:eastAsiaTheme="minorEastAsia" w:hAnsi="Verdana"/>
          <w:sz w:val="24"/>
          <w:szCs w:val="24"/>
        </w:rPr>
      </w:pPr>
      <w:proofErr w:type="gramStart"/>
      <w:r w:rsidRPr="00167858">
        <w:rPr>
          <w:rFonts w:ascii="Verdana" w:eastAsiaTheme="minorEastAsia" w:hAnsi="Verdana"/>
          <w:sz w:val="24"/>
          <w:szCs w:val="24"/>
        </w:rPr>
        <w:t>formülü</w:t>
      </w:r>
      <w:proofErr w:type="gramEnd"/>
      <w:r w:rsidRPr="00167858">
        <w:rPr>
          <w:rFonts w:ascii="Verdana" w:eastAsiaTheme="minorEastAsia" w:hAnsi="Verdana"/>
          <w:sz w:val="24"/>
          <w:szCs w:val="24"/>
        </w:rPr>
        <w:t xml:space="preserve"> kullanılır.</w:t>
      </w:r>
      <w:r w:rsidR="00167858" w:rsidRPr="00167858">
        <w:rPr>
          <w:rFonts w:ascii="Verdana" w:eastAsiaTheme="minorEastAsia" w:hAnsi="Verdana"/>
          <w:sz w:val="24"/>
          <w:szCs w:val="24"/>
        </w:rPr>
        <w:t xml:space="preserve"> Burada </w:t>
      </w:r>
      <m:oMath>
        <m:acc>
          <m:accPr>
            <m:chr m:val="̅"/>
            <m:ctrlPr>
              <w:rPr>
                <w:rFonts w:ascii="Cambria Math" w:eastAsiaTheme="minorEastAsia" w:hAnsi="Verdana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acc>
      </m:oMath>
      <w:r w:rsidR="00167858" w:rsidRPr="00167858">
        <w:rPr>
          <w:rFonts w:ascii="Verdana" w:eastAsiaTheme="minorEastAsia" w:hAnsi="Verdana"/>
          <w:sz w:val="24"/>
          <w:szCs w:val="24"/>
        </w:rPr>
        <w:t xml:space="preserve"> örneklem ortalaması,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 w:rsidR="00167858" w:rsidRPr="00167858">
        <w:rPr>
          <w:rFonts w:ascii="Verdana" w:eastAsiaTheme="minorEastAsia" w:hAnsi="Verdana"/>
          <w:sz w:val="24"/>
          <w:szCs w:val="24"/>
        </w:rPr>
        <w:t xml:space="preserve"> ise </w:t>
      </w:r>
      <w:proofErr w:type="gramStart"/>
      <w:r w:rsidR="00167858" w:rsidRPr="00167858">
        <w:rPr>
          <w:rFonts w:ascii="Verdana" w:eastAsiaTheme="minorEastAsia" w:hAnsi="Verdana"/>
          <w:sz w:val="24"/>
          <w:szCs w:val="24"/>
        </w:rPr>
        <w:t>popülasyon</w:t>
      </w:r>
      <w:proofErr w:type="gramEnd"/>
      <w:r w:rsidR="00167858" w:rsidRPr="00167858">
        <w:rPr>
          <w:rFonts w:ascii="Verdana" w:eastAsiaTheme="minorEastAsia" w:hAnsi="Verdana"/>
          <w:sz w:val="24"/>
          <w:szCs w:val="24"/>
        </w:rPr>
        <w:t xml:space="preserve"> ortalamasıdır. </w:t>
      </w:r>
      <m:oMath>
        <m:r>
          <w:rPr>
            <w:rFonts w:ascii="Cambria Math" w:eastAsiaTheme="minorEastAsia" w:hAnsi="Cambria Math"/>
            <w:sz w:val="24"/>
            <w:szCs w:val="24"/>
          </w:rPr>
          <m:t>σ</m:t>
        </m:r>
        <m:r>
          <w:rPr>
            <w:rFonts w:ascii="Cambria Math" w:eastAsiaTheme="minorEastAsia" w:hAnsi="Verdana"/>
            <w:sz w:val="24"/>
            <w:szCs w:val="24"/>
          </w:rPr>
          <m:t xml:space="preserve"> </m:t>
        </m:r>
      </m:oMath>
      <w:proofErr w:type="gramStart"/>
      <w:r w:rsidR="00167858" w:rsidRPr="00167858">
        <w:rPr>
          <w:rFonts w:ascii="Verdana" w:eastAsiaTheme="minorEastAsia" w:hAnsi="Verdana"/>
          <w:sz w:val="24"/>
          <w:szCs w:val="24"/>
        </w:rPr>
        <w:t>da</w:t>
      </w:r>
      <w:proofErr w:type="gramEnd"/>
      <w:r w:rsidR="00167858" w:rsidRPr="00167858">
        <w:rPr>
          <w:rFonts w:ascii="Verdana" w:eastAsiaTheme="minorEastAsia" w:hAnsi="Verdana"/>
          <w:sz w:val="24"/>
          <w:szCs w:val="24"/>
        </w:rPr>
        <w:t xml:space="preserve"> popülasyonun standart sapmasıdır.</w:t>
      </w:r>
    </w:p>
    <w:p w:rsidR="00167858" w:rsidRPr="00167858" w:rsidRDefault="00167858" w:rsidP="00A94276">
      <w:pPr>
        <w:jc w:val="both"/>
        <w:rPr>
          <w:rFonts w:ascii="Verdana" w:eastAsiaTheme="minorEastAsia" w:hAnsi="Verdana"/>
          <w:sz w:val="24"/>
          <w:szCs w:val="24"/>
        </w:rPr>
      </w:pPr>
    </w:p>
    <w:p w:rsidR="00167858" w:rsidRPr="00167858" w:rsidRDefault="00167858" w:rsidP="00A94276">
      <w:pPr>
        <w:jc w:val="both"/>
        <w:rPr>
          <w:rFonts w:ascii="Verdana" w:eastAsiaTheme="minorEastAsia" w:hAnsi="Verdana"/>
          <w:sz w:val="24"/>
          <w:szCs w:val="24"/>
        </w:rPr>
      </w:pPr>
      <w:r w:rsidRPr="00167858">
        <w:rPr>
          <w:rFonts w:ascii="Verdana" w:eastAsiaTheme="minorEastAsia" w:hAnsi="Verdana"/>
          <w:sz w:val="24"/>
          <w:szCs w:val="24"/>
        </w:rPr>
        <w:t xml:space="preserve">Popülasyonun standart sapması bilinmiyor ve 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Verdana"/>
            <w:sz w:val="24"/>
            <w:szCs w:val="24"/>
          </w:rPr>
          <m:t>≥</m:t>
        </m:r>
        <m:r>
          <w:rPr>
            <w:rFonts w:ascii="Cambria Math" w:hAnsi="Verdana"/>
            <w:sz w:val="24"/>
            <w:szCs w:val="24"/>
          </w:rPr>
          <m:t>30</m:t>
        </m:r>
      </m:oMath>
      <w:r w:rsidRPr="00167858">
        <w:rPr>
          <w:rFonts w:ascii="Verdana" w:eastAsiaTheme="minorEastAsia" w:hAnsi="Verdana"/>
          <w:sz w:val="24"/>
          <w:szCs w:val="24"/>
        </w:rPr>
        <w:t xml:space="preserve"> ise örneklemenin standart sapması </w:t>
      </w:r>
      <w:proofErr w:type="gramStart"/>
      <w:r w:rsidRPr="00167858">
        <w:rPr>
          <w:rFonts w:ascii="Verdana" w:eastAsiaTheme="minorEastAsia" w:hAnsi="Verdana"/>
          <w:sz w:val="24"/>
          <w:szCs w:val="24"/>
        </w:rPr>
        <w:t>popülasyon</w:t>
      </w:r>
      <w:proofErr w:type="gramEnd"/>
      <w:r w:rsidRPr="00167858">
        <w:rPr>
          <w:rFonts w:ascii="Verdana" w:eastAsiaTheme="minorEastAsia" w:hAnsi="Verdana"/>
          <w:sz w:val="24"/>
          <w:szCs w:val="24"/>
        </w:rPr>
        <w:t xml:space="preserve"> için de kullanılabilir. Bu durumda f</w:t>
      </w:r>
      <w:proofErr w:type="spellStart"/>
      <w:r w:rsidRPr="00167858">
        <w:rPr>
          <w:rFonts w:ascii="Verdana" w:eastAsiaTheme="minorEastAsia" w:hAnsi="Verdana"/>
          <w:sz w:val="24"/>
          <w:szCs w:val="24"/>
        </w:rPr>
        <w:t>ormülde</w:t>
      </w:r>
      <w:proofErr w:type="spellEnd"/>
      <w:r w:rsidRPr="00167858">
        <w:rPr>
          <w:rFonts w:ascii="Verdana" w:eastAsiaTheme="minorEastAsia" w:hAnsi="Verdana"/>
          <w:sz w:val="24"/>
          <w:szCs w:val="24"/>
        </w:rPr>
        <w:t xml:space="preserve"> aşağıdaki gibi bir değişiklik olacaktır:</w:t>
      </w:r>
    </w:p>
    <w:p w:rsidR="00167858" w:rsidRDefault="00990F8C" w:rsidP="00A94276">
      <w:pPr>
        <w:jc w:val="both"/>
        <w:rPr>
          <w:rFonts w:ascii="Consolas" w:eastAsiaTheme="minorEastAsia" w:hAnsi="Consolas"/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40"/>
                  <w:szCs w:val="40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</m:e>
                  </m:rad>
                </m:den>
              </m:f>
            </m:den>
          </m:f>
        </m:oMath>
      </m:oMathPara>
    </w:p>
    <w:p w:rsidR="00F265DC" w:rsidRPr="00F265DC" w:rsidRDefault="00F265DC" w:rsidP="00F265DC">
      <w:pPr>
        <w:jc w:val="both"/>
        <w:rPr>
          <w:rFonts w:ascii="Verdana" w:hAnsi="Verdana"/>
          <w:sz w:val="24"/>
          <w:szCs w:val="24"/>
        </w:rPr>
      </w:pPr>
      <w:proofErr w:type="gramStart"/>
      <w:r w:rsidRPr="00F265DC">
        <w:rPr>
          <w:rFonts w:ascii="Verdana" w:hAnsi="Verdana"/>
          <w:sz w:val="24"/>
          <w:szCs w:val="24"/>
        </w:rPr>
        <w:t>t</w:t>
      </w:r>
      <w:proofErr w:type="gramEnd"/>
      <w:r w:rsidRPr="00F265DC">
        <w:rPr>
          <w:rFonts w:ascii="Verdana" w:hAnsi="Verdana"/>
          <w:sz w:val="24"/>
          <w:szCs w:val="24"/>
        </w:rPr>
        <w:t xml:space="preserve"> testi, hipotez testlerinde en yaygın olarak kullanılan yöntemdir. </w:t>
      </w:r>
      <w:proofErr w:type="gramStart"/>
      <w:r w:rsidRPr="00F265DC">
        <w:rPr>
          <w:rFonts w:ascii="Verdana" w:hAnsi="Verdana"/>
          <w:sz w:val="24"/>
          <w:szCs w:val="24"/>
        </w:rPr>
        <w:t>t</w:t>
      </w:r>
      <w:proofErr w:type="gramEnd"/>
      <w:r w:rsidRPr="00F265DC">
        <w:rPr>
          <w:rFonts w:ascii="Verdana" w:hAnsi="Verdana"/>
          <w:sz w:val="24"/>
          <w:szCs w:val="24"/>
        </w:rPr>
        <w:t xml:space="preserve"> testi ile iki grubun ortalamaları karşılaştırılarak, aradaki farkın rastlantısal mı, yoksa istatistiksel olarak anlamlı mı olduğuna karar verilir. Küçük örnekleme teorisi olarak da bilinen t dağımı, küçük örneklemlerle de çalışmaya </w:t>
      </w:r>
      <w:proofErr w:type="gramStart"/>
      <w:r w:rsidRPr="00F265DC">
        <w:rPr>
          <w:rFonts w:ascii="Verdana" w:hAnsi="Verdana"/>
          <w:sz w:val="24"/>
          <w:szCs w:val="24"/>
        </w:rPr>
        <w:t>imkan</w:t>
      </w:r>
      <w:proofErr w:type="gramEnd"/>
      <w:r w:rsidRPr="00F265DC">
        <w:rPr>
          <w:rFonts w:ascii="Verdana" w:hAnsi="Verdana"/>
          <w:sz w:val="24"/>
          <w:szCs w:val="24"/>
        </w:rPr>
        <w:t xml:space="preserve"> verdiğinden, araştırmacılar için büyük kolaylık sağlamaktadır. "t" testi örnek boyutunun küçük olduğu ve ana kütleye ilişkin standart sapmaların bilinemediği durumlarda "t" dağılımından yararlanarak; </w:t>
      </w:r>
    </w:p>
    <w:p w:rsidR="00F265DC" w:rsidRPr="00F265DC" w:rsidRDefault="00F265DC" w:rsidP="00F265DC">
      <w:pPr>
        <w:jc w:val="both"/>
        <w:rPr>
          <w:rFonts w:ascii="Verdana" w:hAnsi="Verdana"/>
          <w:sz w:val="24"/>
          <w:szCs w:val="24"/>
        </w:rPr>
      </w:pPr>
      <w:r w:rsidRPr="00F265DC">
        <w:rPr>
          <w:rFonts w:ascii="Verdana" w:hAnsi="Verdana"/>
          <w:sz w:val="24"/>
          <w:szCs w:val="24"/>
        </w:rPr>
        <w:br/>
        <w:t xml:space="preserve">- İncelenen bir değişken açısından bir gruba ait ortalama değerin önceden belirlenen değerden farklı olup olmadığının, </w:t>
      </w:r>
    </w:p>
    <w:p w:rsidR="00F265DC" w:rsidRPr="00F265DC" w:rsidRDefault="00F265DC" w:rsidP="00F265DC">
      <w:pPr>
        <w:jc w:val="both"/>
        <w:rPr>
          <w:rFonts w:ascii="Verdana" w:hAnsi="Verdana"/>
          <w:sz w:val="24"/>
          <w:szCs w:val="24"/>
        </w:rPr>
      </w:pPr>
      <w:r w:rsidRPr="00F265DC">
        <w:rPr>
          <w:rFonts w:ascii="Verdana" w:hAnsi="Verdana"/>
          <w:sz w:val="24"/>
          <w:szCs w:val="24"/>
        </w:rPr>
        <w:t xml:space="preserve">- İncelenen bir değişken açısından bağımsız iki grup arasında fark olup olmadığının, </w:t>
      </w:r>
    </w:p>
    <w:p w:rsidR="00F265DC" w:rsidRPr="00F265DC" w:rsidRDefault="00F265DC" w:rsidP="00F265DC">
      <w:pPr>
        <w:jc w:val="both"/>
        <w:rPr>
          <w:rFonts w:ascii="Verdana" w:hAnsi="Verdana"/>
          <w:sz w:val="24"/>
          <w:szCs w:val="24"/>
        </w:rPr>
      </w:pPr>
      <w:r w:rsidRPr="00F265DC">
        <w:rPr>
          <w:rFonts w:ascii="Verdana" w:hAnsi="Verdana"/>
          <w:sz w:val="24"/>
          <w:szCs w:val="24"/>
        </w:rPr>
        <w:t>- İncelenen bir değişken açısından herhangi bir grubun farklı koşullar altındaki tepkilerinde farklılığın olup olmadığının incelenmesine yönelik hipotezleri test etmeye yönelik olarak geliştirilmiş bir analiz yöntemidir. Bu nedenle üç tür t testi bulunmaktadır. Bunlar tek grup t testi (</w:t>
      </w:r>
      <w:proofErr w:type="spellStart"/>
      <w:r w:rsidRPr="00F265DC">
        <w:rPr>
          <w:rFonts w:ascii="Verdana" w:hAnsi="Verdana"/>
          <w:sz w:val="24"/>
          <w:szCs w:val="24"/>
        </w:rPr>
        <w:t>one-sample</w:t>
      </w:r>
      <w:proofErr w:type="spellEnd"/>
      <w:r w:rsidRPr="00F265DC">
        <w:rPr>
          <w:rFonts w:ascii="Verdana" w:hAnsi="Verdana"/>
          <w:sz w:val="24"/>
          <w:szCs w:val="24"/>
        </w:rPr>
        <w:t xml:space="preserve"> t test), bağımsız iki grup arası farkların t testi (</w:t>
      </w:r>
      <w:proofErr w:type="spellStart"/>
      <w:r w:rsidRPr="00F265DC">
        <w:rPr>
          <w:rFonts w:ascii="Verdana" w:hAnsi="Verdana"/>
          <w:sz w:val="24"/>
          <w:szCs w:val="24"/>
        </w:rPr>
        <w:t>independent</w:t>
      </w:r>
      <w:proofErr w:type="spellEnd"/>
      <w:r w:rsidRPr="00F265DC">
        <w:rPr>
          <w:rFonts w:ascii="Verdana" w:hAnsi="Verdana"/>
          <w:sz w:val="24"/>
          <w:szCs w:val="24"/>
        </w:rPr>
        <w:t xml:space="preserve"> </w:t>
      </w:r>
      <w:proofErr w:type="spellStart"/>
      <w:r w:rsidRPr="00F265DC">
        <w:rPr>
          <w:rFonts w:ascii="Verdana" w:hAnsi="Verdana"/>
          <w:sz w:val="24"/>
          <w:szCs w:val="24"/>
        </w:rPr>
        <w:t>samples</w:t>
      </w:r>
      <w:proofErr w:type="spellEnd"/>
      <w:r w:rsidRPr="00F265DC">
        <w:rPr>
          <w:rFonts w:ascii="Verdana" w:hAnsi="Verdana"/>
          <w:sz w:val="24"/>
          <w:szCs w:val="24"/>
        </w:rPr>
        <w:t xml:space="preserve"> "t" test) </w:t>
      </w:r>
      <w:r w:rsidRPr="00F265DC">
        <w:rPr>
          <w:rFonts w:ascii="Verdana" w:hAnsi="Verdana"/>
          <w:sz w:val="24"/>
          <w:szCs w:val="24"/>
        </w:rPr>
        <w:lastRenderedPageBreak/>
        <w:t>ve eşleştirilmiş iki grup (</w:t>
      </w:r>
      <w:proofErr w:type="spellStart"/>
      <w:r w:rsidRPr="00F265DC">
        <w:rPr>
          <w:rFonts w:ascii="Verdana" w:hAnsi="Verdana"/>
          <w:sz w:val="24"/>
          <w:szCs w:val="24"/>
        </w:rPr>
        <w:t>paired-samples</w:t>
      </w:r>
      <w:proofErr w:type="spellEnd"/>
      <w:r w:rsidRPr="00F265DC">
        <w:rPr>
          <w:rFonts w:ascii="Verdana" w:hAnsi="Verdana"/>
          <w:sz w:val="24"/>
          <w:szCs w:val="24"/>
        </w:rPr>
        <w:t xml:space="preserve"> "t" test) arasındaki farklılıkların incelenmesine yönelik "t" testidir.</w:t>
      </w:r>
    </w:p>
    <w:p w:rsidR="00F265DC" w:rsidRPr="00167858" w:rsidRDefault="00F265DC" w:rsidP="00A94276">
      <w:pPr>
        <w:jc w:val="both"/>
        <w:rPr>
          <w:rFonts w:ascii="Consolas" w:eastAsiaTheme="minorEastAsia" w:hAnsi="Consolas"/>
          <w:sz w:val="40"/>
          <w:szCs w:val="40"/>
        </w:rPr>
      </w:pPr>
    </w:p>
    <w:p w:rsidR="00167858" w:rsidRPr="008E2EA0" w:rsidRDefault="00167858" w:rsidP="008E2EA0">
      <w:pPr>
        <w:pStyle w:val="Balk2"/>
        <w:rPr>
          <w:rFonts w:ascii="Consolas" w:hAnsi="Consolas"/>
          <w:color w:val="0070C0"/>
          <w:sz w:val="24"/>
          <w:szCs w:val="24"/>
        </w:rPr>
      </w:pPr>
      <w:bookmarkStart w:id="10" w:name="_Toc227337461"/>
      <w:r w:rsidRPr="008E2EA0">
        <w:rPr>
          <w:rFonts w:ascii="Consolas" w:hAnsi="Consolas"/>
          <w:color w:val="0070C0"/>
          <w:sz w:val="24"/>
          <w:szCs w:val="24"/>
        </w:rPr>
        <w:t>11.2 Örnek</w:t>
      </w:r>
      <w:bookmarkEnd w:id="10"/>
    </w:p>
    <w:p w:rsidR="006117D3" w:rsidRDefault="00371A4B" w:rsidP="00E61F0D">
      <w:pPr>
        <w:jc w:val="both"/>
        <w:rPr>
          <w:rFonts w:ascii="Consolas" w:hAnsi="Consolas"/>
          <w:sz w:val="24"/>
          <w:szCs w:val="24"/>
        </w:rPr>
      </w:pPr>
      <m:oMath>
        <m:sSub>
          <m:sSubPr>
            <m:ctrlPr>
              <w:rPr>
                <w:rFonts w:ascii="Cambria Math" w:eastAsia="Times New Roman" w:hAnsi="Consolas" w:cs="Times New Roman"/>
                <w:bCs/>
                <w:sz w:val="24"/>
                <w:szCs w:val="24"/>
                <w:lang w:eastAsia="tr-TR"/>
              </w:rPr>
            </m:ctrlPr>
          </m:sSubPr>
          <m:e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onsolas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onsolas"/>
            <w:sz w:val="24"/>
            <w:szCs w:val="24"/>
          </w:rPr>
          <m:t>μ</m:t>
        </m:r>
        <m:r>
          <m:rPr>
            <m:sty m:val="p"/>
          </m:rPr>
          <w:rPr>
            <w:rFonts w:ascii="Cambria Math" w:hAnsi="Consolas"/>
            <w:sz w:val="24"/>
            <w:szCs w:val="24"/>
          </w:rPr>
          <m:t xml:space="preserve">=60 ve </m:t>
        </m:r>
        <m:sSub>
          <m:sSubPr>
            <m:ctrlPr>
              <w:rPr>
                <w:rFonts w:ascii="Cambria Math" w:eastAsia="Times New Roman" w:hAnsi="Consolas" w:cs="Times New Roman"/>
                <w:bCs/>
                <w:sz w:val="24"/>
                <w:szCs w:val="24"/>
                <w:lang w:eastAsia="tr-TR"/>
              </w:rPr>
            </m:ctrlPr>
          </m:sSubPr>
          <m:e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onsolas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onsolas"/>
            <w:sz w:val="24"/>
            <w:szCs w:val="24"/>
          </w:rPr>
          <m:t>:</m:t>
        </m:r>
        <m:r>
          <m:rPr>
            <m:sty m:val="p"/>
          </m:rPr>
          <w:rPr>
            <w:rFonts w:ascii="Cambria Math" w:hAnsi="Consolas"/>
            <w:sz w:val="24"/>
            <w:szCs w:val="24"/>
          </w:rPr>
          <m:t>μ</m:t>
        </m:r>
        <m:r>
          <m:rPr>
            <m:sty m:val="p"/>
          </m:rPr>
          <w:rPr>
            <w:rFonts w:ascii="Consolas" w:hAnsi="Consolas"/>
            <w:sz w:val="24"/>
            <w:szCs w:val="24"/>
          </w:rPr>
          <m:t>≠</m:t>
        </m:r>
        <m:r>
          <m:rPr>
            <m:sty m:val="p"/>
          </m:rPr>
          <w:rPr>
            <w:rFonts w:ascii="Cambria Math" w:hAnsi="Consolas"/>
            <w:sz w:val="24"/>
            <w:szCs w:val="24"/>
          </w:rPr>
          <m:t>60</m:t>
        </m:r>
      </m:oMath>
      <w:r w:rsidR="006117D3" w:rsidRPr="006117D3">
        <w:rPr>
          <w:rFonts w:ascii="Consolas" w:hAnsi="Consolas"/>
          <w:sz w:val="24"/>
          <w:szCs w:val="24"/>
        </w:rPr>
        <w:t xml:space="preserve"> </w:t>
      </w:r>
      <w:proofErr w:type="gramStart"/>
      <w:r w:rsidR="006117D3" w:rsidRPr="006117D3">
        <w:rPr>
          <w:rFonts w:ascii="Consolas" w:hAnsi="Consolas"/>
          <w:sz w:val="24"/>
          <w:szCs w:val="24"/>
        </w:rPr>
        <w:t>olarak</w:t>
      </w:r>
      <w:proofErr w:type="gramEnd"/>
      <w:r w:rsidR="006117D3" w:rsidRPr="006117D3">
        <w:rPr>
          <w:rFonts w:ascii="Consolas" w:hAnsi="Consolas"/>
          <w:sz w:val="24"/>
          <w:szCs w:val="24"/>
        </w:rPr>
        <w:t xml:space="preserve"> tanımlanıyor. Örnek ortalaması 59, örnekteki veri sayısı da 4</w:t>
      </w:r>
      <w:r w:rsidR="006A1434">
        <w:rPr>
          <w:rFonts w:ascii="Consolas" w:hAnsi="Consolas"/>
          <w:sz w:val="24"/>
          <w:szCs w:val="24"/>
        </w:rPr>
        <w:t>9</w:t>
      </w:r>
      <w:r w:rsidR="006117D3" w:rsidRPr="006117D3">
        <w:rPr>
          <w:rFonts w:ascii="Consolas" w:hAnsi="Consolas"/>
          <w:sz w:val="24"/>
          <w:szCs w:val="24"/>
        </w:rPr>
        <w:t xml:space="preserve"> </w:t>
      </w:r>
      <w:proofErr w:type="spellStart"/>
      <w:r w:rsidR="006117D3" w:rsidRPr="006117D3">
        <w:rPr>
          <w:rFonts w:ascii="Consolas" w:hAnsi="Consolas"/>
          <w:sz w:val="24"/>
          <w:szCs w:val="24"/>
        </w:rPr>
        <w:t>dır</w:t>
      </w:r>
      <w:proofErr w:type="spellEnd"/>
      <w:r w:rsidR="006117D3" w:rsidRPr="006117D3">
        <w:rPr>
          <w:rFonts w:ascii="Consolas" w:hAnsi="Consolas"/>
          <w:sz w:val="24"/>
          <w:szCs w:val="24"/>
        </w:rPr>
        <w:t xml:space="preserve">. </w:t>
      </w:r>
      <w:proofErr w:type="gramStart"/>
      <w:r w:rsidR="006117D3" w:rsidRPr="006117D3">
        <w:rPr>
          <w:rFonts w:ascii="Consolas" w:hAnsi="Consolas"/>
          <w:sz w:val="24"/>
          <w:szCs w:val="24"/>
        </w:rPr>
        <w:t>popülasyonun</w:t>
      </w:r>
      <w:proofErr w:type="gramEnd"/>
      <w:r w:rsidR="006117D3" w:rsidRPr="006117D3">
        <w:rPr>
          <w:rFonts w:ascii="Consolas" w:hAnsi="Consolas"/>
          <w:sz w:val="24"/>
          <w:szCs w:val="24"/>
        </w:rPr>
        <w:t xml:space="preserve"> standart sapması da </w:t>
      </w:r>
      <m:oMath>
        <m:r>
          <w:rPr>
            <w:rFonts w:ascii="Cambria Math" w:hAnsi="Cambria Math"/>
            <w:sz w:val="24"/>
            <w:szCs w:val="24"/>
          </w:rPr>
          <m:t>σ</m:t>
        </m:r>
        <m:r>
          <w:rPr>
            <w:rFonts w:ascii="Cambria Math" w:hAnsi="Consolas"/>
            <w:sz w:val="24"/>
            <w:szCs w:val="24"/>
          </w:rPr>
          <m:t>=4</m:t>
        </m:r>
      </m:oMath>
      <w:r w:rsidR="006117D3" w:rsidRPr="006117D3">
        <w:rPr>
          <w:rFonts w:ascii="Consolas" w:eastAsiaTheme="minorEastAsia" w:hAnsi="Consolas"/>
          <w:sz w:val="24"/>
          <w:szCs w:val="24"/>
        </w:rPr>
        <w:t xml:space="preserve"> dür. %5 lik bir risk ile sıfır hipotezi için karar veriniz.</w:t>
      </w:r>
      <w:r w:rsidR="006117D3">
        <w:rPr>
          <w:rFonts w:ascii="Consolas" w:hAnsi="Consolas"/>
          <w:sz w:val="24"/>
          <w:szCs w:val="24"/>
        </w:rPr>
        <w:t xml:space="preserve"> </w:t>
      </w:r>
    </w:p>
    <w:p w:rsidR="006117D3" w:rsidRDefault="006117D3" w:rsidP="00E61F0D">
      <w:pPr>
        <w:jc w:val="both"/>
        <w:rPr>
          <w:rFonts w:ascii="Verdana" w:hAnsi="Verdana"/>
          <w:sz w:val="24"/>
          <w:szCs w:val="24"/>
        </w:rPr>
        <w:sectPr w:rsidR="006117D3" w:rsidSect="00A94276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6A1434" w:rsidRDefault="006A1434" w:rsidP="006117D3">
      <w:pPr>
        <w:rPr>
          <w:rFonts w:ascii="Consolas" w:hAnsi="Consolas"/>
          <w:sz w:val="24"/>
          <w:szCs w:val="24"/>
        </w:rPr>
      </w:pPr>
    </w:p>
    <w:p w:rsidR="006117D3" w:rsidRPr="006117D3" w:rsidRDefault="006117D3" w:rsidP="006117D3">
      <w:pPr>
        <w:rPr>
          <w:rFonts w:ascii="Consolas" w:hAnsi="Consolas"/>
          <w:sz w:val="24"/>
          <w:szCs w:val="24"/>
        </w:rPr>
      </w:pPr>
      <w:r w:rsidRPr="006117D3">
        <w:rPr>
          <w:rFonts w:ascii="Consolas" w:hAnsi="Consolas"/>
          <w:sz w:val="24"/>
          <w:szCs w:val="24"/>
        </w:rPr>
        <w:t>Hipotez çift yönlüdür.</w:t>
      </w:r>
    </w:p>
    <w:p w:rsidR="006117D3" w:rsidRPr="006A1434" w:rsidRDefault="006117D3" w:rsidP="006117D3">
      <w:pPr>
        <w:jc w:val="center"/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59-60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49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=-1,75</m:t>
          </m:r>
        </m:oMath>
      </m:oMathPara>
    </w:p>
    <w:p w:rsidR="006117D3" w:rsidRDefault="006117D3" w:rsidP="006117D3">
      <w:pPr>
        <w:rPr>
          <w:rFonts w:ascii="Verdana" w:hAnsi="Verdana"/>
          <w:sz w:val="24"/>
          <w:szCs w:val="24"/>
        </w:rPr>
      </w:pPr>
    </w:p>
    <w:p w:rsidR="006117D3" w:rsidRPr="006A1434" w:rsidRDefault="006A1434" w:rsidP="006117D3">
      <w:pPr>
        <w:rPr>
          <w:rFonts w:ascii="Consolas" w:hAnsi="Consolas"/>
          <w:sz w:val="24"/>
          <w:szCs w:val="24"/>
        </w:rPr>
      </w:pPr>
      <w:r w:rsidRPr="006A1434">
        <w:rPr>
          <w:rFonts w:ascii="Consolas" w:hAnsi="Consolas"/>
          <w:sz w:val="24"/>
          <w:szCs w:val="24"/>
        </w:rPr>
        <w:t>Hesaplanan z değeri taralı alanlar dışında kaldığı için sıfır hipotezini kabul edebiliriz.</w:t>
      </w:r>
    </w:p>
    <w:p w:rsidR="006117D3" w:rsidRDefault="006117D3" w:rsidP="006117D3">
      <w:pPr>
        <w:rPr>
          <w:rFonts w:ascii="Verdana" w:hAnsi="Verdana"/>
          <w:sz w:val="24"/>
          <w:szCs w:val="24"/>
        </w:rPr>
      </w:pPr>
    </w:p>
    <w:p w:rsidR="006117D3" w:rsidRDefault="006117D3" w:rsidP="006117D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tr-TR"/>
        </w:rPr>
        <w:drawing>
          <wp:inline distT="0" distB="0" distL="0" distR="0">
            <wp:extent cx="2657475" cy="1905000"/>
            <wp:effectExtent l="171450" t="133350" r="371475" b="304800"/>
            <wp:docPr id="1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3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05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771A" w:rsidRDefault="0051771A" w:rsidP="00A042F9">
      <w:pPr>
        <w:jc w:val="both"/>
        <w:rPr>
          <w:rFonts w:ascii="Consolas" w:hAnsi="Consolas"/>
          <w:b/>
          <w:color w:val="0070C0"/>
          <w:sz w:val="24"/>
          <w:szCs w:val="24"/>
        </w:rPr>
        <w:sectPr w:rsidR="0051771A" w:rsidSect="006117D3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708"/>
          <w:docGrid w:linePitch="360"/>
        </w:sectPr>
      </w:pPr>
    </w:p>
    <w:p w:rsidR="006117D3" w:rsidRPr="008E2EA0" w:rsidRDefault="00A042F9" w:rsidP="008E2EA0">
      <w:pPr>
        <w:pStyle w:val="Balk2"/>
        <w:rPr>
          <w:rFonts w:ascii="Consolas" w:hAnsi="Consolas"/>
          <w:color w:val="0070C0"/>
          <w:sz w:val="24"/>
          <w:szCs w:val="24"/>
        </w:rPr>
      </w:pPr>
      <w:bookmarkStart w:id="11" w:name="_Toc227337462"/>
      <w:r w:rsidRPr="008E2EA0">
        <w:rPr>
          <w:rFonts w:ascii="Consolas" w:hAnsi="Consolas"/>
          <w:color w:val="0070C0"/>
          <w:sz w:val="24"/>
          <w:szCs w:val="24"/>
        </w:rPr>
        <w:lastRenderedPageBreak/>
        <w:t>11.3 Örnek</w:t>
      </w:r>
      <w:r w:rsidR="0051771A" w:rsidRPr="008E2EA0">
        <w:rPr>
          <w:rStyle w:val="DipnotBavurusu"/>
          <w:rFonts w:ascii="Consolas" w:hAnsi="Consolas"/>
          <w:color w:val="0070C0"/>
          <w:sz w:val="24"/>
          <w:szCs w:val="24"/>
        </w:rPr>
        <w:footnoteReference w:id="1"/>
      </w:r>
      <w:bookmarkEnd w:id="11"/>
    </w:p>
    <w:p w:rsidR="00A042F9" w:rsidRDefault="0051771A" w:rsidP="00A042F9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Bir </w:t>
      </w:r>
      <w:r w:rsidR="00371A4B">
        <w:rPr>
          <w:rFonts w:ascii="Consolas" w:hAnsi="Consolas"/>
          <w:sz w:val="24"/>
          <w:szCs w:val="24"/>
        </w:rPr>
        <w:t xml:space="preserve">poliklinikte </w:t>
      </w:r>
      <w:r w:rsidR="006079FF">
        <w:rPr>
          <w:rFonts w:ascii="Consolas" w:hAnsi="Consolas"/>
          <w:sz w:val="24"/>
          <w:szCs w:val="24"/>
        </w:rPr>
        <w:t xml:space="preserve">günlük </w:t>
      </w:r>
      <w:r w:rsidR="00371A4B">
        <w:rPr>
          <w:rFonts w:ascii="Consolas" w:hAnsi="Consolas"/>
          <w:sz w:val="24"/>
          <w:szCs w:val="24"/>
        </w:rPr>
        <w:t xml:space="preserve">ortalaması </w:t>
      </w:r>
      <w:proofErr w:type="gramStart"/>
      <w:r w:rsidR="00371A4B">
        <w:rPr>
          <w:rFonts w:ascii="Consolas" w:hAnsi="Consolas"/>
          <w:sz w:val="24"/>
          <w:szCs w:val="24"/>
        </w:rPr>
        <w:t xml:space="preserve">300 </w:t>
      </w:r>
      <w:r>
        <w:rPr>
          <w:rFonts w:ascii="Consolas" w:hAnsi="Consolas"/>
          <w:sz w:val="24"/>
          <w:szCs w:val="24"/>
        </w:rPr>
        <w:t xml:space="preserve"> ve</w:t>
      </w:r>
      <w:proofErr w:type="gramEnd"/>
      <w:r>
        <w:rPr>
          <w:rFonts w:ascii="Consolas" w:hAnsi="Consolas"/>
          <w:sz w:val="24"/>
          <w:szCs w:val="24"/>
        </w:rPr>
        <w:t xml:space="preserve"> </w:t>
      </w:r>
      <w:r w:rsidR="00371A4B">
        <w:rPr>
          <w:rFonts w:ascii="Consolas" w:hAnsi="Consolas"/>
          <w:sz w:val="24"/>
          <w:szCs w:val="24"/>
        </w:rPr>
        <w:t xml:space="preserve">standart sapması 24 </w:t>
      </w:r>
      <w:r>
        <w:rPr>
          <w:rFonts w:ascii="Consolas" w:hAnsi="Consolas"/>
          <w:sz w:val="24"/>
          <w:szCs w:val="24"/>
        </w:rPr>
        <w:t xml:space="preserve"> olan </w:t>
      </w:r>
      <w:r w:rsidR="006079FF">
        <w:rPr>
          <w:rFonts w:ascii="Consolas" w:hAnsi="Consolas"/>
          <w:sz w:val="24"/>
          <w:szCs w:val="24"/>
        </w:rPr>
        <w:t xml:space="preserve">hasta </w:t>
      </w:r>
      <w:r>
        <w:rPr>
          <w:rFonts w:ascii="Consolas" w:hAnsi="Consolas"/>
          <w:sz w:val="24"/>
          <w:szCs w:val="24"/>
        </w:rPr>
        <w:t xml:space="preserve"> </w:t>
      </w:r>
      <w:r w:rsidR="006079FF">
        <w:rPr>
          <w:rFonts w:ascii="Consolas" w:hAnsi="Consolas"/>
          <w:sz w:val="24"/>
          <w:szCs w:val="24"/>
        </w:rPr>
        <w:t>kabulü yapılmaktadır.</w:t>
      </w:r>
      <w:r>
        <w:rPr>
          <w:rFonts w:ascii="Consolas" w:hAnsi="Consolas"/>
          <w:sz w:val="24"/>
          <w:szCs w:val="24"/>
        </w:rPr>
        <w:t xml:space="preserve"> Yeni geliştirilen </w:t>
      </w:r>
      <w:r w:rsidR="006079FF">
        <w:rPr>
          <w:rFonts w:ascii="Consolas" w:hAnsi="Consolas"/>
          <w:sz w:val="24"/>
          <w:szCs w:val="24"/>
        </w:rPr>
        <w:t>çizelge ve elemanlar ile</w:t>
      </w:r>
      <w:r>
        <w:rPr>
          <w:rFonts w:ascii="Consolas" w:hAnsi="Consolas"/>
          <w:sz w:val="24"/>
          <w:szCs w:val="24"/>
        </w:rPr>
        <w:t xml:space="preserve"> ortalama </w:t>
      </w:r>
      <w:r w:rsidR="006079FF">
        <w:rPr>
          <w:rFonts w:ascii="Consolas" w:hAnsi="Consolas"/>
          <w:sz w:val="24"/>
          <w:szCs w:val="24"/>
        </w:rPr>
        <w:t>hasta kabulü sayısının</w:t>
      </w:r>
      <w:r>
        <w:rPr>
          <w:rFonts w:ascii="Consolas" w:hAnsi="Consolas"/>
          <w:sz w:val="24"/>
          <w:szCs w:val="24"/>
        </w:rPr>
        <w:t xml:space="preserve"> arttırılmasına çalışılmış ve </w:t>
      </w:r>
      <w:r w:rsidR="00C70674">
        <w:rPr>
          <w:rFonts w:ascii="Consolas" w:hAnsi="Consolas"/>
          <w:sz w:val="24"/>
          <w:szCs w:val="24"/>
        </w:rPr>
        <w:t xml:space="preserve">bu yeni çizelgeye göre çalışılan </w:t>
      </w:r>
      <w:r>
        <w:rPr>
          <w:rFonts w:ascii="Consolas" w:hAnsi="Consolas"/>
          <w:sz w:val="24"/>
          <w:szCs w:val="24"/>
        </w:rPr>
        <w:t xml:space="preserve">64 </w:t>
      </w:r>
      <w:r w:rsidR="006079FF">
        <w:rPr>
          <w:rFonts w:ascii="Consolas" w:hAnsi="Consolas"/>
          <w:sz w:val="24"/>
          <w:szCs w:val="24"/>
        </w:rPr>
        <w:t xml:space="preserve">gün </w:t>
      </w:r>
      <w:r>
        <w:rPr>
          <w:rFonts w:ascii="Consolas" w:hAnsi="Consolas"/>
          <w:sz w:val="24"/>
          <w:szCs w:val="24"/>
        </w:rPr>
        <w:t xml:space="preserve">sonucunda </w:t>
      </w:r>
      <w:r w:rsidR="006079FF">
        <w:rPr>
          <w:rFonts w:ascii="Consolas" w:hAnsi="Consolas"/>
          <w:sz w:val="24"/>
          <w:szCs w:val="24"/>
        </w:rPr>
        <w:t xml:space="preserve">hasta </w:t>
      </w:r>
      <w:proofErr w:type="spellStart"/>
      <w:r w:rsidR="006079FF">
        <w:rPr>
          <w:rFonts w:ascii="Consolas" w:hAnsi="Consolas"/>
          <w:sz w:val="24"/>
          <w:szCs w:val="24"/>
        </w:rPr>
        <w:t>kabülü</w:t>
      </w:r>
      <w:proofErr w:type="spellEnd"/>
      <w:r w:rsidR="006079FF">
        <w:rPr>
          <w:rFonts w:ascii="Consolas" w:hAnsi="Consolas"/>
          <w:sz w:val="24"/>
          <w:szCs w:val="24"/>
        </w:rPr>
        <w:t xml:space="preserve"> ortalamasının </w:t>
      </w:r>
      <w:proofErr w:type="gramStart"/>
      <w:r w:rsidR="006079FF">
        <w:rPr>
          <w:rFonts w:ascii="Consolas" w:hAnsi="Consolas"/>
          <w:sz w:val="24"/>
          <w:szCs w:val="24"/>
        </w:rPr>
        <w:t xml:space="preserve">306 </w:t>
      </w:r>
      <w:r>
        <w:rPr>
          <w:rFonts w:ascii="Consolas" w:hAnsi="Consolas"/>
          <w:sz w:val="24"/>
          <w:szCs w:val="24"/>
        </w:rPr>
        <w:t xml:space="preserve"> olduğu</w:t>
      </w:r>
      <w:proofErr w:type="gramEnd"/>
      <w:r>
        <w:rPr>
          <w:rFonts w:ascii="Consolas" w:hAnsi="Consolas"/>
          <w:sz w:val="24"/>
          <w:szCs w:val="24"/>
        </w:rPr>
        <w:t xml:space="preserve"> tespit edilmiştir. Buna göre %1 yanılma payı ile yeni geliştirilen </w:t>
      </w:r>
      <w:r w:rsidR="006079FF">
        <w:rPr>
          <w:rFonts w:ascii="Consolas" w:hAnsi="Consolas"/>
          <w:sz w:val="24"/>
          <w:szCs w:val="24"/>
        </w:rPr>
        <w:t xml:space="preserve">çizelgenin </w:t>
      </w:r>
      <w:proofErr w:type="spellStart"/>
      <w:r w:rsidR="006079FF">
        <w:rPr>
          <w:rFonts w:ascii="Consolas" w:hAnsi="Consolas"/>
          <w:sz w:val="24"/>
          <w:szCs w:val="24"/>
        </w:rPr>
        <w:t>poliklinkte</w:t>
      </w:r>
      <w:proofErr w:type="spellEnd"/>
      <w:r>
        <w:rPr>
          <w:rFonts w:ascii="Consolas" w:hAnsi="Consolas"/>
          <w:sz w:val="24"/>
          <w:szCs w:val="24"/>
        </w:rPr>
        <w:t xml:space="preserve"> uygulanması hususunda karar verilebilir mi?</w:t>
      </w:r>
    </w:p>
    <w:p w:rsidR="0051771A" w:rsidRDefault="00371A4B" w:rsidP="00A042F9">
      <w:pPr>
        <w:jc w:val="both"/>
        <w:rPr>
          <w:rFonts w:ascii="Consolas" w:eastAsiaTheme="minorEastAsia" w:hAnsi="Consolas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onsolas" w:cs="Times New Roman"/>
                  <w:bCs/>
                  <w:sz w:val="24"/>
                  <w:szCs w:val="24"/>
                  <w:lang w:eastAsia="tr-T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μ</m:t>
          </m:r>
          <m:r>
            <w:rPr>
              <w:rFonts w:ascii="Cambria Math" w:eastAsiaTheme="minorEastAsia" w:hAnsi="Cambria Math"/>
              <w:sz w:val="24"/>
              <w:szCs w:val="24"/>
            </w:rPr>
            <m:t>≤300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 ve </m:t>
          </m:r>
          <m:sSub>
            <m:sSubPr>
              <m:ctrlPr>
                <w:rPr>
                  <w:rFonts w:ascii="Cambria Math" w:eastAsia="Times New Roman" w:hAnsi="Consolas" w:cs="Times New Roman"/>
                  <w:bCs/>
                  <w:sz w:val="24"/>
                  <w:szCs w:val="24"/>
                  <w:lang w:eastAsia="tr-T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&gt;</m:t>
          </m:r>
          <m:r>
            <w:rPr>
              <w:rFonts w:ascii="Cambria Math" w:hAnsi="Cambria Math"/>
              <w:sz w:val="24"/>
              <w:szCs w:val="24"/>
            </w:rPr>
            <m:t>30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 ve α=0,01 dır.</m:t>
          </m:r>
        </m:oMath>
      </m:oMathPara>
    </w:p>
    <w:p w:rsidR="0051771A" w:rsidRDefault="0051771A" w:rsidP="00A042F9">
      <w:pPr>
        <w:jc w:val="both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Örnekteki birim sayısı 64 olup 30 dan büyüktür. Dolayısıyla normal dağılım kullanılacaktır.</w:t>
      </w:r>
    </w:p>
    <w:p w:rsidR="0051771A" w:rsidRDefault="00E31750" w:rsidP="00A042F9">
      <w:pPr>
        <w:jc w:val="both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2962275" cy="1362075"/>
            <wp:effectExtent l="171450" t="133350" r="371475" b="314325"/>
            <wp:docPr id="16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362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750" w:rsidRDefault="00E31750" w:rsidP="00E31750">
      <w:pPr>
        <w:jc w:val="center"/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306-300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24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64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=2</m:t>
          </m:r>
        </m:oMath>
      </m:oMathPara>
    </w:p>
    <w:p w:rsidR="00E31750" w:rsidRDefault="00E31750" w:rsidP="00E31750">
      <w:pPr>
        <w:jc w:val="both"/>
        <w:rPr>
          <w:rFonts w:ascii="Consolas" w:eastAsiaTheme="minorEastAsia" w:hAnsi="Consolas"/>
          <w:sz w:val="24"/>
          <w:szCs w:val="24"/>
        </w:rPr>
      </w:pPr>
      <w:proofErr w:type="gramStart"/>
      <w:r>
        <w:rPr>
          <w:rFonts w:ascii="Consolas" w:eastAsiaTheme="minorEastAsia" w:hAnsi="Consolas"/>
          <w:sz w:val="24"/>
          <w:szCs w:val="24"/>
        </w:rPr>
        <w:t>z</w:t>
      </w:r>
      <w:proofErr w:type="gramEnd"/>
      <w:r w:rsidRPr="00E31750">
        <w:rPr>
          <w:rFonts w:ascii="Consolas" w:eastAsiaTheme="minorEastAsia" w:hAnsi="Consolas"/>
          <w:sz w:val="24"/>
          <w:szCs w:val="24"/>
        </w:rPr>
        <w:t xml:space="preserve">=2 değeri ret alanına girmemektedir. Buna göre sıfır hipotezini kabul edebiliriz. </w:t>
      </w:r>
      <w:r>
        <w:rPr>
          <w:rFonts w:ascii="Consolas" w:eastAsiaTheme="minorEastAsia" w:hAnsi="Consolas"/>
          <w:sz w:val="24"/>
          <w:szCs w:val="24"/>
        </w:rPr>
        <w:t>Ya</w:t>
      </w:r>
      <w:r w:rsidRPr="00E31750">
        <w:rPr>
          <w:rFonts w:ascii="Consolas" w:eastAsiaTheme="minorEastAsia" w:hAnsi="Consolas"/>
          <w:sz w:val="24"/>
          <w:szCs w:val="24"/>
        </w:rPr>
        <w:t xml:space="preserve">ni geliştirilen </w:t>
      </w:r>
      <w:r w:rsidR="002D4171">
        <w:rPr>
          <w:rFonts w:ascii="Consolas" w:eastAsiaTheme="minorEastAsia" w:hAnsi="Consolas"/>
          <w:sz w:val="24"/>
          <w:szCs w:val="24"/>
        </w:rPr>
        <w:t>yeni çizelgenin</w:t>
      </w:r>
      <w:r w:rsidRPr="00E31750">
        <w:rPr>
          <w:rFonts w:ascii="Consolas" w:eastAsiaTheme="minorEastAsia" w:hAnsi="Consolas"/>
          <w:sz w:val="24"/>
          <w:szCs w:val="24"/>
        </w:rPr>
        <w:t xml:space="preserve"> henüz benimsenmeyeceği, araştırmalara devam edilmesi gerektiği sonucuna varılabilir.</w:t>
      </w:r>
    </w:p>
    <w:p w:rsidR="00E31750" w:rsidRDefault="00E31750" w:rsidP="00E31750">
      <w:pPr>
        <w:jc w:val="both"/>
        <w:rPr>
          <w:rFonts w:ascii="Consolas" w:eastAsiaTheme="minorEastAsia" w:hAnsi="Consolas"/>
          <w:sz w:val="24"/>
          <w:szCs w:val="24"/>
        </w:rPr>
      </w:pPr>
    </w:p>
    <w:p w:rsidR="00E31750" w:rsidRPr="00990F8C" w:rsidRDefault="00E31750" w:rsidP="00990F8C">
      <w:pPr>
        <w:pStyle w:val="Balk2"/>
        <w:rPr>
          <w:rFonts w:ascii="Consolas" w:eastAsiaTheme="minorEastAsia" w:hAnsi="Consolas"/>
          <w:color w:val="0070C0"/>
          <w:sz w:val="24"/>
          <w:szCs w:val="24"/>
        </w:rPr>
      </w:pPr>
      <w:bookmarkStart w:id="12" w:name="_Toc227337463"/>
      <w:r w:rsidRPr="00990F8C">
        <w:rPr>
          <w:rFonts w:ascii="Consolas" w:eastAsiaTheme="minorEastAsia" w:hAnsi="Consolas"/>
          <w:color w:val="0070C0"/>
          <w:sz w:val="24"/>
          <w:szCs w:val="24"/>
        </w:rPr>
        <w:t>11.4 Örnek</w:t>
      </w:r>
      <w:bookmarkEnd w:id="12"/>
    </w:p>
    <w:p w:rsidR="00E31750" w:rsidRDefault="008D7309" w:rsidP="00E31750">
      <w:pPr>
        <w:jc w:val="both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Bir margarin fabrikası kahvaltılık yağı 125 </w:t>
      </w:r>
      <w:proofErr w:type="spellStart"/>
      <w:r>
        <w:rPr>
          <w:rFonts w:ascii="Consolas" w:eastAsiaTheme="minorEastAsia" w:hAnsi="Consolas"/>
          <w:sz w:val="24"/>
          <w:szCs w:val="24"/>
        </w:rPr>
        <w:t>grlık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paketler halinde üretmektedir. Paketleme makinesini kontrol etmek amacıyla 49 paket tesadüfi olarak seçilmiş, ortalama ağırlık 127 gr olarak bulunmuştur. Örnek için hesaplanan standart sapma 14 </w:t>
      </w:r>
      <w:proofErr w:type="spellStart"/>
      <w:r>
        <w:rPr>
          <w:rFonts w:ascii="Consolas" w:eastAsiaTheme="minorEastAsia" w:hAnsi="Consolas"/>
          <w:sz w:val="24"/>
          <w:szCs w:val="24"/>
        </w:rPr>
        <w:t>grdır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. %5 </w:t>
      </w:r>
      <w:proofErr w:type="spellStart"/>
      <w:r>
        <w:rPr>
          <w:rFonts w:ascii="Consolas" w:eastAsiaTheme="minorEastAsia" w:hAnsi="Consolas"/>
          <w:sz w:val="24"/>
          <w:szCs w:val="24"/>
        </w:rPr>
        <w:t>lik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yanılma payı ile paketleme makinesinin normal çalıştığı söylenebilir mi?</w:t>
      </w:r>
    </w:p>
    <w:p w:rsidR="008D7309" w:rsidRDefault="008D7309" w:rsidP="00E31750">
      <w:pPr>
        <w:jc w:val="both"/>
        <w:rPr>
          <w:rFonts w:ascii="Consolas" w:eastAsiaTheme="minorEastAsia" w:hAnsi="Consolas"/>
          <w:sz w:val="24"/>
          <w:szCs w:val="24"/>
        </w:rPr>
      </w:pPr>
    </w:p>
    <w:p w:rsidR="008D7309" w:rsidRDefault="00371A4B" w:rsidP="008D7309">
      <w:pPr>
        <w:jc w:val="both"/>
        <w:rPr>
          <w:rFonts w:ascii="Consolas" w:eastAsiaTheme="minorEastAsia" w:hAnsi="Consolas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onsolas" w:cs="Times New Roman"/>
                  <w:bCs/>
                  <w:sz w:val="24"/>
                  <w:szCs w:val="24"/>
                  <w:lang w:eastAsia="tr-T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μ</m:t>
          </m:r>
          <m:r>
            <w:rPr>
              <w:rFonts w:ascii="Cambria Math" w:eastAsiaTheme="minorEastAsia" w:hAnsi="Cambria Math"/>
              <w:sz w:val="24"/>
              <w:szCs w:val="24"/>
            </w:rPr>
            <m:t>=125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 ve </m:t>
          </m:r>
          <m:sSub>
            <m:sSubPr>
              <m:ctrlPr>
                <w:rPr>
                  <w:rFonts w:ascii="Cambria Math" w:eastAsia="Times New Roman" w:hAnsi="Consolas" w:cs="Times New Roman"/>
                  <w:bCs/>
                  <w:sz w:val="24"/>
                  <w:szCs w:val="24"/>
                  <w:lang w:eastAsia="tr-T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: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μ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≠125 ve α=0,05 dır.</m:t>
          </m:r>
        </m:oMath>
      </m:oMathPara>
    </w:p>
    <w:p w:rsidR="008D7309" w:rsidRPr="00E31750" w:rsidRDefault="008D7309" w:rsidP="00E31750">
      <w:pPr>
        <w:jc w:val="both"/>
        <w:rPr>
          <w:rFonts w:ascii="Consolas" w:eastAsiaTheme="minorEastAsia" w:hAnsi="Consolas"/>
          <w:sz w:val="24"/>
          <w:szCs w:val="24"/>
        </w:rPr>
      </w:pPr>
    </w:p>
    <w:p w:rsidR="00E31750" w:rsidRDefault="008D7309" w:rsidP="00A042F9">
      <w:pPr>
        <w:jc w:val="both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noProof/>
          <w:sz w:val="24"/>
          <w:szCs w:val="24"/>
          <w:lang w:eastAsia="tr-TR"/>
        </w:rPr>
        <w:drawing>
          <wp:inline distT="0" distB="0" distL="0" distR="0">
            <wp:extent cx="3914775" cy="1867047"/>
            <wp:effectExtent l="171450" t="133350" r="371475" b="304653"/>
            <wp:docPr id="17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67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D7309" w:rsidRDefault="008D7309" w:rsidP="00A042F9">
      <w:pPr>
        <w:jc w:val="both"/>
        <w:rPr>
          <w:rFonts w:ascii="Consolas" w:eastAsiaTheme="minorEastAsia" w:hAnsi="Consolas"/>
          <w:sz w:val="24"/>
          <w:szCs w:val="24"/>
        </w:rPr>
        <w:sectPr w:rsidR="008D7309" w:rsidSect="0051771A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51771A" w:rsidRDefault="0051771A" w:rsidP="00A042F9">
      <w:pPr>
        <w:jc w:val="both"/>
        <w:rPr>
          <w:rFonts w:ascii="Consolas" w:eastAsiaTheme="minorEastAsia" w:hAnsi="Consolas"/>
          <w:sz w:val="24"/>
          <w:szCs w:val="24"/>
        </w:rPr>
      </w:pPr>
    </w:p>
    <w:p w:rsidR="0051771A" w:rsidRDefault="0051771A" w:rsidP="00A042F9">
      <w:pPr>
        <w:jc w:val="both"/>
        <w:rPr>
          <w:rFonts w:ascii="Consolas" w:hAnsi="Consolas"/>
          <w:sz w:val="24"/>
          <w:szCs w:val="24"/>
        </w:rPr>
        <w:sectPr w:rsidR="0051771A" w:rsidSect="008D7309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6117D3" w:rsidRPr="00A042F9" w:rsidRDefault="008D7309" w:rsidP="00A042F9">
      <w:pPr>
        <w:jc w:val="both"/>
        <w:rPr>
          <w:rFonts w:ascii="Consolas" w:hAnsi="Consolas"/>
          <w:sz w:val="24"/>
          <w:szCs w:val="24"/>
        </w:rPr>
        <w:sectPr w:rsidR="006117D3" w:rsidRPr="00A042F9" w:rsidSect="008D7309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2"/>
                  <w:szCs w:val="32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127-125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49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=1</m:t>
          </m:r>
        </m:oMath>
      </m:oMathPara>
    </w:p>
    <w:p w:rsidR="00DD58C5" w:rsidRPr="00A042F9" w:rsidRDefault="00DD58C5" w:rsidP="00A042F9">
      <w:pPr>
        <w:jc w:val="both"/>
        <w:rPr>
          <w:rFonts w:ascii="Consolas" w:hAnsi="Consolas"/>
          <w:sz w:val="24"/>
          <w:szCs w:val="24"/>
        </w:rPr>
      </w:pPr>
    </w:p>
    <w:p w:rsidR="00DD58C5" w:rsidRPr="007E76EB" w:rsidRDefault="007E76EB" w:rsidP="006117D3">
      <w:pPr>
        <w:jc w:val="both"/>
        <w:rPr>
          <w:rFonts w:ascii="Consolas" w:hAnsi="Consolas"/>
          <w:sz w:val="24"/>
          <w:szCs w:val="24"/>
        </w:rPr>
      </w:pPr>
      <w:r w:rsidRPr="007E76EB">
        <w:rPr>
          <w:rFonts w:ascii="Consolas" w:hAnsi="Consolas"/>
          <w:sz w:val="24"/>
          <w:szCs w:val="24"/>
        </w:rPr>
        <w:t xml:space="preserve">Test istatistik değeri kabul bölgesine düşmektedir. Bu durumda alternatif hipotez </w:t>
      </w:r>
      <w:proofErr w:type="spellStart"/>
      <w:r w:rsidRPr="007E76EB">
        <w:rPr>
          <w:rFonts w:ascii="Consolas" w:hAnsi="Consolas"/>
          <w:sz w:val="24"/>
          <w:szCs w:val="24"/>
        </w:rPr>
        <w:t>red</w:t>
      </w:r>
      <w:proofErr w:type="spellEnd"/>
      <w:r w:rsidRPr="007E76EB">
        <w:rPr>
          <w:rFonts w:ascii="Consolas" w:hAnsi="Consolas"/>
          <w:sz w:val="24"/>
          <w:szCs w:val="24"/>
        </w:rPr>
        <w:t xml:space="preserve"> edilecek, dolayısıyla %5 anlam seviyesine göre yapılan çift taraflı hipotez sonucuna göre yağ paketleme makinesinin normal çalıştığı ifade edilebilecektir.</w:t>
      </w:r>
    </w:p>
    <w:p w:rsidR="00DD58C5" w:rsidRDefault="00DD58C5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990F8C" w:rsidRPr="00990F8C" w:rsidRDefault="00990F8C" w:rsidP="00990F8C">
      <w:pPr>
        <w:pStyle w:val="Balk2"/>
        <w:rPr>
          <w:rFonts w:ascii="Consolas" w:hAnsi="Consolas"/>
          <w:color w:val="0070C0"/>
          <w:sz w:val="24"/>
          <w:szCs w:val="24"/>
        </w:rPr>
      </w:pPr>
      <w:bookmarkStart w:id="13" w:name="_Toc227337464"/>
      <w:r w:rsidRPr="00990F8C">
        <w:rPr>
          <w:rFonts w:ascii="Consolas" w:hAnsi="Consolas"/>
          <w:color w:val="0070C0"/>
          <w:sz w:val="24"/>
          <w:szCs w:val="24"/>
        </w:rPr>
        <w:t>11.5 Örnek</w:t>
      </w:r>
      <w:bookmarkEnd w:id="13"/>
    </w:p>
    <w:p w:rsidR="00990F8C" w:rsidRPr="00990F8C" w:rsidRDefault="00990F8C" w:rsidP="00990F8C">
      <w:pPr>
        <w:pStyle w:val="Balk2"/>
        <w:rPr>
          <w:rFonts w:ascii="Consolas" w:hAnsi="Consolas"/>
          <w:color w:val="0070C0"/>
          <w:sz w:val="24"/>
          <w:szCs w:val="24"/>
        </w:rPr>
        <w:sectPr w:rsidR="00990F8C" w:rsidRPr="00990F8C" w:rsidSect="008D7309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docGrid w:linePitch="360"/>
        </w:sectPr>
      </w:pPr>
    </w:p>
    <w:p w:rsidR="00DD58C5" w:rsidRDefault="00DD58C5" w:rsidP="00990F8C"/>
    <w:p w:rsidR="00990F8C" w:rsidRDefault="002D4171" w:rsidP="001E7225">
      <w:p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Şeker ölçüm </w:t>
      </w:r>
      <w:proofErr w:type="gramStart"/>
      <w:r>
        <w:rPr>
          <w:rFonts w:ascii="Consolas" w:hAnsi="Consolas"/>
        </w:rPr>
        <w:t xml:space="preserve">cihazları </w:t>
      </w:r>
      <w:r w:rsidR="00990F8C">
        <w:rPr>
          <w:rFonts w:ascii="Consolas" w:hAnsi="Consolas"/>
        </w:rPr>
        <w:t xml:space="preserve"> </w:t>
      </w:r>
      <w:r>
        <w:rPr>
          <w:rFonts w:ascii="Consolas" w:hAnsi="Consolas"/>
        </w:rPr>
        <w:t>üreten</w:t>
      </w:r>
      <w:proofErr w:type="gramEnd"/>
      <w:r>
        <w:rPr>
          <w:rFonts w:ascii="Consolas" w:hAnsi="Consolas"/>
        </w:rPr>
        <w:t xml:space="preserve"> bir fabrika, </w:t>
      </w:r>
      <w:r w:rsidR="00990F8C">
        <w:rPr>
          <w:rFonts w:ascii="Consolas" w:hAnsi="Consolas"/>
        </w:rPr>
        <w:t xml:space="preserve">iki tip </w:t>
      </w:r>
      <w:r>
        <w:rPr>
          <w:rFonts w:ascii="Consolas" w:hAnsi="Consolas"/>
        </w:rPr>
        <w:t>ana şeker ölçüm cihazı</w:t>
      </w:r>
      <w:r w:rsidR="00990F8C">
        <w:rPr>
          <w:rFonts w:ascii="Consolas" w:hAnsi="Consolas"/>
        </w:rPr>
        <w:t xml:space="preserve"> üretmektedir. A tipi ile ilgili olarak</w:t>
      </w:r>
      <w:r w:rsidR="0036217B">
        <w:rPr>
          <w:rFonts w:ascii="Consolas" w:hAnsi="Consolas"/>
        </w:rPr>
        <w:t xml:space="preserve"> yapılan 40 gözlem sonucunda ortalama ömrünün 33 ay olduğu bulunmuştur. B tipi için yapılan 45 gözleme göre de ortalama ömrün 30 ay olduğu elde edilmiştir.</w:t>
      </w:r>
      <w:r w:rsidR="001E7225">
        <w:rPr>
          <w:rFonts w:ascii="Consolas" w:hAnsi="Consolas"/>
        </w:rPr>
        <w:t xml:space="preserve"> Daha önceki araştırmalardan her iki tip </w:t>
      </w:r>
      <w:r>
        <w:rPr>
          <w:rFonts w:ascii="Consolas" w:hAnsi="Consolas"/>
        </w:rPr>
        <w:t>şeker ölçüm cihazının</w:t>
      </w:r>
      <w:r w:rsidR="001E7225">
        <w:rPr>
          <w:rFonts w:ascii="Consolas" w:hAnsi="Consolas"/>
        </w:rPr>
        <w:t xml:space="preserve"> standart sapmasının 5 ay olduğu bilinmektedir. Bu bilgiler ışığında </w:t>
      </w:r>
      <w:r>
        <w:rPr>
          <w:rFonts w:ascii="Consolas" w:hAnsi="Consolas"/>
        </w:rPr>
        <w:t xml:space="preserve">şeker ölçüm cihazının </w:t>
      </w:r>
      <w:r w:rsidR="001E7225">
        <w:rPr>
          <w:rFonts w:ascii="Consolas" w:hAnsi="Consolas"/>
        </w:rPr>
        <w:t xml:space="preserve">kullanma süreleri arasındaki farkın anlamlı olup olmadığını %5 </w:t>
      </w:r>
      <w:proofErr w:type="spellStart"/>
      <w:r w:rsidR="001E7225">
        <w:rPr>
          <w:rFonts w:ascii="Consolas" w:hAnsi="Consolas"/>
        </w:rPr>
        <w:t>lik</w:t>
      </w:r>
      <w:proofErr w:type="spellEnd"/>
      <w:r w:rsidR="001E7225">
        <w:rPr>
          <w:rFonts w:ascii="Consolas" w:hAnsi="Consolas"/>
        </w:rPr>
        <w:t xml:space="preserve"> anlam seviyesine göre kararlaştıralım.</w:t>
      </w:r>
    </w:p>
    <w:p w:rsidR="001E7225" w:rsidRDefault="001E7225" w:rsidP="001E7225">
      <w:pPr>
        <w:jc w:val="both"/>
        <w:rPr>
          <w:rFonts w:ascii="Consolas" w:hAnsi="Consolas"/>
        </w:rPr>
      </w:pPr>
    </w:p>
    <w:p w:rsidR="001E7225" w:rsidRDefault="00371A4B" w:rsidP="001E7225">
      <w:pPr>
        <w:jc w:val="both"/>
        <w:rPr>
          <w:rFonts w:ascii="Consolas" w:eastAsiaTheme="minorEastAsia" w:hAnsi="Consolas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onsolas" w:cs="Times New Roman"/>
                  <w:bCs/>
                  <w:sz w:val="24"/>
                  <w:szCs w:val="24"/>
                  <w:lang w:eastAsia="tr-T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 ve </m:t>
          </m:r>
          <m:sSub>
            <m:sSubPr>
              <m:ctrlPr>
                <w:rPr>
                  <w:rFonts w:ascii="Cambria Math" w:eastAsia="Times New Roman" w:hAnsi="Consolas" w:cs="Times New Roman"/>
                  <w:bCs/>
                  <w:sz w:val="24"/>
                  <w:szCs w:val="24"/>
                  <w:lang w:eastAsia="tr-T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:</m:t>
          </m:r>
          <m:sSub>
            <m:sSubPr>
              <m:ctrlPr>
                <w:rPr>
                  <w:rFonts w:ascii="Cambria Math" w:hAnsi="Cambria Math"/>
                  <w:bCs/>
                  <w:i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ve α=0,05 dır.</m:t>
          </m:r>
        </m:oMath>
      </m:oMathPara>
    </w:p>
    <w:p w:rsidR="001E7225" w:rsidRDefault="001E7225" w:rsidP="001E7225">
      <w:pPr>
        <w:jc w:val="both"/>
        <w:rPr>
          <w:rFonts w:ascii="Consolas" w:eastAsiaTheme="minorEastAsia" w:hAnsi="Consolas"/>
          <w:sz w:val="24"/>
          <w:szCs w:val="24"/>
        </w:rPr>
      </w:pPr>
    </w:p>
    <w:p w:rsidR="001E7225" w:rsidRDefault="001E7225" w:rsidP="001E7225">
      <w:pPr>
        <w:jc w:val="both"/>
        <w:rPr>
          <w:rFonts w:ascii="Consolas" w:hAnsi="Consolas"/>
        </w:rPr>
      </w:pPr>
      <w:r w:rsidRPr="001E7225">
        <w:rPr>
          <w:rFonts w:ascii="Consolas" w:hAnsi="Consolas"/>
          <w:noProof/>
          <w:lang w:eastAsia="tr-TR"/>
        </w:rPr>
        <w:drawing>
          <wp:inline distT="0" distB="0" distL="0" distR="0">
            <wp:extent cx="3914775" cy="1867047"/>
            <wp:effectExtent l="171450" t="133350" r="371475" b="304653"/>
            <wp:docPr id="18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67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7225" w:rsidRPr="00990F8C" w:rsidRDefault="001E7225" w:rsidP="001E7225">
      <w:pPr>
        <w:jc w:val="both"/>
        <w:rPr>
          <w:rFonts w:ascii="Consolas" w:hAnsi="Consolas"/>
        </w:rPr>
      </w:pPr>
    </w:p>
    <w:p w:rsidR="00990F8C" w:rsidRDefault="004360D3" w:rsidP="00990F8C">
      <w:pPr>
        <w:rPr>
          <w:rFonts w:ascii="Consolas" w:eastAsiaTheme="minorEastAsia" w:hAnsi="Consola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33-30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40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45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  <w:sz w:val="24"/>
              <w:szCs w:val="24"/>
            </w:rPr>
            <m:t>=2,75</m:t>
          </m:r>
        </m:oMath>
      </m:oMathPara>
    </w:p>
    <w:p w:rsidR="004360D3" w:rsidRDefault="004360D3" w:rsidP="004360D3">
      <w:pPr>
        <w:spacing w:line="240" w:lineRule="auto"/>
        <w:rPr>
          <w:rFonts w:ascii="Consolas" w:eastAsiaTheme="minorEastAsia" w:hAnsi="Consolas"/>
          <w:sz w:val="24"/>
          <w:szCs w:val="24"/>
        </w:rPr>
      </w:pPr>
    </w:p>
    <w:p w:rsidR="004360D3" w:rsidRDefault="004360D3" w:rsidP="004360D3">
      <w:pPr>
        <w:spacing w:line="240" w:lineRule="auto"/>
        <w:jc w:val="both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%5 </w:t>
      </w:r>
      <w:proofErr w:type="spellStart"/>
      <w:r>
        <w:rPr>
          <w:rFonts w:ascii="Consolas" w:eastAsiaTheme="minorEastAsia" w:hAnsi="Consolas"/>
          <w:sz w:val="24"/>
          <w:szCs w:val="24"/>
        </w:rPr>
        <w:t>lik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anlam seviyesine ve çift taraflı teste göre kritik değerler </w:t>
      </w:r>
    </w:p>
    <w:p w:rsidR="004360D3" w:rsidRDefault="00A641AD" w:rsidP="004360D3">
      <w:pPr>
        <w:spacing w:line="240" w:lineRule="auto"/>
        <w:jc w:val="both"/>
        <w:rPr>
          <w:rFonts w:ascii="Consolas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-1,96 ve 1,96 </w:t>
      </w:r>
      <w:proofErr w:type="spellStart"/>
      <w:r>
        <w:rPr>
          <w:rFonts w:ascii="Consolas" w:eastAsiaTheme="minorEastAsia" w:hAnsi="Consolas"/>
          <w:sz w:val="24"/>
          <w:szCs w:val="24"/>
        </w:rPr>
        <w:t>dır</w:t>
      </w:r>
      <w:proofErr w:type="spellEnd"/>
      <w:r>
        <w:rPr>
          <w:rFonts w:ascii="Consolas" w:eastAsiaTheme="minorEastAsia" w:hAnsi="Consolas"/>
          <w:sz w:val="24"/>
          <w:szCs w:val="24"/>
        </w:rPr>
        <w:t>. B</w:t>
      </w:r>
      <w:r w:rsidR="004360D3">
        <w:rPr>
          <w:rFonts w:ascii="Consolas" w:eastAsiaTheme="minorEastAsia" w:hAnsi="Consolas"/>
          <w:sz w:val="24"/>
          <w:szCs w:val="24"/>
        </w:rPr>
        <w:t xml:space="preserve">u iki değer arasındaki alan kabul alanıdır. Ancak hesaplanan test istatistiği (2,75) bu kabul alanı dışına düşmektedir. Bu duruma göre sıfır hipotezini ret etmemiz gereklidir. </w:t>
      </w:r>
      <w:proofErr w:type="gramStart"/>
      <w:r w:rsidR="004360D3">
        <w:rPr>
          <w:rFonts w:ascii="Consolas" w:eastAsiaTheme="minorEastAsia" w:hAnsi="Consolas"/>
          <w:sz w:val="24"/>
          <w:szCs w:val="24"/>
        </w:rPr>
        <w:t>Bahis  konusu</w:t>
      </w:r>
      <w:proofErr w:type="gramEnd"/>
      <w:r w:rsidR="004360D3">
        <w:rPr>
          <w:rFonts w:ascii="Consolas" w:eastAsiaTheme="minorEastAsia" w:hAnsi="Consolas"/>
          <w:sz w:val="24"/>
          <w:szCs w:val="24"/>
        </w:rPr>
        <w:t xml:space="preserve"> olan iki </w:t>
      </w:r>
      <w:r w:rsidR="0036068E">
        <w:rPr>
          <w:rFonts w:ascii="Consolas" w:eastAsiaTheme="minorEastAsia" w:hAnsi="Consolas"/>
          <w:sz w:val="24"/>
          <w:szCs w:val="24"/>
        </w:rPr>
        <w:t>şeker ölçüm cihazı</w:t>
      </w:r>
      <w:r w:rsidR="004360D3">
        <w:rPr>
          <w:rFonts w:ascii="Consolas" w:eastAsiaTheme="minorEastAsia" w:hAnsi="Consolas"/>
          <w:sz w:val="24"/>
          <w:szCs w:val="24"/>
        </w:rPr>
        <w:t xml:space="preserve"> tipinin kullanma süresi farkının %5 </w:t>
      </w:r>
      <w:proofErr w:type="spellStart"/>
      <w:r w:rsidR="004360D3">
        <w:rPr>
          <w:rFonts w:ascii="Consolas" w:eastAsiaTheme="minorEastAsia" w:hAnsi="Consolas"/>
          <w:sz w:val="24"/>
          <w:szCs w:val="24"/>
        </w:rPr>
        <w:t>lik</w:t>
      </w:r>
      <w:proofErr w:type="spellEnd"/>
      <w:r w:rsidR="004360D3">
        <w:rPr>
          <w:rFonts w:ascii="Consolas" w:eastAsiaTheme="minorEastAsia" w:hAnsi="Consolas"/>
          <w:sz w:val="24"/>
          <w:szCs w:val="24"/>
        </w:rPr>
        <w:t xml:space="preserve"> seviyede anlamlı olduğu söylenebilir.</w:t>
      </w:r>
    </w:p>
    <w:p w:rsidR="001E7225" w:rsidRDefault="001E7225" w:rsidP="00990F8C">
      <w:pPr>
        <w:rPr>
          <w:rFonts w:ascii="Consolas" w:hAnsi="Consolas"/>
          <w:sz w:val="24"/>
          <w:szCs w:val="24"/>
        </w:rPr>
      </w:pPr>
    </w:p>
    <w:p w:rsidR="00A641AD" w:rsidRPr="007A4746" w:rsidRDefault="00A641AD" w:rsidP="007A4746">
      <w:pPr>
        <w:pStyle w:val="Balk2"/>
        <w:rPr>
          <w:rFonts w:ascii="Consolas" w:hAnsi="Consolas"/>
          <w:color w:val="0070C0"/>
          <w:sz w:val="24"/>
          <w:szCs w:val="24"/>
        </w:rPr>
      </w:pPr>
      <w:bookmarkStart w:id="14" w:name="_Toc227337465"/>
      <w:r w:rsidRPr="007A4746">
        <w:rPr>
          <w:rFonts w:ascii="Consolas" w:hAnsi="Consolas"/>
          <w:color w:val="0070C0"/>
          <w:sz w:val="24"/>
          <w:szCs w:val="24"/>
        </w:rPr>
        <w:t>11.6 Örnek</w:t>
      </w:r>
      <w:bookmarkEnd w:id="14"/>
    </w:p>
    <w:p w:rsidR="00A641AD" w:rsidRDefault="00A641AD" w:rsidP="00A641AD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Bir atölyede kalınlığı 0,050 inç olan </w:t>
      </w:r>
      <w:r w:rsidR="00082DA5">
        <w:rPr>
          <w:rFonts w:ascii="Consolas" w:hAnsi="Consolas"/>
          <w:sz w:val="24"/>
          <w:szCs w:val="24"/>
        </w:rPr>
        <w:t>neşterler</w:t>
      </w:r>
      <w:r>
        <w:rPr>
          <w:rFonts w:ascii="Consolas" w:hAnsi="Consolas"/>
          <w:sz w:val="24"/>
          <w:szCs w:val="24"/>
        </w:rPr>
        <w:t xml:space="preserve"> üretilmektedir. Atölyedeki makinelerden birinin düzgün çalışıp çalışmadığını kontrol etmek amacıyla 17 </w:t>
      </w:r>
      <w:r w:rsidR="00082DA5">
        <w:rPr>
          <w:rFonts w:ascii="Consolas" w:hAnsi="Consolas"/>
          <w:sz w:val="24"/>
          <w:szCs w:val="24"/>
        </w:rPr>
        <w:t>neşterin</w:t>
      </w:r>
      <w:r>
        <w:rPr>
          <w:rFonts w:ascii="Consolas" w:hAnsi="Consolas"/>
          <w:sz w:val="24"/>
          <w:szCs w:val="24"/>
        </w:rPr>
        <w:t xml:space="preserve"> kalınlığı ölçülmüş ve ortalama 0,054 inç olarak bulunmuştur. Bu örnek için standart sapma 0,004 </w:t>
      </w:r>
      <w:proofErr w:type="spellStart"/>
      <w:r>
        <w:rPr>
          <w:rFonts w:ascii="Consolas" w:hAnsi="Consolas"/>
          <w:sz w:val="24"/>
          <w:szCs w:val="24"/>
        </w:rPr>
        <w:t>inçdir</w:t>
      </w:r>
      <w:proofErr w:type="spellEnd"/>
      <w:r>
        <w:rPr>
          <w:rFonts w:ascii="Consolas" w:hAnsi="Consolas"/>
          <w:sz w:val="24"/>
          <w:szCs w:val="24"/>
        </w:rPr>
        <w:t xml:space="preserve">. Buna göre %5 ve %1 </w:t>
      </w:r>
      <w:proofErr w:type="spellStart"/>
      <w:r>
        <w:rPr>
          <w:rFonts w:ascii="Consolas" w:hAnsi="Consolas"/>
          <w:sz w:val="24"/>
          <w:szCs w:val="24"/>
        </w:rPr>
        <w:t>lik</w:t>
      </w:r>
      <w:proofErr w:type="spellEnd"/>
      <w:r>
        <w:rPr>
          <w:rFonts w:ascii="Consolas" w:hAnsi="Consolas"/>
          <w:sz w:val="24"/>
          <w:szCs w:val="24"/>
        </w:rPr>
        <w:t xml:space="preserve"> anlam seviyelerine göre makinenin düzgün çalışıp çalışmadığını bulmak istiyoruz.</w:t>
      </w:r>
    </w:p>
    <w:p w:rsidR="00DD58C5" w:rsidRPr="00421A11" w:rsidRDefault="00DD58C5" w:rsidP="00421A11">
      <w:pPr>
        <w:rPr>
          <w:rFonts w:ascii="Consolas" w:hAnsi="Consolas"/>
          <w:sz w:val="24"/>
          <w:szCs w:val="24"/>
        </w:rPr>
      </w:pPr>
    </w:p>
    <w:p w:rsidR="00421A11" w:rsidRPr="00421A11" w:rsidRDefault="00371A4B" w:rsidP="00421A11">
      <w:pPr>
        <w:rPr>
          <w:rFonts w:ascii="Consolas" w:eastAsia="Times New Roman" w:hAnsi="Consolas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onsolas" w:cs="Times New Roman"/>
                  <w:bCs/>
                  <w:sz w:val="24"/>
                  <w:szCs w:val="24"/>
                  <w:lang w:eastAsia="tr-T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:</m:t>
          </m:r>
          <m:r>
            <m:rPr>
              <m:sty m:val="p"/>
            </m:rPr>
            <w:rPr>
              <w:rFonts w:ascii="Consolas" w:hAnsi="Consolas"/>
              <w:sz w:val="24"/>
              <w:szCs w:val="24"/>
            </w:rPr>
            <m:t>μ</m:t>
          </m:r>
          <m:r>
            <w:rPr>
              <w:rFonts w:ascii="Cambria Math" w:eastAsiaTheme="minorEastAsia" w:hAnsi="Consolas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</m:t>
          </m:r>
          <m:r>
            <w:rPr>
              <w:rFonts w:ascii="Cambria Math" w:eastAsiaTheme="minorEastAsia" w:hAnsi="Consolas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050</m:t>
          </m:r>
          <m:r>
            <w:rPr>
              <w:rFonts w:ascii="Cambria Math" w:eastAsiaTheme="minorEastAsia" w:hAnsi="Consolas"/>
              <w:sz w:val="24"/>
              <w:szCs w:val="24"/>
            </w:rPr>
            <m:t xml:space="preserve"> </m:t>
          </m:r>
        </m:oMath>
      </m:oMathPara>
    </w:p>
    <w:p w:rsidR="00421A11" w:rsidRPr="00421A11" w:rsidRDefault="00A641AD" w:rsidP="00421A11">
      <w:pPr>
        <w:rPr>
          <w:rFonts w:ascii="Consolas" w:eastAsia="Times New Roman" w:hAnsi="Consolas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ve </m:t>
          </m:r>
          <m:sSub>
            <m:sSubPr>
              <m:ctrlPr>
                <w:rPr>
                  <w:rFonts w:ascii="Cambria Math" w:eastAsia="Times New Roman" w:hAnsi="Consolas" w:cs="Times New Roman"/>
                  <w:bCs/>
                  <w:sz w:val="24"/>
                  <w:szCs w:val="24"/>
                  <w:lang w:eastAsia="tr-T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onsolas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:</m:t>
          </m:r>
          <m:r>
            <m:rPr>
              <m:sty m:val="p"/>
            </m:rPr>
            <w:rPr>
              <w:rFonts w:ascii="Consolas" w:hAnsi="Consolas"/>
              <w:sz w:val="24"/>
              <w:szCs w:val="24"/>
            </w:rPr>
            <m:t>μ≠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,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050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 </m:t>
          </m:r>
        </m:oMath>
      </m:oMathPara>
    </w:p>
    <w:p w:rsidR="00421A11" w:rsidRPr="00421A11" w:rsidRDefault="00A641AD" w:rsidP="00421A11">
      <w:pPr>
        <w:rPr>
          <w:rFonts w:ascii="Consolas" w:eastAsia="Times New Roman" w:hAnsi="Consolas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ve </m:t>
          </m:r>
          <m:r>
            <m:rPr>
              <m:sty m:val="p"/>
            </m:rPr>
            <w:rPr>
              <w:rFonts w:ascii="Consolas" w:hAnsi="Consolas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=0,05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ve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α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,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01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ve</m:t>
          </m:r>
        </m:oMath>
      </m:oMathPara>
    </w:p>
    <w:p w:rsidR="00DD58C5" w:rsidRPr="00421A11" w:rsidRDefault="00421A11" w:rsidP="00421A11">
      <w:pPr>
        <w:rPr>
          <w:rFonts w:ascii="Consolas" w:hAnsi="Consolas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df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17</m:t>
          </m:r>
          <m:r>
            <m:rPr>
              <m:sty m:val="p"/>
            </m:rPr>
            <w:rPr>
              <w:rFonts w:ascii="Consolas" w:hAnsi="Consolas"/>
              <w:sz w:val="24"/>
              <w:szCs w:val="24"/>
            </w:rPr>
            <m:t>-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=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16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d</m:t>
          </m:r>
          <m:r>
            <m:rPr>
              <m:sty m:val="p"/>
            </m:rPr>
            <w:rPr>
              <w:rFonts w:ascii="Consolas" w:hAnsi="Consolas"/>
              <w:sz w:val="24"/>
              <w:szCs w:val="24"/>
            </w:rPr>
            <m:t>ı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r</m:t>
          </m:r>
          <m:r>
            <m:rPr>
              <m:sty m:val="p"/>
            </m:rPr>
            <w:rPr>
              <w:rFonts w:ascii="Cambria Math" w:hAnsi="Consolas"/>
              <w:sz w:val="24"/>
              <w:szCs w:val="24"/>
            </w:rPr>
            <m:t>.</m:t>
          </m:r>
        </m:oMath>
      </m:oMathPara>
    </w:p>
    <w:p w:rsidR="00DD58C5" w:rsidRDefault="00421A11" w:rsidP="00421A11">
      <w:pPr>
        <w:rPr>
          <w:rFonts w:ascii="Consolas" w:hAnsi="Consolas"/>
          <w:sz w:val="24"/>
          <w:szCs w:val="24"/>
        </w:rPr>
      </w:pPr>
      <w:r w:rsidRPr="00421A11">
        <w:rPr>
          <w:rFonts w:ascii="Consolas" w:hAnsi="Consolas"/>
          <w:noProof/>
          <w:sz w:val="24"/>
          <w:szCs w:val="24"/>
          <w:lang w:eastAsia="tr-TR"/>
        </w:rPr>
        <w:drawing>
          <wp:inline distT="0" distB="0" distL="0" distR="0">
            <wp:extent cx="3924300" cy="1847850"/>
            <wp:effectExtent l="171450" t="133350" r="361950" b="304800"/>
            <wp:docPr id="20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1A11" w:rsidRDefault="00421A11" w:rsidP="00421A11">
      <w:pPr>
        <w:rPr>
          <w:rFonts w:ascii="Consolas" w:eastAsiaTheme="minorEastAsia" w:hAnsi="Consolas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4"/>
                  <w:szCs w:val="24"/>
                </w:rPr>
                <m:t>-μ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0,054-0,050</m:t>
              </m:r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0,004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17</m:t>
                      </m:r>
                    </m:e>
                  </m:rad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=4,12</m:t>
          </m:r>
        </m:oMath>
      </m:oMathPara>
    </w:p>
    <w:p w:rsidR="00252E5C" w:rsidRDefault="00252E5C" w:rsidP="00421A11">
      <w:pPr>
        <w:rPr>
          <w:rFonts w:ascii="Consolas" w:eastAsiaTheme="minorEastAsia" w:hAnsi="Consolas"/>
          <w:sz w:val="24"/>
          <w:szCs w:val="24"/>
        </w:rPr>
      </w:pPr>
    </w:p>
    <w:p w:rsidR="00252E5C" w:rsidRDefault="00252E5C" w:rsidP="00252E5C">
      <w:pPr>
        <w:jc w:val="both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%5 </w:t>
      </w:r>
      <w:proofErr w:type="spellStart"/>
      <w:r>
        <w:rPr>
          <w:rFonts w:ascii="Consolas" w:eastAsiaTheme="minorEastAsia" w:hAnsi="Consolas"/>
          <w:sz w:val="24"/>
          <w:szCs w:val="24"/>
        </w:rPr>
        <w:t>lik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anlam düzeyine ve 17-1 </w:t>
      </w:r>
      <w:proofErr w:type="spellStart"/>
      <w:r>
        <w:rPr>
          <w:rFonts w:ascii="Consolas" w:eastAsiaTheme="minorEastAsia" w:hAnsi="Consolas"/>
          <w:sz w:val="24"/>
          <w:szCs w:val="24"/>
        </w:rPr>
        <w:t>lik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serbestlik derecesine göre bulunan t test değeri (-2,12 ve 2,12) kritik değerlerinin arasına düşmemiştir. Buna göre sıfır hipotezini kabul etmemiz doğru olmayacaktır. Bu teste göre makinenin normal çalıştığını söyleyemeyiz.</w:t>
      </w:r>
    </w:p>
    <w:p w:rsidR="00252E5C" w:rsidRDefault="00252E5C" w:rsidP="00252E5C">
      <w:pPr>
        <w:jc w:val="both"/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Aynı işlemleri %1 </w:t>
      </w:r>
      <w:proofErr w:type="spellStart"/>
      <w:r>
        <w:rPr>
          <w:rFonts w:ascii="Consolas" w:eastAsiaTheme="minorEastAsia" w:hAnsi="Consolas"/>
          <w:sz w:val="24"/>
          <w:szCs w:val="24"/>
        </w:rPr>
        <w:t>lik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anlam düzeyi için tekrarlarsak:</w:t>
      </w:r>
    </w:p>
    <w:p w:rsidR="00252E5C" w:rsidRDefault="00B110AB" w:rsidP="00252E5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eastAsia="tr-TR"/>
        </w:rPr>
        <w:drawing>
          <wp:inline distT="0" distB="0" distL="0" distR="0">
            <wp:extent cx="3943350" cy="1885950"/>
            <wp:effectExtent l="171450" t="133350" r="361950" b="304800"/>
            <wp:docPr id="22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88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2E5C" w:rsidRPr="00421A11" w:rsidRDefault="00252E5C" w:rsidP="00252E5C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 xml:space="preserve">%1 </w:t>
      </w:r>
      <w:proofErr w:type="spellStart"/>
      <w:r>
        <w:rPr>
          <w:rFonts w:ascii="Consolas" w:eastAsiaTheme="minorEastAsia" w:hAnsi="Consolas"/>
          <w:sz w:val="24"/>
          <w:szCs w:val="24"/>
        </w:rPr>
        <w:t>lik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anlam düzeyine ve 17-1 </w:t>
      </w:r>
      <w:proofErr w:type="spellStart"/>
      <w:r>
        <w:rPr>
          <w:rFonts w:ascii="Consolas" w:eastAsiaTheme="minorEastAsia" w:hAnsi="Consolas"/>
          <w:sz w:val="24"/>
          <w:szCs w:val="24"/>
        </w:rPr>
        <w:t>lik</w:t>
      </w:r>
      <w:proofErr w:type="spellEnd"/>
      <w:r>
        <w:rPr>
          <w:rFonts w:ascii="Consolas" w:eastAsiaTheme="minorEastAsia" w:hAnsi="Consolas"/>
          <w:sz w:val="24"/>
          <w:szCs w:val="24"/>
        </w:rPr>
        <w:t xml:space="preserve"> serbestlik derecesine göre bulunan t test değeri (-2,92 ve 2,92) kritik değerlerinin arasına düşmemiştir. Buna göre sıfır hipotezini bir kez daha ret ediyoruz.</w:t>
      </w:r>
      <w:r w:rsidRPr="00421A11">
        <w:rPr>
          <w:rFonts w:ascii="Consolas" w:hAnsi="Consolas"/>
          <w:sz w:val="24"/>
          <w:szCs w:val="24"/>
        </w:rPr>
        <w:t xml:space="preserve"> </w:t>
      </w:r>
    </w:p>
    <w:p w:rsidR="00DD58C5" w:rsidRDefault="00DD58C5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6E4F68" w:rsidRDefault="006E4F68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F265DC" w:rsidRDefault="00F265DC" w:rsidP="00F265DC">
      <w:pPr>
        <w:jc w:val="center"/>
      </w:pPr>
      <w:proofErr w:type="gramStart"/>
      <w:r w:rsidRPr="00813E1D">
        <w:rPr>
          <w:b/>
          <w:sz w:val="36"/>
          <w:szCs w:val="36"/>
        </w:rPr>
        <w:t>t</w:t>
      </w:r>
      <w:proofErr w:type="gramEnd"/>
      <w:r w:rsidRPr="00813E1D">
        <w:rPr>
          <w:b/>
          <w:sz w:val="36"/>
          <w:szCs w:val="36"/>
        </w:rPr>
        <w:t xml:space="preserve"> tablosu</w:t>
      </w:r>
      <w:r w:rsidR="00900AA4">
        <w:rPr>
          <w:rStyle w:val="DipnotBavurusu"/>
          <w:b/>
          <w:sz w:val="36"/>
          <w:szCs w:val="36"/>
        </w:rPr>
        <w:footnoteReference w:id="2"/>
      </w:r>
    </w:p>
    <w:tbl>
      <w:tblPr>
        <w:tblW w:w="567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580"/>
        <w:gridCol w:w="580"/>
        <w:gridCol w:w="580"/>
        <w:gridCol w:w="580"/>
        <w:gridCol w:w="580"/>
        <w:gridCol w:w="668"/>
        <w:gridCol w:w="668"/>
        <w:gridCol w:w="668"/>
        <w:gridCol w:w="668"/>
        <w:gridCol w:w="756"/>
        <w:gridCol w:w="756"/>
        <w:gridCol w:w="756"/>
      </w:tblGrid>
      <w:tr w:rsidR="00F265DC" w:rsidRPr="00B110AB" w:rsidTr="00B110AB">
        <w:trPr>
          <w:trHeight w:val="227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  <w:tc>
          <w:tcPr>
            <w:tcW w:w="8802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α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df</w:t>
            </w:r>
            <w:proofErr w:type="spellEnd"/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0.25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0.2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0.15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0.1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0.05</w:t>
            </w:r>
          </w:p>
        </w:tc>
        <w:tc>
          <w:tcPr>
            <w:tcW w:w="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0.025</w:t>
            </w:r>
          </w:p>
        </w:tc>
        <w:tc>
          <w:tcPr>
            <w:tcW w:w="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0.02</w:t>
            </w:r>
          </w:p>
        </w:tc>
        <w:tc>
          <w:tcPr>
            <w:tcW w:w="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0.01</w:t>
            </w:r>
          </w:p>
        </w:tc>
        <w:tc>
          <w:tcPr>
            <w:tcW w:w="7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0.005</w:t>
            </w:r>
          </w:p>
        </w:tc>
        <w:tc>
          <w:tcPr>
            <w:tcW w:w="8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0.0025</w:t>
            </w:r>
          </w:p>
        </w:tc>
        <w:tc>
          <w:tcPr>
            <w:tcW w:w="8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0.001</w:t>
            </w:r>
          </w:p>
        </w:tc>
        <w:tc>
          <w:tcPr>
            <w:tcW w:w="8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B110AB">
              <w:rPr>
                <w:rFonts w:ascii="Consolas" w:hAnsi="Consolas"/>
                <w:b/>
                <w:bCs/>
                <w:sz w:val="16"/>
                <w:szCs w:val="16"/>
              </w:rPr>
              <w:t>0.0005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bookmarkStart w:id="15" w:name="_GoBack" w:colFirst="9" w:colLast="9"/>
            <w:r w:rsidRPr="00B110AB">
              <w:rPr>
                <w:rFonts w:ascii="Consolas" w:hAnsi="Consolas"/>
                <w:sz w:val="16"/>
                <w:szCs w:val="16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1.376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1.963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3.078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6.314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12.710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15.890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31.820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63.660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127.300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318.300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636.600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0.816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1.061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1.386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1.886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4.303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4.849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6.965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9.925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14.090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22.330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31.600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0.765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0.978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1.250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1.638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3.182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3.482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4.541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5.841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7.453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10.210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12.920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lastRenderedPageBreak/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0.741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0.941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1.190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1.533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2.132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2.776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2.999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4.604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5.598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7.173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8.610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0.727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0.920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1.156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1.476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2.015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3.365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4.032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4.773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5.893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6.869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0.718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0.906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1.134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1.440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1.943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3.143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3.707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4.317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5.208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5.959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0.711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0.896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1.119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1.415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1.895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2.365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2.517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2.998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3.499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4.029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4.785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5.408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0.706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0.889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1.108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1.397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1.860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2.306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2.449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2.896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3.355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3.833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4.501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5.041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0.703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0.883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1.100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1.383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1.833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2.262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2.398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2.821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3.250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3.690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4.297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4.781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0.700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0.879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1.093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1.372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1.812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2.359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3.169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3.581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4.144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4.587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0.697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0.876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1.088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1.363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1.796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2.201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2.718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3.106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4.025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4.437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0.695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0.873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1.083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1.356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1.782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2.179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2.303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2.681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3.055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3.428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3.930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4.318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0.694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0.870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1.079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1.350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2.282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3.012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3.372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3.852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4.221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0.692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0.868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1.076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1.345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1.761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2.624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2.977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3.326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4.140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0.691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0.866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1.074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1.341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1.753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2.131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2.249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2.602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2.947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3.286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3.733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4.073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0.690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0.865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1.071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1.337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2.120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2.235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2.921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3.252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3.686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4.015</w:t>
            </w:r>
          </w:p>
        </w:tc>
      </w:tr>
      <w:bookmarkEnd w:id="15"/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0.863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1.069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1.333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2.110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2.224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2.898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3.222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3.646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3.965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0.862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1.067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1.734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2.101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2.214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2.552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2.878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3.611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3.922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0.861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1.066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1.328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1.729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2.093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2.205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2.539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2.861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3.174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3.579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3.883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0.860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1.064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1.325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1.725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2.086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2.197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2.528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3.153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3.552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3.850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.663.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1.063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1.323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1.721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2.080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2.189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2.518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2.831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3.135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3.527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3.819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1.061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1.321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1.717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2.074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2.183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2.508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2.819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3.119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3.505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3.792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1.060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1.714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2.069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2.177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2.807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3.104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3.485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3.768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1.059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1.318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1.711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2.172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2.492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2.797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3.091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3.467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3.745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1.058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1.316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1.708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2.485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3.078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3.725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1.058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1.315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1.706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2.162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2.479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2.779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3.067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3.435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3.707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1.057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1.314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1.703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2.052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2.473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2.771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3.057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3.421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3.690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1.056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1.701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2.048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2.154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2.467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2.763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3.047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3.408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3.674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1.055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1.311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1.699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2.045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2.150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2.462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2.756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3.038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3.396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3.659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1.055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1.310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1.697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2.042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2.147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2.457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2.750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3.030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3.385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3.646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40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0.681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0.851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1.050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1.303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1.684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2.021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2.123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2.423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2.704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2.971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3.307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3.551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50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0.679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0.849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1.047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1.295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1.676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2.009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2.109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2.403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2.678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2.937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3.261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3.496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60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0.679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0.848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1.045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1.296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1.671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2.000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2.099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2.390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2.660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2.915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3.232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3.460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80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0.678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0.846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1.043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1.292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1.990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2.088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2.374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2.639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2.887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3.195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3.416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0.677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0.845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1.042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1.290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1.984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2.081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2.364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2.626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2.871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3.174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3.390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lastRenderedPageBreak/>
              <w:t>1000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0.675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0.842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1.037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1.282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1.646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1.962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2.056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2.330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2.581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2.813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3.098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3.300</w:t>
            </w:r>
          </w:p>
        </w:tc>
      </w:tr>
      <w:tr w:rsidR="00F265DC" w:rsidRPr="00B110AB" w:rsidTr="00B110AB">
        <w:trPr>
          <w:trHeight w:val="227"/>
        </w:trPr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sym w:font="Symbol" w:char="F0B5"/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0.674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0.841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1.036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1.282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1.640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1.960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2.054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2.326</w:t>
            </w:r>
          </w:p>
        </w:tc>
        <w:tc>
          <w:tcPr>
            <w:tcW w:w="7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2.576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2.807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3.091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F265DC" w:rsidRPr="00B110AB" w:rsidRDefault="00F265DC" w:rsidP="00F265D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B110AB">
              <w:rPr>
                <w:rFonts w:ascii="Consolas" w:hAnsi="Consolas"/>
                <w:sz w:val="16"/>
                <w:szCs w:val="16"/>
              </w:rPr>
              <w:t>3.291</w:t>
            </w:r>
          </w:p>
        </w:tc>
      </w:tr>
    </w:tbl>
    <w:p w:rsidR="00F265DC" w:rsidRDefault="00F265DC" w:rsidP="00F265DC"/>
    <w:p w:rsidR="00DD58C5" w:rsidRDefault="00DD58C5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6E4F68" w:rsidRDefault="006E4F68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6E4F68" w:rsidRDefault="006E4F68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6E4F68" w:rsidRDefault="006E4F68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</w:p>
    <w:p w:rsidR="006E4F68" w:rsidRDefault="006E4F68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7D6B07" w:rsidRDefault="007D6B07" w:rsidP="00E34CB5">
      <w:pPr>
        <w:pStyle w:val="Balk2"/>
        <w:rPr>
          <w:rFonts w:ascii="Verdana" w:hAnsi="Verdana"/>
          <w:b w:val="0"/>
          <w:bCs w:val="0"/>
          <w:noProof/>
          <w:color w:val="548DD4" w:themeColor="text2" w:themeTint="99"/>
          <w:sz w:val="24"/>
          <w:szCs w:val="24"/>
        </w:rPr>
      </w:pPr>
    </w:p>
    <w:p w:rsidR="00E34CB5" w:rsidRPr="00A74689" w:rsidRDefault="00E34CB5" w:rsidP="00E34CB5">
      <w:pPr>
        <w:pStyle w:val="Balk2"/>
        <w:rPr>
          <w:rFonts w:ascii="Verdana" w:hAnsi="Verdana"/>
          <w:color w:val="548DD4" w:themeColor="text2" w:themeTint="99"/>
          <w:sz w:val="24"/>
          <w:szCs w:val="24"/>
        </w:rPr>
      </w:pPr>
      <w:bookmarkStart w:id="16" w:name="_Toc224896923"/>
      <w:bookmarkStart w:id="17" w:name="_Toc225508405"/>
      <w:bookmarkStart w:id="18" w:name="_Toc225509022"/>
      <w:bookmarkStart w:id="19" w:name="_Toc226265174"/>
      <w:bookmarkStart w:id="20" w:name="_Toc227337466"/>
      <w:r w:rsidRPr="00A74689">
        <w:rPr>
          <w:rFonts w:ascii="Verdana" w:hAnsi="Verdana"/>
          <w:color w:val="548DD4" w:themeColor="text2" w:themeTint="99"/>
          <w:sz w:val="24"/>
          <w:szCs w:val="24"/>
        </w:rPr>
        <w:t>Kaynaklar</w:t>
      </w:r>
      <w:bookmarkEnd w:id="4"/>
      <w:bookmarkEnd w:id="5"/>
      <w:bookmarkEnd w:id="6"/>
      <w:bookmarkEnd w:id="7"/>
      <w:bookmarkEnd w:id="8"/>
      <w:bookmarkEnd w:id="9"/>
      <w:bookmarkEnd w:id="16"/>
      <w:bookmarkEnd w:id="17"/>
      <w:bookmarkEnd w:id="18"/>
      <w:bookmarkEnd w:id="19"/>
      <w:bookmarkEnd w:id="20"/>
    </w:p>
    <w:p w:rsidR="00E34CB5" w:rsidRPr="00A74689" w:rsidRDefault="00E34CB5" w:rsidP="00AC7FF2">
      <w:pPr>
        <w:rPr>
          <w:rFonts w:ascii="Verdana" w:hAnsi="Verdana"/>
          <w:sz w:val="24"/>
          <w:szCs w:val="24"/>
        </w:rPr>
      </w:pPr>
      <w:r w:rsidRPr="00A74689">
        <w:rPr>
          <w:rFonts w:ascii="Verdana" w:hAnsi="Verdana"/>
          <w:sz w:val="24"/>
          <w:szCs w:val="24"/>
        </w:rPr>
        <w:t>1.M</w:t>
      </w:r>
      <w:proofErr w:type="gramStart"/>
      <w:r w:rsidRPr="00A74689">
        <w:rPr>
          <w:rFonts w:ascii="Verdana" w:hAnsi="Verdana"/>
          <w:sz w:val="24"/>
          <w:szCs w:val="24"/>
        </w:rPr>
        <w:t>.,</w:t>
      </w:r>
      <w:proofErr w:type="gramEnd"/>
      <w:r w:rsidRPr="00A74689">
        <w:rPr>
          <w:rFonts w:ascii="Verdana" w:hAnsi="Verdana"/>
          <w:sz w:val="24"/>
          <w:szCs w:val="24"/>
        </w:rPr>
        <w:t xml:space="preserve">Akar, </w:t>
      </w:r>
      <w:proofErr w:type="spellStart"/>
      <w:r w:rsidRPr="00A74689">
        <w:rPr>
          <w:rFonts w:ascii="Verdana" w:hAnsi="Verdana"/>
          <w:sz w:val="24"/>
          <w:szCs w:val="24"/>
        </w:rPr>
        <w:t>S.Şahinler</w:t>
      </w:r>
      <w:proofErr w:type="spellEnd"/>
      <w:r w:rsidRPr="00A74689">
        <w:rPr>
          <w:rFonts w:ascii="Verdana" w:hAnsi="Verdana"/>
          <w:sz w:val="24"/>
          <w:szCs w:val="24"/>
        </w:rPr>
        <w:t xml:space="preserve">, İstatistik, </w:t>
      </w:r>
      <w:proofErr w:type="spellStart"/>
      <w:r w:rsidRPr="00A74689">
        <w:rPr>
          <w:rFonts w:ascii="Verdana" w:hAnsi="Verdana"/>
          <w:sz w:val="24"/>
          <w:szCs w:val="24"/>
        </w:rPr>
        <w:t>Ç.Ü.Ziraat</w:t>
      </w:r>
      <w:proofErr w:type="spellEnd"/>
      <w:r w:rsidRPr="00A74689">
        <w:rPr>
          <w:rFonts w:ascii="Verdana" w:hAnsi="Verdana"/>
          <w:sz w:val="24"/>
          <w:szCs w:val="24"/>
        </w:rPr>
        <w:t xml:space="preserve"> Fakültesi ,Genel Yayın no:4,Adana,1997.</w:t>
      </w:r>
    </w:p>
    <w:p w:rsidR="00E34CB5" w:rsidRPr="00A74689" w:rsidRDefault="00E34CB5" w:rsidP="00AC7FF2">
      <w:pPr>
        <w:rPr>
          <w:rFonts w:ascii="Verdana" w:hAnsi="Verdana"/>
          <w:sz w:val="24"/>
          <w:szCs w:val="24"/>
        </w:rPr>
      </w:pPr>
      <w:r w:rsidRPr="00A74689">
        <w:rPr>
          <w:rFonts w:ascii="Verdana" w:hAnsi="Verdana"/>
          <w:sz w:val="24"/>
          <w:szCs w:val="24"/>
        </w:rPr>
        <w:t xml:space="preserve">2. </w:t>
      </w:r>
      <w:proofErr w:type="spellStart"/>
      <w:r w:rsidRPr="00A74689">
        <w:rPr>
          <w:rFonts w:ascii="Verdana" w:hAnsi="Verdana"/>
          <w:sz w:val="24"/>
          <w:szCs w:val="24"/>
        </w:rPr>
        <w:t>F</w:t>
      </w:r>
      <w:proofErr w:type="gramStart"/>
      <w:r w:rsidRPr="00A74689">
        <w:rPr>
          <w:rFonts w:ascii="Verdana" w:hAnsi="Verdana"/>
          <w:sz w:val="24"/>
          <w:szCs w:val="24"/>
        </w:rPr>
        <w:t>.,</w:t>
      </w:r>
      <w:proofErr w:type="gramEnd"/>
      <w:r w:rsidRPr="00A74689">
        <w:rPr>
          <w:rFonts w:ascii="Verdana" w:hAnsi="Verdana"/>
          <w:sz w:val="24"/>
          <w:szCs w:val="24"/>
        </w:rPr>
        <w:t>İkiz</w:t>
      </w:r>
      <w:proofErr w:type="spellEnd"/>
      <w:r w:rsidRPr="00A74689">
        <w:rPr>
          <w:rFonts w:ascii="Verdana" w:hAnsi="Verdana"/>
          <w:sz w:val="24"/>
          <w:szCs w:val="24"/>
        </w:rPr>
        <w:t xml:space="preserve">, </w:t>
      </w:r>
      <w:proofErr w:type="spellStart"/>
      <w:r w:rsidRPr="00A74689">
        <w:rPr>
          <w:rFonts w:ascii="Verdana" w:hAnsi="Verdana"/>
          <w:sz w:val="24"/>
          <w:szCs w:val="24"/>
        </w:rPr>
        <w:t>H.Püskülcü</w:t>
      </w:r>
      <w:proofErr w:type="spellEnd"/>
      <w:r w:rsidRPr="00A74689">
        <w:rPr>
          <w:rFonts w:ascii="Verdana" w:hAnsi="Verdana"/>
          <w:sz w:val="24"/>
          <w:szCs w:val="24"/>
        </w:rPr>
        <w:t xml:space="preserve">, </w:t>
      </w:r>
      <w:proofErr w:type="spellStart"/>
      <w:r w:rsidRPr="00A74689">
        <w:rPr>
          <w:rFonts w:ascii="Verdana" w:hAnsi="Verdana"/>
          <w:sz w:val="24"/>
          <w:szCs w:val="24"/>
        </w:rPr>
        <w:t>Ş.Eren,İstatistiğe</w:t>
      </w:r>
      <w:proofErr w:type="spellEnd"/>
      <w:r w:rsidRPr="00A74689">
        <w:rPr>
          <w:rFonts w:ascii="Verdana" w:hAnsi="Verdana"/>
          <w:sz w:val="24"/>
          <w:szCs w:val="24"/>
        </w:rPr>
        <w:t xml:space="preserve"> Giriş, EÜ Basımevi,İzmir,1996.</w:t>
      </w:r>
    </w:p>
    <w:p w:rsidR="00E34CB5" w:rsidRPr="00A74689" w:rsidRDefault="00E34CB5" w:rsidP="00AC7FF2">
      <w:pPr>
        <w:rPr>
          <w:rFonts w:ascii="Verdana" w:hAnsi="Verdana"/>
          <w:sz w:val="24"/>
          <w:szCs w:val="24"/>
        </w:rPr>
      </w:pPr>
      <w:r w:rsidRPr="00A74689">
        <w:rPr>
          <w:rFonts w:ascii="Verdana" w:hAnsi="Verdana"/>
          <w:sz w:val="24"/>
          <w:szCs w:val="24"/>
        </w:rPr>
        <w:t xml:space="preserve">3. </w:t>
      </w:r>
      <w:proofErr w:type="spellStart"/>
      <w:r w:rsidRPr="00A74689">
        <w:rPr>
          <w:rFonts w:ascii="Verdana" w:hAnsi="Verdana"/>
          <w:sz w:val="24"/>
          <w:szCs w:val="24"/>
        </w:rPr>
        <w:t>Ö</w:t>
      </w:r>
      <w:proofErr w:type="gramStart"/>
      <w:r w:rsidRPr="00A74689">
        <w:rPr>
          <w:rFonts w:ascii="Verdana" w:hAnsi="Verdana"/>
          <w:sz w:val="24"/>
          <w:szCs w:val="24"/>
        </w:rPr>
        <w:t>.,</w:t>
      </w:r>
      <w:proofErr w:type="gramEnd"/>
      <w:r w:rsidRPr="00A74689">
        <w:rPr>
          <w:rFonts w:ascii="Verdana" w:hAnsi="Verdana"/>
          <w:sz w:val="24"/>
          <w:szCs w:val="24"/>
        </w:rPr>
        <w:t>Serper</w:t>
      </w:r>
      <w:proofErr w:type="spellEnd"/>
      <w:r w:rsidRPr="00A74689">
        <w:rPr>
          <w:rFonts w:ascii="Verdana" w:hAnsi="Verdana"/>
          <w:sz w:val="24"/>
          <w:szCs w:val="24"/>
        </w:rPr>
        <w:t>, Uygulamalı İstatistik, Ezgi Kitapevi, Bursa, 2000.</w:t>
      </w:r>
    </w:p>
    <w:p w:rsidR="00E34CB5" w:rsidRPr="00A74689" w:rsidRDefault="00E34CB5" w:rsidP="00AC7FF2">
      <w:pPr>
        <w:rPr>
          <w:rFonts w:ascii="Verdana" w:hAnsi="Verdana"/>
          <w:sz w:val="24"/>
          <w:szCs w:val="24"/>
        </w:rPr>
      </w:pPr>
      <w:r w:rsidRPr="00A74689">
        <w:rPr>
          <w:rFonts w:ascii="Verdana" w:hAnsi="Verdana"/>
          <w:sz w:val="24"/>
          <w:szCs w:val="24"/>
        </w:rPr>
        <w:t xml:space="preserve">4. </w:t>
      </w:r>
      <w:proofErr w:type="spellStart"/>
      <w:r w:rsidRPr="00A74689">
        <w:rPr>
          <w:rFonts w:ascii="Verdana" w:hAnsi="Verdana"/>
          <w:sz w:val="24"/>
          <w:szCs w:val="24"/>
        </w:rPr>
        <w:t>Y</w:t>
      </w:r>
      <w:proofErr w:type="gramStart"/>
      <w:r w:rsidRPr="00A74689">
        <w:rPr>
          <w:rFonts w:ascii="Verdana" w:hAnsi="Verdana"/>
          <w:sz w:val="24"/>
          <w:szCs w:val="24"/>
        </w:rPr>
        <w:t>.,</w:t>
      </w:r>
      <w:proofErr w:type="gramEnd"/>
      <w:r w:rsidRPr="00A74689">
        <w:rPr>
          <w:rFonts w:ascii="Verdana" w:hAnsi="Verdana"/>
          <w:sz w:val="24"/>
          <w:szCs w:val="24"/>
        </w:rPr>
        <w:t>Özkan</w:t>
      </w:r>
      <w:proofErr w:type="spellEnd"/>
      <w:r w:rsidRPr="00A74689">
        <w:rPr>
          <w:rFonts w:ascii="Verdana" w:hAnsi="Verdana"/>
          <w:sz w:val="24"/>
          <w:szCs w:val="24"/>
        </w:rPr>
        <w:t>, Uygulamalı İstatistik I, Alfa Yayınları, İstanbul,1999.</w:t>
      </w:r>
    </w:p>
    <w:p w:rsidR="00E34CB5" w:rsidRPr="00A74689" w:rsidRDefault="00E34CB5" w:rsidP="00AC7FF2">
      <w:pPr>
        <w:rPr>
          <w:rFonts w:ascii="Verdana" w:hAnsi="Verdana"/>
          <w:sz w:val="24"/>
          <w:szCs w:val="24"/>
        </w:rPr>
      </w:pPr>
      <w:r w:rsidRPr="00A74689">
        <w:rPr>
          <w:rFonts w:ascii="Verdana" w:hAnsi="Verdana"/>
          <w:sz w:val="24"/>
          <w:szCs w:val="24"/>
        </w:rPr>
        <w:lastRenderedPageBreak/>
        <w:t>5.N</w:t>
      </w:r>
      <w:proofErr w:type="gramStart"/>
      <w:r w:rsidRPr="00A74689">
        <w:rPr>
          <w:rFonts w:ascii="Verdana" w:hAnsi="Verdana"/>
          <w:sz w:val="24"/>
          <w:szCs w:val="24"/>
        </w:rPr>
        <w:t>.,</w:t>
      </w:r>
      <w:proofErr w:type="gramEnd"/>
      <w:r w:rsidRPr="00A74689">
        <w:rPr>
          <w:rFonts w:ascii="Verdana" w:hAnsi="Verdana"/>
          <w:sz w:val="24"/>
          <w:szCs w:val="24"/>
        </w:rPr>
        <w:t>Çömlekçi,İstatistik,Bilim Teknik Yayınevi, Eskişehir,1984.</w:t>
      </w:r>
    </w:p>
    <w:p w:rsidR="00E34CB5" w:rsidRPr="00A74689" w:rsidRDefault="00E34CB5" w:rsidP="000E1D0D">
      <w:pPr>
        <w:jc w:val="both"/>
        <w:rPr>
          <w:rFonts w:ascii="Verdana" w:eastAsiaTheme="minorEastAsia" w:hAnsi="Verdana"/>
          <w:sz w:val="24"/>
          <w:szCs w:val="24"/>
        </w:rPr>
      </w:pPr>
    </w:p>
    <w:p w:rsidR="00E34CB5" w:rsidRPr="00A74689" w:rsidRDefault="00E34CB5" w:rsidP="000E1D0D">
      <w:pPr>
        <w:jc w:val="both"/>
        <w:rPr>
          <w:rFonts w:ascii="Verdana" w:eastAsiaTheme="minorEastAsia" w:hAnsi="Verdana"/>
          <w:sz w:val="24"/>
          <w:szCs w:val="24"/>
        </w:rPr>
      </w:pPr>
    </w:p>
    <w:p w:rsidR="00E34CB5" w:rsidRPr="00A74689" w:rsidRDefault="00E34CB5" w:rsidP="000E1D0D">
      <w:pPr>
        <w:jc w:val="both"/>
        <w:rPr>
          <w:rFonts w:ascii="Cambria Math" w:hAnsi="Verdana"/>
          <w:sz w:val="24"/>
          <w:szCs w:val="24"/>
          <w:oMath/>
        </w:rPr>
      </w:pPr>
    </w:p>
    <w:sectPr w:rsidR="00E34CB5" w:rsidRPr="00A74689" w:rsidSect="00A94276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5A05" w:rsidRDefault="004C5A05" w:rsidP="00EF6DCE">
      <w:pPr>
        <w:spacing w:after="0" w:line="240" w:lineRule="auto"/>
      </w:pPr>
      <w:r>
        <w:separator/>
      </w:r>
    </w:p>
  </w:endnote>
  <w:endnote w:type="continuationSeparator" w:id="0">
    <w:p w:rsidR="004C5A05" w:rsidRDefault="004C5A05" w:rsidP="00EF6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4B" w:rsidRDefault="00371A4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02017"/>
      <w:docPartObj>
        <w:docPartGallery w:val="Page Numbers (Bottom of Page)"/>
        <w:docPartUnique/>
      </w:docPartObj>
    </w:sdtPr>
    <w:sdtContent>
      <w:p w:rsidR="00371A4B" w:rsidRDefault="00371A4B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hAnsiTheme="majorHAnsi"/>
                                  <w:sz w:val="48"/>
                                  <w:szCs w:val="44"/>
                                </w:rPr>
                                <w:id w:val="20102015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48"/>
                                      <w:szCs w:val="44"/>
                                    </w:rPr>
                                    <w:id w:val="2010201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371A4B" w:rsidRDefault="00371A4B">
                                      <w:pPr>
                                        <w:jc w:val="center"/>
                                        <w:rPr>
                                          <w:rFonts w:asciiTheme="majorHAnsi" w:hAnsiTheme="majorHAns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082DA5" w:rsidRPr="00082DA5">
                                        <w:rPr>
                                          <w:rFonts w:asciiTheme="majorHAnsi" w:hAnsiTheme="majorHAnsi"/>
                                          <w:noProof/>
                                          <w:sz w:val="48"/>
                                          <w:szCs w:val="44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hAnsiTheme="majorHAnsi"/>
                                          <w:noProof/>
                                          <w:sz w:val="48"/>
                                          <w:szCs w:val="4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6" style="position:absolute;margin-left:0;margin-top:0;width:60pt;height:70.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" stroked="f">
                  <v:textbox>
                    <w:txbx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2010201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  <w:id w:val="2010201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371A4B" w:rsidRDefault="00371A4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48"/>
                                    <w:szCs w:val="44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082DA5" w:rsidRPr="00082DA5"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48"/>
                                    <w:szCs w:val="4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4B" w:rsidRDefault="00371A4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5A05" w:rsidRDefault="004C5A05" w:rsidP="00EF6DCE">
      <w:pPr>
        <w:spacing w:after="0" w:line="240" w:lineRule="auto"/>
      </w:pPr>
      <w:r>
        <w:separator/>
      </w:r>
    </w:p>
  </w:footnote>
  <w:footnote w:type="continuationSeparator" w:id="0">
    <w:p w:rsidR="004C5A05" w:rsidRDefault="004C5A05" w:rsidP="00EF6DCE">
      <w:pPr>
        <w:spacing w:after="0" w:line="240" w:lineRule="auto"/>
      </w:pPr>
      <w:r>
        <w:continuationSeparator/>
      </w:r>
    </w:p>
  </w:footnote>
  <w:footnote w:id="1">
    <w:p w:rsidR="00371A4B" w:rsidRDefault="00371A4B">
      <w:pPr>
        <w:pStyle w:val="DipnotMetni"/>
      </w:pPr>
      <w:r>
        <w:rPr>
          <w:rStyle w:val="DipnotBavurusu"/>
        </w:rPr>
        <w:footnoteRef/>
      </w:r>
      <w:proofErr w:type="spellStart"/>
      <w:r>
        <w:t>N.</w:t>
      </w:r>
      <w:proofErr w:type="gramStart"/>
      <w:r>
        <w:t>Çömlekçi,İstatistik</w:t>
      </w:r>
      <w:proofErr w:type="gramEnd"/>
      <w:r>
        <w:t>,Bilim</w:t>
      </w:r>
      <w:proofErr w:type="spellEnd"/>
      <w:r>
        <w:t xml:space="preserve"> Teknik Yayınevi,sayf:229,1985.</w:t>
      </w:r>
    </w:p>
  </w:footnote>
  <w:footnote w:id="2">
    <w:p w:rsidR="00371A4B" w:rsidRDefault="00371A4B">
      <w:pPr>
        <w:pStyle w:val="DipnotMetni"/>
      </w:pPr>
      <w:r>
        <w:rPr>
          <w:rStyle w:val="DipnotBavurusu"/>
        </w:rPr>
        <w:footnoteRef/>
      </w:r>
      <w:r>
        <w:t xml:space="preserve"> </w:t>
      </w:r>
      <w:r w:rsidRPr="00900AA4">
        <w:t>http://209.85.129.132/search?q=cache:h7mfo2sIOtYJ:eng.harran.edu.tr/~hbulut/Ttablosu.doc+t+tablosu&amp;cd=1&amp;hl=tr&amp;ct=clnk&amp;gl=tr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4B" w:rsidRDefault="00371A4B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24481" o:spid="_x0000_s2050" type="#_x0000_t136" style="position:absolute;margin-left:0;margin-top:0;width:552.3pt;height:8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1.HAFTA DERS İÇERİĞ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4B" w:rsidRDefault="00371A4B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24482" o:spid="_x0000_s2051" type="#_x0000_t136" style="position:absolute;margin-left:0;margin-top:0;width:552.3pt;height:87.2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1.HAFTA DERS İÇERİĞİ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A4B" w:rsidRDefault="00371A4B">
    <w:pPr>
      <w:pStyle w:val="stBilgi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24480" o:spid="_x0000_s2049" type="#_x0000_t136" style="position:absolute;margin-left:0;margin-top:0;width:552.3pt;height:8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1.HAFTA DERS İÇERİĞ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1391"/>
    <w:multiLevelType w:val="hybridMultilevel"/>
    <w:tmpl w:val="8FBCB1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06534"/>
    <w:multiLevelType w:val="hybridMultilevel"/>
    <w:tmpl w:val="FEEC6FA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750"/>
    <w:multiLevelType w:val="hybridMultilevel"/>
    <w:tmpl w:val="A50070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41528"/>
    <w:multiLevelType w:val="hybridMultilevel"/>
    <w:tmpl w:val="9A08947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23468"/>
    <w:multiLevelType w:val="multilevel"/>
    <w:tmpl w:val="6D08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44523"/>
    <w:multiLevelType w:val="hybridMultilevel"/>
    <w:tmpl w:val="1F5423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76A5B"/>
    <w:multiLevelType w:val="hybridMultilevel"/>
    <w:tmpl w:val="D5EC49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A28D5"/>
    <w:multiLevelType w:val="multilevel"/>
    <w:tmpl w:val="40E8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923B5"/>
    <w:multiLevelType w:val="hybridMultilevel"/>
    <w:tmpl w:val="27CAD7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471A1"/>
    <w:multiLevelType w:val="singleLevel"/>
    <w:tmpl w:val="041F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94B4113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844388"/>
    <w:multiLevelType w:val="hybridMultilevel"/>
    <w:tmpl w:val="DC486A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5FB2"/>
    <w:multiLevelType w:val="hybridMultilevel"/>
    <w:tmpl w:val="D10090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F2798"/>
    <w:multiLevelType w:val="hybridMultilevel"/>
    <w:tmpl w:val="177C51AE"/>
    <w:lvl w:ilvl="0" w:tplc="041F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EDA0050"/>
    <w:multiLevelType w:val="multilevel"/>
    <w:tmpl w:val="61B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11601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370E62"/>
    <w:multiLevelType w:val="hybridMultilevel"/>
    <w:tmpl w:val="0520EF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E000C"/>
    <w:multiLevelType w:val="hybridMultilevel"/>
    <w:tmpl w:val="EF1CC3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610859"/>
    <w:multiLevelType w:val="hybridMultilevel"/>
    <w:tmpl w:val="9B129C4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CA6984"/>
    <w:multiLevelType w:val="singleLevel"/>
    <w:tmpl w:val="041F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9FA0F18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AAA74DB"/>
    <w:multiLevelType w:val="hybridMultilevel"/>
    <w:tmpl w:val="AF668F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81669"/>
    <w:multiLevelType w:val="hybridMultilevel"/>
    <w:tmpl w:val="E7B490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E38D4"/>
    <w:multiLevelType w:val="hybridMultilevel"/>
    <w:tmpl w:val="DB46C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D4381"/>
    <w:multiLevelType w:val="hybridMultilevel"/>
    <w:tmpl w:val="B91E50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F43D8"/>
    <w:multiLevelType w:val="hybridMultilevel"/>
    <w:tmpl w:val="1FE036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D6ABD"/>
    <w:multiLevelType w:val="hybridMultilevel"/>
    <w:tmpl w:val="2FEE2F9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897F25"/>
    <w:multiLevelType w:val="hybridMultilevel"/>
    <w:tmpl w:val="0562D6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6"/>
  </w:num>
  <w:num w:numId="4">
    <w:abstractNumId w:val="26"/>
  </w:num>
  <w:num w:numId="5">
    <w:abstractNumId w:val="24"/>
  </w:num>
  <w:num w:numId="6">
    <w:abstractNumId w:val="15"/>
  </w:num>
  <w:num w:numId="7">
    <w:abstractNumId w:val="20"/>
  </w:num>
  <w:num w:numId="8">
    <w:abstractNumId w:val="9"/>
  </w:num>
  <w:num w:numId="9">
    <w:abstractNumId w:val="10"/>
  </w:num>
  <w:num w:numId="10">
    <w:abstractNumId w:val="8"/>
  </w:num>
  <w:num w:numId="11">
    <w:abstractNumId w:val="11"/>
  </w:num>
  <w:num w:numId="12">
    <w:abstractNumId w:val="4"/>
  </w:num>
  <w:num w:numId="13">
    <w:abstractNumId w:val="19"/>
    <w:lvlOverride w:ilvl="0">
      <w:startOverride w:val="1"/>
    </w:lvlOverride>
  </w:num>
  <w:num w:numId="14">
    <w:abstractNumId w:val="1"/>
  </w:num>
  <w:num w:numId="15">
    <w:abstractNumId w:val="22"/>
  </w:num>
  <w:num w:numId="16">
    <w:abstractNumId w:val="27"/>
  </w:num>
  <w:num w:numId="17">
    <w:abstractNumId w:val="16"/>
  </w:num>
  <w:num w:numId="18">
    <w:abstractNumId w:val="7"/>
  </w:num>
  <w:num w:numId="19">
    <w:abstractNumId w:val="21"/>
  </w:num>
  <w:num w:numId="20">
    <w:abstractNumId w:val="12"/>
  </w:num>
  <w:num w:numId="21">
    <w:abstractNumId w:val="25"/>
  </w:num>
  <w:num w:numId="22">
    <w:abstractNumId w:val="13"/>
  </w:num>
  <w:num w:numId="23">
    <w:abstractNumId w:val="17"/>
  </w:num>
  <w:num w:numId="24">
    <w:abstractNumId w:val="14"/>
  </w:num>
  <w:num w:numId="25">
    <w:abstractNumId w:val="5"/>
  </w:num>
  <w:num w:numId="26">
    <w:abstractNumId w:val="3"/>
  </w:num>
  <w:num w:numId="27">
    <w:abstractNumId w:val="0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1B"/>
    <w:rsid w:val="00002C72"/>
    <w:rsid w:val="00014152"/>
    <w:rsid w:val="00016F32"/>
    <w:rsid w:val="0002342B"/>
    <w:rsid w:val="00031B43"/>
    <w:rsid w:val="00035DF3"/>
    <w:rsid w:val="00036D7F"/>
    <w:rsid w:val="0003796E"/>
    <w:rsid w:val="00040D34"/>
    <w:rsid w:val="000435B8"/>
    <w:rsid w:val="00043BBB"/>
    <w:rsid w:val="000640C3"/>
    <w:rsid w:val="00082DA5"/>
    <w:rsid w:val="000834F0"/>
    <w:rsid w:val="0009362C"/>
    <w:rsid w:val="0009382A"/>
    <w:rsid w:val="00095F1B"/>
    <w:rsid w:val="000A3C50"/>
    <w:rsid w:val="000C12D4"/>
    <w:rsid w:val="000E1C0E"/>
    <w:rsid w:val="000E1D0D"/>
    <w:rsid w:val="000E3A83"/>
    <w:rsid w:val="000E563E"/>
    <w:rsid w:val="001014B2"/>
    <w:rsid w:val="00133076"/>
    <w:rsid w:val="00165EC2"/>
    <w:rsid w:val="00167858"/>
    <w:rsid w:val="00171346"/>
    <w:rsid w:val="00171B8F"/>
    <w:rsid w:val="00183135"/>
    <w:rsid w:val="00190BAA"/>
    <w:rsid w:val="00197216"/>
    <w:rsid w:val="001A00B5"/>
    <w:rsid w:val="001A3CCA"/>
    <w:rsid w:val="001B19DD"/>
    <w:rsid w:val="001B4E49"/>
    <w:rsid w:val="001C07A7"/>
    <w:rsid w:val="001C64FA"/>
    <w:rsid w:val="001C7018"/>
    <w:rsid w:val="001E0078"/>
    <w:rsid w:val="001E7225"/>
    <w:rsid w:val="00205C75"/>
    <w:rsid w:val="00211633"/>
    <w:rsid w:val="00215862"/>
    <w:rsid w:val="002170EC"/>
    <w:rsid w:val="00223871"/>
    <w:rsid w:val="00224230"/>
    <w:rsid w:val="00231B0E"/>
    <w:rsid w:val="0024294A"/>
    <w:rsid w:val="0024669C"/>
    <w:rsid w:val="002510AD"/>
    <w:rsid w:val="00252E5C"/>
    <w:rsid w:val="00256AE3"/>
    <w:rsid w:val="002630EE"/>
    <w:rsid w:val="00266280"/>
    <w:rsid w:val="00271FE1"/>
    <w:rsid w:val="00272044"/>
    <w:rsid w:val="00273C09"/>
    <w:rsid w:val="002756E2"/>
    <w:rsid w:val="00281C4E"/>
    <w:rsid w:val="002842C1"/>
    <w:rsid w:val="00287B32"/>
    <w:rsid w:val="002919FF"/>
    <w:rsid w:val="00292291"/>
    <w:rsid w:val="002927A1"/>
    <w:rsid w:val="002959C6"/>
    <w:rsid w:val="00295FD4"/>
    <w:rsid w:val="002D4171"/>
    <w:rsid w:val="002E3262"/>
    <w:rsid w:val="002F2395"/>
    <w:rsid w:val="003164AD"/>
    <w:rsid w:val="00326696"/>
    <w:rsid w:val="003420E5"/>
    <w:rsid w:val="00355738"/>
    <w:rsid w:val="0036068E"/>
    <w:rsid w:val="00361005"/>
    <w:rsid w:val="0036217B"/>
    <w:rsid w:val="003655E0"/>
    <w:rsid w:val="003713E5"/>
    <w:rsid w:val="00371A4B"/>
    <w:rsid w:val="003729A1"/>
    <w:rsid w:val="00386C73"/>
    <w:rsid w:val="003877AC"/>
    <w:rsid w:val="00391FB1"/>
    <w:rsid w:val="003922B0"/>
    <w:rsid w:val="003A36F9"/>
    <w:rsid w:val="003A6223"/>
    <w:rsid w:val="003A6722"/>
    <w:rsid w:val="003A797E"/>
    <w:rsid w:val="003B17D0"/>
    <w:rsid w:val="003B2967"/>
    <w:rsid w:val="003B5D03"/>
    <w:rsid w:val="003C68E2"/>
    <w:rsid w:val="003C6BEE"/>
    <w:rsid w:val="003C77B0"/>
    <w:rsid w:val="003D7211"/>
    <w:rsid w:val="003E38BB"/>
    <w:rsid w:val="003F2B86"/>
    <w:rsid w:val="003F3040"/>
    <w:rsid w:val="003F33A2"/>
    <w:rsid w:val="003F3B47"/>
    <w:rsid w:val="003F49BF"/>
    <w:rsid w:val="003F58E5"/>
    <w:rsid w:val="003F6758"/>
    <w:rsid w:val="00405BB9"/>
    <w:rsid w:val="00416319"/>
    <w:rsid w:val="00421A11"/>
    <w:rsid w:val="00433A4D"/>
    <w:rsid w:val="004360D3"/>
    <w:rsid w:val="0043757F"/>
    <w:rsid w:val="004412DA"/>
    <w:rsid w:val="00464619"/>
    <w:rsid w:val="00466861"/>
    <w:rsid w:val="00493CD7"/>
    <w:rsid w:val="004A2277"/>
    <w:rsid w:val="004B3552"/>
    <w:rsid w:val="004B4932"/>
    <w:rsid w:val="004B5B19"/>
    <w:rsid w:val="004C5A05"/>
    <w:rsid w:val="004D0BB5"/>
    <w:rsid w:val="004D20E1"/>
    <w:rsid w:val="004D3F44"/>
    <w:rsid w:val="004D5FF2"/>
    <w:rsid w:val="004D6A63"/>
    <w:rsid w:val="004D70C6"/>
    <w:rsid w:val="004F6D49"/>
    <w:rsid w:val="00503110"/>
    <w:rsid w:val="005131C3"/>
    <w:rsid w:val="0051466F"/>
    <w:rsid w:val="00515850"/>
    <w:rsid w:val="0051771A"/>
    <w:rsid w:val="005213AE"/>
    <w:rsid w:val="0052157F"/>
    <w:rsid w:val="00521954"/>
    <w:rsid w:val="00522B04"/>
    <w:rsid w:val="00525649"/>
    <w:rsid w:val="00536D66"/>
    <w:rsid w:val="0054525C"/>
    <w:rsid w:val="005474F4"/>
    <w:rsid w:val="0055556C"/>
    <w:rsid w:val="005710FC"/>
    <w:rsid w:val="00587194"/>
    <w:rsid w:val="005926FF"/>
    <w:rsid w:val="00596B5D"/>
    <w:rsid w:val="00596CD4"/>
    <w:rsid w:val="005A28B0"/>
    <w:rsid w:val="005B2437"/>
    <w:rsid w:val="005B4F7B"/>
    <w:rsid w:val="005C16EB"/>
    <w:rsid w:val="005C48DC"/>
    <w:rsid w:val="005C5ABA"/>
    <w:rsid w:val="005D7E06"/>
    <w:rsid w:val="005E1F69"/>
    <w:rsid w:val="005F48F4"/>
    <w:rsid w:val="005F6611"/>
    <w:rsid w:val="005F66D9"/>
    <w:rsid w:val="005F747B"/>
    <w:rsid w:val="006006D7"/>
    <w:rsid w:val="0060731D"/>
    <w:rsid w:val="006079FF"/>
    <w:rsid w:val="00610248"/>
    <w:rsid w:val="006117D3"/>
    <w:rsid w:val="00636580"/>
    <w:rsid w:val="00662CFA"/>
    <w:rsid w:val="00682C23"/>
    <w:rsid w:val="0068592B"/>
    <w:rsid w:val="006878AD"/>
    <w:rsid w:val="006908F8"/>
    <w:rsid w:val="006A1434"/>
    <w:rsid w:val="006A1E00"/>
    <w:rsid w:val="006A6213"/>
    <w:rsid w:val="006C304A"/>
    <w:rsid w:val="006E137D"/>
    <w:rsid w:val="006E23BF"/>
    <w:rsid w:val="006E4F68"/>
    <w:rsid w:val="006E689A"/>
    <w:rsid w:val="006E7D12"/>
    <w:rsid w:val="006F1963"/>
    <w:rsid w:val="006F42E9"/>
    <w:rsid w:val="00724646"/>
    <w:rsid w:val="007528A5"/>
    <w:rsid w:val="00766114"/>
    <w:rsid w:val="007719C1"/>
    <w:rsid w:val="00776825"/>
    <w:rsid w:val="0078751C"/>
    <w:rsid w:val="00791E8A"/>
    <w:rsid w:val="0079676F"/>
    <w:rsid w:val="007A1B22"/>
    <w:rsid w:val="007A4746"/>
    <w:rsid w:val="007A59B0"/>
    <w:rsid w:val="007A7B21"/>
    <w:rsid w:val="007B25EF"/>
    <w:rsid w:val="007C17F3"/>
    <w:rsid w:val="007C4BC7"/>
    <w:rsid w:val="007D6B07"/>
    <w:rsid w:val="007E76EB"/>
    <w:rsid w:val="007F5D5D"/>
    <w:rsid w:val="00807B89"/>
    <w:rsid w:val="0081390D"/>
    <w:rsid w:val="008248A4"/>
    <w:rsid w:val="00830C8E"/>
    <w:rsid w:val="00831D54"/>
    <w:rsid w:val="00834467"/>
    <w:rsid w:val="0084131C"/>
    <w:rsid w:val="00847DC9"/>
    <w:rsid w:val="0085481B"/>
    <w:rsid w:val="008558CC"/>
    <w:rsid w:val="008A43C3"/>
    <w:rsid w:val="008D6350"/>
    <w:rsid w:val="008D7309"/>
    <w:rsid w:val="008E2EA0"/>
    <w:rsid w:val="008E366E"/>
    <w:rsid w:val="008E4CD6"/>
    <w:rsid w:val="008E4EFE"/>
    <w:rsid w:val="008E6D38"/>
    <w:rsid w:val="008F2ED9"/>
    <w:rsid w:val="00900AA4"/>
    <w:rsid w:val="009405F8"/>
    <w:rsid w:val="009623FE"/>
    <w:rsid w:val="00986D60"/>
    <w:rsid w:val="00990F8C"/>
    <w:rsid w:val="00995159"/>
    <w:rsid w:val="009C0CE2"/>
    <w:rsid w:val="009D1DE2"/>
    <w:rsid w:val="009D41DB"/>
    <w:rsid w:val="009D7CF4"/>
    <w:rsid w:val="009E1DC2"/>
    <w:rsid w:val="009E3650"/>
    <w:rsid w:val="009F59AB"/>
    <w:rsid w:val="00A042F9"/>
    <w:rsid w:val="00A04B8E"/>
    <w:rsid w:val="00A14A1F"/>
    <w:rsid w:val="00A43C4E"/>
    <w:rsid w:val="00A47946"/>
    <w:rsid w:val="00A507EE"/>
    <w:rsid w:val="00A50D72"/>
    <w:rsid w:val="00A61831"/>
    <w:rsid w:val="00A641AD"/>
    <w:rsid w:val="00A66861"/>
    <w:rsid w:val="00A74689"/>
    <w:rsid w:val="00A856AE"/>
    <w:rsid w:val="00A94276"/>
    <w:rsid w:val="00A96EAC"/>
    <w:rsid w:val="00AA5098"/>
    <w:rsid w:val="00AB30AC"/>
    <w:rsid w:val="00AB3942"/>
    <w:rsid w:val="00AB3E3D"/>
    <w:rsid w:val="00AC7FF2"/>
    <w:rsid w:val="00AD4E8C"/>
    <w:rsid w:val="00AD7276"/>
    <w:rsid w:val="00AE614B"/>
    <w:rsid w:val="00AF5F6A"/>
    <w:rsid w:val="00AF7AEE"/>
    <w:rsid w:val="00B062F5"/>
    <w:rsid w:val="00B07FD0"/>
    <w:rsid w:val="00B110AB"/>
    <w:rsid w:val="00B126E5"/>
    <w:rsid w:val="00B36415"/>
    <w:rsid w:val="00B36597"/>
    <w:rsid w:val="00B4510B"/>
    <w:rsid w:val="00B5658B"/>
    <w:rsid w:val="00B66FB1"/>
    <w:rsid w:val="00B717C1"/>
    <w:rsid w:val="00B77321"/>
    <w:rsid w:val="00B82FF3"/>
    <w:rsid w:val="00B86C79"/>
    <w:rsid w:val="00B92D85"/>
    <w:rsid w:val="00B930FB"/>
    <w:rsid w:val="00BA71A3"/>
    <w:rsid w:val="00BB5D1A"/>
    <w:rsid w:val="00BB702E"/>
    <w:rsid w:val="00BF2DEB"/>
    <w:rsid w:val="00BF775F"/>
    <w:rsid w:val="00C02F63"/>
    <w:rsid w:val="00C11681"/>
    <w:rsid w:val="00C11687"/>
    <w:rsid w:val="00C14561"/>
    <w:rsid w:val="00C27500"/>
    <w:rsid w:val="00C37A83"/>
    <w:rsid w:val="00C41718"/>
    <w:rsid w:val="00C5290A"/>
    <w:rsid w:val="00C5582D"/>
    <w:rsid w:val="00C57312"/>
    <w:rsid w:val="00C60F6B"/>
    <w:rsid w:val="00C70674"/>
    <w:rsid w:val="00C70CEE"/>
    <w:rsid w:val="00C72FAF"/>
    <w:rsid w:val="00C856CF"/>
    <w:rsid w:val="00C91E68"/>
    <w:rsid w:val="00CB3D7B"/>
    <w:rsid w:val="00CC4CB7"/>
    <w:rsid w:val="00CC5066"/>
    <w:rsid w:val="00CD0A11"/>
    <w:rsid w:val="00D04083"/>
    <w:rsid w:val="00D106EA"/>
    <w:rsid w:val="00D11BC2"/>
    <w:rsid w:val="00D23AD7"/>
    <w:rsid w:val="00D24707"/>
    <w:rsid w:val="00D4549B"/>
    <w:rsid w:val="00D95E2F"/>
    <w:rsid w:val="00DA1A38"/>
    <w:rsid w:val="00DA3747"/>
    <w:rsid w:val="00DB69B7"/>
    <w:rsid w:val="00DC1673"/>
    <w:rsid w:val="00DC425D"/>
    <w:rsid w:val="00DC4385"/>
    <w:rsid w:val="00DD14FB"/>
    <w:rsid w:val="00DD58C5"/>
    <w:rsid w:val="00DE05AC"/>
    <w:rsid w:val="00DF0160"/>
    <w:rsid w:val="00E03A6E"/>
    <w:rsid w:val="00E04A94"/>
    <w:rsid w:val="00E22CCD"/>
    <w:rsid w:val="00E31750"/>
    <w:rsid w:val="00E32971"/>
    <w:rsid w:val="00E333A8"/>
    <w:rsid w:val="00E33EFF"/>
    <w:rsid w:val="00E34CB5"/>
    <w:rsid w:val="00E371B4"/>
    <w:rsid w:val="00E402A4"/>
    <w:rsid w:val="00E41051"/>
    <w:rsid w:val="00E4530E"/>
    <w:rsid w:val="00E60F1C"/>
    <w:rsid w:val="00E61F0D"/>
    <w:rsid w:val="00E73ED4"/>
    <w:rsid w:val="00E8636B"/>
    <w:rsid w:val="00E90F21"/>
    <w:rsid w:val="00E95AF6"/>
    <w:rsid w:val="00EB185F"/>
    <w:rsid w:val="00EB24D6"/>
    <w:rsid w:val="00EB4115"/>
    <w:rsid w:val="00EC4399"/>
    <w:rsid w:val="00EE4C14"/>
    <w:rsid w:val="00EE6D58"/>
    <w:rsid w:val="00EF2381"/>
    <w:rsid w:val="00EF2E86"/>
    <w:rsid w:val="00EF377C"/>
    <w:rsid w:val="00EF462F"/>
    <w:rsid w:val="00EF6DCE"/>
    <w:rsid w:val="00F1559B"/>
    <w:rsid w:val="00F265DC"/>
    <w:rsid w:val="00F333E1"/>
    <w:rsid w:val="00F33AF8"/>
    <w:rsid w:val="00F36969"/>
    <w:rsid w:val="00F4032D"/>
    <w:rsid w:val="00F46836"/>
    <w:rsid w:val="00F475A5"/>
    <w:rsid w:val="00F53DCF"/>
    <w:rsid w:val="00F55F45"/>
    <w:rsid w:val="00F75F91"/>
    <w:rsid w:val="00F77ACF"/>
    <w:rsid w:val="00F82F01"/>
    <w:rsid w:val="00F85BB6"/>
    <w:rsid w:val="00FA0F60"/>
    <w:rsid w:val="00FB17DC"/>
    <w:rsid w:val="00FC57A9"/>
    <w:rsid w:val="00FD48ED"/>
    <w:rsid w:val="00FE121B"/>
    <w:rsid w:val="00FE6946"/>
    <w:rsid w:val="00FF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EE865C3"/>
  <w15:docId w15:val="{430D2A51-144E-4919-A63A-B0BAB856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DCE"/>
  </w:style>
  <w:style w:type="paragraph" w:styleId="Balk1">
    <w:name w:val="heading 1"/>
    <w:basedOn w:val="Normal"/>
    <w:next w:val="Normal"/>
    <w:link w:val="Balk1Char"/>
    <w:uiPriority w:val="9"/>
    <w:qFormat/>
    <w:rsid w:val="00EF6D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link w:val="Balk2Char"/>
    <w:uiPriority w:val="9"/>
    <w:qFormat/>
    <w:rsid w:val="00EF6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F6D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F6D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EF6DC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EF6D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l">
    <w:name w:val="Strong"/>
    <w:basedOn w:val="VarsaylanParagrafYazTipi"/>
    <w:uiPriority w:val="22"/>
    <w:qFormat/>
    <w:rsid w:val="00EF6DCE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F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F6DCE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EF6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F6DCE"/>
  </w:style>
  <w:style w:type="paragraph" w:styleId="AltBilgi">
    <w:name w:val="footer"/>
    <w:basedOn w:val="Normal"/>
    <w:link w:val="AltBilgiChar"/>
    <w:uiPriority w:val="99"/>
    <w:semiHidden/>
    <w:unhideWhenUsed/>
    <w:rsid w:val="00EF6D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EF6DCE"/>
  </w:style>
  <w:style w:type="paragraph" w:styleId="ListeParagraf">
    <w:name w:val="List Paragraph"/>
    <w:basedOn w:val="Normal"/>
    <w:uiPriority w:val="34"/>
    <w:qFormat/>
    <w:rsid w:val="00EF6DCE"/>
    <w:pPr>
      <w:ind w:left="720"/>
      <w:contextualSpacing/>
    </w:pPr>
  </w:style>
  <w:style w:type="table" w:styleId="TabloKlavuzu">
    <w:name w:val="Table Grid"/>
    <w:basedOn w:val="NormalTablo"/>
    <w:uiPriority w:val="59"/>
    <w:rsid w:val="00EF6D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kKlavuz-Vurgu6">
    <w:name w:val="Light Grid Accent 6"/>
    <w:basedOn w:val="NormalTablo"/>
    <w:uiPriority w:val="62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kListe-Vurgu6">
    <w:name w:val="Light List Accent 6"/>
    <w:basedOn w:val="NormalTablo"/>
    <w:uiPriority w:val="61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OrtaGlgeleme1-Vurgu6">
    <w:name w:val="Medium Shading 1 Accent 6"/>
    <w:basedOn w:val="NormalTablo"/>
    <w:uiPriority w:val="63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YerTutucuMetni">
    <w:name w:val="Placeholder Text"/>
    <w:basedOn w:val="VarsaylanParagrafYazTipi"/>
    <w:uiPriority w:val="99"/>
    <w:semiHidden/>
    <w:rsid w:val="00EF6DCE"/>
    <w:rPr>
      <w:color w:val="808080"/>
    </w:rPr>
  </w:style>
  <w:style w:type="paragraph" w:styleId="T1">
    <w:name w:val="toc 1"/>
    <w:basedOn w:val="Normal"/>
    <w:next w:val="Normal"/>
    <w:autoRedefine/>
    <w:uiPriority w:val="39"/>
    <w:unhideWhenUsed/>
    <w:rsid w:val="00EF6DCE"/>
    <w:pPr>
      <w:spacing w:before="120" w:after="0"/>
    </w:pPr>
    <w:rPr>
      <w:b/>
      <w:bCs/>
      <w:i/>
      <w:iCs/>
      <w:sz w:val="24"/>
      <w:szCs w:val="24"/>
    </w:rPr>
  </w:style>
  <w:style w:type="paragraph" w:styleId="T2">
    <w:name w:val="toc 2"/>
    <w:basedOn w:val="Normal"/>
    <w:next w:val="Normal"/>
    <w:autoRedefine/>
    <w:uiPriority w:val="39"/>
    <w:unhideWhenUsed/>
    <w:rsid w:val="00EF6DCE"/>
    <w:pPr>
      <w:spacing w:before="120" w:after="0"/>
      <w:ind w:left="220"/>
    </w:pPr>
    <w:rPr>
      <w:b/>
      <w:bCs/>
    </w:rPr>
  </w:style>
  <w:style w:type="paragraph" w:styleId="T3">
    <w:name w:val="toc 3"/>
    <w:basedOn w:val="Normal"/>
    <w:next w:val="Normal"/>
    <w:autoRedefine/>
    <w:uiPriority w:val="39"/>
    <w:unhideWhenUsed/>
    <w:rsid w:val="00EF6DCE"/>
    <w:pPr>
      <w:spacing w:after="0"/>
      <w:ind w:left="440"/>
    </w:pPr>
    <w:rPr>
      <w:sz w:val="20"/>
      <w:szCs w:val="20"/>
    </w:rPr>
  </w:style>
  <w:style w:type="paragraph" w:styleId="T4">
    <w:name w:val="toc 4"/>
    <w:basedOn w:val="Normal"/>
    <w:next w:val="Normal"/>
    <w:autoRedefine/>
    <w:uiPriority w:val="39"/>
    <w:unhideWhenUsed/>
    <w:rsid w:val="00EF6DCE"/>
    <w:pPr>
      <w:spacing w:after="0"/>
      <w:ind w:left="660"/>
    </w:pPr>
    <w:rPr>
      <w:sz w:val="20"/>
      <w:szCs w:val="20"/>
    </w:rPr>
  </w:style>
  <w:style w:type="paragraph" w:styleId="T5">
    <w:name w:val="toc 5"/>
    <w:basedOn w:val="Normal"/>
    <w:next w:val="Normal"/>
    <w:autoRedefine/>
    <w:uiPriority w:val="39"/>
    <w:unhideWhenUsed/>
    <w:rsid w:val="00EF6DCE"/>
    <w:pPr>
      <w:spacing w:after="0"/>
      <w:ind w:left="880"/>
    </w:pPr>
    <w:rPr>
      <w:sz w:val="20"/>
      <w:szCs w:val="20"/>
    </w:rPr>
  </w:style>
  <w:style w:type="paragraph" w:styleId="T6">
    <w:name w:val="toc 6"/>
    <w:basedOn w:val="Normal"/>
    <w:next w:val="Normal"/>
    <w:autoRedefine/>
    <w:uiPriority w:val="39"/>
    <w:unhideWhenUsed/>
    <w:rsid w:val="00EF6DCE"/>
    <w:pPr>
      <w:spacing w:after="0"/>
      <w:ind w:left="1100"/>
    </w:pPr>
    <w:rPr>
      <w:sz w:val="20"/>
      <w:szCs w:val="20"/>
    </w:rPr>
  </w:style>
  <w:style w:type="paragraph" w:styleId="T7">
    <w:name w:val="toc 7"/>
    <w:basedOn w:val="Normal"/>
    <w:next w:val="Normal"/>
    <w:autoRedefine/>
    <w:uiPriority w:val="39"/>
    <w:unhideWhenUsed/>
    <w:rsid w:val="00EF6DCE"/>
    <w:pPr>
      <w:spacing w:after="0"/>
      <w:ind w:left="1320"/>
    </w:pPr>
    <w:rPr>
      <w:sz w:val="20"/>
      <w:szCs w:val="20"/>
    </w:rPr>
  </w:style>
  <w:style w:type="paragraph" w:styleId="T8">
    <w:name w:val="toc 8"/>
    <w:basedOn w:val="Normal"/>
    <w:next w:val="Normal"/>
    <w:autoRedefine/>
    <w:uiPriority w:val="39"/>
    <w:unhideWhenUsed/>
    <w:rsid w:val="00EF6DCE"/>
    <w:pPr>
      <w:spacing w:after="0"/>
      <w:ind w:left="1540"/>
    </w:pPr>
    <w:rPr>
      <w:sz w:val="20"/>
      <w:szCs w:val="20"/>
    </w:rPr>
  </w:style>
  <w:style w:type="paragraph" w:styleId="T9">
    <w:name w:val="toc 9"/>
    <w:basedOn w:val="Normal"/>
    <w:next w:val="Normal"/>
    <w:autoRedefine/>
    <w:uiPriority w:val="39"/>
    <w:unhideWhenUsed/>
    <w:rsid w:val="00EF6DCE"/>
    <w:pPr>
      <w:spacing w:after="0"/>
      <w:ind w:left="1760"/>
    </w:pPr>
    <w:rPr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F6DCE"/>
    <w:rPr>
      <w:color w:val="0000FF" w:themeColor="hyperlink"/>
      <w:u w:val="single"/>
    </w:rPr>
  </w:style>
  <w:style w:type="table" w:styleId="OrtaGlgeleme2-Vurgu2">
    <w:name w:val="Medium Shading 2 Accent 2"/>
    <w:basedOn w:val="NormalTablo"/>
    <w:uiPriority w:val="64"/>
    <w:rsid w:val="00EF6D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AkListe1">
    <w:name w:val="Açık Liste1"/>
    <w:basedOn w:val="NormalTablo"/>
    <w:uiPriority w:val="61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2">
    <w:name w:val="Light List Accent 2"/>
    <w:basedOn w:val="NormalTablo"/>
    <w:uiPriority w:val="61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AkKlavuz1">
    <w:name w:val="Açık Kılavuz1"/>
    <w:basedOn w:val="NormalTablo"/>
    <w:uiPriority w:val="62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5">
    <w:name w:val="Light Grid Accent 5"/>
    <w:basedOn w:val="NormalTablo"/>
    <w:uiPriority w:val="62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OrtaGlgeleme1-Vurgu5">
    <w:name w:val="Medium Shading 1 Accent 5"/>
    <w:basedOn w:val="NormalTablo"/>
    <w:uiPriority w:val="63"/>
    <w:rsid w:val="00EF6DC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EF6D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OrtaGlgeleme2-Vurgu11">
    <w:name w:val="Orta Gölgeleme 2 - Vurgu 11"/>
    <w:basedOn w:val="NormalTablo"/>
    <w:uiPriority w:val="64"/>
    <w:rsid w:val="00EF6DC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60731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GvdeMetniGirintisi2">
    <w:name w:val="Body Text Indent 2"/>
    <w:basedOn w:val="Normal"/>
    <w:link w:val="GvdeMetniGirintisi2Char"/>
    <w:semiHidden/>
    <w:rsid w:val="00C02F63"/>
    <w:pPr>
      <w:spacing w:after="0" w:line="240" w:lineRule="auto"/>
      <w:ind w:left="360"/>
      <w:jc w:val="both"/>
    </w:pPr>
    <w:rPr>
      <w:rFonts w:ascii="Arial" w:eastAsia="Times New Roman" w:hAnsi="Arial" w:cs="Times New Roman"/>
      <w:szCs w:val="20"/>
    </w:rPr>
  </w:style>
  <w:style w:type="character" w:customStyle="1" w:styleId="GvdeMetniGirintisi2Char">
    <w:name w:val="Gövde Metni Girintisi 2 Char"/>
    <w:basedOn w:val="VarsaylanParagrafYazTipi"/>
    <w:link w:val="GvdeMetniGirintisi2"/>
    <w:semiHidden/>
    <w:rsid w:val="00C02F63"/>
    <w:rPr>
      <w:rFonts w:ascii="Arial" w:eastAsia="Times New Roman" w:hAnsi="Arial" w:cs="Times New Roman"/>
      <w:szCs w:val="20"/>
    </w:rPr>
  </w:style>
  <w:style w:type="paragraph" w:styleId="GvdeMetniGirintisi">
    <w:name w:val="Body Text Indent"/>
    <w:basedOn w:val="Normal"/>
    <w:link w:val="GvdeMetniGirintisiChar"/>
    <w:uiPriority w:val="99"/>
    <w:semiHidden/>
    <w:unhideWhenUsed/>
    <w:rsid w:val="00596B5D"/>
    <w:pPr>
      <w:spacing w:after="120"/>
      <w:ind w:left="283"/>
    </w:pPr>
  </w:style>
  <w:style w:type="character" w:customStyle="1" w:styleId="GvdeMetniGirintisiChar">
    <w:name w:val="Gövde Metni Girintisi Char"/>
    <w:basedOn w:val="VarsaylanParagrafYazTipi"/>
    <w:link w:val="GvdeMetniGirintisi"/>
    <w:uiPriority w:val="99"/>
    <w:semiHidden/>
    <w:rsid w:val="00596B5D"/>
  </w:style>
  <w:style w:type="paragraph" w:styleId="NormalWeb">
    <w:name w:val="Normal (Web)"/>
    <w:basedOn w:val="Normal"/>
    <w:uiPriority w:val="99"/>
    <w:unhideWhenUsed/>
    <w:rsid w:val="00771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AkKlavuz-Vurgu2">
    <w:name w:val="Light Grid Accent 2"/>
    <w:basedOn w:val="NormalTablo"/>
    <w:uiPriority w:val="62"/>
    <w:rsid w:val="00B3659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DipnotMetni">
    <w:name w:val="footnote text"/>
    <w:basedOn w:val="Normal"/>
    <w:link w:val="DipnotMetniChar"/>
    <w:semiHidden/>
    <w:unhideWhenUsed/>
    <w:rsid w:val="00190BAA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190BAA"/>
    <w:rPr>
      <w:sz w:val="20"/>
      <w:szCs w:val="20"/>
    </w:rPr>
  </w:style>
  <w:style w:type="character" w:styleId="DipnotBavurusu">
    <w:name w:val="footnote reference"/>
    <w:basedOn w:val="VarsaylanParagrafYazTipi"/>
    <w:semiHidden/>
    <w:unhideWhenUsed/>
    <w:rsid w:val="00190BAA"/>
    <w:rPr>
      <w:vertAlign w:val="superscript"/>
    </w:rPr>
  </w:style>
  <w:style w:type="character" w:customStyle="1" w:styleId="postbody">
    <w:name w:val="postbody"/>
    <w:basedOn w:val="VarsaylanParagrafYazTipi"/>
    <w:rsid w:val="00E03A6E"/>
  </w:style>
  <w:style w:type="table" w:customStyle="1" w:styleId="OrtaKlavuz31">
    <w:name w:val="Orta Kılavuz 31"/>
    <w:basedOn w:val="NormalTablo"/>
    <w:uiPriority w:val="69"/>
    <w:rsid w:val="006C304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mw-headline">
    <w:name w:val="mw-headline"/>
    <w:basedOn w:val="VarsaylanParagrafYazTipi"/>
    <w:rsid w:val="00A74689"/>
  </w:style>
  <w:style w:type="character" w:customStyle="1" w:styleId="editsection">
    <w:name w:val="editsection"/>
    <w:basedOn w:val="VarsaylanParagrafYazTipi"/>
    <w:rsid w:val="00A74689"/>
  </w:style>
  <w:style w:type="character" w:customStyle="1" w:styleId="texhtml">
    <w:name w:val="texhtml"/>
    <w:basedOn w:val="VarsaylanParagrafYazTipi"/>
    <w:rsid w:val="00A74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7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2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9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8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0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9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5507D-5B05-4F6D-939E-2761C8C3C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12</Pages>
  <Words>1580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Administrator</cp:lastModifiedBy>
  <cp:revision>9</cp:revision>
  <dcterms:created xsi:type="dcterms:W3CDTF">2019-10-30T10:00:00Z</dcterms:created>
  <dcterms:modified xsi:type="dcterms:W3CDTF">2019-10-30T11:00:00Z</dcterms:modified>
</cp:coreProperties>
</file>