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77777777"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p>
    <w:p w14:paraId="5066EA55"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6219C325"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intricate tapestry of sentiment expression within e-commerce reviews presents a multifaceted challenge that this study seeks to unravel. Traditional sentiment analysis methods, which predominantly lean on textual data, often fall short in capturing the full spectrum of sentiment nuances communicated by customers in online reviews. This complexity is not just embedded in the words used but also in the rich array of sentiment indicators such as star ratings, emojis, and total votes, each of which plays a pivotal role in conveying the depth and breadth of consumer sentiment.</w:t>
      </w:r>
    </w:p>
    <w:p w14:paraId="1D7367C4" w14:textId="6385F099"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For example, star ratings offer a simple, quantitative way to measure client contentment or dissatisfaction and provide an instant, if superficial, insight into consumer mood. But such crude measurements frequently fail to capture the granularity of sentiment, which is characterized by delicate emotional overtones and complex manifestations of feeling. Conversely, emojis become powerful symbols of emotional expression that cut through language limitations and provide a visceral understanding of the customer's emotional condition. When combined with written content, these visual signals can greatly enhance sentiment analysis by contributing levels of emotional complexity and nuance that text alone would not be able to capture.</w:t>
      </w:r>
    </w:p>
    <w:p w14:paraId="34FDDBEE" w14:textId="2B816103"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Moreover, total votes associated with a review reflect the community's validation of the review's relevance and the resonating power of the sentiment expressed, adding another dimension to understanding consumer feedback. The aggregation of these votes not only highlights the communal endorsement of the sentiment shared but also underscores the impact of the review within the broader consumer community, indicating the degree to which a particular sentiment is shared, acknowledged, or contested among consumers.</w:t>
      </w:r>
    </w:p>
    <w:p w14:paraId="09EB175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limitations of text-centric sentiment analysis models have been underscored in recent scholarly work. For instance, Sayeed et al. (2023) shed light on the inherent challenges in emotion classification within reviews, especially those entangled with contradictory sentiments, thereby underscoring the necessity for models adept at navigating such complexities. Similarly, the work of Barry et al. (2021) and Yang et al. (2022) has emphasized the indispensable role of emojis in encapsulating the emotional essence of customer feedback, advocating for the inclusion of these visual symbols to achieve a more accurate representation of emotional content in sentiment analysis.</w:t>
      </w:r>
    </w:p>
    <w:p w14:paraId="1AEB7BA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In light of these considerations, this study proposes a comprehensive sentiment analysis model that methodically integrates textual material with emojis, star ratings, and total votes. This integrative approach is designed to penetrate the complex web of sentiment expression prevalent in e-commerce reviews, capturing the multifaceted nature of customer feedback that extends beyond the confines of textual expression. By doing so, the study aims to elevate sentiment analysis methodologies, enabling them to more adeptly mirror the intricate and layered ways in which consumers articulate their perceptions, experiences, and emotions in online forums.</w:t>
      </w:r>
    </w:p>
    <w:p w14:paraId="230F5F31" w14:textId="40B6611B"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lastRenderedPageBreak/>
        <w:t>This project is especially important for e-commerce, because the digital format of customer contacts demands a sophisticated comprehension of sentiment expression. For organizations looking to improve customer experience and engagement, the dynamic interplay between textual and non-textual sentiment indicators inside online reviews provides a rich dataset for research and gives intriguing insights into consumer behavior, preferences, and satisfaction levels.</w:t>
      </w:r>
    </w:p>
    <w:p w14:paraId="23861703" w14:textId="77777777"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Furthermore, this research aims to contribute to the wider discussion on natural language processing and sentiment analysis approaches by addressing the nuanced emotional expressions and the sometimes ignored features of sentiment analysis. A growing understanding of the complexity of human emotional expression and the necessity for sophisticated analytical frameworks capable of capturing this complexity in digital communication contexts is reflected in the study's emphasis on a multi-modal approach.</w:t>
      </w:r>
    </w:p>
    <w:p w14:paraId="1F117C3D" w14:textId="760BC132" w:rsidR="00BD240E" w:rsidRPr="00BD240E" w:rsidRDefault="00421C86" w:rsidP="00BD240E">
      <w:pPr>
        <w:jc w:val="both"/>
        <w:rPr>
          <w:rFonts w:asciiTheme="majorBidi" w:hAnsiTheme="majorBidi" w:cstheme="majorBidi"/>
          <w:vanish/>
          <w:sz w:val="24"/>
          <w:szCs w:val="24"/>
        </w:rPr>
      </w:pPr>
      <w:r w:rsidRPr="00421C86">
        <w:rPr>
          <w:rFonts w:asciiTheme="majorBidi" w:hAnsiTheme="majorBidi" w:cstheme="majorBidi"/>
          <w:sz w:val="24"/>
          <w:szCs w:val="24"/>
        </w:rPr>
        <w:t>The study intends to give practical insights for e-commerce stakeholders in addition to advancing academic understanding in the field of sentiment analysis through this thorough investigation of sentiment expression in e-commerce evaluations. The research aims to provide a more comprehensive, compassionate, and detailed understanding of customer feedback by revealing the subtle nuances of consumer sentiment. This will help organizations’ better match their strategy, offerings, and customer preferences. By doing this, the study hopes to close the gap that exists between theoretical research and real-world application, improving consumer engagement and pleasure in the e-commerce space.</w:t>
      </w:r>
      <w:r w:rsidR="00BD240E" w:rsidRPr="00BD240E">
        <w:rPr>
          <w:rFonts w:asciiTheme="majorBidi" w:hAnsiTheme="majorBidi" w:cstheme="majorBidi"/>
          <w:vanish/>
          <w:sz w:val="24"/>
          <w:szCs w:val="24"/>
        </w:rPr>
        <w:t>Top of Form</w:t>
      </w:r>
    </w:p>
    <w:p w14:paraId="0EEDC70B" w14:textId="7515D859"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2EADC38E" w14:textId="77777777" w:rsidR="00AA2781" w:rsidRPr="00AA2781" w:rsidRDefault="00AA2781" w:rsidP="00AA2781">
      <w:pPr>
        <w:jc w:val="both"/>
        <w:rPr>
          <w:rFonts w:asciiTheme="majorBidi" w:hAnsiTheme="majorBidi" w:cstheme="majorBidi"/>
          <w:sz w:val="24"/>
          <w:szCs w:val="24"/>
        </w:rPr>
      </w:pPr>
      <w:r w:rsidRPr="00AA2781">
        <w:rPr>
          <w:rFonts w:asciiTheme="majorBidi" w:hAnsiTheme="majorBidi" w:cstheme="majorBidi"/>
          <w:sz w:val="24"/>
          <w:szCs w:val="24"/>
        </w:rPr>
        <w:t>The core objective of this research is to revolutionize sentiment analysis in e-commerce by harnessing the collective power of multi-modal data. This ambition is structured around five detailed objectives, each aimed at a specific aspect of sentiment analysis enhancement and methodological innovation. These objectives are designed not only to advance the academic understanding of natural language processing (NLP) but also to deliver tangible benefits to the e-commerce sector. The objectives are as follows:</w:t>
      </w:r>
    </w:p>
    <w:p w14:paraId="5B33E398" w14:textId="77777777"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Comprehensive Assessment of Multi-Feature Impact on Sentiment Classification</w:t>
      </w:r>
      <w:r w:rsidRPr="00AA2781">
        <w:rPr>
          <w:rFonts w:asciiTheme="majorBidi" w:hAnsiTheme="majorBidi" w:cstheme="majorBidi"/>
          <w:sz w:val="24"/>
          <w:szCs w:val="24"/>
        </w:rPr>
        <w:t>: This objective aims to dissect and evaluate the influence of various data modalities—such as textual content, star ratings, total votes (akin to likes on reviews), and emojis—on the performance of transformer-based deep neural networks in sentiment analysis. The research will delve into how these individual elements, as well as their combined integration, particularly the fusion of text with emojis, enhance or detract from the accuracy of sentiment classification. By analyzing Amazon product reviews across diverse categories, this investigation seeks to uncover the nuanced ways in which multi-modal data can enrich sentiment analysis, identifying the unique contributions and potential synergies that can elevate the accuracy and depth of sentiment insights. This thorough examination will provide a granular understanding of the dynamics between different data types and their collective impact on sentiment analysis, paving the way for more nuanced and effective sentiment classification models.</w:t>
      </w:r>
    </w:p>
    <w:p w14:paraId="70AF2338" w14:textId="12DE9FB3"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lastRenderedPageBreak/>
        <w:t>Enhancement of Emotion Detection Accuracy</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The second goal is to critically analyses and improve the accuracy of emotion identification in sentiment analysis models. Through the integration of a diverse range of data sources, such as ratings, reviews, and emojis, this study seeks to improve the emotional granularity and contextual understanding that sentiment analysis frameworks acquire. The objective is to detect emotional undercurrents in customer feedback at a deeper, more subtle level by going beyond the basic sentiment classification. This entails investigating the degree to which the incorporation of multi-modal data can augment the sensitivity and precision of models in discerning a wide range of emotions, consequently advancing natural language processing methodologies that are more cognizant of the intricacies involved in human emotional communication.</w:t>
      </w:r>
    </w:p>
    <w:p w14:paraId="09E715DB" w14:textId="4FD980F4"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In-depth Analysis of Emoji Impact in Sentiment Analysis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Emojis are complex, emotive symbols of contemporary digital communication that provide a unique window into the feelings of customers. This goal is to investigate the precise effects of emoji integration into sentiment analysis models, specifically in relation to Amazon evaluations of health and personal care products. This study will evaluate the efficacy of emoji integration against conventional sentiment analysis models that might rely on a more constrained 3-class approach, using a 5-class sentiment classification approach. The goal is to measure and comprehend the additional value that emojis contribute to sentiment analysis, particularly in terms of improving the model's capacity to identify minor fluctuations in sentiment and complex emotional expressions that may be missed in text-only analyses.</w:t>
      </w:r>
    </w:p>
    <w:p w14:paraId="013E2570" w14:textId="38CB236C"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Methodological Advancement in Natural Language Processing</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By utilizing the advanced capabilities of transformer-based deep neural networks and multi-modal data integration, this goal aims to push the limits of NLP technique. The goal of the project is to investigate novel analytical frameworks capable of processing and analyzing the intricate interactions among many data modalities in an efficient manner. This mission is to provide a contribution to the field of natural language processing (NLP) by demonstrating new, efficient, and effective methods for managing the complex dynamics of multi-modal data by improving the methodological approaches in sentiment analysis. This entails raising the bar for the processing power and analytical depth of NLP models in addition to improving the technical sophistication of sentiment analysis techniques.</w:t>
      </w:r>
    </w:p>
    <w:p w14:paraId="482EF9FA" w14:textId="766738B5"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Derivation of Actionable Insights for E-commerce Stakeholders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This research is dedicated on converting intricate analytical results into useful insights for the e-commerce sector, going beyond theoretical breakthroughs. The objective is to improve consumer satisfaction, uncover deeper product insights, and give e-commerce stakeholders the strategic information they need to make well-informed decisions by utilizing sophisticated sentiment analysis algorithms. This goal highlights the research's practical aspect by concentrating on how the better comprehension of customer sentiment may be used to address actual e-commerce problems. The research aims to provide a range of practical solutions that can lead to noticeable increases in customer engagement </w:t>
      </w:r>
      <w:r w:rsidR="006E52F6" w:rsidRPr="006E52F6">
        <w:rPr>
          <w:rFonts w:asciiTheme="majorBidi" w:hAnsiTheme="majorBidi" w:cstheme="majorBidi"/>
          <w:sz w:val="24"/>
          <w:szCs w:val="24"/>
        </w:rPr>
        <w:lastRenderedPageBreak/>
        <w:t>and business performance, from product development and marketing plans to customer service improvements.</w:t>
      </w:r>
    </w:p>
    <w:p w14:paraId="0D2E3088" w14:textId="56CE6A73" w:rsidR="007478DA" w:rsidRPr="007478DA" w:rsidRDefault="006E52F6" w:rsidP="007478DA">
      <w:pPr>
        <w:jc w:val="both"/>
        <w:rPr>
          <w:rFonts w:asciiTheme="majorBidi" w:hAnsiTheme="majorBidi" w:cstheme="majorBidi"/>
          <w:b/>
          <w:bCs/>
          <w:sz w:val="24"/>
          <w:szCs w:val="24"/>
        </w:rPr>
      </w:pPr>
      <w:r w:rsidRPr="006E52F6">
        <w:rPr>
          <w:rFonts w:asciiTheme="majorBidi" w:hAnsiTheme="majorBidi" w:cstheme="majorBidi"/>
          <w:sz w:val="24"/>
          <w:szCs w:val="24"/>
        </w:rPr>
        <w:t>Together, these goals create a thorough research agenda with the goals of improving the accuracy and depth of emotion recognition, increasing sentiment analysis by integrating multi-modal data, and offering practical insights for the e-commerce industry. By employing this multifaceted strategy, the research hopes to make a substantial contribution to the domains of sentiment analysis and natural language processing, as well as provide useful outcomes for the ever-changing e-commerce industry.</w:t>
      </w: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This study is dedicated to using only publicly accessible data that conforms with Amazon's terms of service and all relevant data protection laws and 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Yang et al. (2022) delve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Bert-BiGRU-Softmax model. This model intricately combines BERT for robust feature extraction at the pre-processing phase, BiGRU to manage long-term dependencies and nuances within the text, and Softmax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model's novelty lies in its bidirectional GRU component, which, unlike traditional sentiment lexicons, discerns sentiment polarity with precision across various product dimensions. By leveraging both forward and reverse information, BiGRU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the integration of an attention mechanism within the Softmax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 the Bert-BiGRU-Softmax model represents a significant advancement in sentiment analysis, particularly in the e-commerce domain. Its ability to navigate the complexities of sentiment expression, enhanced by the strategic integration of BERT, BiGRU, and Softmax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Singh et al. (2022) delve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Ahanin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Ahanin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Ahanin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demojization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spaCy,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demojization,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SentimentClassifier</w:t>
      </w:r>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Emojis within reviews were treated with particular attention, being first demojized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AmazonBERTClassifier</w:t>
      </w:r>
      <w:r w:rsidRPr="00A45556">
        <w:rPr>
          <w:rFonts w:asciiTheme="majorBidi" w:hAnsiTheme="majorBidi" w:cstheme="majorBidi"/>
          <w:sz w:val="24"/>
          <w:szCs w:val="24"/>
        </w:rPr>
        <w:t xml:space="preserve"> model was a pivotal element of the methodology, embodying the multi-modal sentiment analysis approach. It featured a multihead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37F31D55"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057D236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To predict the sentiment of the input, this concatenated output is fed into a feedforward neural network. The network architecture is composed of multiple layers of fully connected neural networks, interspersed with dropout layers to prevent overfitting, culminating in a softmax classifier layer that delineates the sentiment categories.</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lastRenderedPageBreak/>
        <w:t>The preprocessing phase begins with tokenization, where the input text is segmented into subword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Processing the combined feature set is the job of the feedforward neural network, which is organized with layers that reflect the hidden size of 768 units in the BERT model. To improve model generalization, each layer uses the ReLU activation function, which is further controlled by a dropout rate of 0.5.</w:t>
      </w:r>
    </w:p>
    <w:p w14:paraId="0850313B"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To enrich the model with emoji-specific semantic cues, the top 400 most frequently used emojis were initially selected to construct the emoji embeddings. These embeddings were initialized using pre-trained GloVe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Employing the BERT model in three distinct configurations, the study categorizes online reviews into positive, negative, or neutral sentiments. These configurations encompass: (1) the analysis </w:t>
      </w:r>
      <w:r w:rsidRPr="00A45556">
        <w:rPr>
          <w:rFonts w:asciiTheme="majorBidi" w:hAnsiTheme="majorBidi" w:cstheme="majorBidi"/>
          <w:sz w:val="24"/>
          <w:szCs w:val="24"/>
        </w:rPr>
        <w:lastRenderedPageBreak/>
        <w:t>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412AB4A2"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Discussion</w:t>
      </w:r>
    </w:p>
    <w:p w14:paraId="1E607BE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67EFB1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007403A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7DBC7354"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lastRenderedPageBreak/>
        <w:t>Experiment 1: Text-Based Sentiment Analysis Using BERT</w:t>
      </w:r>
    </w:p>
    <w:p w14:paraId="41A16C08"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68BA405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4C43A78B"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the text contains complex expressions of dissatisfaction or when the sentiment is contradicted or nuanced by non-textual elements.</w:t>
      </w:r>
    </w:p>
    <w:p w14:paraId="5A7F5A1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which was given a two-star rating, expressed significant dissatisfaction with a product, stating, "two stars really bad closure lace lost hair buy want money." This review was further emphasized by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indicating a strong negative sentiment towards the product. Despite these clear signals of dissatisfaction, both through the textual content and the expressive emojis, the sentiment analysis model erroneously classified this review as a 'Side Effect' rather than the actual sentiment of 'Dissatisfaction.' This instance highlights the model's limitations in accurately interpreting the severity and specificity of negative sentiments that are conveyed through a combination of textual descriptions, low star ratings, and emotive emojis. The misclassification underscores the need for sentiment analysis models to more effectively discern between various types of negative feedback, especially when the review content includes specific product issues coupled with strong emotional expressions.</w:t>
      </w:r>
    </w:p>
    <w:p w14:paraId="62AFC89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Another review provided a one-star rating and detailed a negative experience with a product intended to address stretch marks, stating, "one star think something tried stretch marks think made even worse."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xml:space="preserve">) and receiving one vote, this review was also inaccurately categorized as a 'Side Effect' rather than the true sentiment of 'Dissatisfaction.' This misclassification reveals the challenges the text-based model faces in grasping the depth of the customer's disappointment and the precise nature of the dissatisfaction expressed. The combination of the review's textual content, which describes the product's adverse effects, and the shocked emoji, intended to underscore the severity of the negative outcome, illustrates the complex interplay between text and emojis in conveying sentiment. This </w:t>
      </w:r>
      <w:r w:rsidRPr="00064170">
        <w:rPr>
          <w:rFonts w:asciiTheme="majorBidi" w:hAnsiTheme="majorBidi" w:cstheme="majorBidi"/>
          <w:sz w:val="24"/>
          <w:szCs w:val="24"/>
        </w:rPr>
        <w:lastRenderedPageBreak/>
        <w:t>complexity was not fully captured by the text-only analysis, pointing to the necessity for a more holistic sentiment analysis approach that can adeptly navigate the nuanced language of consumer feedback, incorporating the rich emotional context provided by emojis and star ratings.</w:t>
      </w:r>
    </w:p>
    <w:p w14:paraId="0CB0524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63524C4E" w14:textId="77777777" w:rsidR="00064170" w:rsidRPr="00064170" w:rsidRDefault="00064170" w:rsidP="00064170">
      <w:pPr>
        <w:jc w:val="both"/>
        <w:rPr>
          <w:rFonts w:asciiTheme="majorBidi" w:hAnsiTheme="majorBidi" w:cstheme="majorBidi"/>
          <w:vanish/>
          <w:sz w:val="24"/>
          <w:szCs w:val="24"/>
        </w:rPr>
      </w:pPr>
      <w:r w:rsidRPr="00064170">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064170">
        <w:rPr>
          <w:rFonts w:asciiTheme="majorBidi" w:hAnsiTheme="majorBidi" w:cstheme="majorBidi"/>
          <w:vanish/>
          <w:sz w:val="24"/>
          <w:szCs w:val="24"/>
        </w:rPr>
        <w:t xml:space="preserve"> </w:t>
      </w:r>
    </w:p>
    <w:p w14:paraId="67464199" w14:textId="77777777" w:rsidR="00064170" w:rsidRPr="00064170" w:rsidRDefault="00064170" w:rsidP="00064170">
      <w:pPr>
        <w:jc w:val="both"/>
        <w:rPr>
          <w:rFonts w:asciiTheme="majorBidi" w:hAnsiTheme="majorBidi" w:cstheme="majorBidi"/>
          <w:sz w:val="24"/>
          <w:szCs w:val="24"/>
        </w:rPr>
      </w:pPr>
    </w:p>
    <w:p w14:paraId="0D4F6EB1"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2: Text with Emoji Model Using BERT</w:t>
      </w:r>
    </w:p>
    <w:p w14:paraId="3B56233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7290CCB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38097D7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5F20007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awarded two stars, articulated significant displeasure with a product's closure lace that led to hair loss, encapsulated in the statement, "two stars really bad closure lace lost hair buy want money." This sentiment was vehemently reinforced by a sequence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xml:space="preserve">), vividly illustrating the customer's frustration. In this instance, the integration of emojis into the sentiment analysis model allowed for the correct classification of the review as 'Dissatisfaction.' This correct classification showcases the model's enhanced capability to interpret the compounded negative sentiment expressed both textually and visually </w:t>
      </w:r>
      <w:r w:rsidRPr="00064170">
        <w:rPr>
          <w:rFonts w:asciiTheme="majorBidi" w:hAnsiTheme="majorBidi" w:cstheme="majorBidi"/>
          <w:sz w:val="24"/>
          <w:szCs w:val="24"/>
        </w:rPr>
        <w:lastRenderedPageBreak/>
        <w:t>through emojis. The accurate recognition of the review's sentiment underscores the value of incorporating emojis as complementary sentiment indicators, offering a more holistic understanding of consumer feedback.</w:t>
      </w:r>
    </w:p>
    <w:p w14:paraId="69BFEB0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Conversely, another review provided a starkly negative account of a product intended for stretch marks, expressed as "one star think something tried stretch marks think made even worse," and was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along with a single vote. Despite the clear dissatisfaction conveyed through the text and the shocked emoji, which amplified the severity of the product's negative impact, the model erroneously classified this review as a 'Side Effect.' This misclassification in the presence of emojis highlights the ongoing challenges faced by sentiment analysis models in deciphering the complex interplay between textual content and emotional symbols. It points to the nuanced difficulties in accurately interpreting sentiments that are expressed through a combination of textual descriptions of adverse product effects and the emotional intensity conveyed by emojis.</w:t>
      </w:r>
    </w:p>
    <w:p w14:paraId="02A8D5D9"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222098E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5797DE05"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3: Multi-Feature Model Incorporating Text, Emojis, Star Ratings, and Total Votes</w:t>
      </w:r>
    </w:p>
    <w:p w14:paraId="782D4473"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7BA7D96C"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714D08E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w:t>
      </w:r>
      <w:r w:rsidRPr="00064170">
        <w:rPr>
          <w:rFonts w:asciiTheme="majorBidi" w:hAnsiTheme="majorBidi" w:cstheme="majorBidi"/>
          <w:sz w:val="24"/>
          <w:szCs w:val="24"/>
        </w:rPr>
        <w:lastRenderedPageBreak/>
        <w:t xml:space="preserve">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to interpret complex expressions of dissatisfaction more effectively when multiple sentiment indicators are considered.</w:t>
      </w:r>
    </w:p>
    <w:p w14:paraId="335C86A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 review, which gave a product two stars, vehemently expressed dissatisfaction with the phrase, "two stars really bad closure lace lost hair buy want money," and was further emphasized with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This review's clear articulation of disappointment, combined with the visual reinforcement provided by the emojis, was effectively recognized by the multi-feature model, resulting in a correct classification as 'Dissatisfaction.' This instance highlights the model's ability to synthesize multiple data modalities to achieve a comprehensive understanding of the sentiment expressed. The correct classification demonstrates the efficacy of the multi-feature approach in capturing the intricate layers of sentiment, providing a more nuanced interpretation of consumer feedback by leveraging the combined strength of textual and non-textual elements.</w:t>
      </w:r>
    </w:p>
    <w:p w14:paraId="7FA76A3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Similarly, another review, offering a stark one-star rating, detailed a negative experience with a product aimed at reducing stretch marks with the statement, "one star think something tried stretch marks think made even worse." The inclusion of a shocked emoji (</w:t>
      </w:r>
      <w:r w:rsidRPr="00064170">
        <w:rPr>
          <w:rFonts w:ascii="Segoe UI Emoji" w:hAnsi="Segoe UI Emoji" w:cs="Segoe UI Emoji"/>
          <w:sz w:val="24"/>
          <w:szCs w:val="24"/>
        </w:rPr>
        <w:t>😱</w:t>
      </w:r>
      <w:r w:rsidRPr="00064170">
        <w:rPr>
          <w:rFonts w:asciiTheme="majorBidi" w:hAnsiTheme="majorBidi" w:cstheme="majorBidi"/>
          <w:sz w:val="24"/>
          <w:szCs w:val="24"/>
        </w:rPr>
        <w:t>) and a single vote underscored the severity of the negative sentiment. The multi-feature model adeptly classified this review as 'Dissatisfaction,' correctly interpreting the compounded negative sentiment conveyed through the text and the emoji. This accurate classification underscores the model's enhanced capability to navigate the complex interplay of sentiment indicators, offering a holistic sentiment analysis that accounts for the nuanced expressions of dissatisfaction.</w:t>
      </w:r>
    </w:p>
    <w:p w14:paraId="54A1E7B7"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6243328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46F5E66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w:t>
      </w:r>
      <w:r w:rsidRPr="00064170">
        <w:rPr>
          <w:rFonts w:asciiTheme="majorBidi" w:hAnsiTheme="majorBidi" w:cstheme="majorBidi"/>
          <w:sz w:val="24"/>
          <w:szCs w:val="24"/>
        </w:rPr>
        <w:lastRenderedPageBreak/>
        <w:t>data modalities not only enhanced the accuracy of sentiment classification but also unveiled the complexities and nuances of consumer feedback in the digital marketplace.</w:t>
      </w:r>
    </w:p>
    <w:p w14:paraId="62946E8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A8E430E" w14:textId="7D9B1E80" w:rsidR="00162426" w:rsidRPr="00185C3D"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Pr="00064170">
        <w:rPr>
          <w:rFonts w:asciiTheme="majorBidi" w:hAnsiTheme="majorBidi" w:cstheme="majorBidi"/>
          <w:vanish/>
          <w:sz w:val="24"/>
          <w:szCs w:val="24"/>
        </w:rPr>
        <w:t>Top of Form</w:t>
      </w:r>
      <w:r w:rsidR="007625FB">
        <w:rPr>
          <w:rFonts w:asciiTheme="majorBidi" w:hAnsiTheme="majorBidi" w:cstheme="majorBidi"/>
          <w:sz w:val="24"/>
          <w:szCs w:val="24"/>
        </w:rPr>
        <w:t xml:space="preserve"> </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w:t>
      </w:r>
      <w:r w:rsidRPr="00185C3D">
        <w:rPr>
          <w:rFonts w:asciiTheme="majorBidi" w:hAnsiTheme="majorBidi" w:cstheme="majorBidi"/>
          <w:sz w:val="24"/>
          <w:szCs w:val="24"/>
        </w:rPr>
        <w:lastRenderedPageBreak/>
        <w:t>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r w:rsidRPr="00185C3D">
        <w:rPr>
          <w:rFonts w:asciiTheme="majorBidi" w:hAnsiTheme="majorBidi" w:cstheme="majorBidi"/>
          <w:i/>
          <w:iCs/>
          <w:sz w:val="24"/>
          <w:szCs w:val="24"/>
        </w:rPr>
        <w:t>HighTech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 Jameel, S., &amp; Raza, H. (2021, September). Emojional: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Yang, D., Kejian, L., Cheng, Y., Yuanyuan, F., &amp; Weihao, L. (2022). Emoji-based Fine-grained Attention Network for Sentiment Analysis in the Microblog Comments. </w:t>
      </w:r>
      <w:r w:rsidRPr="00185C3D">
        <w:rPr>
          <w:rFonts w:asciiTheme="majorBidi" w:hAnsiTheme="majorBidi" w:cstheme="majorBidi"/>
          <w:i/>
          <w:iCs/>
          <w:sz w:val="24"/>
          <w:szCs w:val="24"/>
        </w:rPr>
        <w:t>arXiv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Bert-BiGRU-Softmax.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Ahanin, Z., Ismail, M. A., Singh, N. S. S., &amp; AL-Ashmori,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B335" w14:textId="77777777" w:rsidR="0089028B" w:rsidRDefault="0089028B" w:rsidP="007B5CB6">
      <w:pPr>
        <w:spacing w:after="0" w:line="240" w:lineRule="auto"/>
      </w:pPr>
      <w:r>
        <w:separator/>
      </w:r>
    </w:p>
  </w:endnote>
  <w:endnote w:type="continuationSeparator" w:id="0">
    <w:p w14:paraId="07428FF5" w14:textId="77777777" w:rsidR="0089028B" w:rsidRDefault="0089028B"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898A" w14:textId="77777777" w:rsidR="0089028B" w:rsidRDefault="0089028B" w:rsidP="007B5CB6">
      <w:pPr>
        <w:spacing w:after="0" w:line="240" w:lineRule="auto"/>
      </w:pPr>
      <w:r>
        <w:separator/>
      </w:r>
    </w:p>
  </w:footnote>
  <w:footnote w:type="continuationSeparator" w:id="0">
    <w:p w14:paraId="2624CAD8" w14:textId="77777777" w:rsidR="0089028B" w:rsidRDefault="0089028B"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F3C38"/>
    <w:multiLevelType w:val="multilevel"/>
    <w:tmpl w:val="FDA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 w:numId="8" w16cid:durableId="160972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64170"/>
    <w:rsid w:val="000C2654"/>
    <w:rsid w:val="00104BF0"/>
    <w:rsid w:val="00116630"/>
    <w:rsid w:val="00162426"/>
    <w:rsid w:val="00185C3D"/>
    <w:rsid w:val="001C5F03"/>
    <w:rsid w:val="001E7566"/>
    <w:rsid w:val="002363BC"/>
    <w:rsid w:val="00251755"/>
    <w:rsid w:val="00274D3C"/>
    <w:rsid w:val="002B41BD"/>
    <w:rsid w:val="00421C86"/>
    <w:rsid w:val="004278BE"/>
    <w:rsid w:val="004C3089"/>
    <w:rsid w:val="004C73A3"/>
    <w:rsid w:val="005078DF"/>
    <w:rsid w:val="00516816"/>
    <w:rsid w:val="006E01AD"/>
    <w:rsid w:val="006E3C5C"/>
    <w:rsid w:val="006E52F6"/>
    <w:rsid w:val="0073061A"/>
    <w:rsid w:val="0074707B"/>
    <w:rsid w:val="007478DA"/>
    <w:rsid w:val="007625FB"/>
    <w:rsid w:val="00770EDF"/>
    <w:rsid w:val="00787E5B"/>
    <w:rsid w:val="007B5CB6"/>
    <w:rsid w:val="00840D26"/>
    <w:rsid w:val="0089028B"/>
    <w:rsid w:val="00926AE2"/>
    <w:rsid w:val="009B2C8A"/>
    <w:rsid w:val="009B3FFF"/>
    <w:rsid w:val="009B4970"/>
    <w:rsid w:val="00A42E57"/>
    <w:rsid w:val="00A45556"/>
    <w:rsid w:val="00A80138"/>
    <w:rsid w:val="00AA2781"/>
    <w:rsid w:val="00BD240E"/>
    <w:rsid w:val="00C5332D"/>
    <w:rsid w:val="00CE1561"/>
    <w:rsid w:val="00D610F5"/>
    <w:rsid w:val="00DF3743"/>
    <w:rsid w:val="00E30E8E"/>
    <w:rsid w:val="00F12B29"/>
    <w:rsid w:val="00F77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8352">
      <w:bodyDiv w:val="1"/>
      <w:marLeft w:val="0"/>
      <w:marRight w:val="0"/>
      <w:marTop w:val="0"/>
      <w:marBottom w:val="0"/>
      <w:divBdr>
        <w:top w:val="none" w:sz="0" w:space="0" w:color="auto"/>
        <w:left w:val="none" w:sz="0" w:space="0" w:color="auto"/>
        <w:bottom w:val="none" w:sz="0" w:space="0" w:color="auto"/>
        <w:right w:val="none" w:sz="0" w:space="0" w:color="auto"/>
      </w:divBdr>
    </w:div>
    <w:div w:id="1362433727">
      <w:bodyDiv w:val="1"/>
      <w:marLeft w:val="0"/>
      <w:marRight w:val="0"/>
      <w:marTop w:val="0"/>
      <w:marBottom w:val="0"/>
      <w:divBdr>
        <w:top w:val="none" w:sz="0" w:space="0" w:color="auto"/>
        <w:left w:val="none" w:sz="0" w:space="0" w:color="auto"/>
        <w:bottom w:val="none" w:sz="0" w:space="0" w:color="auto"/>
        <w:right w:val="none" w:sz="0" w:space="0" w:color="auto"/>
      </w:divBdr>
      <w:divsChild>
        <w:div w:id="781921851">
          <w:marLeft w:val="0"/>
          <w:marRight w:val="0"/>
          <w:marTop w:val="0"/>
          <w:marBottom w:val="0"/>
          <w:divBdr>
            <w:top w:val="single" w:sz="2" w:space="0" w:color="E3E3E3"/>
            <w:left w:val="single" w:sz="2" w:space="0" w:color="E3E3E3"/>
            <w:bottom w:val="single" w:sz="2" w:space="0" w:color="E3E3E3"/>
            <w:right w:val="single" w:sz="2" w:space="0" w:color="E3E3E3"/>
          </w:divBdr>
          <w:divsChild>
            <w:div w:id="2039546311">
              <w:marLeft w:val="0"/>
              <w:marRight w:val="0"/>
              <w:marTop w:val="0"/>
              <w:marBottom w:val="0"/>
              <w:divBdr>
                <w:top w:val="single" w:sz="2" w:space="0" w:color="E3E3E3"/>
                <w:left w:val="single" w:sz="2" w:space="0" w:color="E3E3E3"/>
                <w:bottom w:val="single" w:sz="2" w:space="0" w:color="E3E3E3"/>
                <w:right w:val="single" w:sz="2" w:space="0" w:color="E3E3E3"/>
              </w:divBdr>
              <w:divsChild>
                <w:div w:id="745496142">
                  <w:marLeft w:val="0"/>
                  <w:marRight w:val="0"/>
                  <w:marTop w:val="0"/>
                  <w:marBottom w:val="0"/>
                  <w:divBdr>
                    <w:top w:val="single" w:sz="2" w:space="0" w:color="E3E3E3"/>
                    <w:left w:val="single" w:sz="2" w:space="0" w:color="E3E3E3"/>
                    <w:bottom w:val="single" w:sz="2" w:space="0" w:color="E3E3E3"/>
                    <w:right w:val="single" w:sz="2" w:space="0" w:color="E3E3E3"/>
                  </w:divBdr>
                  <w:divsChild>
                    <w:div w:id="1785730601">
                      <w:marLeft w:val="0"/>
                      <w:marRight w:val="0"/>
                      <w:marTop w:val="0"/>
                      <w:marBottom w:val="0"/>
                      <w:divBdr>
                        <w:top w:val="single" w:sz="2" w:space="0" w:color="E3E3E3"/>
                        <w:left w:val="single" w:sz="2" w:space="0" w:color="E3E3E3"/>
                        <w:bottom w:val="single" w:sz="2" w:space="0" w:color="E3E3E3"/>
                        <w:right w:val="single" w:sz="2" w:space="0" w:color="E3E3E3"/>
                      </w:divBdr>
                      <w:divsChild>
                        <w:div w:id="819930955">
                          <w:marLeft w:val="0"/>
                          <w:marRight w:val="0"/>
                          <w:marTop w:val="0"/>
                          <w:marBottom w:val="0"/>
                          <w:divBdr>
                            <w:top w:val="single" w:sz="2" w:space="0" w:color="E3E3E3"/>
                            <w:left w:val="single" w:sz="2" w:space="0" w:color="E3E3E3"/>
                            <w:bottom w:val="single" w:sz="2" w:space="0" w:color="E3E3E3"/>
                            <w:right w:val="single" w:sz="2" w:space="0" w:color="E3E3E3"/>
                          </w:divBdr>
                          <w:divsChild>
                            <w:div w:id="203800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821634">
                                  <w:marLeft w:val="0"/>
                                  <w:marRight w:val="0"/>
                                  <w:marTop w:val="0"/>
                                  <w:marBottom w:val="0"/>
                                  <w:divBdr>
                                    <w:top w:val="single" w:sz="2" w:space="0" w:color="E3E3E3"/>
                                    <w:left w:val="single" w:sz="2" w:space="0" w:color="E3E3E3"/>
                                    <w:bottom w:val="single" w:sz="2" w:space="0" w:color="E3E3E3"/>
                                    <w:right w:val="single" w:sz="2" w:space="0" w:color="E3E3E3"/>
                                  </w:divBdr>
                                  <w:divsChild>
                                    <w:div w:id="773672940">
                                      <w:marLeft w:val="0"/>
                                      <w:marRight w:val="0"/>
                                      <w:marTop w:val="0"/>
                                      <w:marBottom w:val="0"/>
                                      <w:divBdr>
                                        <w:top w:val="single" w:sz="2" w:space="0" w:color="E3E3E3"/>
                                        <w:left w:val="single" w:sz="2" w:space="0" w:color="E3E3E3"/>
                                        <w:bottom w:val="single" w:sz="2" w:space="0" w:color="E3E3E3"/>
                                        <w:right w:val="single" w:sz="2" w:space="0" w:color="E3E3E3"/>
                                      </w:divBdr>
                                      <w:divsChild>
                                        <w:div w:id="750781291">
                                          <w:marLeft w:val="0"/>
                                          <w:marRight w:val="0"/>
                                          <w:marTop w:val="0"/>
                                          <w:marBottom w:val="0"/>
                                          <w:divBdr>
                                            <w:top w:val="single" w:sz="2" w:space="0" w:color="E3E3E3"/>
                                            <w:left w:val="single" w:sz="2" w:space="0" w:color="E3E3E3"/>
                                            <w:bottom w:val="single" w:sz="2" w:space="0" w:color="E3E3E3"/>
                                            <w:right w:val="single" w:sz="2" w:space="0" w:color="E3E3E3"/>
                                          </w:divBdr>
                                          <w:divsChild>
                                            <w:div w:id="1897886075">
                                              <w:marLeft w:val="0"/>
                                              <w:marRight w:val="0"/>
                                              <w:marTop w:val="0"/>
                                              <w:marBottom w:val="0"/>
                                              <w:divBdr>
                                                <w:top w:val="single" w:sz="2" w:space="0" w:color="E3E3E3"/>
                                                <w:left w:val="single" w:sz="2" w:space="0" w:color="E3E3E3"/>
                                                <w:bottom w:val="single" w:sz="2" w:space="0" w:color="E3E3E3"/>
                                                <w:right w:val="single" w:sz="2" w:space="0" w:color="E3E3E3"/>
                                              </w:divBdr>
                                              <w:divsChild>
                                                <w:div w:id="1011418649">
                                                  <w:marLeft w:val="0"/>
                                                  <w:marRight w:val="0"/>
                                                  <w:marTop w:val="0"/>
                                                  <w:marBottom w:val="0"/>
                                                  <w:divBdr>
                                                    <w:top w:val="single" w:sz="2" w:space="0" w:color="E3E3E3"/>
                                                    <w:left w:val="single" w:sz="2" w:space="0" w:color="E3E3E3"/>
                                                    <w:bottom w:val="single" w:sz="2" w:space="0" w:color="E3E3E3"/>
                                                    <w:right w:val="single" w:sz="2" w:space="0" w:color="E3E3E3"/>
                                                  </w:divBdr>
                                                  <w:divsChild>
                                                    <w:div w:id="27506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2823629">
          <w:marLeft w:val="0"/>
          <w:marRight w:val="0"/>
          <w:marTop w:val="0"/>
          <w:marBottom w:val="0"/>
          <w:divBdr>
            <w:top w:val="none" w:sz="0" w:space="0" w:color="auto"/>
            <w:left w:val="none" w:sz="0" w:space="0" w:color="auto"/>
            <w:bottom w:val="none" w:sz="0" w:space="0" w:color="auto"/>
            <w:right w:val="none" w:sz="0" w:space="0" w:color="auto"/>
          </w:divBdr>
        </w:div>
      </w:divsChild>
    </w:div>
    <w:div w:id="1445612734">
      <w:bodyDiv w:val="1"/>
      <w:marLeft w:val="0"/>
      <w:marRight w:val="0"/>
      <w:marTop w:val="0"/>
      <w:marBottom w:val="0"/>
      <w:divBdr>
        <w:top w:val="none" w:sz="0" w:space="0" w:color="auto"/>
        <w:left w:val="none" w:sz="0" w:space="0" w:color="auto"/>
        <w:bottom w:val="none" w:sz="0" w:space="0" w:color="auto"/>
        <w:right w:val="none" w:sz="0" w:space="0" w:color="auto"/>
      </w:divBdr>
      <w:divsChild>
        <w:div w:id="408617784">
          <w:marLeft w:val="0"/>
          <w:marRight w:val="0"/>
          <w:marTop w:val="0"/>
          <w:marBottom w:val="0"/>
          <w:divBdr>
            <w:top w:val="single" w:sz="2" w:space="0" w:color="E3E3E3"/>
            <w:left w:val="single" w:sz="2" w:space="0" w:color="E3E3E3"/>
            <w:bottom w:val="single" w:sz="2" w:space="0" w:color="E3E3E3"/>
            <w:right w:val="single" w:sz="2" w:space="0" w:color="E3E3E3"/>
          </w:divBdr>
          <w:divsChild>
            <w:div w:id="230315498">
              <w:marLeft w:val="0"/>
              <w:marRight w:val="0"/>
              <w:marTop w:val="0"/>
              <w:marBottom w:val="0"/>
              <w:divBdr>
                <w:top w:val="single" w:sz="2" w:space="0" w:color="E3E3E3"/>
                <w:left w:val="single" w:sz="2" w:space="0" w:color="E3E3E3"/>
                <w:bottom w:val="single" w:sz="2" w:space="0" w:color="E3E3E3"/>
                <w:right w:val="single" w:sz="2" w:space="0" w:color="E3E3E3"/>
              </w:divBdr>
              <w:divsChild>
                <w:div w:id="1601797269">
                  <w:marLeft w:val="0"/>
                  <w:marRight w:val="0"/>
                  <w:marTop w:val="0"/>
                  <w:marBottom w:val="0"/>
                  <w:divBdr>
                    <w:top w:val="single" w:sz="2" w:space="0" w:color="E3E3E3"/>
                    <w:left w:val="single" w:sz="2" w:space="0" w:color="E3E3E3"/>
                    <w:bottom w:val="single" w:sz="2" w:space="0" w:color="E3E3E3"/>
                    <w:right w:val="single" w:sz="2" w:space="0" w:color="E3E3E3"/>
                  </w:divBdr>
                  <w:divsChild>
                    <w:div w:id="681205996">
                      <w:marLeft w:val="0"/>
                      <w:marRight w:val="0"/>
                      <w:marTop w:val="0"/>
                      <w:marBottom w:val="0"/>
                      <w:divBdr>
                        <w:top w:val="single" w:sz="2" w:space="0" w:color="E3E3E3"/>
                        <w:left w:val="single" w:sz="2" w:space="0" w:color="E3E3E3"/>
                        <w:bottom w:val="single" w:sz="2" w:space="0" w:color="E3E3E3"/>
                        <w:right w:val="single" w:sz="2" w:space="0" w:color="E3E3E3"/>
                      </w:divBdr>
                      <w:divsChild>
                        <w:div w:id="1400131193">
                          <w:marLeft w:val="0"/>
                          <w:marRight w:val="0"/>
                          <w:marTop w:val="0"/>
                          <w:marBottom w:val="0"/>
                          <w:divBdr>
                            <w:top w:val="single" w:sz="2" w:space="0" w:color="E3E3E3"/>
                            <w:left w:val="single" w:sz="2" w:space="0" w:color="E3E3E3"/>
                            <w:bottom w:val="single" w:sz="2" w:space="0" w:color="E3E3E3"/>
                            <w:right w:val="single" w:sz="2" w:space="0" w:color="E3E3E3"/>
                          </w:divBdr>
                          <w:divsChild>
                            <w:div w:id="71736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683169">
                                  <w:marLeft w:val="0"/>
                                  <w:marRight w:val="0"/>
                                  <w:marTop w:val="0"/>
                                  <w:marBottom w:val="0"/>
                                  <w:divBdr>
                                    <w:top w:val="single" w:sz="2" w:space="0" w:color="E3E3E3"/>
                                    <w:left w:val="single" w:sz="2" w:space="0" w:color="E3E3E3"/>
                                    <w:bottom w:val="single" w:sz="2" w:space="0" w:color="E3E3E3"/>
                                    <w:right w:val="single" w:sz="2" w:space="0" w:color="E3E3E3"/>
                                  </w:divBdr>
                                  <w:divsChild>
                                    <w:div w:id="543294156">
                                      <w:marLeft w:val="0"/>
                                      <w:marRight w:val="0"/>
                                      <w:marTop w:val="0"/>
                                      <w:marBottom w:val="0"/>
                                      <w:divBdr>
                                        <w:top w:val="single" w:sz="2" w:space="0" w:color="E3E3E3"/>
                                        <w:left w:val="single" w:sz="2" w:space="0" w:color="E3E3E3"/>
                                        <w:bottom w:val="single" w:sz="2" w:space="0" w:color="E3E3E3"/>
                                        <w:right w:val="single" w:sz="2" w:space="0" w:color="E3E3E3"/>
                                      </w:divBdr>
                                      <w:divsChild>
                                        <w:div w:id="986278733">
                                          <w:marLeft w:val="0"/>
                                          <w:marRight w:val="0"/>
                                          <w:marTop w:val="0"/>
                                          <w:marBottom w:val="0"/>
                                          <w:divBdr>
                                            <w:top w:val="single" w:sz="2" w:space="0" w:color="E3E3E3"/>
                                            <w:left w:val="single" w:sz="2" w:space="0" w:color="E3E3E3"/>
                                            <w:bottom w:val="single" w:sz="2" w:space="0" w:color="E3E3E3"/>
                                            <w:right w:val="single" w:sz="2" w:space="0" w:color="E3E3E3"/>
                                          </w:divBdr>
                                          <w:divsChild>
                                            <w:div w:id="1250122153">
                                              <w:marLeft w:val="0"/>
                                              <w:marRight w:val="0"/>
                                              <w:marTop w:val="0"/>
                                              <w:marBottom w:val="0"/>
                                              <w:divBdr>
                                                <w:top w:val="single" w:sz="2" w:space="0" w:color="E3E3E3"/>
                                                <w:left w:val="single" w:sz="2" w:space="0" w:color="E3E3E3"/>
                                                <w:bottom w:val="single" w:sz="2" w:space="0" w:color="E3E3E3"/>
                                                <w:right w:val="single" w:sz="2" w:space="0" w:color="E3E3E3"/>
                                              </w:divBdr>
                                              <w:divsChild>
                                                <w:div w:id="470173646">
                                                  <w:marLeft w:val="0"/>
                                                  <w:marRight w:val="0"/>
                                                  <w:marTop w:val="0"/>
                                                  <w:marBottom w:val="0"/>
                                                  <w:divBdr>
                                                    <w:top w:val="single" w:sz="2" w:space="0" w:color="E3E3E3"/>
                                                    <w:left w:val="single" w:sz="2" w:space="0" w:color="E3E3E3"/>
                                                    <w:bottom w:val="single" w:sz="2" w:space="0" w:color="E3E3E3"/>
                                                    <w:right w:val="single" w:sz="2" w:space="0" w:color="E3E3E3"/>
                                                  </w:divBdr>
                                                  <w:divsChild>
                                                    <w:div w:id="27329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79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TotalTime>
  <Pages>38</Pages>
  <Words>15921</Words>
  <Characters>90751</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27</cp:revision>
  <dcterms:created xsi:type="dcterms:W3CDTF">2024-02-12T07:30:00Z</dcterms:created>
  <dcterms:modified xsi:type="dcterms:W3CDTF">2024-02-14T09:10:00Z</dcterms:modified>
</cp:coreProperties>
</file>