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7406F"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The exploration of sentiment analysis within e-commerce reviews has seen significant advancements, particularly in the integration of emojis and multi-feature data to enhance emotion detection accuracy. Recent literature reflects a growing understanding of the complexities involved in accurately interpreting customer feedback, where both textual content and emojis play pivotal roles.</w:t>
      </w:r>
    </w:p>
    <w:p w14:paraId="63DFAB01"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Sayeed's (2023) analysis of the BERT Model framework underscores the inherent challenges in sentiment analysis, such as misclassifications due to incorrect labeling and the difficulty in accurately categorizing emotions, especially when contradictory emotions are present within sentences. This highlights the nuanced nature of sentiment analysis and the need for advanced models capable of handling such complexities.</w:t>
      </w:r>
    </w:p>
    <w:p w14:paraId="16B0268C"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Zhang et al. (2023) delve into aspect-based sentiment analysis (ABSA), emphasizing the importance of dissecting sentiments at the aspect level and integrating sentiment knowledge for a deeper understanding of customer perspectives. This approach is crucial for e-commerce platforms, where understanding specific aspects of products can lead to more targeted improvements.</w:t>
      </w:r>
    </w:p>
    <w:p w14:paraId="7EC392E3"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Barry et al. (2021) introduces an innovative use of 300-dimensional word2vec embeddings, combined with Random Forests and unique emoji embeddings, to track the evolving emotional content expressed through emojis. Their methodology reflects the wide emotional spectrum emojis can convey, challenging traditional sentiment analysis models to capture this diversity accurately.</w:t>
      </w:r>
    </w:p>
    <w:p w14:paraId="2FE6F9FD" w14:textId="1F4F4C31"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 xml:space="preserve">Yang et al. (2022) </w:t>
      </w:r>
      <w:r w:rsidR="00EA0B66" w:rsidRPr="00EE5B4E">
        <w:rPr>
          <w:rFonts w:asciiTheme="majorBidi" w:hAnsiTheme="majorBidi" w:cstheme="majorBidi"/>
          <w:color w:val="0F0F0F"/>
          <w:kern w:val="0"/>
          <w:sz w:val="28"/>
          <w:szCs w:val="28"/>
          <w14:ligatures w14:val="none"/>
        </w:rPr>
        <w:t>propose</w:t>
      </w:r>
      <w:r w:rsidR="00EA0B66">
        <w:rPr>
          <w:rFonts w:asciiTheme="majorBidi" w:hAnsiTheme="majorBidi" w:cstheme="majorBidi"/>
          <w:color w:val="0F0F0F"/>
          <w:kern w:val="0"/>
          <w:sz w:val="28"/>
          <w:szCs w:val="28"/>
          <w14:ligatures w14:val="none"/>
        </w:rPr>
        <w:t>d</w:t>
      </w:r>
      <w:r w:rsidRPr="00EE5B4E">
        <w:rPr>
          <w:rFonts w:asciiTheme="majorBidi" w:hAnsiTheme="majorBidi" w:cstheme="majorBidi"/>
          <w:color w:val="0F0F0F"/>
          <w:kern w:val="0"/>
          <w:sz w:val="28"/>
          <w:szCs w:val="28"/>
          <w14:ligatures w14:val="none"/>
        </w:rPr>
        <w:t xml:space="preserve"> a model that employs a fine-grained attention mechanism to capture the intricate interactions between emojis and text. By using ALBERT for word vector learning and integrating emoji2vec for emoji embeddings, their approach acknowledges the complexity of sentiment expression in microblog comments, a feature equally relevant in e-commerce reviews.</w:t>
      </w:r>
    </w:p>
    <w:p w14:paraId="4B112B90"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Liu et al. (2021) address the challenges posed by the diverse syntax and semantics in sentiment analysis, particularly in Chinese. Their findings on the effectiveness of emojis in enhancing sentiment analysis algorithm accuracy underscore the potential of emojis as a valuable feature in understanding customer emotions.</w:t>
      </w:r>
    </w:p>
    <w:p w14:paraId="6CC1062E"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 xml:space="preserve">In a similar vein, Liu et al. (2020) introduce the Bert-BiGRU-Softmax model, designed to tackle sentiment word disambiguation and polarity issues. Their work, though tested on a large-scale dataset, calls for further research to extend the model's </w:t>
      </w:r>
      <w:r w:rsidRPr="00EE5B4E">
        <w:rPr>
          <w:rFonts w:asciiTheme="majorBidi" w:hAnsiTheme="majorBidi" w:cstheme="majorBidi"/>
          <w:color w:val="0F0F0F"/>
          <w:kern w:val="0"/>
          <w:sz w:val="28"/>
          <w:szCs w:val="28"/>
          <w14:ligatures w14:val="none"/>
        </w:rPr>
        <w:lastRenderedPageBreak/>
        <w:t>applicability, underlining the ongoing need for adaptable and accurate sentiment analysis models.</w:t>
      </w:r>
    </w:p>
    <w:p w14:paraId="44170EDE" w14:textId="4B81DAB1"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 xml:space="preserve">Singh et al. (2022) </w:t>
      </w:r>
      <w:r w:rsidR="00EA0B66" w:rsidRPr="00EE5B4E">
        <w:rPr>
          <w:rFonts w:asciiTheme="majorBidi" w:hAnsiTheme="majorBidi" w:cstheme="majorBidi"/>
          <w:color w:val="0F0F0F"/>
          <w:kern w:val="0"/>
          <w:sz w:val="28"/>
          <w:szCs w:val="28"/>
          <w14:ligatures w14:val="none"/>
        </w:rPr>
        <w:t>explore</w:t>
      </w:r>
      <w:r w:rsidR="00EA0B66">
        <w:rPr>
          <w:rFonts w:asciiTheme="majorBidi" w:hAnsiTheme="majorBidi" w:cstheme="majorBidi"/>
          <w:color w:val="0F0F0F"/>
          <w:kern w:val="0"/>
          <w:sz w:val="28"/>
          <w:szCs w:val="28"/>
          <w14:ligatures w14:val="none"/>
        </w:rPr>
        <w:t>d</w:t>
      </w:r>
      <w:r w:rsidRPr="00EE5B4E">
        <w:rPr>
          <w:rFonts w:asciiTheme="majorBidi" w:hAnsiTheme="majorBidi" w:cstheme="majorBidi"/>
          <w:color w:val="0F0F0F"/>
          <w:kern w:val="0"/>
          <w:sz w:val="28"/>
          <w:szCs w:val="28"/>
          <w14:ligatures w14:val="none"/>
        </w:rPr>
        <w:t xml:space="preserve"> the use of LSTM for text and emoji analysis, demonstrating the model's capability in handling crucial information for classification tasks. Their dictionary approach for managing emojis within datasets points to the necessity of sophisticated pre-processing techniques to ensure the accuracy of sentiment analysis.</w:t>
      </w:r>
    </w:p>
    <w:p w14:paraId="43A233BD" w14:textId="77777777" w:rsidR="00EE5B4E" w:rsidRPr="00EE5B4E"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Lastly, Ahanin et al. (2023) compare deep learning-based methods for emotion classification, illustrating the enhanced prediction capabilities when hybrid features are integrated with models like Bi-LSTM and BERT. This comparison not only showcases the potential of deep learning in sentiment analysis but also the importance of methodological innovation to capture the full range of human emotions in digital communications.</w:t>
      </w:r>
    </w:p>
    <w:p w14:paraId="4A0DEDE6" w14:textId="40A7B260" w:rsidR="000E665A" w:rsidRPr="00977782" w:rsidRDefault="00EE5B4E" w:rsidP="00EE5B4E">
      <w:pPr>
        <w:jc w:val="both"/>
        <w:rPr>
          <w:rFonts w:asciiTheme="majorBidi" w:hAnsiTheme="majorBidi" w:cstheme="majorBidi"/>
          <w:color w:val="0F0F0F"/>
          <w:kern w:val="0"/>
          <w:sz w:val="28"/>
          <w:szCs w:val="28"/>
          <w14:ligatures w14:val="none"/>
        </w:rPr>
      </w:pPr>
      <w:r w:rsidRPr="00EE5B4E">
        <w:rPr>
          <w:rFonts w:asciiTheme="majorBidi" w:hAnsiTheme="majorBidi" w:cstheme="majorBidi"/>
          <w:color w:val="0F0F0F"/>
          <w:kern w:val="0"/>
          <w:sz w:val="28"/>
          <w:szCs w:val="28"/>
          <w14:ligatures w14:val="none"/>
        </w:rPr>
        <w:t>When taken as a whole, above works lay the groundwork for improving sentiment analysis techniques, especially when it comes to e-commerce reviews. This body of work lays the groundwork for more precise, effective, and context-aware sentiment analysis models by tackling the difficulties in integrating multi-modal input, such as text and emojis, and the requirement for nuanced emotion identification. These studies' findings have the potential to greatly advance our comprehension of customer input, which will improve product insights and customer satisfaction on e-commerce platforms.</w:t>
      </w:r>
    </w:p>
    <w:p w14:paraId="7E7F8BEF" w14:textId="77777777"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b/>
          <w:bCs/>
          <w:color w:val="0F0F0F"/>
          <w:kern w:val="0"/>
          <w:sz w:val="28"/>
          <w:szCs w:val="28"/>
          <w14:ligatures w14:val="none"/>
        </w:rPr>
        <w:t>References:</w:t>
      </w:r>
      <w:r w:rsidRPr="00977782">
        <w:rPr>
          <w:rFonts w:asciiTheme="majorBidi" w:hAnsiTheme="majorBidi" w:cstheme="majorBidi"/>
          <w:color w:val="0F0F0F"/>
          <w:kern w:val="0"/>
          <w:sz w:val="28"/>
          <w:szCs w:val="28"/>
          <w14:ligatures w14:val="none"/>
        </w:rPr>
        <w:br/>
      </w:r>
    </w:p>
    <w:p w14:paraId="23917252" w14:textId="05D604B7"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Sayeed, M. S., Mohan, V., &amp; Muthu, K. S. (2023). BERT: A Review of Applications in Sentiment Analysis. </w:t>
      </w:r>
      <w:r w:rsidRPr="00977782">
        <w:rPr>
          <w:rFonts w:asciiTheme="majorBidi" w:hAnsiTheme="majorBidi" w:cstheme="majorBidi"/>
          <w:i/>
          <w:iCs/>
          <w:color w:val="222222"/>
          <w:sz w:val="28"/>
          <w:szCs w:val="28"/>
          <w:shd w:val="clear" w:color="auto" w:fill="FFFFFF"/>
        </w:rPr>
        <w:t>HighTech and Innovation Journal</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4</w:t>
      </w:r>
      <w:r w:rsidRPr="00977782">
        <w:rPr>
          <w:rFonts w:asciiTheme="majorBidi" w:hAnsiTheme="majorBidi" w:cstheme="majorBidi"/>
          <w:color w:val="222222"/>
          <w:sz w:val="28"/>
          <w:szCs w:val="28"/>
          <w:shd w:val="clear" w:color="auto" w:fill="FFFFFF"/>
        </w:rPr>
        <w:t>(2), 453-462.</w:t>
      </w:r>
    </w:p>
    <w:p w14:paraId="50EBA88B" w14:textId="7BADB702"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Zhang, Y., Yang, Y., Liang, B., Chen, S., Qin, B., &amp; Xu, R. (2023, July). An empirical study of sentiment-enhanced pre-training for aspect-based sentiment analysis. In </w:t>
      </w:r>
      <w:r w:rsidRPr="00977782">
        <w:rPr>
          <w:rFonts w:asciiTheme="majorBidi" w:hAnsiTheme="majorBidi" w:cstheme="majorBidi"/>
          <w:i/>
          <w:iCs/>
          <w:color w:val="222222"/>
          <w:sz w:val="28"/>
          <w:szCs w:val="28"/>
          <w:shd w:val="clear" w:color="auto" w:fill="FFFFFF"/>
        </w:rPr>
        <w:t>Findings of the Association for Computational Linguistics: ACL 2023</w:t>
      </w:r>
      <w:r w:rsidRPr="00977782">
        <w:rPr>
          <w:rFonts w:asciiTheme="majorBidi" w:hAnsiTheme="majorBidi" w:cstheme="majorBidi"/>
          <w:color w:val="222222"/>
          <w:sz w:val="28"/>
          <w:szCs w:val="28"/>
          <w:shd w:val="clear" w:color="auto" w:fill="FFFFFF"/>
        </w:rPr>
        <w:t> (pp. 9633-9651).</w:t>
      </w:r>
    </w:p>
    <w:p w14:paraId="6FB4D8F7" w14:textId="2436446C" w:rsidR="00897A02"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Barry, E., Jameel, S., &amp; Raza, H. (2021, September). Emojional: Emoji Embeddings. In </w:t>
      </w:r>
      <w:r w:rsidRPr="00977782">
        <w:rPr>
          <w:rFonts w:asciiTheme="majorBidi" w:hAnsiTheme="majorBidi" w:cstheme="majorBidi"/>
          <w:i/>
          <w:iCs/>
          <w:color w:val="222222"/>
          <w:sz w:val="28"/>
          <w:szCs w:val="28"/>
          <w:shd w:val="clear" w:color="auto" w:fill="FFFFFF"/>
        </w:rPr>
        <w:t>UK Workshop on Computational Intelligence</w:t>
      </w:r>
      <w:r w:rsidRPr="00977782">
        <w:rPr>
          <w:rFonts w:asciiTheme="majorBidi" w:hAnsiTheme="majorBidi" w:cstheme="majorBidi"/>
          <w:color w:val="222222"/>
          <w:sz w:val="28"/>
          <w:szCs w:val="28"/>
          <w:shd w:val="clear" w:color="auto" w:fill="FFFFFF"/>
        </w:rPr>
        <w:t> (pp. 312-324). Cham: Springer International Publishing.</w:t>
      </w:r>
    </w:p>
    <w:p w14:paraId="426D94FC" w14:textId="00F94F68" w:rsidR="004E5532" w:rsidRPr="00977782" w:rsidRDefault="004E553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lastRenderedPageBreak/>
        <w:t>Yang, D., Kejian, L., Cheng, Y., Yuanyuan, F., &amp; Weihao, L. (2022). Emoji-based Fine-grained Attention Network for Sentiment Analysis in the Microblog Comments. </w:t>
      </w:r>
      <w:r w:rsidRPr="00977782">
        <w:rPr>
          <w:rFonts w:asciiTheme="majorBidi" w:hAnsiTheme="majorBidi" w:cstheme="majorBidi"/>
          <w:i/>
          <w:iCs/>
          <w:color w:val="222222"/>
          <w:sz w:val="28"/>
          <w:szCs w:val="28"/>
          <w:shd w:val="clear" w:color="auto" w:fill="FFFFFF"/>
        </w:rPr>
        <w:t>arXiv preprint arXiv:2206.12262</w:t>
      </w:r>
      <w:r w:rsidRPr="00977782">
        <w:rPr>
          <w:rFonts w:asciiTheme="majorBidi" w:hAnsiTheme="majorBidi" w:cstheme="majorBidi"/>
          <w:color w:val="222222"/>
          <w:sz w:val="28"/>
          <w:szCs w:val="28"/>
          <w:shd w:val="clear" w:color="auto" w:fill="FFFFFF"/>
        </w:rPr>
        <w:t>.</w:t>
      </w:r>
    </w:p>
    <w:p w14:paraId="2759B9B3" w14:textId="3835BE0D" w:rsidR="002F32EE" w:rsidRPr="00977782" w:rsidRDefault="002F32EE"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C., Fang, F., Lin, X., Cai, T., Tan, X., Liu, J., &amp; Lu, X. (2021). Improving sentiment analysis accuracy with emoji embedding. </w:t>
      </w:r>
      <w:r w:rsidRPr="00977782">
        <w:rPr>
          <w:rFonts w:asciiTheme="majorBidi" w:hAnsiTheme="majorBidi" w:cstheme="majorBidi"/>
          <w:i/>
          <w:iCs/>
          <w:color w:val="222222"/>
          <w:sz w:val="28"/>
          <w:szCs w:val="28"/>
          <w:shd w:val="clear" w:color="auto" w:fill="FFFFFF"/>
        </w:rPr>
        <w:t>Journal of Safety Science and Resilience</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2</w:t>
      </w:r>
      <w:r w:rsidRPr="00977782">
        <w:rPr>
          <w:rFonts w:asciiTheme="majorBidi" w:hAnsiTheme="majorBidi" w:cstheme="majorBidi"/>
          <w:color w:val="222222"/>
          <w:sz w:val="28"/>
          <w:szCs w:val="28"/>
          <w:shd w:val="clear" w:color="auto" w:fill="FFFFFF"/>
        </w:rPr>
        <w:t>(4), 246-252.</w:t>
      </w:r>
    </w:p>
    <w:p w14:paraId="0D424904" w14:textId="00C8D124" w:rsidR="00CC5F86" w:rsidRPr="00977782" w:rsidRDefault="00897A02"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Liu, Y., Lu, J., Yang, J., &amp; Mao, F. (2020). Sentiment analysis for e-commerce product reviews by deep learning model of Bert-BiGRU-Softmax. </w:t>
      </w:r>
      <w:r w:rsidRPr="00977782">
        <w:rPr>
          <w:rFonts w:asciiTheme="majorBidi" w:hAnsiTheme="majorBidi" w:cstheme="majorBidi"/>
          <w:i/>
          <w:iCs/>
          <w:color w:val="222222"/>
          <w:sz w:val="28"/>
          <w:szCs w:val="28"/>
          <w:shd w:val="clear" w:color="auto" w:fill="FFFFFF"/>
        </w:rPr>
        <w:t>Mathematical Biosciences and Engineering</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17</w:t>
      </w:r>
      <w:r w:rsidRPr="00977782">
        <w:rPr>
          <w:rFonts w:asciiTheme="majorBidi" w:hAnsiTheme="majorBidi" w:cstheme="majorBidi"/>
          <w:color w:val="222222"/>
          <w:sz w:val="28"/>
          <w:szCs w:val="28"/>
          <w:shd w:val="clear" w:color="auto" w:fill="FFFFFF"/>
        </w:rPr>
        <w:t>(6), 7819-7837.</w:t>
      </w:r>
    </w:p>
    <w:p w14:paraId="38CBB532" w14:textId="57925791" w:rsidR="00CC5F86" w:rsidRPr="00977782" w:rsidRDefault="00CC5F86"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Singh, A., Rawat, J., Bhandari, S., Negi, U., &amp; Pahwa, S. (2022, April). Sentiment Analysis on Twitter Data Using LSTM with Emoji Embedding. In </w:t>
      </w:r>
      <w:r w:rsidRPr="00977782">
        <w:rPr>
          <w:rFonts w:asciiTheme="majorBidi" w:hAnsiTheme="majorBidi" w:cstheme="majorBidi"/>
          <w:i/>
          <w:iCs/>
          <w:color w:val="222222"/>
          <w:sz w:val="28"/>
          <w:szCs w:val="28"/>
          <w:shd w:val="clear" w:color="auto" w:fill="FFFFFF"/>
        </w:rPr>
        <w:t>2022 3rd International Conference on Intelligent Engineering and Management (ICIEM)</w:t>
      </w:r>
      <w:r w:rsidRPr="00977782">
        <w:rPr>
          <w:rFonts w:asciiTheme="majorBidi" w:hAnsiTheme="majorBidi" w:cstheme="majorBidi"/>
          <w:color w:val="222222"/>
          <w:sz w:val="28"/>
          <w:szCs w:val="28"/>
          <w:shd w:val="clear" w:color="auto" w:fill="FFFFFF"/>
        </w:rPr>
        <w:t> (pp. 681-686). IEEE.</w:t>
      </w:r>
    </w:p>
    <w:p w14:paraId="306BE26D" w14:textId="59625CE9" w:rsidR="00CC5F86" w:rsidRPr="00977782" w:rsidRDefault="002F32EE" w:rsidP="00977782">
      <w:pPr>
        <w:jc w:val="both"/>
        <w:rPr>
          <w:rFonts w:asciiTheme="majorBidi" w:hAnsiTheme="majorBidi" w:cstheme="majorBidi"/>
          <w:color w:val="222222"/>
          <w:sz w:val="28"/>
          <w:szCs w:val="28"/>
          <w:shd w:val="clear" w:color="auto" w:fill="FFFFFF"/>
        </w:rPr>
      </w:pPr>
      <w:r w:rsidRPr="00977782">
        <w:rPr>
          <w:rFonts w:asciiTheme="majorBidi" w:hAnsiTheme="majorBidi" w:cstheme="majorBidi"/>
          <w:color w:val="222222"/>
          <w:sz w:val="28"/>
          <w:szCs w:val="28"/>
          <w:shd w:val="clear" w:color="auto" w:fill="FFFFFF"/>
        </w:rPr>
        <w:t>Ahanin, Z., Ismail, M. A., Singh, N. S. S., &amp; AL-Ashmori, A. (2023). Hybrid feature extraction for multi-label emotion classification in English text messages. </w:t>
      </w:r>
      <w:r w:rsidRPr="00977782">
        <w:rPr>
          <w:rFonts w:asciiTheme="majorBidi" w:hAnsiTheme="majorBidi" w:cstheme="majorBidi"/>
          <w:i/>
          <w:iCs/>
          <w:color w:val="222222"/>
          <w:sz w:val="28"/>
          <w:szCs w:val="28"/>
          <w:shd w:val="clear" w:color="auto" w:fill="FFFFFF"/>
        </w:rPr>
        <w:t>Sustainability</w:t>
      </w:r>
      <w:r w:rsidRPr="00977782">
        <w:rPr>
          <w:rFonts w:asciiTheme="majorBidi" w:hAnsiTheme="majorBidi" w:cstheme="majorBidi"/>
          <w:color w:val="222222"/>
          <w:sz w:val="28"/>
          <w:szCs w:val="28"/>
          <w:shd w:val="clear" w:color="auto" w:fill="FFFFFF"/>
        </w:rPr>
        <w:t>, </w:t>
      </w:r>
      <w:r w:rsidRPr="00977782">
        <w:rPr>
          <w:rFonts w:asciiTheme="majorBidi" w:hAnsiTheme="majorBidi" w:cstheme="majorBidi"/>
          <w:i/>
          <w:iCs/>
          <w:color w:val="222222"/>
          <w:sz w:val="28"/>
          <w:szCs w:val="28"/>
          <w:shd w:val="clear" w:color="auto" w:fill="FFFFFF"/>
        </w:rPr>
        <w:t>15</w:t>
      </w:r>
      <w:r w:rsidRPr="00977782">
        <w:rPr>
          <w:rFonts w:asciiTheme="majorBidi" w:hAnsiTheme="majorBidi" w:cstheme="majorBidi"/>
          <w:color w:val="222222"/>
          <w:sz w:val="28"/>
          <w:szCs w:val="28"/>
          <w:shd w:val="clear" w:color="auto" w:fill="FFFFFF"/>
        </w:rPr>
        <w:t>(16), 12539.</w:t>
      </w:r>
    </w:p>
    <w:p w14:paraId="2D934DDB" w14:textId="77777777" w:rsidR="002F32EE" w:rsidRPr="00977782" w:rsidRDefault="002F32EE" w:rsidP="00977782">
      <w:pPr>
        <w:jc w:val="both"/>
        <w:rPr>
          <w:rFonts w:asciiTheme="majorBidi" w:hAnsiTheme="majorBidi" w:cstheme="majorBidi"/>
          <w:color w:val="0F0F0F"/>
          <w:kern w:val="0"/>
          <w:sz w:val="28"/>
          <w:szCs w:val="28"/>
          <w14:ligatures w14:val="none"/>
        </w:rPr>
      </w:pPr>
    </w:p>
    <w:p w14:paraId="136C6F1E" w14:textId="516F6145" w:rsidR="000E665A" w:rsidRPr="00977782" w:rsidRDefault="00897A02" w:rsidP="00977782">
      <w:pPr>
        <w:jc w:val="both"/>
        <w:rPr>
          <w:rFonts w:asciiTheme="majorBidi" w:hAnsiTheme="majorBidi" w:cstheme="majorBidi"/>
          <w:vanish/>
          <w:color w:val="0F0F0F"/>
          <w:kern w:val="0"/>
          <w:sz w:val="28"/>
          <w:szCs w:val="28"/>
          <w14:ligatures w14:val="none"/>
        </w:rPr>
      </w:pPr>
      <w:r w:rsidRPr="00977782">
        <w:rPr>
          <w:rFonts w:asciiTheme="majorBidi" w:hAnsiTheme="majorBidi" w:cstheme="majorBidi"/>
          <w:vanish/>
          <w:color w:val="0F0F0F"/>
          <w:kern w:val="0"/>
          <w:sz w:val="28"/>
          <w:szCs w:val="28"/>
          <w14:ligatures w14:val="none"/>
        </w:rPr>
        <w:t>R</w:t>
      </w:r>
      <w:r w:rsidR="000E665A" w:rsidRPr="00977782">
        <w:rPr>
          <w:rFonts w:asciiTheme="majorBidi" w:hAnsiTheme="majorBidi" w:cstheme="majorBidi"/>
          <w:vanish/>
          <w:color w:val="0F0F0F"/>
          <w:kern w:val="0"/>
          <w:sz w:val="28"/>
          <w:szCs w:val="28"/>
          <w14:ligatures w14:val="none"/>
        </w:rPr>
        <w:t>Top of Form</w:t>
      </w:r>
    </w:p>
    <w:p w14:paraId="69626DED" w14:textId="6BC8106F" w:rsidR="002478DB" w:rsidRPr="00977782" w:rsidRDefault="00000000" w:rsidP="00977782">
      <w:pPr>
        <w:jc w:val="both"/>
        <w:rPr>
          <w:rFonts w:asciiTheme="majorBidi" w:hAnsiTheme="majorBidi" w:cstheme="majorBidi"/>
          <w:sz w:val="28"/>
          <w:szCs w:val="28"/>
        </w:rPr>
      </w:pPr>
    </w:p>
    <w:sectPr w:rsidR="002478DB" w:rsidRPr="00977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94"/>
    <w:rsid w:val="000E665A"/>
    <w:rsid w:val="00116630"/>
    <w:rsid w:val="00251755"/>
    <w:rsid w:val="002B41BD"/>
    <w:rsid w:val="002F32EE"/>
    <w:rsid w:val="004C73A3"/>
    <w:rsid w:val="004E5532"/>
    <w:rsid w:val="006E3C5C"/>
    <w:rsid w:val="00897A02"/>
    <w:rsid w:val="00977782"/>
    <w:rsid w:val="009B2C8A"/>
    <w:rsid w:val="009B4970"/>
    <w:rsid w:val="00A80138"/>
    <w:rsid w:val="00AA1DB7"/>
    <w:rsid w:val="00AB10E1"/>
    <w:rsid w:val="00CC5F86"/>
    <w:rsid w:val="00DF3743"/>
    <w:rsid w:val="00EA0B66"/>
    <w:rsid w:val="00EE5B4E"/>
    <w:rsid w:val="00F94794"/>
    <w:rsid w:val="00FB7C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B04"/>
  <w15:chartTrackingRefBased/>
  <w15:docId w15:val="{92F1B070-0774-4D59-9F87-C396AF13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299073">
      <w:bodyDiv w:val="1"/>
      <w:marLeft w:val="0"/>
      <w:marRight w:val="0"/>
      <w:marTop w:val="0"/>
      <w:marBottom w:val="0"/>
      <w:divBdr>
        <w:top w:val="none" w:sz="0" w:space="0" w:color="auto"/>
        <w:left w:val="none" w:sz="0" w:space="0" w:color="auto"/>
        <w:bottom w:val="none" w:sz="0" w:space="0" w:color="auto"/>
        <w:right w:val="none" w:sz="0" w:space="0" w:color="auto"/>
      </w:divBdr>
      <w:divsChild>
        <w:div w:id="782923375">
          <w:marLeft w:val="0"/>
          <w:marRight w:val="0"/>
          <w:marTop w:val="0"/>
          <w:marBottom w:val="0"/>
          <w:divBdr>
            <w:top w:val="single" w:sz="2" w:space="0" w:color="D9D9E3"/>
            <w:left w:val="single" w:sz="2" w:space="0" w:color="D9D9E3"/>
            <w:bottom w:val="single" w:sz="2" w:space="0" w:color="D9D9E3"/>
            <w:right w:val="single" w:sz="2" w:space="0" w:color="D9D9E3"/>
          </w:divBdr>
          <w:divsChild>
            <w:div w:id="715928157">
              <w:marLeft w:val="0"/>
              <w:marRight w:val="0"/>
              <w:marTop w:val="0"/>
              <w:marBottom w:val="0"/>
              <w:divBdr>
                <w:top w:val="single" w:sz="2" w:space="0" w:color="D9D9E3"/>
                <w:left w:val="single" w:sz="2" w:space="0" w:color="D9D9E3"/>
                <w:bottom w:val="single" w:sz="2" w:space="0" w:color="D9D9E3"/>
                <w:right w:val="single" w:sz="2" w:space="0" w:color="D9D9E3"/>
              </w:divBdr>
              <w:divsChild>
                <w:div w:id="1905027230">
                  <w:marLeft w:val="0"/>
                  <w:marRight w:val="0"/>
                  <w:marTop w:val="0"/>
                  <w:marBottom w:val="0"/>
                  <w:divBdr>
                    <w:top w:val="single" w:sz="2" w:space="0" w:color="D9D9E3"/>
                    <w:left w:val="single" w:sz="2" w:space="0" w:color="D9D9E3"/>
                    <w:bottom w:val="single" w:sz="2" w:space="0" w:color="D9D9E3"/>
                    <w:right w:val="single" w:sz="2" w:space="0" w:color="D9D9E3"/>
                  </w:divBdr>
                  <w:divsChild>
                    <w:div w:id="496959951">
                      <w:marLeft w:val="0"/>
                      <w:marRight w:val="0"/>
                      <w:marTop w:val="0"/>
                      <w:marBottom w:val="0"/>
                      <w:divBdr>
                        <w:top w:val="single" w:sz="2" w:space="0" w:color="D9D9E3"/>
                        <w:left w:val="single" w:sz="2" w:space="0" w:color="D9D9E3"/>
                        <w:bottom w:val="single" w:sz="2" w:space="0" w:color="D9D9E3"/>
                        <w:right w:val="single" w:sz="2" w:space="0" w:color="D9D9E3"/>
                      </w:divBdr>
                      <w:divsChild>
                        <w:div w:id="682632475">
                          <w:marLeft w:val="0"/>
                          <w:marRight w:val="0"/>
                          <w:marTop w:val="0"/>
                          <w:marBottom w:val="0"/>
                          <w:divBdr>
                            <w:top w:val="single" w:sz="2" w:space="0" w:color="D9D9E3"/>
                            <w:left w:val="single" w:sz="2" w:space="0" w:color="D9D9E3"/>
                            <w:bottom w:val="single" w:sz="2" w:space="0" w:color="D9D9E3"/>
                            <w:right w:val="single" w:sz="2" w:space="0" w:color="D9D9E3"/>
                          </w:divBdr>
                          <w:divsChild>
                            <w:div w:id="42476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053">
                                  <w:marLeft w:val="0"/>
                                  <w:marRight w:val="0"/>
                                  <w:marTop w:val="0"/>
                                  <w:marBottom w:val="0"/>
                                  <w:divBdr>
                                    <w:top w:val="single" w:sz="2" w:space="0" w:color="D9D9E3"/>
                                    <w:left w:val="single" w:sz="2" w:space="0" w:color="D9D9E3"/>
                                    <w:bottom w:val="single" w:sz="2" w:space="0" w:color="D9D9E3"/>
                                    <w:right w:val="single" w:sz="2" w:space="0" w:color="D9D9E3"/>
                                  </w:divBdr>
                                  <w:divsChild>
                                    <w:div w:id="1824657082">
                                      <w:marLeft w:val="0"/>
                                      <w:marRight w:val="0"/>
                                      <w:marTop w:val="0"/>
                                      <w:marBottom w:val="0"/>
                                      <w:divBdr>
                                        <w:top w:val="single" w:sz="2" w:space="0" w:color="D9D9E3"/>
                                        <w:left w:val="single" w:sz="2" w:space="0" w:color="D9D9E3"/>
                                        <w:bottom w:val="single" w:sz="2" w:space="0" w:color="D9D9E3"/>
                                        <w:right w:val="single" w:sz="2" w:space="0" w:color="D9D9E3"/>
                                      </w:divBdr>
                                      <w:divsChild>
                                        <w:div w:id="599875854">
                                          <w:marLeft w:val="0"/>
                                          <w:marRight w:val="0"/>
                                          <w:marTop w:val="0"/>
                                          <w:marBottom w:val="0"/>
                                          <w:divBdr>
                                            <w:top w:val="single" w:sz="2" w:space="0" w:color="D9D9E3"/>
                                            <w:left w:val="single" w:sz="2" w:space="0" w:color="D9D9E3"/>
                                            <w:bottom w:val="single" w:sz="2" w:space="0" w:color="D9D9E3"/>
                                            <w:right w:val="single" w:sz="2" w:space="0" w:color="D9D9E3"/>
                                          </w:divBdr>
                                          <w:divsChild>
                                            <w:div w:id="1208181911">
                                              <w:marLeft w:val="0"/>
                                              <w:marRight w:val="0"/>
                                              <w:marTop w:val="0"/>
                                              <w:marBottom w:val="0"/>
                                              <w:divBdr>
                                                <w:top w:val="single" w:sz="2" w:space="0" w:color="D9D9E3"/>
                                                <w:left w:val="single" w:sz="2" w:space="0" w:color="D9D9E3"/>
                                                <w:bottom w:val="single" w:sz="2" w:space="0" w:color="D9D9E3"/>
                                                <w:right w:val="single" w:sz="2" w:space="0" w:color="D9D9E3"/>
                                              </w:divBdr>
                                              <w:divsChild>
                                                <w:div w:id="438070458">
                                                  <w:marLeft w:val="0"/>
                                                  <w:marRight w:val="0"/>
                                                  <w:marTop w:val="0"/>
                                                  <w:marBottom w:val="0"/>
                                                  <w:divBdr>
                                                    <w:top w:val="single" w:sz="2" w:space="0" w:color="D9D9E3"/>
                                                    <w:left w:val="single" w:sz="2" w:space="0" w:color="D9D9E3"/>
                                                    <w:bottom w:val="single" w:sz="2" w:space="0" w:color="D9D9E3"/>
                                                    <w:right w:val="single" w:sz="2" w:space="0" w:color="D9D9E3"/>
                                                  </w:divBdr>
                                                  <w:divsChild>
                                                    <w:div w:id="89235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6441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12</cp:revision>
  <dcterms:created xsi:type="dcterms:W3CDTF">2024-01-28T17:17:00Z</dcterms:created>
  <dcterms:modified xsi:type="dcterms:W3CDTF">2024-02-12T20:52:00Z</dcterms:modified>
</cp:coreProperties>
</file>