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ik0vnokt8f7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Referencia del Esquema de Base de Datos Talky - Agente Financiero IA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Referencia completa de todas las tablas de DynamoDB disponibles para el agente Controlador Financiero IA.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Incluye claves primarias, GSIs (Índices Secundarios Globales), semántica de campos, flujos de datos y patrones de consulta recomendados para cada caso de uso del hackathon.</w:t>
      </w:r>
    </w:p>
    <w:p w:rsidR="00000000" w:rsidDel="00000000" w:rsidP="00000000" w:rsidRDefault="00000000" w:rsidRPr="00000000" w14:paraId="00000004">
      <w:pPr>
        <w:spacing w:after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Convención de nombres:</w:t>
      </w:r>
      <w:r w:rsidDel="00000000" w:rsidR="00000000" w:rsidRPr="00000000">
        <w:rPr>
          <w:rtl w:val="0"/>
        </w:rPr>
        <w:t xml:space="preserve"> Todas las tablas tienen el prefijo </w:t>
      </w:r>
      <w:r w:rsidDel="00000000" w:rsidR="00000000" w:rsidRPr="00000000">
        <w:rPr>
          <w:color w:val="188038"/>
          <w:rtl w:val="0"/>
        </w:rPr>
        <w:t xml:space="preserve">{env}-</w:t>
      </w:r>
      <w:r w:rsidDel="00000000" w:rsidR="00000000" w:rsidRPr="00000000">
        <w:rPr>
          <w:rtl w:val="0"/>
        </w:rPr>
        <w:t xml:space="preserve"> (ej. </w:t>
      </w:r>
      <w:r w:rsidDel="00000000" w:rsidR="00000000" w:rsidRPr="00000000">
        <w:rPr>
          <w:color w:val="188038"/>
          <w:rtl w:val="0"/>
        </w:rPr>
        <w:t xml:space="preserve">Dev-User_Expenses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5">
      <w:pPr>
        <w:spacing w:after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Modo de facturación:</w:t>
      </w:r>
      <w:r w:rsidDel="00000000" w:rsidR="00000000" w:rsidRPr="00000000">
        <w:rPr>
          <w:rtl w:val="0"/>
        </w:rPr>
        <w:t xml:space="preserve"> Todas las tablas usan </w:t>
      </w:r>
      <w:r w:rsidDel="00000000" w:rsidR="00000000" w:rsidRPr="00000000">
        <w:rPr>
          <w:color w:val="188038"/>
          <w:rtl w:val="0"/>
        </w:rPr>
        <w:t xml:space="preserve">PAY_PER_REQUEST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Nota sobre legacy:</w:t>
      </w:r>
      <w:r w:rsidDel="00000000" w:rsidR="00000000" w:rsidRPr="00000000">
        <w:rPr>
          <w:rtl w:val="0"/>
        </w:rPr>
        <w:t xml:space="preserve"> Las tablas que usan </w:t>
      </w:r>
      <w:r w:rsidDel="00000000" w:rsidR="00000000" w:rsidRPr="00000000">
        <w:rPr>
          <w:color w:val="188038"/>
          <w:rtl w:val="0"/>
        </w:rPr>
        <w:t xml:space="preserve">userId</w:t>
      </w:r>
      <w:r w:rsidDel="00000000" w:rsidR="00000000" w:rsidRPr="00000000">
        <w:rPr>
          <w:rtl w:val="0"/>
        </w:rPr>
        <w:t xml:space="preserve"> como PK en realidad almacenan el </w:t>
      </w:r>
      <w:r w:rsidDel="00000000" w:rsidR="00000000" w:rsidRPr="00000000">
        <w:rPr>
          <w:color w:val="188038"/>
          <w:rtl w:val="0"/>
        </w:rPr>
        <w:t xml:space="preserve">locationId</w:t>
      </w:r>
      <w:r w:rsidDel="00000000" w:rsidR="00000000" w:rsidRPr="00000000">
        <w:rPr>
          <w:rtl w:val="0"/>
        </w:rPr>
        <w:t xml:space="preserve"> (mapeo legacy 1:1, donde una localización es un negocio).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cry1zqvrqup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Índice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User_Expenses (Facturas de Gasto)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User_Invoice_Incomes (Facturas de Ingreso)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Bank_Reconciliations (Transacciones Bancarias)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Rule="auto"/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Payroll_Slips (Nóminas)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Rule="auto"/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Delivery_Notes (Albaranes)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Rule="auto"/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Employees (Empleados)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Rule="auto"/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Providers (Proveedores)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lineRule="auto"/>
        <w:ind w:left="72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Customers (Clientes)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lineRule="auto"/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Suppliers (Proveedores legacy)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lineRule="auto"/>
        <w:ind w:left="72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Companies (Registro Mercantil)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lineRule="auto"/>
        <w:ind w:left="72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Organizations (Organizaciones)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lineRule="auto"/>
        <w:ind w:left="720" w:hanging="360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Organization_Locations (Localizaciones)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lineRule="auto"/>
        <w:ind w:left="720" w:hanging="360"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User_Invoice_Category_Configs (Configuración de Categorías)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lineRule="auto"/>
        <w:ind w:left="720" w:hanging="360"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Document_Ibans (Buscador de IBANs)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lineRule="auto"/>
        <w:ind w:left="720" w:hanging="360"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Daily_Stats / Monthly_Stats (Estadísticas pre-calculadas)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lineRule="auto"/>
        <w:ind w:left="720" w:hanging="360"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Relaciones entre Tablas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lineRule="auto"/>
        <w:ind w:left="720" w:hanging="360"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Patrones de Consulta para el Hackathon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7zgfma4pbby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User_Expenses</w:t>
      </w:r>
    </w:p>
    <w:p w:rsidR="00000000" w:rsidDel="00000000" w:rsidP="00000000" w:rsidRDefault="00000000" w:rsidRPr="00000000" w14:paraId="0000001C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Almacena todas las facturas de gasto procesadas. Es la tabla más rica del sistema: cada elemento contiene datos extraídos por OCR, clasificaciones de IA, asientos contables, análisis de IVA, estado de conciliación y estados del flujo de trabajo.</w:t>
      </w:r>
    </w:p>
    <w:p w:rsidR="00000000" w:rsidDel="00000000" w:rsidP="00000000" w:rsidRDefault="00000000" w:rsidRPr="00000000" w14:paraId="0000001D">
      <w:pPr>
        <w:spacing w:after="240" w:lineRule="auto"/>
        <w:rPr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CDK: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talky_app/constructs/databases/talky_user_expenses.py</w:t>
      </w:r>
    </w:p>
    <w:p w:rsidR="00000000" w:rsidDel="00000000" w:rsidP="00000000" w:rsidRDefault="00000000" w:rsidRPr="00000000" w14:paraId="0000001E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Poblado por:</w:t>
      </w:r>
      <w:r w:rsidDel="00000000" w:rsidR="00000000" w:rsidRPr="00000000">
        <w:rPr>
          <w:rtl w:val="0"/>
        </w:rPr>
        <w:t xml:space="preserve"> lambda </w:t>
      </w:r>
      <w:r w:rsidDel="00000000" w:rsidR="00000000" w:rsidRPr="00000000">
        <w:rPr>
          <w:color w:val="188038"/>
          <w:rtl w:val="0"/>
        </w:rPr>
        <w:t xml:space="preserve">talky_invoices_ocr</w:t>
      </w:r>
      <w:r w:rsidDel="00000000" w:rsidR="00000000" w:rsidRPr="00000000">
        <w:rPr>
          <w:rtl w:val="0"/>
        </w:rPr>
        <w:t xml:space="preserve"> (pipeline de OCR)</w:t>
      </w:r>
    </w:p>
    <w:p w:rsidR="00000000" w:rsidDel="00000000" w:rsidP="00000000" w:rsidRDefault="00000000" w:rsidRPr="00000000" w14:paraId="0000001F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Stream:</w:t>
      </w:r>
      <w:r w:rsidDel="00000000" w:rsidR="00000000" w:rsidRPr="00000000">
        <w:rPr>
          <w:rtl w:val="0"/>
        </w:rPr>
        <w:t xml:space="preserve"> Habilitado</w:t>
      </w:r>
    </w:p>
    <w:tbl>
      <w:tblPr>
        <w:tblStyle w:val="Table1"/>
        <w:tblW w:w="8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0"/>
        <w:gridCol w:w="1685"/>
        <w:gridCol w:w="1160"/>
        <w:gridCol w:w="4505"/>
        <w:tblGridChange w:id="0">
          <w:tblGrid>
            <w:gridCol w:w="890"/>
            <w:gridCol w:w="1685"/>
            <w:gridCol w:w="1160"/>
            <w:gridCol w:w="450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Formato / Ejemplo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userId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locationId</w:t>
            </w:r>
            <w:r w:rsidDel="00000000" w:rsidR="00000000" w:rsidRPr="00000000">
              <w:rPr>
                <w:rtl w:val="0"/>
              </w:rPr>
              <w:t xml:space="preserve"> (nombre legacy)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categoryDate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YYYY-MM-DD#HH:MM:SS.mmm#UUID</w:t>
            </w:r>
          </w:p>
        </w:tc>
      </w:tr>
    </w:tbl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kf2fdv7vm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GSIs Principales (18 en total)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4.1549709248551"/>
        <w:gridCol w:w="3295.832964699638"/>
        <w:gridCol w:w="1857.6513073761594"/>
        <w:gridCol w:w="2120.396033233333"/>
        <w:gridCol w:w="1387.4765347896378"/>
        <w:tblGridChange w:id="0">
          <w:tblGrid>
            <w:gridCol w:w="364.1549709248551"/>
            <w:gridCol w:w="3295.832964699638"/>
            <w:gridCol w:w="1857.6513073761594"/>
            <w:gridCol w:w="2120.396033233333"/>
            <w:gridCol w:w="1387.4765347896378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Índice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Propósito para el Agente 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InvoiceNumberSupplierIndex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userId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invoice_supplier_id</w:t>
            </w:r>
            <w:r w:rsidDel="00000000" w:rsidR="00000000" w:rsidRPr="00000000">
              <w:rPr>
                <w:rtl w:val="0"/>
              </w:rPr>
              <w:t xml:space="preserve"> = </w:t>
            </w:r>
            <w:r w:rsidDel="00000000" w:rsidR="00000000" w:rsidRPr="00000000">
              <w:rPr>
                <w:color w:val="188038"/>
                <w:rtl w:val="0"/>
              </w:rPr>
              <w:t xml:space="preserve">{invoice_number}#{normalized_cif}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Detección de duplicados. Buscar factura por número + proveedor.</w:t>
            </w:r>
          </w:p>
        </w:tc>
      </w:tr>
      <w:tr>
        <w:trPr>
          <w:cantSplit w:val="0"/>
          <w:trHeight w:val="24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UserIdInvoiceDateIndex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userId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invoice_date</w:t>
            </w:r>
            <w:r w:rsidDel="00000000" w:rsidR="00000000" w:rsidRPr="00000000">
              <w:rPr>
                <w:rtl w:val="0"/>
              </w:rPr>
              <w:t xml:space="preserve"> (YYYY-MM-DD)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Consultas por rango de fechas.</w:t>
            </w:r>
            <w:r w:rsidDel="00000000" w:rsidR="00000000" w:rsidRPr="00000000">
              <w:rPr>
                <w:rtl w:val="0"/>
              </w:rPr>
              <w:t xml:space="preserve"> Esencial para P&amp;L, Modelo 303, reportes.</w:t>
            </w:r>
          </w:p>
        </w:tc>
      </w:tr>
      <w:tr>
        <w:trPr>
          <w:cantSplit w:val="0"/>
          <w:trHeight w:val="24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UserIdSupplierCifIndex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userId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supplier_cif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Consultas por proveedor.</w:t>
            </w:r>
            <w:r w:rsidDel="00000000" w:rsidR="00000000" w:rsidRPr="00000000">
              <w:rPr>
                <w:rtl w:val="0"/>
              </w:rPr>
              <w:t xml:space="preserve"> Análisis de antigüedad, Modelo 347 (&gt;3005 EUR).</w:t>
            </w:r>
          </w:p>
        </w:tc>
      </w:tr>
      <w:tr>
        <w:trPr>
          <w:cantSplit w:val="0"/>
          <w:trHeight w:val="27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UserIdPnlDateIndex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userId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pnl_date</w:t>
            </w:r>
            <w:r w:rsidDel="00000000" w:rsidR="00000000" w:rsidRPr="00000000">
              <w:rPr>
                <w:rtl w:val="0"/>
              </w:rPr>
              <w:t xml:space="preserve"> (YYYY-MM-DD)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Consultas para P&amp;L.</w:t>
            </w:r>
            <w:r w:rsidDel="00000000" w:rsidR="00000000" w:rsidRPr="00000000">
              <w:rPr>
                <w:rtl w:val="0"/>
              </w:rPr>
              <w:t xml:space="preserve"> Fecha contable efectiva (puede diferir de la fecha de factura).</w:t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UserByReconStateDate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userId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recon_state_date</w:t>
            </w:r>
            <w:r w:rsidDel="00000000" w:rsidR="00000000" w:rsidRPr="00000000">
              <w:rPr>
                <w:rtl w:val="0"/>
              </w:rPr>
              <w:t xml:space="preserve"> = </w:t>
            </w:r>
            <w:r w:rsidDel="00000000" w:rsidR="00000000" w:rsidRPr="00000000">
              <w:rPr>
                <w:color w:val="188038"/>
                <w:rtl w:val="0"/>
              </w:rPr>
              <w:t xml:space="preserve">R#{date}</w:t>
            </w:r>
            <w:r w:rsidDel="00000000" w:rsidR="00000000" w:rsidRPr="00000000">
              <w:rPr>
                <w:rtl w:val="0"/>
              </w:rPr>
              <w:t xml:space="preserve"> o </w:t>
            </w:r>
            <w:r w:rsidDel="00000000" w:rsidR="00000000" w:rsidRPr="00000000">
              <w:rPr>
                <w:color w:val="188038"/>
                <w:rtl w:val="0"/>
              </w:rPr>
              <w:t xml:space="preserve">U#{date}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Filtrar facturas conciliadas (R) vs no conciliadas (U) por fecha.</w:t>
            </w:r>
          </w:p>
        </w:tc>
      </w:tr>
      <w:tr>
        <w:trPr>
          <w:cantSplit w:val="0"/>
          <w:trHeight w:val="27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UserSupplierDateIndex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userSupplierKey</w:t>
            </w:r>
            <w:r w:rsidDel="00000000" w:rsidR="00000000" w:rsidRPr="00000000">
              <w:rPr>
                <w:rtl w:val="0"/>
              </w:rPr>
              <w:t xml:space="preserve"> = </w:t>
            </w:r>
            <w:r w:rsidDel="00000000" w:rsidR="00000000" w:rsidRPr="00000000">
              <w:rPr>
                <w:color w:val="188038"/>
                <w:rtl w:val="0"/>
              </w:rPr>
              <w:t xml:space="preserve">{userId}#{supplier_cif}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charge_date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Previsión de tesorería.</w:t>
            </w:r>
            <w:r w:rsidDel="00000000" w:rsidR="00000000" w:rsidRPr="00000000">
              <w:rPr>
                <w:rtl w:val="0"/>
              </w:rPr>
              <w:t xml:space="preserve"> Facturas de un proveedor ordenadas por fecha de pago.</w:t>
            </w:r>
          </w:p>
        </w:tc>
      </w:tr>
    </w:tbl>
    <w:p w:rsidR="00000000" w:rsidDel="00000000" w:rsidP="00000000" w:rsidRDefault="00000000" w:rsidRPr="00000000" w14:paraId="00000050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(Nota: Existen otros GSIs para colas de exportación y estados de UI que el agente IA generalmente no necesitará consultar).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jk3v6z8vd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Campos Clave para el Agente</w:t>
      </w:r>
    </w:p>
    <w:p w:rsidR="00000000" w:rsidDel="00000000" w:rsidP="00000000" w:rsidRDefault="00000000" w:rsidRPr="00000000" w14:paraId="0000005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Datos Financieros: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importe</w:t>
      </w:r>
      <w:r w:rsidDel="00000000" w:rsidR="00000000" w:rsidRPr="00000000">
        <w:rPr>
          <w:rtl w:val="0"/>
        </w:rPr>
        <w:t xml:space="preserve"> (Decimal) - Base imponible antes de impuestos.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total</w:t>
      </w:r>
      <w:r w:rsidDel="00000000" w:rsidR="00000000" w:rsidRPr="00000000">
        <w:rPr>
          <w:rtl w:val="0"/>
        </w:rPr>
        <w:t xml:space="preserve"> (Decimal) - Importe total de la factura.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ivas</w:t>
      </w:r>
      <w:r w:rsidDel="00000000" w:rsidR="00000000" w:rsidRPr="00000000">
        <w:rPr>
          <w:rtl w:val="0"/>
        </w:rPr>
        <w:t xml:space="preserve"> (List) - Desglose de IVA: [{rate, base, amount}].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vatTotalAmount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vatDeductibleAmount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vatNonDeductibleAmount</w:t>
      </w:r>
      <w:r w:rsidDel="00000000" w:rsidR="00000000" w:rsidRPr="00000000">
        <w:rPr>
          <w:rtl w:val="0"/>
        </w:rPr>
        <w:t xml:space="preserve"> - Deducibilidad del IVA.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vatOperationType</w:t>
      </w:r>
      <w:r w:rsidDel="00000000" w:rsidR="00000000" w:rsidRPr="00000000">
        <w:rPr>
          <w:rtl w:val="0"/>
        </w:rPr>
        <w:t xml:space="preserve"> - NORMAL | INTRACOMUNITARIA | ISP | EXENTA.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retencion</w:t>
      </w:r>
      <w:r w:rsidDel="00000000" w:rsidR="00000000" w:rsidRPr="00000000">
        <w:rPr>
          <w:rtl w:val="0"/>
        </w:rPr>
        <w:t xml:space="preserve"> (Decimal) - Importe de retención IRPF.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retencion_type</w:t>
      </w:r>
      <w:r w:rsidDel="00000000" w:rsidR="00000000" w:rsidRPr="00000000">
        <w:rPr>
          <w:rtl w:val="0"/>
        </w:rPr>
        <w:t xml:space="preserve"> - Tipo de retención.</w:t>
      </w:r>
    </w:p>
    <w:p w:rsidR="00000000" w:rsidDel="00000000" w:rsidP="00000000" w:rsidRDefault="00000000" w:rsidRPr="00000000" w14:paraId="0000005A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Proveedor y Fechas: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supplier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supplier_cif</w:t>
      </w:r>
      <w:r w:rsidDel="00000000" w:rsidR="00000000" w:rsidRPr="00000000">
        <w:rPr>
          <w:rtl w:val="0"/>
        </w:rPr>
        <w:t xml:space="preserve"> - Nombre e identificador fiscal del proveedor.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invoice_date</w:t>
      </w:r>
      <w:r w:rsidDel="00000000" w:rsidR="00000000" w:rsidRPr="00000000">
        <w:rPr>
          <w:rtl w:val="0"/>
        </w:rPr>
        <w:t xml:space="preserve"> - Fecha de emisión.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due_date</w:t>
      </w:r>
      <w:r w:rsidDel="00000000" w:rsidR="00000000" w:rsidRPr="00000000">
        <w:rPr>
          <w:rtl w:val="0"/>
        </w:rPr>
        <w:t xml:space="preserve"> - Fecha de vencimiento (crítico para flujo de caja).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pnl_date</w:t>
      </w:r>
      <w:r w:rsidDel="00000000" w:rsidR="00000000" w:rsidRPr="00000000">
        <w:rPr>
          <w:rtl w:val="0"/>
        </w:rPr>
        <w:t xml:space="preserve"> - Fecha efectiva para la cuenta de resultados.</w:t>
      </w:r>
    </w:p>
    <w:p w:rsidR="00000000" w:rsidDel="00000000" w:rsidP="00000000" w:rsidRDefault="00000000" w:rsidRPr="00000000" w14:paraId="0000005F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Clasificación y Contabilidad: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concept</w:t>
      </w:r>
      <w:r w:rsidDel="00000000" w:rsidR="00000000" w:rsidRPr="00000000">
        <w:rPr>
          <w:rtl w:val="0"/>
        </w:rPr>
        <w:t xml:space="preserve"> - Categoría y subcategoría del gasto.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documentKind</w:t>
      </w:r>
      <w:r w:rsidDel="00000000" w:rsidR="00000000" w:rsidRPr="00000000">
        <w:rPr>
          <w:rtl w:val="0"/>
        </w:rPr>
        <w:t xml:space="preserve"> - invoice | credit_note (factura o abono).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accountingEntries</w:t>
      </w:r>
      <w:r w:rsidDel="00000000" w:rsidR="00000000" w:rsidRPr="00000000">
        <w:rPr>
          <w:rtl w:val="0"/>
        </w:rPr>
        <w:t xml:space="preserve"> (List) - Asientos de diario: [{accountCode, accountName, debit, credit, kind}].</w:t>
      </w:r>
    </w:p>
    <w:p w:rsidR="00000000" w:rsidDel="00000000" w:rsidP="00000000" w:rsidRDefault="00000000" w:rsidRPr="00000000" w14:paraId="00000063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Conciliación y Activos: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reconciled</w:t>
      </w:r>
      <w:r w:rsidDel="00000000" w:rsidR="00000000" w:rsidRPr="00000000">
        <w:rPr>
          <w:rtl w:val="0"/>
        </w:rPr>
        <w:t xml:space="preserve"> (Boolean) - Estado principal de conciliación bancaria.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matched_transaction_id</w:t>
      </w:r>
      <w:r w:rsidDel="00000000" w:rsidR="00000000" w:rsidRPr="00000000">
        <w:rPr>
          <w:rtl w:val="0"/>
        </w:rPr>
        <w:t xml:space="preserve"> - ID de la transacción bancaria vinculada.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amount_due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amount_paid</w:t>
      </w:r>
      <w:r w:rsidDel="00000000" w:rsidR="00000000" w:rsidRPr="00000000">
        <w:rPr>
          <w:rtl w:val="0"/>
        </w:rPr>
        <w:t xml:space="preserve"> - Seguimiento de pagos parciales/totales.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hasAssets</w:t>
      </w:r>
      <w:r w:rsidDel="00000000" w:rsidR="00000000" w:rsidRPr="00000000">
        <w:rPr>
          <w:rtl w:val="0"/>
        </w:rPr>
        <w:t xml:space="preserve"> (Boolean) - Indica si la factura contiene activos inmovilizados.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nl3dp9uibt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User_Invoice_Incomes</w:t>
      </w:r>
    </w:p>
    <w:p w:rsidR="00000000" w:rsidDel="00000000" w:rsidP="00000000" w:rsidRDefault="00000000" w:rsidRPr="00000000" w14:paraId="0000006A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Almacena todas las facturas de ingreso procesadas. Refleja la estructura de </w:t>
      </w:r>
      <w:r w:rsidDel="00000000" w:rsidR="00000000" w:rsidRPr="00000000">
        <w:rPr>
          <w:color w:val="188038"/>
          <w:rtl w:val="0"/>
        </w:rPr>
        <w:t xml:space="preserve">User_Expenses</w:t>
      </w:r>
      <w:r w:rsidDel="00000000" w:rsidR="00000000" w:rsidRPr="00000000">
        <w:rPr>
          <w:rtl w:val="0"/>
        </w:rPr>
        <w:t xml:space="preserve"> pero orientada a las ventas.</w:t>
      </w:r>
    </w:p>
    <w:p w:rsidR="00000000" w:rsidDel="00000000" w:rsidP="00000000" w:rsidRDefault="00000000" w:rsidRPr="00000000" w14:paraId="0000006B">
      <w:pPr>
        <w:spacing w:after="240" w:lineRule="auto"/>
        <w:rPr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CDK: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talky_app/constructs/databases/talky_user_invoice_incomes.py</w:t>
      </w:r>
    </w:p>
    <w:p w:rsidR="00000000" w:rsidDel="00000000" w:rsidP="00000000" w:rsidRDefault="00000000" w:rsidRPr="00000000" w14:paraId="0000006C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Poblado por:</w:t>
      </w:r>
      <w:r w:rsidDel="00000000" w:rsidR="00000000" w:rsidRPr="00000000">
        <w:rPr>
          <w:rtl w:val="0"/>
        </w:rPr>
        <w:t xml:space="preserve"> lambda </w:t>
      </w:r>
      <w:r w:rsidDel="00000000" w:rsidR="00000000" w:rsidRPr="00000000">
        <w:rPr>
          <w:color w:val="188038"/>
          <w:rtl w:val="0"/>
        </w:rPr>
        <w:t xml:space="preserve">talky_invoices_ocr</w:t>
      </w:r>
      <w:r w:rsidDel="00000000" w:rsidR="00000000" w:rsidRPr="00000000">
        <w:rPr>
          <w:rtl w:val="0"/>
        </w:rPr>
        <w:t xml:space="preserve"> (cuando </w:t>
      </w:r>
      <w:r w:rsidDel="00000000" w:rsidR="00000000" w:rsidRPr="00000000">
        <w:rPr>
          <w:color w:val="188038"/>
          <w:rtl w:val="0"/>
        </w:rPr>
        <w:t xml:space="preserve">kind=INCOME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D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Stream:</w:t>
      </w:r>
      <w:r w:rsidDel="00000000" w:rsidR="00000000" w:rsidRPr="00000000">
        <w:rPr>
          <w:rtl w:val="0"/>
        </w:rPr>
        <w:t xml:space="preserve"> Habilitado</w:t>
      </w:r>
    </w:p>
    <w:tbl>
      <w:tblPr>
        <w:tblStyle w:val="Table3"/>
        <w:tblW w:w="8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0"/>
        <w:gridCol w:w="1685"/>
        <w:gridCol w:w="1160"/>
        <w:gridCol w:w="4505"/>
        <w:tblGridChange w:id="0">
          <w:tblGrid>
            <w:gridCol w:w="890"/>
            <w:gridCol w:w="1685"/>
            <w:gridCol w:w="1160"/>
            <w:gridCol w:w="450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userId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locationId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categoryDate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YYYY-MM-DD#HH:MM:SS.mmm#UUID</w:t>
            </w:r>
          </w:p>
        </w:tc>
      </w:tr>
    </w:tbl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xrswuo70n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GSIs (19 en total)</w:t>
      </w:r>
    </w:p>
    <w:p w:rsidR="00000000" w:rsidDel="00000000" w:rsidP="00000000" w:rsidRDefault="00000000" w:rsidRPr="00000000" w14:paraId="0000007B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Mismos 18 GSIs que en gastos </w:t>
      </w:r>
      <w:r w:rsidDel="00000000" w:rsidR="00000000" w:rsidRPr="00000000">
        <w:rPr>
          <w:b w:val="1"/>
          <w:bCs w:val="1"/>
          <w:rtl w:val="0"/>
        </w:rPr>
        <w:t xml:space="preserve">más uno adicional vital: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6.2437072415129"/>
        <w:gridCol w:w="2418.20833871176"/>
        <w:gridCol w:w="850.7654575964891"/>
        <w:gridCol w:w="1100.4466244998066"/>
        <w:gridCol w:w="4179.847682974055"/>
        <w:tblGridChange w:id="0">
          <w:tblGrid>
            <w:gridCol w:w="476.2437072415129"/>
            <w:gridCol w:w="2418.20833871176"/>
            <w:gridCol w:w="850.7654575964891"/>
            <w:gridCol w:w="1100.4466244998066"/>
            <w:gridCol w:w="4179.84768297405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Índice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UserIdClientCifIndex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userId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client_cif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Consultas de clientes.</w:t>
            </w:r>
            <w:r w:rsidDel="00000000" w:rsidR="00000000" w:rsidRPr="00000000">
              <w:rPr>
                <w:rtl w:val="0"/>
              </w:rPr>
              <w:t xml:space="preserve"> Rentabilidad por cliente, Modelo 347, cobros pendientes.</w:t>
            </w:r>
          </w:p>
        </w:tc>
      </w:tr>
    </w:tbl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v76q4p2mq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Diferencias Clave con User_Expenses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client_name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client_cif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client_address</w:t>
      </w:r>
      <w:r w:rsidDel="00000000" w:rsidR="00000000" w:rsidRPr="00000000">
        <w:rPr>
          <w:rtl w:val="0"/>
        </w:rPr>
        <w:t xml:space="preserve"> - Información del cliente/deudor.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kind</w:t>
      </w:r>
      <w:r w:rsidDel="00000000" w:rsidR="00000000" w:rsidRPr="00000000">
        <w:rPr>
          <w:rtl w:val="0"/>
        </w:rPr>
        <w:t xml:space="preserve"> = "INCOME".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cg6zl65zfbx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Bank_Reconciliations</w:t>
      </w:r>
    </w:p>
    <w:p w:rsidR="00000000" w:rsidDel="00000000" w:rsidP="00000000" w:rsidRDefault="00000000" w:rsidRPr="00000000" w14:paraId="0000008B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Almacena todas las transacciones bancarias sincronizadas y rastrea su ciclo de vida de conciliación completo.</w:t>
      </w:r>
    </w:p>
    <w:p w:rsidR="00000000" w:rsidDel="00000000" w:rsidP="00000000" w:rsidRDefault="00000000" w:rsidRPr="00000000" w14:paraId="0000008C">
      <w:pPr>
        <w:spacing w:after="240" w:lineRule="auto"/>
        <w:rPr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CDK: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talky_app/constructs/databases/talky_bank_reconciliations.py</w:t>
      </w:r>
    </w:p>
    <w:p w:rsidR="00000000" w:rsidDel="00000000" w:rsidP="00000000" w:rsidRDefault="00000000" w:rsidRPr="00000000" w14:paraId="0000008D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Stream:</w:t>
      </w:r>
      <w:r w:rsidDel="00000000" w:rsidR="00000000" w:rsidRPr="00000000">
        <w:rPr>
          <w:rtl w:val="0"/>
        </w:rPr>
        <w:t xml:space="preserve"> Habilitado</w:t>
      </w:r>
    </w:p>
    <w:tbl>
      <w:tblPr>
        <w:tblStyle w:val="Table5"/>
        <w:tblW w:w="7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0"/>
        <w:gridCol w:w="1280"/>
        <w:gridCol w:w="1160"/>
        <w:gridCol w:w="4250"/>
        <w:tblGridChange w:id="0">
          <w:tblGrid>
            <w:gridCol w:w="890"/>
            <w:gridCol w:w="1280"/>
            <w:gridCol w:w="1160"/>
            <w:gridCol w:w="425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locationId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 localización/negocio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MTXN#{bookingDate}#{transactionId}</w:t>
            </w:r>
          </w:p>
        </w:tc>
      </w:tr>
    </w:tbl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9uhjw407n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GSIs Clave para el Agente (12 en total)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4.7137765068369"/>
        <w:gridCol w:w="2663.7955575246187"/>
        <w:gridCol w:w="1486.5548865215378"/>
        <w:gridCol w:w="1791.2524719576297"/>
        <w:gridCol w:w="2719.195118512999"/>
        <w:tblGridChange w:id="0">
          <w:tblGrid>
            <w:gridCol w:w="364.7137765068369"/>
            <w:gridCol w:w="2663.7955575246187"/>
            <w:gridCol w:w="1486.5548865215378"/>
            <w:gridCol w:w="1791.2524719576297"/>
            <w:gridCol w:w="2719.195118512999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Índice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Propósito para el Agente 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LocationByStatusDate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locationId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status_date</w:t>
            </w:r>
            <w:r w:rsidDel="00000000" w:rsidR="00000000" w:rsidRPr="00000000">
              <w:rPr>
                <w:rtl w:val="0"/>
              </w:rPr>
              <w:t xml:space="preserve"> = </w:t>
            </w:r>
            <w:r w:rsidDel="00000000" w:rsidR="00000000" w:rsidRPr="00000000">
              <w:rPr>
                <w:color w:val="188038"/>
                <w:rtl w:val="0"/>
              </w:rPr>
              <w:t xml:space="preserve">{status}#{bookingDate}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de caja.</w:t>
            </w:r>
            <w:r w:rsidDel="00000000" w:rsidR="00000000" w:rsidRPr="00000000">
              <w:rPr>
                <w:rtl w:val="0"/>
              </w:rPr>
              <w:t xml:space="preserve"> Filtrar transacciones PENDING/MATCHED por fecha.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ByVendorCif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vendor_cif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(ninguno)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Transacciones de un CIF de proveedor.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ByCustomerCif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customer_cif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(ninguno)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Transacciones de un CIF de cliente.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LocationByPayrollDate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locationId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payroll_date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Transacciones relacionadas con nóminas.</w:t>
            </w:r>
          </w:p>
        </w:tc>
      </w:tr>
    </w:tbl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jmtkrmr3g0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Campos Clave</w:t>
      </w:r>
    </w:p>
    <w:p w:rsidR="00000000" w:rsidDel="00000000" w:rsidP="00000000" w:rsidRDefault="00000000" w:rsidRPr="00000000" w14:paraId="000000B5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Transacción Base: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transactionId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bookingDate</w:t>
      </w:r>
      <w:r w:rsidDel="00000000" w:rsidR="00000000" w:rsidRPr="00000000">
        <w:rPr>
          <w:rtl w:val="0"/>
        </w:rPr>
        <w:t xml:space="preserve"> - ID único y fecha de la transacción.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amount</w:t>
      </w:r>
      <w:r w:rsidDel="00000000" w:rsidR="00000000" w:rsidRPr="00000000">
        <w:rPr>
          <w:rtl w:val="0"/>
        </w:rPr>
        <w:t xml:space="preserve"> (Decimal) - Negativo = gasto, Positivo = ingreso.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merchant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 - Contraparte y concepto bancario.</w:t>
      </w:r>
    </w:p>
    <w:p w:rsidR="00000000" w:rsidDel="00000000" w:rsidP="00000000" w:rsidRDefault="00000000" w:rsidRPr="00000000" w14:paraId="000000B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Conciliación e IA:</w:t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reconciled</w:t>
      </w:r>
      <w:r w:rsidDel="00000000" w:rsidR="00000000" w:rsidRPr="00000000">
        <w:rPr>
          <w:rtl w:val="0"/>
        </w:rPr>
        <w:t xml:space="preserve"> (Boolean), </w:t>
      </w:r>
      <w:r w:rsidDel="00000000" w:rsidR="00000000" w:rsidRPr="00000000">
        <w:rPr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(PENDING | MATCHED | UNMATCHED).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matched_invoice_id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color w:val="188038"/>
          <w:rtl w:val="0"/>
        </w:rPr>
        <w:t xml:space="preserve">matched_expense_id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color w:val="188038"/>
          <w:rtl w:val="0"/>
        </w:rPr>
        <w:t xml:space="preserve">matched_payroll_id</w:t>
      </w:r>
      <w:r w:rsidDel="00000000" w:rsidR="00000000" w:rsidRPr="00000000">
        <w:rPr>
          <w:rtl w:val="0"/>
        </w:rPr>
        <w:t xml:space="preserve"> - Documentos vinculados.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ai_enrichment</w:t>
      </w:r>
      <w:r w:rsidDel="00000000" w:rsidR="00000000" w:rsidRPr="00000000">
        <w:rPr>
          <w:rtl w:val="0"/>
        </w:rPr>
        <w:t xml:space="preserve"> (Map) - Payload de la IA: </w:t>
      </w:r>
      <w:r w:rsidDel="00000000" w:rsidR="00000000" w:rsidRPr="00000000">
        <w:rPr>
          <w:color w:val="188038"/>
          <w:rtl w:val="0"/>
        </w:rPr>
        <w:t xml:space="preserve">{payment_type, vendor_name, vendor_cif, account_type}</w:t>
      </w:r>
      <w:r w:rsidDel="00000000" w:rsidR="00000000" w:rsidRPr="00000000">
        <w:rPr>
          <w:rtl w:val="0"/>
        </w:rPr>
        <w:t xml:space="preserve">. Tipos de pago incluyen: vendor_payment, payroll, social_security, bank_fee, tax_payment.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match_type</w:t>
      </w:r>
      <w:r w:rsidDel="00000000" w:rsidR="00000000" w:rsidRPr="00000000">
        <w:rPr>
          <w:rtl w:val="0"/>
        </w:rPr>
        <w:t xml:space="preserve"> - 1-1 | 1-N | N-1 | N-M (para pagos agrupados).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jqp3odxk7g8y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Payroll_Slips</w:t>
      </w:r>
    </w:p>
    <w:p w:rsidR="00000000" w:rsidDel="00000000" w:rsidP="00000000" w:rsidRDefault="00000000" w:rsidRPr="00000000" w14:paraId="000000C0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Almacena nóminas procesadas por OCR. Contiene datos del empleado, desglose salarial, cotizaciones a la Seguridad Social y retenciones de IRPF.</w:t>
      </w:r>
    </w:p>
    <w:p w:rsidR="00000000" w:rsidDel="00000000" w:rsidP="00000000" w:rsidRDefault="00000000" w:rsidRPr="00000000" w14:paraId="000000C1">
      <w:pPr>
        <w:spacing w:after="240" w:lineRule="auto"/>
        <w:rPr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CDK: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talky_app/constructs/databases/talky_payroll.py</w:t>
      </w:r>
    </w:p>
    <w:p w:rsidR="00000000" w:rsidDel="00000000" w:rsidP="00000000" w:rsidRDefault="00000000" w:rsidRPr="00000000" w14:paraId="000000C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Stream:</w:t>
      </w:r>
      <w:r w:rsidDel="00000000" w:rsidR="00000000" w:rsidRPr="00000000">
        <w:rPr>
          <w:rtl w:val="0"/>
        </w:rPr>
        <w:t xml:space="preserve"> Habilitado</w:t>
      </w:r>
    </w:p>
    <w:tbl>
      <w:tblPr>
        <w:tblStyle w:val="Table7"/>
        <w:tblW w:w="7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0"/>
        <w:gridCol w:w="1685"/>
        <w:gridCol w:w="1160"/>
        <w:gridCol w:w="3440"/>
        <w:tblGridChange w:id="0">
          <w:tblGrid>
            <w:gridCol w:w="890"/>
            <w:gridCol w:w="1685"/>
            <w:gridCol w:w="1160"/>
            <w:gridCol w:w="344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locationId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 localización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categoryDate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{payroll_date}#{employee_nif}</w:t>
            </w:r>
          </w:p>
        </w:tc>
      </w:tr>
    </w:tbl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akbmz8942r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GSIs Clave para el Agente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4.7137765068369"/>
        <w:gridCol w:w="3259.3408381497075"/>
        <w:gridCol w:w="1181.8573010854464"/>
        <w:gridCol w:w="2400.647642829813"/>
        <w:gridCol w:w="1818.9522524518197"/>
        <w:tblGridChange w:id="0">
          <w:tblGrid>
            <w:gridCol w:w="364.7137765068369"/>
            <w:gridCol w:w="3259.3408381497075"/>
            <w:gridCol w:w="1181.8573010854464"/>
            <w:gridCol w:w="2400.647642829813"/>
            <w:gridCol w:w="1818.9522524518197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Índice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Propósito para el Agente 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LocationEmployeeDateIndex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locationId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employee_date_key</w:t>
            </w:r>
            <w:r w:rsidDel="00000000" w:rsidR="00000000" w:rsidRPr="00000000">
              <w:rPr>
                <w:rtl w:val="0"/>
              </w:rPr>
              <w:t xml:space="preserve"> = </w:t>
            </w:r>
            <w:r w:rsidDel="00000000" w:rsidR="00000000" w:rsidRPr="00000000">
              <w:rPr>
                <w:color w:val="188038"/>
                <w:rtl w:val="0"/>
              </w:rPr>
              <w:t xml:space="preserve">EMP#{nif}#DATE#{date}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Historial de nóminas por empleado.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OrgCifPeriodIndex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org_cif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period_key</w:t>
            </w:r>
            <w:r w:rsidDel="00000000" w:rsidR="00000000" w:rsidRPr="00000000">
              <w:rPr>
                <w:rtl w:val="0"/>
              </w:rPr>
              <w:t xml:space="preserve"> = </w:t>
            </w:r>
            <w:r w:rsidDel="00000000" w:rsidR="00000000" w:rsidRPr="00000000">
              <w:rPr>
                <w:color w:val="188038"/>
                <w:rtl w:val="0"/>
              </w:rPr>
              <w:t xml:space="preserve">PERIOD#{yyyy-mm}#EMP#{nif}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Totales mensuales.</w:t>
            </w:r>
            <w:r w:rsidDel="00000000" w:rsidR="00000000" w:rsidRPr="00000000">
              <w:rPr>
                <w:rtl w:val="0"/>
              </w:rPr>
              <w:t xml:space="preserve"> Todas las nóminas de una empresa en un mes.</w:t>
            </w:r>
          </w:p>
        </w:tc>
      </w:tr>
    </w:tbl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hya9j3mgtm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Campos Clave</w:t>
      </w:r>
    </w:p>
    <w:p w:rsidR="00000000" w:rsidDel="00000000" w:rsidP="00000000" w:rsidRDefault="00000000" w:rsidRPr="00000000" w14:paraId="000000E0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employee_nif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org_cif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1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Dentro del mapa </w:t>
      </w:r>
      <w:r w:rsidDel="00000000" w:rsidR="00000000" w:rsidRPr="00000000">
        <w:rPr>
          <w:color w:val="188038"/>
          <w:rtl w:val="0"/>
        </w:rPr>
        <w:t xml:space="preserve">payroll_info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gross_amount</w:t>
      </w:r>
      <w:r w:rsidDel="00000000" w:rsidR="00000000" w:rsidRPr="00000000">
        <w:rPr>
          <w:rtl w:val="0"/>
        </w:rPr>
        <w:t xml:space="preserve"> (Bruto), </w:t>
      </w:r>
      <w:r w:rsidDel="00000000" w:rsidR="00000000" w:rsidRPr="00000000">
        <w:rPr>
          <w:color w:val="188038"/>
          <w:rtl w:val="0"/>
        </w:rPr>
        <w:t xml:space="preserve">net_amount</w:t>
      </w:r>
      <w:r w:rsidDel="00000000" w:rsidR="00000000" w:rsidRPr="00000000">
        <w:rPr>
          <w:rtl w:val="0"/>
        </w:rPr>
        <w:t xml:space="preserve"> (Líquido), </w:t>
      </w:r>
      <w:r w:rsidDel="00000000" w:rsidR="00000000" w:rsidRPr="00000000">
        <w:rPr>
          <w:color w:val="188038"/>
          <w:rtl w:val="0"/>
        </w:rPr>
        <w:t xml:space="preserve">company_ss_contribution</w:t>
      </w:r>
      <w:r w:rsidDel="00000000" w:rsidR="00000000" w:rsidRPr="00000000">
        <w:rPr>
          <w:rtl w:val="0"/>
        </w:rPr>
        <w:t xml:space="preserve"> (SS Empresa), </w:t>
      </w:r>
      <w:r w:rsidDel="00000000" w:rsidR="00000000" w:rsidRPr="00000000">
        <w:rPr>
          <w:color w:val="188038"/>
          <w:rtl w:val="0"/>
        </w:rPr>
        <w:t xml:space="preserve">employee_ss_contribution</w:t>
      </w:r>
      <w:r w:rsidDel="00000000" w:rsidR="00000000" w:rsidRPr="00000000">
        <w:rPr>
          <w:rtl w:val="0"/>
        </w:rPr>
        <w:t xml:space="preserve"> (SS Trabajador), </w:t>
      </w:r>
      <w:r w:rsidDel="00000000" w:rsidR="00000000" w:rsidRPr="00000000">
        <w:rPr>
          <w:color w:val="188038"/>
          <w:rtl w:val="0"/>
        </w:rPr>
        <w:t xml:space="preserve">irpf_amount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2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accountingEntries</w:t>
      </w:r>
      <w:r w:rsidDel="00000000" w:rsidR="00000000" w:rsidRPr="00000000">
        <w:rPr>
          <w:rtl w:val="0"/>
        </w:rPr>
        <w:t xml:space="preserve"> (List) - Asientos generados (640, 642, 4751, 476, 465).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s9r5r64co9iq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Delivery_Notes</w:t>
      </w:r>
    </w:p>
    <w:p w:rsidR="00000000" w:rsidDel="00000000" w:rsidP="00000000" w:rsidRDefault="00000000" w:rsidRPr="00000000" w14:paraId="000000E5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Almacena albaranes extraídos. Se utiliza para el cruce a tres vías (Factura - Albarán - Pedido).</w:t>
      </w:r>
    </w:p>
    <w:p w:rsidR="00000000" w:rsidDel="00000000" w:rsidP="00000000" w:rsidRDefault="00000000" w:rsidRPr="00000000" w14:paraId="000000E6">
      <w:pPr>
        <w:spacing w:after="240" w:lineRule="auto"/>
        <w:rPr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CDK: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talky_app/constructs/databases/talky_delivery_notes.py</w:t>
      </w:r>
    </w:p>
    <w:tbl>
      <w:tblPr>
        <w:tblStyle w:val="Table9"/>
        <w:tblW w:w="7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0"/>
        <w:gridCol w:w="1685"/>
        <w:gridCol w:w="1160"/>
        <w:gridCol w:w="3335"/>
        <w:tblGridChange w:id="0">
          <w:tblGrid>
            <w:gridCol w:w="890"/>
            <w:gridCol w:w="1685"/>
            <w:gridCol w:w="1160"/>
            <w:gridCol w:w="333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userId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locationId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categoryDate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Igual que en User_Expenses</w:t>
            </w:r>
          </w:p>
        </w:tc>
      </w:tr>
    </w:tbl>
    <w:p w:rsidR="00000000" w:rsidDel="00000000" w:rsidP="00000000" w:rsidRDefault="00000000" w:rsidRPr="00000000" w14:paraId="000000F3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GSI Clave:</w:t>
      </w:r>
    </w:p>
    <w:p w:rsidR="00000000" w:rsidDel="00000000" w:rsidP="00000000" w:rsidRDefault="00000000" w:rsidRPr="00000000" w14:paraId="000000F4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UserSupplierDeliveryNoteIndex</w:t>
      </w:r>
      <w:r w:rsidDel="00000000" w:rsidR="00000000" w:rsidRPr="00000000">
        <w:rPr>
          <w:rtl w:val="0"/>
        </w:rPr>
        <w:t xml:space="preserve">: PK = </w:t>
      </w:r>
      <w:r w:rsidDel="00000000" w:rsidR="00000000" w:rsidRPr="00000000">
        <w:rPr>
          <w:color w:val="188038"/>
          <w:rtl w:val="0"/>
        </w:rPr>
        <w:t xml:space="preserve">{userId}#{supplier_cif}</w:t>
      </w:r>
      <w:r w:rsidDel="00000000" w:rsidR="00000000" w:rsidRPr="00000000">
        <w:rPr>
          <w:rtl w:val="0"/>
        </w:rPr>
        <w:t xml:space="preserve">, SK = </w:t>
      </w:r>
      <w:r w:rsidDel="00000000" w:rsidR="00000000" w:rsidRPr="00000000">
        <w:rPr>
          <w:color w:val="188038"/>
          <w:rtl w:val="0"/>
        </w:rPr>
        <w:t xml:space="preserve">delivery_note_number</w:t>
      </w:r>
      <w:r w:rsidDel="00000000" w:rsidR="00000000" w:rsidRPr="00000000">
        <w:rPr>
          <w:rtl w:val="0"/>
        </w:rPr>
        <w:t xml:space="preserve">. Básico para el Three-way matching.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ahc2kvwdnbkt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Employees</w:t>
      </w:r>
    </w:p>
    <w:p w:rsidR="00000000" w:rsidDel="00000000" w:rsidP="00000000" w:rsidRDefault="00000000" w:rsidRPr="00000000" w14:paraId="000000F7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Datos maestros de empleados con agregados de nóminas.</w:t>
      </w:r>
    </w:p>
    <w:p w:rsidR="00000000" w:rsidDel="00000000" w:rsidP="00000000" w:rsidRDefault="00000000" w:rsidRPr="00000000" w14:paraId="000000F8">
      <w:pPr>
        <w:spacing w:after="240" w:lineRule="auto"/>
        <w:rPr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CDK: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talky_app/constructs/databases/talky_employees.py</w:t>
      </w:r>
    </w:p>
    <w:tbl>
      <w:tblPr>
        <w:tblStyle w:val="Table10"/>
        <w:tblW w:w="6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0"/>
        <w:gridCol w:w="1595"/>
        <w:gridCol w:w="1160"/>
        <w:gridCol w:w="3200"/>
        <w:tblGridChange w:id="0">
          <w:tblGrid>
            <w:gridCol w:w="890"/>
            <w:gridCol w:w="1595"/>
            <w:gridCol w:w="1160"/>
            <w:gridCol w:w="320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locationId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 localización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employeeNif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NIF del empleado</w:t>
            </w:r>
          </w:p>
        </w:tc>
      </w:tr>
    </w:tbl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tc0fug35cm82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Providers</w:t>
      </w:r>
    </w:p>
    <w:p w:rsidR="00000000" w:rsidDel="00000000" w:rsidP="00000000" w:rsidRDefault="00000000" w:rsidRPr="00000000" w14:paraId="00000107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Datos maestros de proveedores por localización. Se actualiza automáticamente al detectar nuevos proveedores.</w:t>
      </w:r>
    </w:p>
    <w:p w:rsidR="00000000" w:rsidDel="00000000" w:rsidP="00000000" w:rsidRDefault="00000000" w:rsidRPr="00000000" w14:paraId="00000108">
      <w:pPr>
        <w:spacing w:after="240" w:lineRule="auto"/>
        <w:rPr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CDK: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talky_app/constructs/databases/talky_providers.py</w:t>
      </w:r>
    </w:p>
    <w:tbl>
      <w:tblPr>
        <w:tblStyle w:val="Table11"/>
        <w:tblW w:w="6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0"/>
        <w:gridCol w:w="1280"/>
        <w:gridCol w:w="1160"/>
        <w:gridCol w:w="3200"/>
        <w:tblGridChange w:id="0">
          <w:tblGrid>
            <w:gridCol w:w="890"/>
            <w:gridCol w:w="1280"/>
            <w:gridCol w:w="1160"/>
            <w:gridCol w:w="320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locationId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 localización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cif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CIF/NIF del proveedor</w:t>
            </w:r>
          </w:p>
        </w:tc>
      </w:tr>
    </w:tbl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ts06e6ajrpxt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Customers</w:t>
      </w:r>
    </w:p>
    <w:p w:rsidR="00000000" w:rsidDel="00000000" w:rsidP="00000000" w:rsidRDefault="00000000" w:rsidRPr="00000000" w14:paraId="00000117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Datos maestros de clientes por localización.</w:t>
      </w:r>
    </w:p>
    <w:p w:rsidR="00000000" w:rsidDel="00000000" w:rsidP="00000000" w:rsidRDefault="00000000" w:rsidRPr="00000000" w14:paraId="00000118">
      <w:pPr>
        <w:spacing w:after="240" w:lineRule="auto"/>
        <w:rPr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CDK: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talky_app/constructs/databases/talky_customers.py</w:t>
      </w:r>
    </w:p>
    <w:tbl>
      <w:tblPr>
        <w:tblStyle w:val="Table12"/>
        <w:tblW w:w="6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0"/>
        <w:gridCol w:w="1280"/>
        <w:gridCol w:w="1160"/>
        <w:gridCol w:w="3200"/>
        <w:tblGridChange w:id="0">
          <w:tblGrid>
            <w:gridCol w:w="890"/>
            <w:gridCol w:w="1280"/>
            <w:gridCol w:w="1160"/>
            <w:gridCol w:w="320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locationId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 localización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cif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CIF/NIF del cliente</w:t>
            </w:r>
          </w:p>
        </w:tc>
      </w:tr>
    </w:tbl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qgeam9pwyj3m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Suppliers</w:t>
      </w:r>
    </w:p>
    <w:p w:rsidR="00000000" w:rsidDel="00000000" w:rsidP="00000000" w:rsidRDefault="00000000" w:rsidRPr="00000000" w14:paraId="00000127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Tabla legacy de proveedores. Más simple que Providers.</w:t>
      </w:r>
    </w:p>
    <w:tbl>
      <w:tblPr>
        <w:tblStyle w:val="Table13"/>
        <w:tblW w:w="3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0"/>
        <w:gridCol w:w="1280"/>
        <w:gridCol w:w="1160"/>
        <w:tblGridChange w:id="0">
          <w:tblGrid>
            <w:gridCol w:w="890"/>
            <w:gridCol w:w="1280"/>
            <w:gridCol w:w="116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locationId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CIF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rbwjx96xjxfq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Companies</w:t>
      </w:r>
    </w:p>
    <w:p w:rsidR="00000000" w:rsidDel="00000000" w:rsidP="00000000" w:rsidRDefault="00000000" w:rsidRPr="00000000" w14:paraId="0000013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Registro Mercantil de empresas españolas para autocompletado y enriquecimiento.</w:t>
      </w:r>
    </w:p>
    <w:p w:rsidR="00000000" w:rsidDel="00000000" w:rsidP="00000000" w:rsidRDefault="00000000" w:rsidRPr="00000000" w14:paraId="00000134">
      <w:pPr>
        <w:spacing w:after="240" w:lineRule="auto"/>
        <w:rPr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CDK: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talky_app/constructs/databases/talky_companies.py</w:t>
      </w:r>
    </w:p>
    <w:tbl>
      <w:tblPr>
        <w:tblStyle w:val="Table14"/>
        <w:tblW w:w="6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0"/>
        <w:gridCol w:w="1190"/>
        <w:gridCol w:w="1160"/>
        <w:gridCol w:w="3035"/>
        <w:tblGridChange w:id="0">
          <w:tblGrid>
            <w:gridCol w:w="890"/>
            <w:gridCol w:w="1190"/>
            <w:gridCol w:w="1160"/>
            <w:gridCol w:w="303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COMPANY#{company_id}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METADATA</w:t>
            </w:r>
          </w:p>
        </w:tc>
      </w:tr>
    </w:tbl>
    <w:p w:rsidR="00000000" w:rsidDel="00000000" w:rsidP="00000000" w:rsidRDefault="00000000" w:rsidRPr="00000000" w14:paraId="0000014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GSI Clave:</w:t>
      </w:r>
    </w:p>
    <w:p w:rsidR="00000000" w:rsidDel="00000000" w:rsidP="00000000" w:rsidRDefault="00000000" w:rsidRPr="00000000" w14:paraId="00000142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ByCifIndex</w:t>
      </w:r>
      <w:r w:rsidDel="00000000" w:rsidR="00000000" w:rsidRPr="00000000">
        <w:rPr>
          <w:rtl w:val="0"/>
        </w:rPr>
        <w:t xml:space="preserve">: Buscar datos oficiales de la empresa por su CIF.</w:t>
      </w:r>
    </w:p>
    <w:p w:rsidR="00000000" w:rsidDel="00000000" w:rsidP="00000000" w:rsidRDefault="00000000" w:rsidRPr="00000000" w14:paraId="00000143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ByCnaeCodeIndex</w:t>
      </w:r>
      <w:r w:rsidDel="00000000" w:rsidR="00000000" w:rsidRPr="00000000">
        <w:rPr>
          <w:rtl w:val="0"/>
        </w:rPr>
        <w:t xml:space="preserve">: Análisis sectorial de empresas por código de industria.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29pclp2qgpi4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Organizations</w:t>
      </w:r>
    </w:p>
    <w:p w:rsidR="00000000" w:rsidDel="00000000" w:rsidP="00000000" w:rsidRDefault="00000000" w:rsidRPr="00000000" w14:paraId="00000146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Tabla raíz a nivel tenant (empresa matriz que agrupa localizaciones).</w:t>
      </w:r>
    </w:p>
    <w:tbl>
      <w:tblPr>
        <w:tblStyle w:val="Table15"/>
        <w:tblW w:w="3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0"/>
        <w:gridCol w:w="1760"/>
        <w:gridCol w:w="1160"/>
        <w:tblGridChange w:id="0">
          <w:tblGrid>
            <w:gridCol w:w="890"/>
            <w:gridCol w:w="1760"/>
            <w:gridCol w:w="116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organizationId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unt946ta61l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Organization_Locations</w:t>
      </w:r>
    </w:p>
    <w:p w:rsidR="00000000" w:rsidDel="00000000" w:rsidP="00000000" w:rsidRDefault="00000000" w:rsidRPr="00000000" w14:paraId="0000014F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Mapea organizaciones con sus localizaciones (multitenencia).</w:t>
      </w:r>
    </w:p>
    <w:tbl>
      <w:tblPr>
        <w:tblStyle w:val="Table16"/>
        <w:tblW w:w="3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0"/>
        <w:gridCol w:w="1760"/>
        <w:gridCol w:w="1160"/>
        <w:tblGridChange w:id="0">
          <w:tblGrid>
            <w:gridCol w:w="890"/>
            <w:gridCol w:w="1760"/>
            <w:gridCol w:w="116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organizationId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locationId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41yc7yd1ef8f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User_Invoice_Category_Configs</w:t>
      </w:r>
    </w:p>
    <w:p w:rsidR="00000000" w:rsidDel="00000000" w:rsidP="00000000" w:rsidRDefault="00000000" w:rsidRPr="00000000" w14:paraId="0000015B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Árbol de categorías y conceptos de facturas personalizado por el usuario.</w:t>
      </w:r>
    </w:p>
    <w:tbl>
      <w:tblPr>
        <w:tblStyle w:val="Table17"/>
        <w:tblW w:w="7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0"/>
        <w:gridCol w:w="1190"/>
        <w:gridCol w:w="1160"/>
        <w:gridCol w:w="3890"/>
        <w:tblGridChange w:id="0">
          <w:tblGrid>
            <w:gridCol w:w="890"/>
            <w:gridCol w:w="1190"/>
            <w:gridCol w:w="1160"/>
            <w:gridCol w:w="389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L#{locationId}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CFG#ACTIVE</w:t>
            </w:r>
            <w:r w:rsidDel="00000000" w:rsidR="00000000" w:rsidRPr="00000000">
              <w:rPr>
                <w:rtl w:val="0"/>
              </w:rPr>
              <w:t xml:space="preserve"> o </w:t>
            </w:r>
            <w:r w:rsidDel="00000000" w:rsidR="00000000" w:rsidRPr="00000000">
              <w:rPr>
                <w:color w:val="188038"/>
                <w:rtl w:val="0"/>
              </w:rPr>
              <w:t xml:space="preserve">CFG#V#{version}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6w6ewsjfmbem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Document_Ibans</w:t>
      </w:r>
    </w:p>
    <w:p w:rsidR="00000000" w:rsidDel="00000000" w:rsidP="00000000" w:rsidRDefault="00000000" w:rsidRPr="00000000" w14:paraId="0000016A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Índice invertido para mapear IBANs a los documentos asociados a ellos.</w:t>
      </w:r>
    </w:p>
    <w:tbl>
      <w:tblPr>
        <w:tblStyle w:val="Table18"/>
        <w:tblW w:w="7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0"/>
        <w:gridCol w:w="1190"/>
        <w:gridCol w:w="1160"/>
        <w:gridCol w:w="3830"/>
        <w:tblGridChange w:id="0">
          <w:tblGrid>
            <w:gridCol w:w="890"/>
            <w:gridCol w:w="1190"/>
            <w:gridCol w:w="1160"/>
            <w:gridCol w:w="383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{userId}#IBAN#{iban_normalized}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DOC#{categoryDate}</w:t>
            </w:r>
          </w:p>
        </w:tc>
      </w:tr>
    </w:tbl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28jsxb79h3l2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Daily_Stats / Monthly_Stats</w:t>
      </w:r>
    </w:p>
    <w:p w:rsidR="00000000" w:rsidDel="00000000" w:rsidP="00000000" w:rsidRDefault="00000000" w:rsidRPr="00000000" w14:paraId="00000179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Estadísticas pre-calculadas por localización a nivel diario y mensual (para acelerar carga de dashboards).</w:t>
      </w:r>
    </w:p>
    <w:tbl>
      <w:tblPr>
        <w:tblStyle w:val="Table19"/>
        <w:tblW w:w="4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1280"/>
        <w:gridCol w:w="1340"/>
        <w:tblGridChange w:id="0">
          <w:tblGrid>
            <w:gridCol w:w="1775"/>
            <w:gridCol w:w="1280"/>
            <w:gridCol w:w="134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Daily_Stats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locationId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dayKey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Monthly_Stats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locationId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monthKey</w:t>
            </w:r>
          </w:p>
        </w:tc>
      </w:tr>
    </w:tbl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74qj7r9tz0pq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Relaciones entre Tablas</w:t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Organization</w:t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|-- 1:N --&gt; Organization_Locations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|-- 1:1 --&gt; locationId (usado como PK en el resto de tablas)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locationId</w:t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|-- 1:N --&gt; User_Expenses (facturas de gasto)</w:t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|-- 1:N --&gt; User_Invoice_Incomes (facturas de ingreso)</w:t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|-- 1:N --&gt; Bank_Reconciliations (transacciones bancarias)</w:t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|-- 1:N --&gt; Payroll_Slips (nóminas)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|-- 1:N --&gt; Delivery_Notes (albaranes)</w:t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|-- 1:N --&gt; Employees (maestro de empleados)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|-- 1:N --&gt; Providers (maestro de proveedores)</w:t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|-- 1:N --&gt; Customers (maestro de clientes)</w:t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Bank_Reconciliations.matched_expense_id --&gt; User_Expenses.categoryDate</w:t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Bank_Reconciliations.matched_income_id  --&gt; User_Invoice_Incomes.categoryDate</w:t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Bank_Reconciliations.matched_payroll_id --&gt; Payroll_Slips.categoryDate</w:t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Bank_Reconciliations.vendor_cif         --&gt; Providers.cif / Companies.cif</w:t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Bank_Reconciliations.customer_cif       --&gt; Customers.cif</w:t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User_Expenses.supplier_cif --&gt; Providers.cif --&gt; Companies.cif (enriquecimiento)</w:t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User_Invoice_Incomes.client_cif --&gt; Customers.cif</w:t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Payroll_Slips.employee_nif --&gt; Employees.employeeNif</w:t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Delivery_Notes.supplier_cif --&gt; Providers.cif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xqnwenok2umm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Patrones de Consulta para el Hackathon</w:t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o0u5hn539c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 1: Previsión de Tesorería (Cash Flow Forecast - 13 semanas)</w:t>
      </w:r>
    </w:p>
    <w:p w:rsidR="00000000" w:rsidDel="00000000" w:rsidP="00000000" w:rsidRDefault="00000000" w:rsidRPr="00000000" w14:paraId="000001A0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Ingresos proyectados (cobros pendientes):</w:t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User_Invoice_Incomes -&gt; UserSupplierDateIndex</w:t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PK = {locationId}#{client_cif}, SK between(hoy, hoy+91d)</w:t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Campos: total, due_date, reconciled, amount_paid, amount_due</w:t>
      </w:r>
    </w:p>
    <w:p w:rsidR="00000000" w:rsidDel="00000000" w:rsidP="00000000" w:rsidRDefault="00000000" w:rsidRPr="00000000" w14:paraId="000001A4">
      <w:pPr>
        <w:spacing w:after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Gastos proyectados (pagos pendientes):</w:t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User_Expenses -&gt; UserSupplierDateIndex</w:t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PK = {locationId}#{supplier_cif}, SK between(hoy, hoy+91d)</w:t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Campos: total, due_date, charge_date, reconciled, amount_paid</w:t>
      </w:r>
    </w:p>
    <w:p w:rsidR="00000000" w:rsidDel="00000000" w:rsidP="00000000" w:rsidRDefault="00000000" w:rsidRPr="00000000" w14:paraId="000001A8">
      <w:pPr>
        <w:spacing w:after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Nóminas recurrentes:</w:t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Payroll_Slips -&gt; OrgCifPeriodIndex</w:t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PK = {org_cif}, SK begins_with("PERIOD#{mes_actual}")</w:t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(Usar el histórico mensual para proyectar meses futuros)</w:t>
      </w:r>
    </w:p>
    <w:p w:rsidR="00000000" w:rsidDel="00000000" w:rsidP="00000000" w:rsidRDefault="00000000" w:rsidRPr="00000000" w14:paraId="000001AC">
      <w:pPr>
        <w:spacing w:after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Transacciones bancarias no conciliadas (dinero ya movido pero no asignado):</w:t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Bank_Reconciliations -&gt; LocationByStatusDate</w:t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PK = {locationId}, SK begins_with("PENDING#")</w:t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hqeseimp10" w:id="28"/>
      <w:bookmarkEnd w:id="28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 2: Pack Reporting Mensual (P&amp;L + KPIs)</w:t>
      </w:r>
    </w:p>
    <w:p w:rsidR="00000000" w:rsidDel="00000000" w:rsidP="00000000" w:rsidRDefault="00000000" w:rsidRPr="00000000" w14:paraId="000001B0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Gastos por periodo:</w:t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User_Expenses -&gt; UserIdPnlDateIndex</w:t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PK = {locationId}, SK between("2026-03-01", "2026-03-31")</w:t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Agrupar: importe, vatTotalAmount por category/concept</w:t>
      </w:r>
    </w:p>
    <w:p w:rsidR="00000000" w:rsidDel="00000000" w:rsidP="00000000" w:rsidRDefault="00000000" w:rsidRPr="00000000" w14:paraId="000001B4">
      <w:pPr>
        <w:spacing w:after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Ingresos por periodo:</w:t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User_Invoice_Incomes -&gt; UserIdPnlDateIndex (mismo patrón)</w:t>
      </w:r>
    </w:p>
    <w:p w:rsidR="00000000" w:rsidDel="00000000" w:rsidP="00000000" w:rsidRDefault="00000000" w:rsidRPr="00000000" w14:paraId="000001B6">
      <w:pPr>
        <w:spacing w:after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Costes salariales:</w:t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Payroll_Slips -&gt; OrgCifPeriodIndex</w:t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PK = {org_cif}, SK begins_with("PERIOD#2026-03")</w:t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Sumar: gross_amount, company_ss_contribution, irpf_amount</w:t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ky96fccc02" w:id="29"/>
      <w:bookmarkEnd w:id="29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 3: Borrador Modelo 303 (IVA Trimestral)</w:t>
      </w:r>
    </w:p>
    <w:p w:rsidR="00000000" w:rsidDel="00000000" w:rsidP="00000000" w:rsidRDefault="00000000" w:rsidRPr="00000000" w14:paraId="000001BB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IVA Soportado (gastos):</w:t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User_Expenses -&gt; UserIdPnlDateIndex</w:t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PK = {locationId}, SK between("2026-01-01", "2026-03-31")</w:t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Campos: ivas (array), vatDeductibleAmount, vatNonDeductibleAmount, vatOperationType</w:t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Agrupar por: vatOperationType (NORMAL, INTRACOMUNITARIA, ISP, EXENTA)</w:t>
      </w:r>
    </w:p>
    <w:p w:rsidR="00000000" w:rsidDel="00000000" w:rsidP="00000000" w:rsidRDefault="00000000" w:rsidRPr="00000000" w14:paraId="000001C0">
      <w:pPr>
        <w:spacing w:after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IVA Repercutido (ingresos):</w:t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User_Invoice_Incomes -&gt; UserIdPnlDateIndex (mismo rango)</w:t>
      </w:r>
    </w:p>
    <w:p w:rsidR="00000000" w:rsidDel="00000000" w:rsidP="00000000" w:rsidRDefault="00000000" w:rsidRPr="00000000" w14:paraId="000001C2">
      <w:pPr>
        <w:spacing w:after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Cálculos clave:</w:t>
      </w:r>
      <w:r w:rsidDel="00000000" w:rsidR="00000000" w:rsidRPr="00000000">
        <w:rPr>
          <w:rtl w:val="0"/>
        </w:rPr>
        <w:t xml:space="preserve"> Bases imponibles por tipo impositivo, cuotas soportadas deducibles frente a repercutidas, e intracomunitarias.</w:t>
      </w:r>
    </w:p>
    <w:p w:rsidR="00000000" w:rsidDel="00000000" w:rsidP="00000000" w:rsidRDefault="00000000" w:rsidRPr="00000000" w14:paraId="000001C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5oetmjlvhb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 4: Análisis de Antigüedad (Aging) de Cobros y Pagos</w:t>
      </w:r>
    </w:p>
    <w:p w:rsidR="00000000" w:rsidDel="00000000" w:rsidP="00000000" w:rsidRDefault="00000000" w:rsidRPr="00000000" w14:paraId="000001C4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Cuentas por cobrar (cobros pendientes):</w:t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User_Invoice_Incomes -&gt; UserByReconStateDate</w:t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PK = {locationId}, SK begins_with("U#") (no conciliadas)</w:t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Segmentar en cubos: 0-30d, 31-60d, 61-90d, &gt;90d desde la due_date</w:t>
      </w:r>
    </w:p>
    <w:p w:rsidR="00000000" w:rsidDel="00000000" w:rsidP="00000000" w:rsidRDefault="00000000" w:rsidRPr="00000000" w14:paraId="000001C8">
      <w:pPr>
        <w:spacing w:after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Identificar los mayores deudores:</w:t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User_Invoice_Incomes -&gt; UserIdClientCifIndex</w:t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PK = {locationId}, SK = {client_cif}</w:t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Sumar amount_due de todas las facturas no conciliadas de ese cliente</w:t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11m1aemnlz" w:id="31"/>
      <w:bookmarkEnd w:id="31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 5: Rentabilidad por Cliente</w:t>
      </w:r>
    </w:p>
    <w:p w:rsidR="00000000" w:rsidDel="00000000" w:rsidP="00000000" w:rsidRDefault="00000000" w:rsidRPr="00000000" w14:paraId="000001CD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Ingresos del cliente:</w:t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User_Invoice_Incomes -&gt; UserIdClientCifIndex</w:t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PK = {locationId}, SK = {client_cif}</w:t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Sumar importe por periodo.</w:t>
      </w:r>
    </w:p>
    <w:p w:rsidR="00000000" w:rsidDel="00000000" w:rsidP="00000000" w:rsidRDefault="00000000" w:rsidRPr="00000000" w14:paraId="000001D1">
      <w:pPr>
        <w:spacing w:after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Costes asociados y margen:</w:t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User_Expenses -&gt; UserIdSupplierCifIndex o UserIdPnlDateIndex</w:t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Filtrar por subcategoría/concepto vinculado a los proyectos del cliente.</w:t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Margen = Ingresos - Costes Directos - Nóminas Asignadas</w:t>
      </w:r>
    </w:p>
    <w:p w:rsidR="00000000" w:rsidDel="00000000" w:rsidP="00000000" w:rsidRDefault="00000000" w:rsidRPr="00000000" w14:paraId="000001D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rvo6k6lhtb" w:id="32"/>
      <w:bookmarkEnd w:id="32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Casos Adicionales</w:t>
      </w:r>
    </w:p>
    <w:p w:rsidR="00000000" w:rsidDel="00000000" w:rsidP="00000000" w:rsidRDefault="00000000" w:rsidRPr="00000000" w14:paraId="000001D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Modelo 347 (terceros &gt; 3.005€):</w:t>
      </w:r>
      <w:r w:rsidDel="00000000" w:rsidR="00000000" w:rsidRPr="00000000">
        <w:rPr>
          <w:rtl w:val="0"/>
        </w:rPr>
        <w:t xml:space="preserve"> Iterar </w:t>
      </w:r>
      <w:r w:rsidDel="00000000" w:rsidR="00000000" w:rsidRPr="00000000">
        <w:rPr>
          <w:color w:val="188038"/>
          <w:rtl w:val="0"/>
        </w:rPr>
        <w:t xml:space="preserve">UserIdSupplierCifIndex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color w:val="188038"/>
          <w:rtl w:val="0"/>
        </w:rPr>
        <w:t xml:space="preserve">UserIdClientCifIndex</w:t>
      </w:r>
      <w:r w:rsidDel="00000000" w:rsidR="00000000" w:rsidRPr="00000000">
        <w:rPr>
          <w:rtl w:val="0"/>
        </w:rPr>
        <w:t xml:space="preserve">, sumando los totales por CIF al año.</w:t>
      </w:r>
    </w:p>
    <w:p w:rsidR="00000000" w:rsidDel="00000000" w:rsidP="00000000" w:rsidRDefault="00000000" w:rsidRPr="00000000" w14:paraId="000001D7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Three-Way Matching:</w:t>
      </w:r>
      <w:r w:rsidDel="00000000" w:rsidR="00000000" w:rsidRPr="00000000">
        <w:rPr>
          <w:rtl w:val="0"/>
        </w:rPr>
        <w:t xml:space="preserve"> Cruzar </w:t>
      </w:r>
      <w:r w:rsidDel="00000000" w:rsidR="00000000" w:rsidRPr="00000000">
        <w:rPr>
          <w:color w:val="188038"/>
          <w:rtl w:val="0"/>
        </w:rPr>
        <w:t xml:space="preserve">User_Expenses</w:t>
      </w:r>
      <w:r w:rsidDel="00000000" w:rsidR="00000000" w:rsidRPr="00000000">
        <w:rPr>
          <w:rtl w:val="0"/>
        </w:rPr>
        <w:t xml:space="preserve"> (con su </w:t>
      </w:r>
      <w:r w:rsidDel="00000000" w:rsidR="00000000" w:rsidRPr="00000000">
        <w:rPr>
          <w:color w:val="188038"/>
          <w:rtl w:val="0"/>
        </w:rPr>
        <w:t xml:space="preserve">supplier_cif</w:t>
      </w:r>
      <w:r w:rsidDel="00000000" w:rsidR="00000000" w:rsidRPr="00000000">
        <w:rPr>
          <w:rtl w:val="0"/>
        </w:rPr>
        <w:t xml:space="preserve"> y array de productos) con </w:t>
      </w:r>
      <w:r w:rsidDel="00000000" w:rsidR="00000000" w:rsidRPr="00000000">
        <w:rPr>
          <w:color w:val="188038"/>
          <w:rtl w:val="0"/>
        </w:rPr>
        <w:t xml:space="preserve">Delivery_Notes</w:t>
      </w:r>
      <w:r w:rsidDel="00000000" w:rsidR="00000000" w:rsidRPr="00000000">
        <w:rPr>
          <w:rtl w:val="0"/>
        </w:rPr>
        <w:t xml:space="preserve"> vía el índice </w:t>
      </w:r>
      <w:r w:rsidDel="00000000" w:rsidR="00000000" w:rsidRPr="00000000">
        <w:rPr>
          <w:color w:val="188038"/>
          <w:rtl w:val="0"/>
        </w:rPr>
        <w:t xml:space="preserve">UserSupplierDeliveryNoteIndex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google.com/search?q=%2315-daily_stats--monthly_stats&amp;authuser=7" TargetMode="External"/><Relationship Id="rId11" Type="http://schemas.openxmlformats.org/officeDocument/2006/relationships/hyperlink" Target="https://www.google.com/search?q=%236-employees&amp;authuser=7" TargetMode="External"/><Relationship Id="rId22" Type="http://schemas.openxmlformats.org/officeDocument/2006/relationships/hyperlink" Target="https://www.google.com/search?q=%23patrones-de-consulta-para-el-hackathon&amp;authuser=7" TargetMode="External"/><Relationship Id="rId10" Type="http://schemas.openxmlformats.org/officeDocument/2006/relationships/hyperlink" Target="https://www.google.com/search?q=%235-delivery_notes&amp;authuser=7" TargetMode="External"/><Relationship Id="rId21" Type="http://schemas.openxmlformats.org/officeDocument/2006/relationships/hyperlink" Target="https://www.google.com/search?q=%23relaciones-entre-tablas&amp;authuser=7" TargetMode="External"/><Relationship Id="rId13" Type="http://schemas.openxmlformats.org/officeDocument/2006/relationships/hyperlink" Target="https://www.google.com/search?q=%238-customers&amp;authuser=7" TargetMode="External"/><Relationship Id="rId12" Type="http://schemas.openxmlformats.org/officeDocument/2006/relationships/hyperlink" Target="https://www.google.com/search?q=%237-providers&amp;authuser=7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oogle.com/search?q=%234-payroll_slips&amp;authuser=7" TargetMode="External"/><Relationship Id="rId15" Type="http://schemas.openxmlformats.org/officeDocument/2006/relationships/hyperlink" Target="https://www.google.com/search?q=%2310-companies&amp;authuser=7" TargetMode="External"/><Relationship Id="rId14" Type="http://schemas.openxmlformats.org/officeDocument/2006/relationships/hyperlink" Target="https://www.google.com/search?q=%239-suppliers&amp;authuser=7" TargetMode="External"/><Relationship Id="rId17" Type="http://schemas.openxmlformats.org/officeDocument/2006/relationships/hyperlink" Target="https://www.google.com/search?q=%2312-organization_locations&amp;authuser=7" TargetMode="External"/><Relationship Id="rId16" Type="http://schemas.openxmlformats.org/officeDocument/2006/relationships/hyperlink" Target="https://www.google.com/search?q=%2311-organizations&amp;authuser=7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google.com/search?q=%2314-document_ibans&amp;authuser=7" TargetMode="External"/><Relationship Id="rId6" Type="http://schemas.openxmlformats.org/officeDocument/2006/relationships/hyperlink" Target="https://www.google.com/search?q=%231-user_expenses&amp;authuser=7" TargetMode="External"/><Relationship Id="rId18" Type="http://schemas.openxmlformats.org/officeDocument/2006/relationships/hyperlink" Target="https://www.google.com/search?q=%2313-user_invoice_category_configs&amp;authuser=7" TargetMode="External"/><Relationship Id="rId7" Type="http://schemas.openxmlformats.org/officeDocument/2006/relationships/hyperlink" Target="https://www.google.com/search?q=%232-user_invoice_incomes&amp;authuser=7" TargetMode="External"/><Relationship Id="rId8" Type="http://schemas.openxmlformats.org/officeDocument/2006/relationships/hyperlink" Target="https://www.google.com/search?q=%233-bank_reconciliations&amp;authuser=7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