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5c97f92551949fc5d0a9eb506286f7454cfcd56"/>
    <w:p>
      <w:pPr>
        <w:pStyle w:val="Heading1"/>
      </w:pPr>
      <w:r>
        <w:t xml:space="preserve">V1 — Tool Management Workspace &amp; Agent Configuration Extensions</w:t>
      </w:r>
    </w:p>
    <w:p>
      <w:pPr>
        <w:pStyle w:val="FirstParagraph"/>
      </w:pPr>
      <w:r>
        <w:t xml:space="preserve">Desktop-side implementation notes for the Gabriel V1 resource-model milestone.</w:t>
      </w:r>
      <w:r>
        <w:t xml:space="preserve"> </w:t>
      </w:r>
      <w:r>
        <w:t xml:space="preserve">This is Part 2 of the V1 work: it consumes the gabriel-core APIs added on</w:t>
      </w:r>
      <w:r>
        <w:t xml:space="preserve"> </w:t>
      </w:r>
      <w:r>
        <w:rPr>
          <w:rStyle w:val="VerbatimChar"/>
        </w:rPr>
        <w:t xml:space="preserve">feature/v1-tool-knowledge-agent-config</w:t>
      </w:r>
      <w:r>
        <w:t xml:space="preserve"> </w:t>
      </w:r>
      <w:r>
        <w:t xml:space="preserve">(core PR #8) — the</w:t>
      </w:r>
      <w:r>
        <w:t xml:space="preserve"> </w:t>
      </w:r>
      <w:r>
        <w:rPr>
          <w:rStyle w:val="VerbatimChar"/>
        </w:rPr>
        <w:t xml:space="preserve">/api/v1/tools</w:t>
      </w:r>
      <w:r>
        <w:t xml:space="preserve"> </w:t>
      </w:r>
      <w:r>
        <w:t xml:space="preserve">CRUD endpoints,</w:t>
      </w:r>
      <w:r>
        <w:t xml:space="preserve"> </w:t>
      </w:r>
      <w:r>
        <w:rPr>
          <w:rStyle w:val="VerbatimChar"/>
        </w:rPr>
        <w:t xml:space="preserve">source_type</w:t>
      </w:r>
      <w:r>
        <w:t xml:space="preserve"> </w:t>
      </w:r>
      <w:r>
        <w:t xml:space="preserve">on knowledge sources, and the agent</w:t>
      </w:r>
      <w:r>
        <w:t xml:space="preserve"> </w:t>
      </w:r>
      <w:r>
        <w:rPr>
          <w:rStyle w:val="VerbatimChar"/>
        </w:rPr>
        <w:t xml:space="preserve">disabled_tools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document_collections</w:t>
      </w:r>
      <w:r>
        <w:t xml:space="preserve"> </w:t>
      </w:r>
      <w:r>
        <w:t xml:space="preserve">configuration fields.</w:t>
      </w:r>
    </w:p>
    <w:bookmarkStart w:id="20" w:name="scope"/>
    <w:p>
      <w:pPr>
        <w:pStyle w:val="Heading2"/>
      </w:pPr>
      <w:r>
        <w:t xml:space="preserve">Scope</w:t>
      </w:r>
    </w:p>
    <w:p>
      <w:pPr>
        <w:numPr>
          <w:ilvl w:val="0"/>
          <w:numId w:val="1001"/>
        </w:numPr>
        <w:pStyle w:val="Compact"/>
      </w:pPr>
      <w:r>
        <w:t xml:space="preserve">A new</w:t>
      </w:r>
      <w:r>
        <w:t xml:space="preserve"> </w:t>
      </w:r>
      <w:r>
        <w:rPr>
          <w:bCs/>
          <w:b/>
        </w:rPr>
        <w:t xml:space="preserve">Tools workspace</w:t>
      </w:r>
      <w:r>
        <w:t xml:space="preserve"> </w:t>
      </w:r>
      <w:r>
        <w:t xml:space="preserve">for browsing, searching, filtering, enabling/</w:t>
      </w:r>
      <w:r>
        <w:t xml:space="preserve"> </w:t>
      </w:r>
      <w:r>
        <w:t xml:space="preserve">disabling, inspecting, and configuring tools.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Agent editor extensions</w:t>
      </w:r>
      <w:r>
        <w:t xml:space="preserve"> </w:t>
      </w:r>
      <w:r>
        <w:t xml:space="preserve">— assign/remove tools, knowledge sources, and</w:t>
      </w:r>
      <w:r>
        <w:t xml:space="preserve"> </w:t>
      </w:r>
      <w:r>
        <w:t xml:space="preserve">document collections on an agent.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Navigation</w:t>
      </w:r>
      <w:r>
        <w:t xml:space="preserve"> </w:t>
      </w:r>
      <w:r>
        <w:t xml:space="preserve">— Tools added to the workspace nav (sidebar + command</w:t>
      </w:r>
      <w:r>
        <w:t xml:space="preserve"> </w:t>
      </w:r>
      <w:r>
        <w:t xml:space="preserve">palette, which both render from the single nav config per ADR-035).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API integration</w:t>
      </w:r>
      <w:r>
        <w:t xml:space="preserve"> </w:t>
      </w:r>
      <w:r>
        <w:t xml:space="preserve">— typed services against gabriel-core, following the</w:t>
      </w:r>
      <w:r>
        <w:t xml:space="preserve"> </w:t>
      </w:r>
      <w:r>
        <w:t xml:space="preserve">existing DTO → domain mapping pattern (</w:t>
      </w:r>
      <w:r>
        <w:rPr>
          <w:rStyle w:val="VerbatimChar"/>
        </w:rPr>
        <w:t xml:space="preserve">gateway-client</w:t>
      </w:r>
      <w:r>
        <w:t xml:space="preserve"> </w:t>
      </w:r>
      <w:r>
        <w:t xml:space="preserve">→ service → hooks →</w:t>
      </w:r>
      <w:r>
        <w:t xml:space="preserve"> </w:t>
      </w:r>
      <w:r>
        <w:t xml:space="preserve">view).</w:t>
      </w:r>
    </w:p>
    <w:bookmarkEnd w:id="20"/>
    <w:bookmarkStart w:id="28" w:name="changes-by-layer"/>
    <w:p>
      <w:pPr>
        <w:pStyle w:val="Heading2"/>
      </w:pPr>
      <w:r>
        <w:t xml:space="preserve">Changes by layer</w:t>
      </w:r>
    </w:p>
    <w:bookmarkStart w:id="21" w:name="types"/>
    <w:p>
      <w:pPr>
        <w:pStyle w:val="Heading3"/>
      </w:pPr>
      <w:r>
        <w:t xml:space="preserve">Types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src/types/tool.ts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New.</w:t>
            </w:r>
            <w:r>
              <w:t xml:space="preserve"> </w:t>
            </w:r>
            <w:r>
              <w:rPr>
                <w:rStyle w:val="VerbatimChar"/>
              </w:rPr>
              <w:t xml:space="preserve">Tool</w:t>
            </w:r>
            <w:r>
              <w:t xml:space="preserve"> </w:t>
            </w:r>
            <w:r>
              <w:t xml:space="preserve">domain type plus</w:t>
            </w:r>
            <w:r>
              <w:t xml:space="preserve"> </w:t>
            </w:r>
            <w:r>
              <w:rPr>
                <w:rStyle w:val="VerbatimChar"/>
              </w:rPr>
              <w:t xml:space="preserve">ToolCategory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ExecutionRuntime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SafetyLevel</w:t>
            </w:r>
            <w:r>
              <w:t xml:space="preserve"> </w:t>
            </w:r>
            <w:r>
              <w:t xml:space="preserve">unions mirroring gabriel-core’s enums.</w:t>
            </w:r>
            <w:r>
              <w:t xml:space="preserve"> </w:t>
            </w:r>
            <w:r>
              <w:rPr>
                <w:rStyle w:val="VerbatimChar"/>
              </w:rPr>
              <w:t xml:space="preserve">TOOL_CATEGORIES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EXECUTION_RUNTIMES</w:t>
            </w:r>
            <w:r>
              <w:t xml:space="preserve"> </w:t>
            </w:r>
            <w:r>
              <w:t xml:space="preserve">constants drive filter chips and selects.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src/types/knowledge.ts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KnowledgeSourceType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vector_collection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document_collection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external</w:t>
            </w:r>
            <w:r>
              <w:t xml:space="preserve">) and</w:t>
            </w:r>
            <w:r>
              <w:t xml:space="preserve"> </w:t>
            </w:r>
            <w:r>
              <w:rPr>
                <w:rStyle w:val="VerbatimChar"/>
              </w:rPr>
              <w:t xml:space="preserve">sourceType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KnowledgeSource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src/types/agent.ts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</w:t>
            </w:r>
            <w:r>
              <w:t xml:space="preserve"> </w:t>
            </w:r>
            <w:r>
              <w:t xml:space="preserve">gains</w:t>
            </w:r>
            <w:r>
              <w:t xml:space="preserve"> </w:t>
            </w:r>
            <w:r>
              <w:rPr>
                <w:rStyle w:val="VerbatimChar"/>
              </w:rPr>
              <w:t xml:space="preserve">documentCollections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disabledTools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src/types/api.ts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ToolDto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ToolCreateDto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ToolUpdateDto</w:t>
            </w:r>
            <w:r>
              <w:t xml:space="preserve"> </w:t>
            </w:r>
            <w:r>
              <w:t xml:space="preserve">wire shapes;</w:t>
            </w:r>
            <w:r>
              <w:t xml:space="preserve"> </w:t>
            </w:r>
            <w:r>
              <w:rPr>
                <w:rStyle w:val="VerbatimChar"/>
              </w:rPr>
              <w:t xml:space="preserve">AgentDto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AgentCreateDto</w:t>
            </w:r>
            <w:r>
              <w:t xml:space="preserve"> </w:t>
            </w:r>
            <w:r>
              <w:t xml:space="preserve">gain</w:t>
            </w:r>
            <w:r>
              <w:t xml:space="preserve"> </w:t>
            </w:r>
            <w:r>
              <w:rPr>
                <w:rStyle w:val="VerbatimChar"/>
              </w:rPr>
              <w:t xml:space="preserve">disabled_tools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document_collections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KnowledgeSourceDto</w:t>
            </w:r>
            <w:r>
              <w:t xml:space="preserve"> </w:t>
            </w:r>
            <w:r>
              <w:t xml:space="preserve">gains</w:t>
            </w:r>
            <w:r>
              <w:t xml:space="preserve"> </w:t>
            </w:r>
            <w:r>
              <w:rPr>
                <w:rStyle w:val="VerbatimChar"/>
              </w:rPr>
              <w:t xml:space="preserve">source_type</w:t>
            </w:r>
            <w:r>
              <w:t xml:space="preserve">. Optional where older core deployments may omit the field.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src/types/workspace.ts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'tools'</w:t>
            </w:r>
            <w:r>
              <w:t xml:space="preserve"> </w:t>
            </w:r>
            <w:r>
              <w:t xml:space="preserve">added to</w:t>
            </w:r>
            <w:r>
              <w:t xml:space="preserve"> </w:t>
            </w:r>
            <w:r>
              <w:rPr>
                <w:rStyle w:val="VerbatimChar"/>
              </w:rPr>
              <w:t xml:space="preserve">WorkspaceId</w:t>
            </w:r>
            <w:r>
              <w:t xml:space="preserve">.</w:t>
            </w:r>
          </w:p>
        </w:tc>
      </w:tr>
    </w:tbl>
    <w:bookmarkEnd w:id="21"/>
    <w:bookmarkStart w:id="22" w:name="services-api-integration"/>
    <w:p>
      <w:pPr>
        <w:pStyle w:val="Heading3"/>
      </w:pPr>
      <w:r>
        <w:t xml:space="preserve">Services (API integration)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src/services/tools.ts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New.</w:t>
            </w:r>
            <w:r>
              <w:t xml:space="preserve"> </w:t>
            </w:r>
            <w:r>
              <w:rPr>
                <w:rStyle w:val="VerbatimChar"/>
              </w:rPr>
              <w:t xml:space="preserve">listTools</w:t>
            </w:r>
            <w:r>
              <w:t xml:space="preserve"> </w:t>
            </w:r>
            <w:r>
              <w:t xml:space="preserve">(server-side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enabled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execution_runtime</w:t>
            </w:r>
            <w:r>
              <w:t xml:space="preserve"> </w:t>
            </w:r>
            <w:r>
              <w:t xml:space="preserve">filters),</w:t>
            </w:r>
            <w:r>
              <w:t xml:space="preserve"> </w:t>
            </w:r>
            <w:r>
              <w:rPr>
                <w:rStyle w:val="VerbatimChar"/>
              </w:rPr>
              <w:t xml:space="preserve">getTool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createTool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updateTool</w:t>
            </w:r>
            <w:r>
              <w:t xml:space="preserve"> </w:t>
            </w:r>
            <w:r>
              <w:t xml:space="preserve">(PATCH),</w:t>
            </w:r>
            <w:r>
              <w:t xml:space="preserve"> </w:t>
            </w:r>
            <w:r>
              <w:rPr>
                <w:rStyle w:val="VerbatimChar"/>
              </w:rPr>
              <w:t xml:space="preserve">setToolEnabled</w:t>
            </w:r>
            <w:r>
              <w:t xml:space="preserve"> </w:t>
            </w:r>
            <w:r>
              <w:t xml:space="preserve">(PATCH</w:t>
            </w:r>
            <w:r>
              <w:t xml:space="preserve"> </w:t>
            </w:r>
            <w:r>
              <w:rPr>
                <w:rStyle w:val="VerbatimChar"/>
              </w:rPr>
              <w:t xml:space="preserve">{enabled}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deleteTool</w:t>
            </w:r>
            <w:r>
              <w:t xml:space="preserve"> </w:t>
            </w:r>
            <w:r>
              <w:t xml:space="preserve">— all against</w:t>
            </w:r>
            <w:r>
              <w:t xml:space="preserve"> </w:t>
            </w:r>
            <w:r>
              <w:rPr>
                <w:rStyle w:val="VerbatimChar"/>
              </w:rPr>
              <w:t xml:space="preserve">/api/v1/tools</w:t>
            </w:r>
            <w:r>
              <w:t xml:space="preserve">, via the shared</w:t>
            </w:r>
            <w:r>
              <w:t xml:space="preserve"> </w:t>
            </w:r>
            <w:r>
              <w:rPr>
                <w:rStyle w:val="VerbatimChar"/>
              </w:rPr>
              <w:t xml:space="preserve">gatewayRequest</w:t>
            </w:r>
            <w:r>
              <w:t xml:space="preserve"> </w:t>
            </w:r>
            <w:r>
              <w:t xml:space="preserve">client (bearer auth, 401 refresh,</w:t>
            </w:r>
            <w:r>
              <w:t xml:space="preserve"> </w:t>
            </w:r>
            <w:r>
              <w:rPr>
                <w:rStyle w:val="VerbatimChar"/>
              </w:rPr>
              <w:t xml:space="preserve">GatewayError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src/services/agents.ts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mapAgent</w:t>
            </w:r>
            <w:r>
              <w:t xml:space="preserve"> </w:t>
            </w:r>
            <w:r>
              <w:t xml:space="preserve">maps</w:t>
            </w:r>
            <w:r>
              <w:t xml:space="preserve"> </w:t>
            </w:r>
            <w:r>
              <w:rPr>
                <w:rStyle w:val="VerbatimChar"/>
              </w:rPr>
              <w:t xml:space="preserve">disabled_tools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document_collections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UpdateAgentInput</w:t>
            </w:r>
            <w:r>
              <w:t xml:space="preserve"> </w:t>
            </w:r>
            <w:r>
              <w:t xml:space="preserve">gains</w:t>
            </w:r>
            <w:r>
              <w:t xml:space="preserve"> </w:t>
            </w:r>
            <w:r>
              <w:rPr>
                <w:rStyle w:val="VerbatimChar"/>
              </w:rPr>
              <w:t xml:space="preserve">documentCollections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disabledTools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allowedTools</w:t>
            </w:r>
            <w:r>
              <w:t xml:space="preserve"> </w:t>
            </w:r>
            <w:r>
              <w:t xml:space="preserve">which serialize to the core agent PATCH wire names.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src/services/knowledge.ts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mapSource</w:t>
            </w:r>
            <w:r>
              <w:t xml:space="preserve"> </w:t>
            </w:r>
            <w:r>
              <w:t xml:space="preserve">maps</w:t>
            </w:r>
            <w:r>
              <w:t xml:space="preserve"> </w:t>
            </w:r>
            <w:r>
              <w:rPr>
                <w:rStyle w:val="VerbatimChar"/>
              </w:rPr>
              <w:t xml:space="preserve">source_type</w:t>
            </w:r>
            <w:r>
              <w:t xml:space="preserve"> </w:t>
            </w:r>
            <w:r>
              <w:t xml:space="preserve">(defensive default</w:t>
            </w:r>
            <w:r>
              <w:t xml:space="preserve"> </w:t>
            </w:r>
            <w:r>
              <w:rPr>
                <w:rStyle w:val="VerbatimChar"/>
              </w:rPr>
              <w:t xml:space="preserve">vector_collection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listKnowledgeSources</w:t>
            </w:r>
            <w:r>
              <w:t xml:space="preserve"> </w:t>
            </w:r>
            <w:r>
              <w:t xml:space="preserve">accepts a</w:t>
            </w:r>
            <w:r>
              <w:t xml:space="preserve"> </w:t>
            </w:r>
            <w:r>
              <w:rPr>
                <w:rStyle w:val="VerbatimChar"/>
              </w:rPr>
              <w:t xml:space="preserve">sourceType</w:t>
            </w:r>
            <w:r>
              <w:t xml:space="preserve"> </w:t>
            </w:r>
            <w:r>
              <w:t xml:space="preserve">filter (</w:t>
            </w:r>
            <w:r>
              <w:rPr>
                <w:rStyle w:val="VerbatimChar"/>
              </w:rPr>
              <w:t xml:space="preserve">?source_type=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createKnowledgeSource</w:t>
            </w:r>
            <w:r>
              <w:t xml:space="preserve"> </w:t>
            </w:r>
            <w:r>
              <w:t xml:space="preserve">accepts</w:t>
            </w:r>
            <w:r>
              <w:t xml:space="preserve"> </w:t>
            </w:r>
            <w:r>
              <w:rPr>
                <w:rStyle w:val="VerbatimChar"/>
              </w:rPr>
              <w:t xml:space="preserve">sourceType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src/services/index.ts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Exports the new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 </w:t>
            </w:r>
            <w:r>
              <w:t xml:space="preserve">namespace.</w:t>
            </w:r>
          </w:p>
        </w:tc>
      </w:tr>
    </w:tbl>
    <w:bookmarkEnd w:id="22"/>
    <w:bookmarkStart w:id="23" w:name="tools-workspace"/>
    <w:p>
      <w:pPr>
        <w:pStyle w:val="Heading3"/>
      </w:pPr>
      <w:r>
        <w:t xml:space="preserve">Tools workspace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src/app/(app)/tools/page.tsx</w:t>
      </w:r>
      <w:r>
        <w:t xml:space="preserve"> </w:t>
      </w:r>
      <w:r>
        <w:t xml:space="preserve">— route under the authenticated</w:t>
      </w:r>
      <w:r>
        <w:t xml:space="preserve"> </w:t>
      </w:r>
      <w:r>
        <w:rPr>
          <w:rStyle w:val="VerbatimChar"/>
        </w:rPr>
        <w:t xml:space="preserve">(app)</w:t>
      </w:r>
      <w:r>
        <w:t xml:space="preserve"> </w:t>
      </w:r>
      <w:r>
        <w:t xml:space="preserve">layout, identical wiring to</w:t>
      </w:r>
      <w:r>
        <w:t xml:space="preserve"> </w:t>
      </w:r>
      <w:r>
        <w:rPr>
          <w:rStyle w:val="VerbatimChar"/>
        </w:rPr>
        <w:t xml:space="preserve">/agents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src/features/tools/hooks.ts</w:t>
      </w:r>
      <w:r>
        <w:t xml:space="preserve"> </w:t>
      </w:r>
      <w:r>
        <w:t xml:space="preserve">— TanStack Query hooks (</w:t>
      </w:r>
      <w:r>
        <w:rPr>
          <w:rStyle w:val="VerbatimChar"/>
        </w:rPr>
        <w:t xml:space="preserve">useTools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useCreateTool</w:t>
      </w:r>
      <w:r>
        <w:t xml:space="preserve">,</w:t>
      </w:r>
      <w:r>
        <w:t xml:space="preserve"> </w:t>
      </w:r>
      <w:r>
        <w:rPr>
          <w:rStyle w:val="VerbatimChar"/>
        </w:rPr>
        <w:t xml:space="preserve">useUpdateTool</w:t>
      </w:r>
      <w:r>
        <w:t xml:space="preserve">,</w:t>
      </w:r>
      <w:r>
        <w:t xml:space="preserve"> </w:t>
      </w:r>
      <w:r>
        <w:rPr>
          <w:rStyle w:val="VerbatimChar"/>
        </w:rPr>
        <w:t xml:space="preserve">useSetToolEnabled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useDeleteTool</w:t>
      </w:r>
      <w:r>
        <w:t xml:space="preserve">)</w:t>
      </w:r>
      <w:r>
        <w:t xml:space="preserve"> </w:t>
      </w:r>
      <w:r>
        <w:t xml:space="preserve">keyed on</w:t>
      </w:r>
      <w:r>
        <w:t xml:space="preserve"> </w:t>
      </w:r>
      <w:r>
        <w:rPr>
          <w:rStyle w:val="VerbatimChar"/>
        </w:rPr>
        <w:t xml:space="preserve">['tools', filters]</w:t>
      </w:r>
      <w:r>
        <w:t xml:space="preserve"> </w:t>
      </w:r>
      <w:r>
        <w:t xml:space="preserve">with invalidation on every mutation, matching</w:t>
      </w:r>
      <w:r>
        <w:t xml:space="preserve"> </w:t>
      </w:r>
      <w:r>
        <w:t xml:space="preserve">the agents feature.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src/features/tools/tools-view.tsx</w:t>
      </w:r>
      <w:r>
        <w:t xml:space="preserve"> </w:t>
      </w:r>
      <w:r>
        <w:t xml:space="preserve">— card grid styled after Agent</w:t>
      </w:r>
      <w:r>
        <w:t xml:space="preserve"> </w:t>
      </w:r>
      <w:r>
        <w:t xml:space="preserve">Management:</w:t>
      </w:r>
    </w:p>
    <w:p>
      <w:pPr>
        <w:numPr>
          <w:ilvl w:val="1"/>
          <w:numId w:val="1003"/>
        </w:numPr>
        <w:pStyle w:val="Compact"/>
      </w:pPr>
      <w:r>
        <w:t xml:space="preserve">Per-category lucide icon tile, name, description, category / runtime /</w:t>
      </w:r>
      <w:r>
        <w:t xml:space="preserve"> </w:t>
      </w:r>
      <w:r>
        <w:t xml:space="preserve">safety badges, runtime-binding footer with resource version.</w:t>
      </w:r>
    </w:p>
    <w:p>
      <w:pPr>
        <w:numPr>
          <w:ilvl w:val="1"/>
          <w:numId w:val="1003"/>
        </w:numPr>
        <w:pStyle w:val="Compact"/>
      </w:pPr>
      <w:r>
        <w:t xml:space="preserve">Search box (name + description), enabled-state chips</w:t>
      </w:r>
      <w:r>
        <w:t xml:space="preserve"> </w:t>
      </w:r>
      <w:r>
        <w:t xml:space="preserve">(all/enabled/disabled), and category filter chips. Category filtering is</w:t>
      </w:r>
      <w:r>
        <w:t xml:space="preserve"> </w:t>
      </w:r>
      <w:r>
        <w:t xml:space="preserve">pushed to the server (</w:t>
      </w:r>
      <w:r>
        <w:rPr>
          <w:rStyle w:val="VerbatimChar"/>
        </w:rPr>
        <w:t xml:space="preserve">GET /tools?category=</w:t>
      </w:r>
      <w:r>
        <w:t xml:space="preserve">); search/status refine</w:t>
      </w:r>
      <w:r>
        <w:t xml:space="preserve"> </w:t>
      </w:r>
      <w:r>
        <w:t xml:space="preserve">client-side for instant feedback.</w:t>
      </w:r>
    </w:p>
    <w:p>
      <w:pPr>
        <w:numPr>
          <w:ilvl w:val="1"/>
          <w:numId w:val="1003"/>
        </w:numPr>
        <w:pStyle w:val="Compact"/>
      </w:pPr>
      <w:r>
        <w:t xml:space="preserve">Inline</w:t>
      </w:r>
      <w:r>
        <w:t xml:space="preserve"> </w:t>
      </w:r>
      <w:r>
        <w:rPr>
          <w:bCs/>
          <w:b/>
        </w:rPr>
        <w:t xml:space="preserve">enable/disable switch</w:t>
      </w:r>
      <w:r>
        <w:t xml:space="preserve"> </w:t>
      </w:r>
      <w:r>
        <w:t xml:space="preserve">on every card (org-level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,</w:t>
      </w:r>
      <w:r>
        <w:t xml:space="preserve"> </w:t>
      </w:r>
      <w:r>
        <w:t xml:space="preserve">deny-wins across all agents — matches core’s ChatRuntimeService).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Inspect</w:t>
      </w:r>
      <w:r>
        <w:t xml:space="preserve"> </w:t>
      </w:r>
      <w:r>
        <w:t xml:space="preserve">dialog: GRN, badges, runtime binding, required capabilities,</w:t>
      </w:r>
      <w:r>
        <w:t xml:space="preserve"> </w:t>
      </w:r>
      <w:r>
        <w:t xml:space="preserve">version, created/updated dates, input/output schemas, and configuration</w:t>
      </w:r>
      <w:r>
        <w:t xml:space="preserve"> </w:t>
      </w:r>
      <w:r>
        <w:t xml:space="preserve">rendered as JSON blocks.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Register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Configure</w:t>
      </w:r>
      <w:r>
        <w:t xml:space="preserve"> </w:t>
      </w:r>
      <w:r>
        <w:t xml:space="preserve">dialogs share one form component: name,</w:t>
      </w:r>
      <w:r>
        <w:t xml:space="preserve"> </w:t>
      </w:r>
      <w:r>
        <w:t xml:space="preserve">description, category, execution runtime, safety level, runtime binding,</w:t>
      </w:r>
      <w:r>
        <w:t xml:space="preserve"> </w:t>
      </w:r>
      <w:r>
        <w:t xml:space="preserve">and a validated configuration JSON editor (invalid JSON blocks submit</w:t>
      </w:r>
      <w:r>
        <w:t xml:space="preserve"> </w:t>
      </w:r>
      <w:r>
        <w:t xml:space="preserve">with an inline message).</w:t>
      </w:r>
    </w:p>
    <w:p>
      <w:pPr>
        <w:numPr>
          <w:ilvl w:val="1"/>
          <w:numId w:val="1003"/>
        </w:numPr>
        <w:pStyle w:val="Compact"/>
      </w:pPr>
      <w:r>
        <w:t xml:space="preserve">Delete confirmation dialog mirroring the agent delete flow.</w:t>
      </w:r>
    </w:p>
    <w:bookmarkEnd w:id="23"/>
    <w:bookmarkStart w:id="24" w:name="Xbddb875f240819802ff82bf875689fee0adb41e"/>
    <w:p>
      <w:pPr>
        <w:pStyle w:val="Heading3"/>
      </w:pPr>
      <w:r>
        <w:t xml:space="preserve">Agent editor extensions (</w:t>
      </w:r>
      <w:r>
        <w:rPr>
          <w:rStyle w:val="VerbatimChar"/>
        </w:rPr>
        <w:t xml:space="preserve">src/features/agents/agent-detail.tsx</w:t>
      </w:r>
      <w:r>
        <w:t xml:space="preserve">)</w:t>
      </w:r>
    </w:p>
    <w:p>
      <w:pPr>
        <w:pStyle w:val="FirstParagraph"/>
      </w:pPr>
      <w:r>
        <w:t xml:space="preserve">The draft/save model is unchanged (single dirty-checked</w:t>
      </w:r>
      <w:r>
        <w:t xml:space="preserve"> </w:t>
      </w:r>
      <w:r>
        <w:rPr>
          <w:bCs/>
          <w:b/>
        </w:rPr>
        <w:t xml:space="preserve">Save</w:t>
      </w:r>
      <w:r>
        <w:t xml:space="preserve">); three</w:t>
      </w:r>
      <w:r>
        <w:t xml:space="preserve"> </w:t>
      </w:r>
      <w:r>
        <w:t xml:space="preserve">assignment surfaces were added without new chrome: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Tools card</w:t>
      </w:r>
      <w:r>
        <w:t xml:space="preserve"> </w:t>
      </w:r>
      <w:r>
        <w:t xml:space="preserve">(main column): lists all org tools. Clicking a row assigns/</w:t>
      </w:r>
      <w:r>
        <w:t xml:space="preserve"> </w:t>
      </w:r>
      <w:r>
        <w:t xml:space="preserve">unassigns the tool (</w:t>
      </w:r>
      <w:r>
        <w:rPr>
          <w:rStyle w:val="VerbatimChar"/>
        </w:rPr>
        <w:t xml:space="preserve">allowed_tools</w:t>
      </w:r>
      <w:r>
        <w:t xml:space="preserve">); assigned rows show an</w:t>
      </w:r>
      <w:r>
        <w:t xml:space="preserve"> </w:t>
      </w:r>
      <w:r>
        <w:rPr>
          <w:iCs/>
          <w:i/>
        </w:rPr>
        <w:t xml:space="preserve">Allowed/Blocked</w:t>
      </w:r>
      <w:r>
        <w:t xml:space="preserve"> </w:t>
      </w:r>
      <w:r>
        <w:t xml:space="preserve">switch that toggles the tool’s presence in</w:t>
      </w:r>
      <w:r>
        <w:t xml:space="preserve"> </w:t>
      </w:r>
      <w:r>
        <w:rPr>
          <w:rStyle w:val="VerbatimChar"/>
        </w:rPr>
        <w:t xml:space="preserve">disabled_tools</w:t>
      </w:r>
      <w:r>
        <w:t xml:space="preserve"> </w:t>
      </w:r>
      <w:r>
        <w:t xml:space="preserve">(per-agent deny, deny-wins in core). Unassigning a tool</w:t>
      </w:r>
      <w:r>
        <w:t xml:space="preserve"> </w:t>
      </w:r>
      <w:r>
        <w:t xml:space="preserve">also clears its per-agent deny. Org-wide disabled tools are flagged with a</w:t>
      </w:r>
      <w:r>
        <w:t xml:space="preserve"> </w:t>
      </w:r>
      <w:r>
        <w:t xml:space="preserve">badge. Helper copy states the core semantics:</w:t>
      </w:r>
      <w:r>
        <w:t xml:space="preserve"> </w:t>
      </w:r>
      <w:r>
        <w:rPr>
          <w:iCs/>
          <w:i/>
        </w:rPr>
        <w:t xml:space="preserve">no assigned tools = agent</w:t>
      </w:r>
      <w:r>
        <w:rPr>
          <w:iCs/>
          <w:i/>
        </w:rPr>
        <w:t xml:space="preserve"> </w:t>
      </w:r>
      <w:r>
        <w:rPr>
          <w:iCs/>
          <w:i/>
        </w:rPr>
        <w:t xml:space="preserve">can use every enabled tool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Knowledge sources card</w:t>
      </w:r>
      <w:r>
        <w:t xml:space="preserve"> </w:t>
      </w:r>
      <w:r>
        <w:t xml:space="preserve">(side column): now scoped to</w:t>
      </w:r>
      <w:r>
        <w:t xml:space="preserve"> </w:t>
      </w:r>
      <w:r>
        <w:rPr>
          <w:rStyle w:val="VerbatimChar"/>
        </w:rPr>
        <w:t xml:space="preserve">sourceType !== 'document_collection'</w:t>
      </w:r>
      <w:r>
        <w:t xml:space="preserve"> </w:t>
      </w:r>
      <w:r>
        <w:t xml:space="preserve">(vector collections), same</w:t>
      </w:r>
      <w:r>
        <w:t xml:space="preserve"> </w:t>
      </w:r>
      <w:r>
        <w:t xml:space="preserve">toggle-to-link interaction as before →</w:t>
      </w:r>
      <w:r>
        <w:t xml:space="preserve"> </w:t>
      </w:r>
      <w:r>
        <w:rPr>
          <w:rStyle w:val="VerbatimChar"/>
        </w:rPr>
        <w:t xml:space="preserve">knowledge_sources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Document collections card</w:t>
      </w:r>
      <w:r>
        <w:t xml:space="preserve"> </w:t>
      </w:r>
      <w:r>
        <w:t xml:space="preserve">(side column, new): typed</w:t>
      </w:r>
      <w:r>
        <w:t xml:space="preserve"> </w:t>
      </w:r>
      <w:r>
        <w:rPr>
          <w:rStyle w:val="VerbatimChar"/>
        </w:rPr>
        <w:t xml:space="preserve">document_collection</w:t>
      </w:r>
      <w:r>
        <w:t xml:space="preserve"> </w:t>
      </w:r>
      <w:r>
        <w:t xml:space="preserve">sources, same interaction →</w:t>
      </w:r>
      <w:r>
        <w:t xml:space="preserve"> </w:t>
      </w:r>
      <w:r>
        <w:rPr>
          <w:rStyle w:val="VerbatimChar"/>
        </w:rPr>
        <w:t xml:space="preserve">document_collections</w:t>
      </w:r>
      <w:r>
        <w:t xml:space="preserve">.</w:t>
      </w:r>
    </w:p>
    <w:p>
      <w:pPr>
        <w:pStyle w:val="FirstParagraph"/>
      </w:pPr>
      <w:r>
        <w:t xml:space="preserve">All four lists are sent on save through the existing agent PATCH.</w:t>
      </w:r>
    </w:p>
    <w:bookmarkEnd w:id="24"/>
    <w:bookmarkStart w:id="25" w:name="documents-page"/>
    <w:p>
      <w:pPr>
        <w:pStyle w:val="Heading3"/>
      </w:pPr>
      <w:r>
        <w:t xml:space="preserve">Documents page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iCs/>
          <w:i/>
        </w:rPr>
        <w:t xml:space="preserve">New knowledge source</w:t>
      </w:r>
      <w:r>
        <w:t xml:space="preserve"> </w:t>
      </w:r>
      <w:r>
        <w:t xml:space="preserve">dialog gained a</w:t>
      </w:r>
      <w:r>
        <w:t xml:space="preserve"> </w:t>
      </w:r>
      <w:r>
        <w:rPr>
          <w:bCs/>
          <w:b/>
        </w:rPr>
        <w:t xml:space="preserve">Type</w:t>
      </w:r>
      <w:r>
        <w:t xml:space="preserve"> </w:t>
      </w:r>
      <w:r>
        <w:t xml:space="preserve">select</w:t>
      </w:r>
      <w:r>
        <w:t xml:space="preserve"> </w:t>
      </w:r>
      <w:r>
        <w:t xml:space="preserve">(vector collection / document collection) so document collections can be</w:t>
      </w:r>
      <w:r>
        <w:t xml:space="preserve"> </w:t>
      </w:r>
      <w:r>
        <w:t xml:space="preserve">created from the UI and then assigned to agents.</w:t>
      </w:r>
    </w:p>
    <w:bookmarkEnd w:id="25"/>
    <w:bookmarkStart w:id="26" w:name="navigation"/>
    <w:p>
      <w:pPr>
        <w:pStyle w:val="Heading3"/>
      </w:pPr>
      <w:r>
        <w:t xml:space="preserve">Navigation</w:t>
      </w:r>
    </w:p>
    <w:p>
      <w:pPr>
        <w:pStyle w:val="FirstParagraph"/>
      </w:pPr>
      <w:r>
        <w:rPr>
          <w:rStyle w:val="VerbatimChar"/>
        </w:rPr>
        <w:t xml:space="preserve">src/config/navigation.ts</w:t>
      </w:r>
      <w:r>
        <w:t xml:space="preserve">: Tools workspace registered between Agents and</w:t>
      </w:r>
      <w:r>
        <w:t xml:space="preserve"> </w:t>
      </w:r>
      <w:r>
        <w:t xml:space="preserve">Documents (</w:t>
      </w:r>
      <w:r>
        <w:rPr>
          <w:rStyle w:val="VerbatimChar"/>
        </w:rPr>
        <w:t xml:space="preserve">/tools</w:t>
      </w:r>
      <w:r>
        <w:t xml:space="preserve">,</w:t>
      </w:r>
      <w:r>
        <w:t xml:space="preserve"> </w:t>
      </w:r>
      <w:r>
        <w:rPr>
          <w:rStyle w:val="VerbatimChar"/>
        </w:rPr>
        <w:t xml:space="preserve">Wrench</w:t>
      </w:r>
      <w:r>
        <w:t xml:space="preserve"> </w:t>
      </w:r>
      <w:r>
        <w:t xml:space="preserve">icon, shortcut</w:t>
      </w:r>
      <w:r>
        <w:t xml:space="preserve"> </w:t>
      </w:r>
      <w:r>
        <w:rPr>
          <w:rStyle w:val="VerbatimChar"/>
        </w:rPr>
        <w:t xml:space="preserve">g t</w:t>
      </w:r>
      <w:r>
        <w:t xml:space="preserve">, priority</w:t>
      </w:r>
      <w:r>
        <w:t xml:space="preserve"> </w:t>
      </w:r>
      <w:r>
        <w:rPr>
          <w:rStyle w:val="VerbatimChar"/>
        </w:rPr>
        <w:t xml:space="preserve">p0</w:t>
      </w:r>
      <w:r>
        <w:t xml:space="preserve">,</w:t>
      </w:r>
      <w:r>
        <w:t xml:space="preserve"> </w:t>
      </w:r>
      <w:r>
        <w:t xml:space="preserve">enabled). Sidebar, breadcrumbs, and command palette all render from this</w:t>
      </w:r>
      <w:r>
        <w:t xml:space="preserve"> </w:t>
      </w:r>
      <w:r>
        <w:t xml:space="preserve">single config (ADR-035), so no other nav surface needed changes.</w:t>
      </w:r>
    </w:p>
    <w:bookmarkEnd w:id="26"/>
    <w:bookmarkStart w:id="27" w:name="shared-helpers"/>
    <w:p>
      <w:pPr>
        <w:pStyle w:val="Heading3"/>
      </w:pPr>
      <w:r>
        <w:t xml:space="preserve">Shared helpers</w:t>
      </w:r>
    </w:p>
    <w:p>
      <w:pPr>
        <w:pStyle w:val="FirstParagraph"/>
      </w:pPr>
      <w:r>
        <w:rPr>
          <w:rStyle w:val="VerbatimChar"/>
        </w:rPr>
        <w:t xml:space="preserve">src/lib/format.ts</w:t>
      </w:r>
      <w:r>
        <w:t xml:space="preserve"> </w:t>
      </w:r>
      <w:r>
        <w:t xml:space="preserve">gained</w:t>
      </w:r>
      <w:r>
        <w:t xml:space="preserve"> </w:t>
      </w:r>
      <w:r>
        <w:rPr>
          <w:rStyle w:val="VerbatimChar"/>
        </w:rPr>
        <w:t xml:space="preserve">formatDate</w:t>
      </w:r>
      <w:r>
        <w:t xml:space="preserve"> </w:t>
      </w:r>
      <w:r>
        <w:t xml:space="preserve">(absolute date for metadata panels).</w:t>
      </w:r>
    </w:p>
    <w:bookmarkEnd w:id="27"/>
    <w:bookmarkEnd w:id="28"/>
    <w:bookmarkStart w:id="29" w:name="adr-compliance"/>
    <w:p>
      <w:pPr>
        <w:pStyle w:val="Heading2"/>
      </w:pPr>
      <w:r>
        <w:t xml:space="preserve">ADR compliance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ADR-005 / ADR-009 / ADR-016 (Universal Resource / GRN):</w:t>
      </w:r>
      <w:r>
        <w:t xml:space="preserve"> </w:t>
      </w:r>
      <w:r>
        <w:t xml:space="preserve">tools are</w:t>
      </w:r>
      <w:r>
        <w:t xml:space="preserve"> </w:t>
      </w:r>
      <w:r>
        <w:t xml:space="preserve">displayed and addressed by GRN; the inspect dialog surfaces GRN, version,</w:t>
      </w:r>
      <w:r>
        <w:t xml:space="preserve"> </w:t>
      </w:r>
      <w:r>
        <w:t xml:space="preserve">and audit timestamps. No client-side identity invented.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ADR-007 §7 (per-agent LLM config):</w:t>
      </w:r>
      <w:r>
        <w:t xml:space="preserve"> </w:t>
      </w:r>
      <w:r>
        <w:t xml:space="preserve">untouched; tool/knowledge assignment</w:t>
      </w:r>
      <w:r>
        <w:t xml:space="preserve"> </w:t>
      </w:r>
      <w:r>
        <w:t xml:space="preserve">extends the same per-agent specification.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ADR-008 (knowledge abstraction):</w:t>
      </w:r>
      <w:r>
        <w:t xml:space="preserve"> </w:t>
      </w:r>
      <w:r>
        <w:t xml:space="preserve">the UI treats</w:t>
      </w:r>
      <w:r>
        <w:t xml:space="preserve"> </w:t>
      </w:r>
      <w:r>
        <w:rPr>
          <w:rStyle w:val="VerbatimChar"/>
        </w:rPr>
        <w:t xml:space="preserve">source_type</w:t>
      </w:r>
      <w:r>
        <w:t xml:space="preserve"> </w:t>
      </w:r>
      <w:r>
        <w:t xml:space="preserve">as an</w:t>
      </w:r>
      <w:r>
        <w:t xml:space="preserve"> </w:t>
      </w:r>
      <w:r>
        <w:t xml:space="preserve">opaque server-defined discriminator with a defensive default; document</w:t>
      </w:r>
      <w:r>
        <w:t xml:space="preserve"> </w:t>
      </w:r>
      <w:r>
        <w:t xml:space="preserve">collections are just typed knowledge sources, exactly as core models them.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ADR-035 (workspace navigation):</w:t>
      </w:r>
      <w:r>
        <w:t xml:space="preserve"> </w:t>
      </w:r>
      <w:r>
        <w:t xml:space="preserve">the new workspace is declared once in</w:t>
      </w:r>
      <w:r>
        <w:t xml:space="preserve"> </w:t>
      </w:r>
      <w:r>
        <w:t xml:space="preserve">the nav config; every nav surface updates from it.</w:t>
      </w:r>
    </w:p>
    <w:p>
      <w:pPr>
        <w:numPr>
          <w:ilvl w:val="0"/>
          <w:numId w:val="1005"/>
        </w:numPr>
        <w:pStyle w:val="Compact"/>
      </w:pPr>
      <w:r>
        <w:t xml:space="preserve">Services remain the only HTTP layer (</w:t>
      </w:r>
      <w:r>
        <w:rPr>
          <w:rStyle w:val="VerbatimChar"/>
        </w:rPr>
        <w:t xml:space="preserve">gateway-client</w:t>
      </w:r>
      <w:r>
        <w:t xml:space="preserve"> </w:t>
      </w:r>
      <w:r>
        <w:t xml:space="preserve">pattern);</w:t>
      </w:r>
      <w:r>
        <w:t xml:space="preserve"> </w:t>
      </w:r>
      <w:r>
        <w:t xml:space="preserve">components never fetch directly.</w:t>
      </w:r>
    </w:p>
    <w:bookmarkEnd w:id="29"/>
    <w:bookmarkStart w:id="30" w:name="not-in-scope-matches-core-v1"/>
    <w:p>
      <w:pPr>
        <w:pStyle w:val="Heading2"/>
      </w:pPr>
      <w:r>
        <w:t xml:space="preserve">Not in scope (matches core V1)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execution_runtime</w:t>
      </w:r>
      <w:r>
        <w:t xml:space="preserve"> </w:t>
      </w:r>
      <w:r>
        <w:t xml:space="preserve">is a declaration only — the UI labels it as such and no</w:t>
      </w:r>
      <w:r>
        <w:t xml:space="preserve"> </w:t>
      </w:r>
      <w:r>
        <w:t xml:space="preserve">routing behavior is implied.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external</w:t>
      </w:r>
      <w:r>
        <w:t xml:space="preserve"> </w:t>
      </w:r>
      <w:r>
        <w:t xml:space="preserve">knowledge sources are typed but not creatable from the UI (no</w:t>
      </w:r>
      <w:r>
        <w:t xml:space="preserve"> </w:t>
      </w:r>
      <w:r>
        <w:t xml:space="preserve">connector support in core yet).</w:t>
      </w:r>
    </w:p>
    <w:p>
      <w:pPr>
        <w:numPr>
          <w:ilvl w:val="0"/>
          <w:numId w:val="1006"/>
        </w:numPr>
        <w:pStyle w:val="Compact"/>
      </w:pPr>
      <w:r>
        <w:t xml:space="preserve">Tool invocation/testing UI — the chat runtime already streams</w:t>
      </w:r>
      <w:r>
        <w:t xml:space="preserve"> </w:t>
      </w:r>
      <w:r>
        <w:rPr>
          <w:rStyle w:val="VerbatimChar"/>
        </w:rPr>
        <w:t xml:space="preserve">tool_call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tool_result</w:t>
      </w:r>
      <w:r>
        <w:t xml:space="preserve"> </w:t>
      </w:r>
      <w:r>
        <w:t xml:space="preserve">frames; a tool playground is future work.</w:t>
      </w:r>
    </w:p>
    <w:bookmarkEnd w:id="30"/>
    <w:bookmarkStart w:id="31" w:name="validation"/>
    <w:p>
      <w:pPr>
        <w:pStyle w:val="Heading2"/>
      </w:pPr>
      <w:r>
        <w:t xml:space="preserve">Validation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pnpm typecheck</w:t>
      </w:r>
      <w:r>
        <w:t xml:space="preserve"> </w:t>
      </w:r>
      <w:r>
        <w:t xml:space="preserve">— clean.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pnpm lint</w:t>
      </w:r>
      <w:r>
        <w:t xml:space="preserve"> </w:t>
      </w:r>
      <w:r>
        <w:t xml:space="preserve">— no ESLint warnings or errors.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pnpm build</w:t>
      </w:r>
      <w:r>
        <w:t xml:space="preserve"> </w:t>
      </w:r>
      <w:r>
        <w:t xml:space="preserve">— production build succeeds;</w:t>
      </w:r>
      <w:r>
        <w:t xml:space="preserve"> </w:t>
      </w:r>
      <w:r>
        <w:rPr>
          <w:rStyle w:val="VerbatimChar"/>
        </w:rPr>
        <w:t xml:space="preserve">/tools</w:t>
      </w:r>
      <w:r>
        <w:t xml:space="preserve"> </w:t>
      </w:r>
      <w:r>
        <w:t xml:space="preserve">route emitted</w:t>
      </w:r>
      <w:r>
        <w:t xml:space="preserve"> </w:t>
      </w:r>
      <w:r>
        <w:t xml:space="preserve">alongside existing routes.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2026-07-17T04:16:02Z</dcterms:created>
  <dcterms:modified xsi:type="dcterms:W3CDTF">2026-07-17T04:16:02Z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