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D227A1">
      <w:pPr>
        <w:spacing w:after="0"/>
        <w:jc w:val="center"/>
        <w:rPr>
          <w:b/>
          <w:sz w:val="24"/>
          <w:szCs w:val="24"/>
        </w:rPr>
      </w:pPr>
      <w:r>
        <w:rPr>
          <w:b/>
          <w:sz w:val="24"/>
          <w:szCs w:val="24"/>
        </w:rPr>
        <w:t>Project Design Phase</w:t>
      </w:r>
    </w:p>
    <w:p w14:paraId="0E538A2F" w14:textId="77777777" w:rsidR="00604E29" w:rsidRDefault="00D227A1">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D227A1">
            <w:r>
              <w:t>Date</w:t>
            </w:r>
          </w:p>
        </w:tc>
        <w:tc>
          <w:tcPr>
            <w:tcW w:w="4335" w:type="dxa"/>
          </w:tcPr>
          <w:p w14:paraId="49DC5AF5" w14:textId="2ACE1704" w:rsidR="00604E29" w:rsidRDefault="00C27B72">
            <w:r w:rsidRPr="00C27B72">
              <w:t>15 February 2025</w:t>
            </w:r>
          </w:p>
        </w:tc>
      </w:tr>
      <w:tr w:rsidR="004C4FB5" w14:paraId="7A66939B" w14:textId="77777777">
        <w:tc>
          <w:tcPr>
            <w:tcW w:w="4695" w:type="dxa"/>
          </w:tcPr>
          <w:p w14:paraId="2D366549" w14:textId="77777777" w:rsidR="004C4FB5" w:rsidRDefault="004C4FB5" w:rsidP="004C4FB5">
            <w:r>
              <w:t>Team ID</w:t>
            </w:r>
          </w:p>
        </w:tc>
        <w:tc>
          <w:tcPr>
            <w:tcW w:w="4335" w:type="dxa"/>
          </w:tcPr>
          <w:p w14:paraId="1AD8634F" w14:textId="4A934AB2" w:rsidR="004C4FB5" w:rsidRPr="004C4FB5" w:rsidRDefault="004C4FB5" w:rsidP="004C4FB5">
            <w:r w:rsidRPr="004C4FB5">
              <w:rPr>
                <w:rFonts w:eastAsia="Arial"/>
              </w:rPr>
              <w:t>6a3b7ad24a7e4ac84601e5d5</w:t>
            </w:r>
          </w:p>
        </w:tc>
      </w:tr>
      <w:tr w:rsidR="004C4FB5" w14:paraId="0E84FB5D" w14:textId="77777777">
        <w:tc>
          <w:tcPr>
            <w:tcW w:w="4695" w:type="dxa"/>
          </w:tcPr>
          <w:p w14:paraId="4C398D34" w14:textId="77777777" w:rsidR="004C4FB5" w:rsidRDefault="004C4FB5" w:rsidP="004C4FB5">
            <w:r>
              <w:t>Project Name</w:t>
            </w:r>
          </w:p>
        </w:tc>
        <w:tc>
          <w:tcPr>
            <w:tcW w:w="4335" w:type="dxa"/>
          </w:tcPr>
          <w:p w14:paraId="56EAF34F" w14:textId="0FA56416" w:rsidR="004C4FB5" w:rsidRPr="004C4FB5" w:rsidRDefault="004C4FB5" w:rsidP="004C4FB5">
            <w:r w:rsidRPr="004C4FB5">
              <w:t>Automated Employee Onboarding &amp; Off boarding System</w:t>
            </w:r>
          </w:p>
        </w:tc>
      </w:tr>
      <w:tr w:rsidR="004C4FB5" w14:paraId="271BDBA3" w14:textId="77777777">
        <w:tc>
          <w:tcPr>
            <w:tcW w:w="4695" w:type="dxa"/>
          </w:tcPr>
          <w:p w14:paraId="1EABD436" w14:textId="77777777" w:rsidR="004C4FB5" w:rsidRDefault="004C4FB5" w:rsidP="004C4FB5">
            <w:r>
              <w:t>Maximum Marks</w:t>
            </w:r>
          </w:p>
        </w:tc>
        <w:tc>
          <w:tcPr>
            <w:tcW w:w="4335" w:type="dxa"/>
          </w:tcPr>
          <w:p w14:paraId="40F8E2A6" w14:textId="080B1153" w:rsidR="004C4FB5" w:rsidRDefault="004C4FB5" w:rsidP="004C4FB5">
            <w:r>
              <w:t>2 Marks</w:t>
            </w:r>
          </w:p>
        </w:tc>
      </w:tr>
    </w:tbl>
    <w:p w14:paraId="72C5D42E" w14:textId="77777777" w:rsidR="00604E29" w:rsidRDefault="00604E29">
      <w:pPr>
        <w:rPr>
          <w:b/>
        </w:rPr>
      </w:pPr>
    </w:p>
    <w:p w14:paraId="2A69CBFE" w14:textId="77777777" w:rsidR="00604E29" w:rsidRDefault="00D227A1">
      <w:pPr>
        <w:rPr>
          <w:b/>
        </w:rPr>
      </w:pPr>
      <w:r>
        <w:rPr>
          <w:b/>
        </w:rPr>
        <w:t>Proposed Solution Template:</w:t>
      </w:r>
    </w:p>
    <w:p w14:paraId="37C39CAD" w14:textId="77777777" w:rsidR="00604E29" w:rsidRDefault="00D227A1">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D227A1">
            <w:pPr>
              <w:rPr>
                <w:b/>
              </w:rPr>
            </w:pPr>
            <w:proofErr w:type="spellStart"/>
            <w:r>
              <w:rPr>
                <w:b/>
              </w:rPr>
              <w:t>S.No</w:t>
            </w:r>
            <w:proofErr w:type="spellEnd"/>
            <w:r>
              <w:rPr>
                <w:b/>
              </w:rPr>
              <w:t>.</w:t>
            </w:r>
          </w:p>
        </w:tc>
        <w:tc>
          <w:tcPr>
            <w:tcW w:w="3658" w:type="dxa"/>
          </w:tcPr>
          <w:p w14:paraId="4E4913CB" w14:textId="77777777" w:rsidR="00604E29" w:rsidRDefault="00D227A1">
            <w:pPr>
              <w:rPr>
                <w:b/>
              </w:rPr>
            </w:pPr>
            <w:r>
              <w:rPr>
                <w:b/>
              </w:rPr>
              <w:t>Parameter</w:t>
            </w:r>
          </w:p>
        </w:tc>
        <w:tc>
          <w:tcPr>
            <w:tcW w:w="4508" w:type="dxa"/>
          </w:tcPr>
          <w:p w14:paraId="64892F81" w14:textId="77777777" w:rsidR="00604E29" w:rsidRDefault="00D227A1">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D227A1">
            <w:r>
              <w:rPr>
                <w:color w:val="222222"/>
              </w:rPr>
              <w:t>Problem Statement (Problem to be solved)</w:t>
            </w:r>
          </w:p>
        </w:tc>
        <w:tc>
          <w:tcPr>
            <w:tcW w:w="4508" w:type="dxa"/>
          </w:tcPr>
          <w:p w14:paraId="5582DE8C" w14:textId="3FD7D5AF" w:rsidR="00604E29" w:rsidRDefault="0035204D">
            <w:r w:rsidRPr="0035204D">
              <w:t>Many organizations rely on manual processes such as emails, phone calls, or spreadsheets to manage IT support requests. These methods lead to delayed issue resolution, poor tracking, lack of transparency, and inefficient communication between users and support teams.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D227A1">
            <w:r>
              <w:rPr>
                <w:color w:val="222222"/>
              </w:rPr>
              <w:t>Idea / Solution description</w:t>
            </w:r>
          </w:p>
        </w:tc>
        <w:tc>
          <w:tcPr>
            <w:tcW w:w="4508" w:type="dxa"/>
          </w:tcPr>
          <w:p w14:paraId="463B60E0" w14:textId="7BB9FDEF" w:rsidR="00604E29" w:rsidRDefault="0035204D">
            <w:r w:rsidRPr="0035204D">
              <w:t>Develop a ServiceNow-based IT Service Management (ITSM) Portal that enables users to register, log in, raise incidents, request IT services, track ticket status, access a knowledge base, and receive automated notifications. Administrators can manage users, workflows, reports, and service requests through a centralized platform.</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D227A1">
            <w:r>
              <w:rPr>
                <w:color w:val="222222"/>
              </w:rPr>
              <w:t xml:space="preserve">Novelty / Uniqueness </w:t>
            </w:r>
          </w:p>
        </w:tc>
        <w:tc>
          <w:tcPr>
            <w:tcW w:w="4508" w:type="dxa"/>
          </w:tcPr>
          <w:p w14:paraId="53F2D792" w14:textId="77777777" w:rsidR="00604E29" w:rsidRDefault="00E153D4">
            <w:r w:rsidRPr="00E153D4">
              <w:t>The solution combines incident management, service requests, knowledge management, automated workflows, SLA monitoring, and real-time notifications in a single cloud-based platform. It provides role-based dashboards for customers, support agents, and administrators, ensuring efficient service delivery.</w:t>
            </w:r>
          </w:p>
          <w:p w14:paraId="352499F2" w14:textId="3F2BA97E" w:rsidR="00CE26BD" w:rsidRDefault="00CE26BD"/>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D227A1">
            <w:r>
              <w:rPr>
                <w:color w:val="222222"/>
              </w:rPr>
              <w:t>Social Impact / Customer Satisfaction</w:t>
            </w:r>
          </w:p>
        </w:tc>
        <w:tc>
          <w:tcPr>
            <w:tcW w:w="4508" w:type="dxa"/>
          </w:tcPr>
          <w:p w14:paraId="05F94E03" w14:textId="77777777" w:rsidR="00604E29" w:rsidRDefault="00E153D4">
            <w:r w:rsidRPr="00E153D4">
              <w:t>The portal improves customer satisfaction by providing faster issue resolution, transparent ticket tracking, reduced response times, and 24×7 self-service support. It also minimizes manual work for IT teams, leading to improved productivity and better user experience.</w:t>
            </w:r>
          </w:p>
          <w:p w14:paraId="039671E8" w14:textId="72A0E623" w:rsidR="00CE26BD" w:rsidRDefault="00CE26BD"/>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D227A1">
            <w:r>
              <w:rPr>
                <w:color w:val="222222"/>
              </w:rPr>
              <w:t>Business Model (Revenue Model)</w:t>
            </w:r>
          </w:p>
        </w:tc>
        <w:tc>
          <w:tcPr>
            <w:tcW w:w="4508" w:type="dxa"/>
          </w:tcPr>
          <w:p w14:paraId="057A986F" w14:textId="77777777" w:rsidR="00604E29" w:rsidRDefault="00E153D4">
            <w:r w:rsidRPr="00E153D4">
              <w:t>Organizations can adopt the solution through a subscription-based (SaaS) model, annual enterprise licensing, implementation services, customization, consulting, and ongoing maintenance/support contracts.</w:t>
            </w:r>
          </w:p>
          <w:p w14:paraId="3E97F94F" w14:textId="08B894E2" w:rsidR="00CE26BD" w:rsidRDefault="00CE26BD"/>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D227A1">
            <w:pPr>
              <w:rPr>
                <w:color w:val="222222"/>
              </w:rPr>
            </w:pPr>
            <w:r>
              <w:rPr>
                <w:color w:val="222222"/>
              </w:rPr>
              <w:t>Scalability of the Solution</w:t>
            </w:r>
          </w:p>
        </w:tc>
        <w:tc>
          <w:tcPr>
            <w:tcW w:w="4508" w:type="dxa"/>
          </w:tcPr>
          <w:p w14:paraId="7C323FF0" w14:textId="45747FF3" w:rsidR="00604E29" w:rsidRDefault="00CE26BD">
            <w:r w:rsidRPr="00CE26BD">
              <w:t>The cloud-based ServiceNow platform is highly scalable and can support thousands of users, multiple departments, and different business locations. Additional modules and workflows can be integrated without major infrastructure changes, making the solution suitable for both small businesses and large enterprises.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35769"/>
    <w:rsid w:val="00350B1D"/>
    <w:rsid w:val="0035204D"/>
    <w:rsid w:val="004C4FB5"/>
    <w:rsid w:val="00604E29"/>
    <w:rsid w:val="00651A3E"/>
    <w:rsid w:val="00697EEF"/>
    <w:rsid w:val="006B2DC6"/>
    <w:rsid w:val="00C27B72"/>
    <w:rsid w:val="00CE26BD"/>
    <w:rsid w:val="00D227A1"/>
    <w:rsid w:val="00D90E76"/>
    <w:rsid w:val="00E15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talla suguna</cp:lastModifiedBy>
  <cp:revision>2</cp:revision>
  <dcterms:created xsi:type="dcterms:W3CDTF">2026-07-15T12:20:00Z</dcterms:created>
  <dcterms:modified xsi:type="dcterms:W3CDTF">2026-07-15T12:20:00Z</dcterms:modified>
</cp:coreProperties>
</file>